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9E6045" w:rsidRPr="0037415F" w14:paraId="367946FC" w14:textId="77777777" w:rsidTr="009E6045">
        <w:trPr>
          <w:cantSplit/>
          <w:jc w:val="center"/>
        </w:trPr>
        <w:tc>
          <w:tcPr>
            <w:tcW w:w="1134" w:type="dxa"/>
            <w:vMerge w:val="restart"/>
            <w:vAlign w:val="center"/>
          </w:tcPr>
          <w:p w14:paraId="06F4CDC6" w14:textId="5F4D6D91" w:rsidR="009E6045" w:rsidRPr="007F664D" w:rsidRDefault="007F1869" w:rsidP="007F1869">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3871414C" wp14:editId="6BE2D07B">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969" w:type="dxa"/>
            <w:gridSpan w:val="2"/>
            <w:vMerge w:val="restart"/>
          </w:tcPr>
          <w:p w14:paraId="7886EB36" w14:textId="77777777" w:rsidR="009E6045" w:rsidRPr="00F70513" w:rsidRDefault="009E6045" w:rsidP="009E6045">
            <w:pPr>
              <w:rPr>
                <w:sz w:val="16"/>
                <w:szCs w:val="16"/>
              </w:rPr>
            </w:pPr>
            <w:r w:rsidRPr="00F70513">
              <w:rPr>
                <w:sz w:val="16"/>
                <w:szCs w:val="16"/>
              </w:rPr>
              <w:t>INTERNATIONAL TELECOMMUNICATION UNION</w:t>
            </w:r>
          </w:p>
          <w:p w14:paraId="6AFA5EFD" w14:textId="77777777" w:rsidR="009E6045" w:rsidRPr="006264C9" w:rsidRDefault="009E6045" w:rsidP="009E6045">
            <w:pPr>
              <w:rPr>
                <w:b/>
                <w:bCs/>
                <w:sz w:val="26"/>
                <w:szCs w:val="26"/>
              </w:rPr>
            </w:pPr>
            <w:r w:rsidRPr="006264C9">
              <w:rPr>
                <w:b/>
                <w:bCs/>
                <w:sz w:val="26"/>
                <w:szCs w:val="26"/>
              </w:rPr>
              <w:t>TELECOMMUNICATION</w:t>
            </w:r>
            <w:r w:rsidRPr="006264C9">
              <w:rPr>
                <w:b/>
                <w:bCs/>
                <w:sz w:val="26"/>
                <w:szCs w:val="26"/>
              </w:rPr>
              <w:br/>
              <w:t>STANDARDIZATION SECTOR</w:t>
            </w:r>
          </w:p>
          <w:p w14:paraId="221B112A" w14:textId="06578A22" w:rsidR="009E6045" w:rsidRPr="007F664D" w:rsidRDefault="009E6045" w:rsidP="009E6045">
            <w:pPr>
              <w:rPr>
                <w:sz w:val="20"/>
                <w:szCs w:val="20"/>
              </w:rPr>
            </w:pPr>
            <w:r w:rsidRPr="006264C9">
              <w:rPr>
                <w:sz w:val="20"/>
                <w:szCs w:val="20"/>
              </w:rPr>
              <w:t xml:space="preserve">STUDY PERIOD </w:t>
            </w:r>
            <w:r w:rsidR="007F1869">
              <w:rPr>
                <w:sz w:val="20"/>
                <w:szCs w:val="20"/>
              </w:rPr>
              <w:t>2022-2024</w:t>
            </w:r>
          </w:p>
        </w:tc>
        <w:tc>
          <w:tcPr>
            <w:tcW w:w="4537" w:type="dxa"/>
            <w:gridSpan w:val="3"/>
            <w:vAlign w:val="center"/>
          </w:tcPr>
          <w:p w14:paraId="036E387A" w14:textId="3B9AEA06" w:rsidR="009E6045" w:rsidRPr="00314630" w:rsidRDefault="00000000" w:rsidP="009E6045">
            <w:pPr>
              <w:pStyle w:val="Docnumber"/>
            </w:pPr>
            <w:sdt>
              <w:sdtPr>
                <w:alias w:val="ShortName"/>
                <w:tag w:val="ShortName"/>
                <w:id w:val="1668290677"/>
                <w:placeholder>
                  <w:docPart w:val="F756095C86D64B738C4F79EE02F633A3"/>
                </w:placeholder>
                <w:showingPlcHd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ShortName[1]" w:storeItemID="{EF8523CC-DEB2-463D-9A27-DF0B8D2CAEC3}"/>
                <w:text/>
              </w:sdtPr>
              <w:sdtContent>
                <w:r w:rsidR="009E6045" w:rsidRPr="00314630">
                  <w:rPr>
                    <w:rStyle w:val="PlaceholderText"/>
                    <w:bCs/>
                    <w:szCs w:val="32"/>
                  </w:rPr>
                  <w:t>(AUTO)[ShortDocNo]</w:t>
                </w:r>
              </w:sdtContent>
            </w:sdt>
          </w:p>
        </w:tc>
      </w:tr>
      <w:bookmarkEnd w:id="2"/>
      <w:tr w:rsidR="009E6045" w:rsidRPr="0037415F" w14:paraId="7C28F025" w14:textId="77777777" w:rsidTr="009E6045">
        <w:trPr>
          <w:cantSplit/>
          <w:jc w:val="center"/>
        </w:trPr>
        <w:tc>
          <w:tcPr>
            <w:tcW w:w="1134" w:type="dxa"/>
            <w:vMerge/>
          </w:tcPr>
          <w:p w14:paraId="65A500E5" w14:textId="77777777" w:rsidR="009E6045" w:rsidRPr="00072A4E" w:rsidRDefault="009E6045" w:rsidP="009E6045">
            <w:pPr>
              <w:rPr>
                <w:smallCaps/>
                <w:sz w:val="20"/>
              </w:rPr>
            </w:pPr>
          </w:p>
        </w:tc>
        <w:tc>
          <w:tcPr>
            <w:tcW w:w="3969" w:type="dxa"/>
            <w:gridSpan w:val="2"/>
            <w:vMerge/>
          </w:tcPr>
          <w:p w14:paraId="062038BF" w14:textId="77777777" w:rsidR="009E6045" w:rsidRPr="00072A4E" w:rsidRDefault="009E6045" w:rsidP="009E6045">
            <w:pPr>
              <w:rPr>
                <w:smallCaps/>
                <w:sz w:val="20"/>
              </w:rPr>
            </w:pPr>
          </w:p>
        </w:tc>
        <w:sdt>
          <w:sdtPr>
            <w:alias w:val="SgText"/>
            <w:tag w:val="SgText"/>
            <w:id w:val="-1696836303"/>
            <w:placeholder>
              <w:docPart w:val="1162172B23334A17B0691963370B5CA0"/>
            </w:placeholder>
            <w:showingPlcHd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gText[1]" w:storeItemID="{EF8523CC-DEB2-463D-9A27-DF0B8D2CAEC3}"/>
            <w:text/>
          </w:sdtPr>
          <w:sdtContent>
            <w:tc>
              <w:tcPr>
                <w:tcW w:w="4537" w:type="dxa"/>
                <w:gridSpan w:val="3"/>
              </w:tcPr>
              <w:p w14:paraId="1D2DABEA" w14:textId="779A78F7" w:rsidR="009E6045" w:rsidRPr="00715CA6" w:rsidRDefault="009E6045" w:rsidP="007F1869">
                <w:pPr>
                  <w:pStyle w:val="TSBHeaderRight14"/>
                </w:pPr>
                <w:r w:rsidRPr="007F1869">
                  <w:rPr>
                    <w:rStyle w:val="PlaceholderText"/>
                    <w:rFonts w:eastAsia="SimSun"/>
                    <w:sz w:val="32"/>
                    <w:szCs w:val="32"/>
                    <w:lang w:eastAsia="en-US"/>
                  </w:rPr>
                  <w:t>(AUTO)[SgText]</w:t>
                </w:r>
              </w:p>
            </w:tc>
          </w:sdtContent>
        </w:sdt>
      </w:tr>
      <w:tr w:rsidR="009E6045" w:rsidRPr="0037415F" w14:paraId="0D318256" w14:textId="77777777" w:rsidTr="009E6045">
        <w:trPr>
          <w:cantSplit/>
          <w:jc w:val="center"/>
        </w:trPr>
        <w:tc>
          <w:tcPr>
            <w:tcW w:w="1134" w:type="dxa"/>
            <w:vMerge/>
            <w:tcBorders>
              <w:bottom w:val="single" w:sz="12" w:space="0" w:color="auto"/>
            </w:tcBorders>
          </w:tcPr>
          <w:p w14:paraId="4991A7DD" w14:textId="77777777" w:rsidR="009E6045" w:rsidRPr="0037415F" w:rsidRDefault="009E6045" w:rsidP="009E6045">
            <w:pPr>
              <w:rPr>
                <w:b/>
                <w:bCs/>
                <w:sz w:val="26"/>
              </w:rPr>
            </w:pPr>
          </w:p>
        </w:tc>
        <w:tc>
          <w:tcPr>
            <w:tcW w:w="3969" w:type="dxa"/>
            <w:gridSpan w:val="2"/>
            <w:vMerge/>
            <w:tcBorders>
              <w:bottom w:val="single" w:sz="12" w:space="0" w:color="auto"/>
            </w:tcBorders>
          </w:tcPr>
          <w:p w14:paraId="73E19CD4" w14:textId="77777777" w:rsidR="009E6045" w:rsidRPr="0037415F" w:rsidRDefault="009E6045" w:rsidP="009E6045">
            <w:pPr>
              <w:rPr>
                <w:b/>
                <w:bCs/>
                <w:sz w:val="26"/>
              </w:rPr>
            </w:pPr>
          </w:p>
        </w:tc>
        <w:tc>
          <w:tcPr>
            <w:tcW w:w="4537" w:type="dxa"/>
            <w:gridSpan w:val="3"/>
            <w:tcBorders>
              <w:bottom w:val="single" w:sz="12" w:space="0" w:color="auto"/>
            </w:tcBorders>
            <w:vAlign w:val="center"/>
          </w:tcPr>
          <w:p w14:paraId="314A5F29" w14:textId="54476667" w:rsidR="009E6045" w:rsidRPr="00333E15" w:rsidRDefault="009E6045" w:rsidP="007F1869">
            <w:pPr>
              <w:pStyle w:val="TSBHeaderRight14"/>
              <w:rPr>
                <w:b w:val="0"/>
                <w:bCs w:val="0"/>
              </w:rPr>
            </w:pPr>
            <w:r w:rsidRPr="00333E15">
              <w:t>English only</w:t>
            </w:r>
          </w:p>
        </w:tc>
      </w:tr>
      <w:tr w:rsidR="009E6045" w:rsidRPr="0037415F" w14:paraId="712EC3C7" w14:textId="77777777" w:rsidTr="009E6045">
        <w:trPr>
          <w:cantSplit/>
          <w:jc w:val="center"/>
        </w:trPr>
        <w:tc>
          <w:tcPr>
            <w:tcW w:w="1418" w:type="dxa"/>
            <w:gridSpan w:val="2"/>
          </w:tcPr>
          <w:p w14:paraId="5CD5CDC0" w14:textId="77777777" w:rsidR="009E6045" w:rsidRPr="0037415F" w:rsidRDefault="009E6045" w:rsidP="00EB6775">
            <w:pPr>
              <w:rPr>
                <w:b/>
                <w:bCs/>
              </w:rPr>
            </w:pPr>
            <w:bookmarkStart w:id="3" w:name="InsertLogo"/>
            <w:bookmarkStart w:id="4" w:name="dbluepink" w:colFirst="1" w:colLast="1"/>
            <w:bookmarkStart w:id="5" w:name="dmeeting" w:colFirst="2" w:colLast="2"/>
            <w:bookmarkEnd w:id="1"/>
            <w:bookmarkEnd w:id="3"/>
            <w:r w:rsidRPr="0037415F">
              <w:rPr>
                <w:b/>
                <w:bCs/>
              </w:rPr>
              <w:t>Question(s):</w:t>
            </w:r>
          </w:p>
        </w:tc>
        <w:tc>
          <w:tcPr>
            <w:tcW w:w="3827" w:type="dxa"/>
            <w:gridSpan w:val="2"/>
          </w:tcPr>
          <w:p w14:paraId="114322A2" w14:textId="05C12C7B" w:rsidR="009E6045" w:rsidRPr="0037415F" w:rsidRDefault="00000000" w:rsidP="007F1869">
            <w:pPr>
              <w:pStyle w:val="TSBHeaderQuestion"/>
            </w:pPr>
            <w:sdt>
              <w:sdtPr>
                <w:alias w:val="QuestionText"/>
                <w:tag w:val="QuestionText"/>
                <w:id w:val="-1712875088"/>
                <w:placeholder>
                  <w:docPart w:val="95F1A332F76E4B38A2F7D51E222701E6"/>
                </w:placeholder>
                <w:showingPlcHd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Content>
                <w:r w:rsidR="009E6045" w:rsidRPr="00D87B98">
                  <w:rPr>
                    <w:rStyle w:val="PlaceholderText"/>
                  </w:rPr>
                  <w:t>(AUTO)[Q nos separated by commas (e.g 3/13, 5/16)]</w:t>
                </w:r>
              </w:sdtContent>
            </w:sdt>
          </w:p>
        </w:tc>
        <w:tc>
          <w:tcPr>
            <w:tcW w:w="4395" w:type="dxa"/>
            <w:gridSpan w:val="2"/>
          </w:tcPr>
          <w:p w14:paraId="57945932" w14:textId="77777777" w:rsidR="009E6045" w:rsidRPr="0037415F" w:rsidRDefault="00000000" w:rsidP="007F1869">
            <w:pPr>
              <w:pStyle w:val="VenueDate"/>
            </w:pPr>
            <w:sdt>
              <w:sdtPr>
                <w:alias w:val="Place"/>
                <w:tag w:val="Place"/>
                <w:id w:val="1384682072"/>
                <w:placeholder>
                  <w:docPart w:val="1920AC5718254C20B1A0FE025B238E47"/>
                </w:placeholder>
                <w:showingPlcHd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lace[1]" w:storeItemID="{EF8523CC-DEB2-463D-9A27-DF0B8D2CAEC3}"/>
                <w:text/>
              </w:sdtPr>
              <w:sdtContent>
                <w:r w:rsidR="009E6045" w:rsidRPr="00D87B98">
                  <w:rPr>
                    <w:rStyle w:val="PlaceholderText"/>
                  </w:rPr>
                  <w:t>(AUTO)[Venue]</w:t>
                </w:r>
              </w:sdtContent>
            </w:sdt>
            <w:r w:rsidR="009E6045">
              <w:t xml:space="preserve">, </w:t>
            </w:r>
            <w:sdt>
              <w:sdtPr>
                <w:alias w:val="When"/>
                <w:tag w:val="When"/>
                <w:id w:val="-1471364994"/>
                <w:placeholder>
                  <w:docPart w:val="A88B4D77D10F458B8C3E71803F6D95CA"/>
                </w:placeholder>
                <w:showingPlcHd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When[1]" w:storeItemID="{EF8523CC-DEB2-463D-9A27-DF0B8D2CAEC3}"/>
                <w:text/>
              </w:sdtPr>
              <w:sdtContent>
                <w:r w:rsidR="009E6045" w:rsidRPr="00D87B98">
                  <w:rPr>
                    <w:rStyle w:val="PlaceholderText"/>
                  </w:rPr>
                  <w:t>[dd-dd mmm yyyy]</w:t>
                </w:r>
              </w:sdtContent>
            </w:sdt>
          </w:p>
        </w:tc>
      </w:tr>
      <w:tr w:rsidR="009E6045" w:rsidRPr="0037415F" w14:paraId="3590DE92" w14:textId="77777777" w:rsidTr="009E6045">
        <w:trPr>
          <w:cantSplit/>
          <w:jc w:val="center"/>
        </w:trPr>
        <w:tc>
          <w:tcPr>
            <w:tcW w:w="9640" w:type="dxa"/>
            <w:gridSpan w:val="6"/>
          </w:tcPr>
          <w:p w14:paraId="2A19A9B9" w14:textId="0C933CE9" w:rsidR="009E6045" w:rsidRPr="0037415F" w:rsidRDefault="009E6045" w:rsidP="0089088E">
            <w:pPr>
              <w:jc w:val="center"/>
              <w:rPr>
                <w:b/>
                <w:bCs/>
              </w:rPr>
            </w:pPr>
            <w:bookmarkStart w:id="6" w:name="dtitle" w:colFirst="0" w:colLast="0"/>
            <w:bookmarkEnd w:id="4"/>
            <w:bookmarkEnd w:id="5"/>
            <w:r>
              <w:rPr>
                <w:b/>
                <w:bCs/>
              </w:rPr>
              <w:t xml:space="preserve">RAPPORTEUR GROUP MEETING − </w:t>
            </w:r>
            <w:sdt>
              <w:sdtPr>
                <w:rPr>
                  <w:b/>
                  <w:bCs/>
                </w:rPr>
                <w:alias w:val="DocTypeText"/>
                <w:tag w:val="DocTypeText"/>
                <w:id w:val="365648318"/>
                <w:placeholder>
                  <w:docPart w:val="C8AE9254D6BD4BBFB42BD61284010BB1"/>
                </w:placeholder>
                <w:showingPlcHd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TypeText[1]" w:storeItemID="{EF8523CC-DEB2-463D-9A27-DF0B8D2CAEC3}"/>
                <w:text/>
              </w:sdtPr>
              <w:sdtContent>
                <w:r w:rsidR="00A728A3" w:rsidRPr="009963AC">
                  <w:rPr>
                    <w:rStyle w:val="PlaceholderText"/>
                  </w:rPr>
                  <w:t>(AUTO)[DocTypeText]</w:t>
                </w:r>
              </w:sdtContent>
            </w:sdt>
          </w:p>
        </w:tc>
      </w:tr>
      <w:tr w:rsidR="009E6045" w:rsidRPr="0037415F" w14:paraId="4454EEE5" w14:textId="77777777" w:rsidTr="009E6045">
        <w:trPr>
          <w:cantSplit/>
          <w:jc w:val="center"/>
        </w:trPr>
        <w:tc>
          <w:tcPr>
            <w:tcW w:w="1418" w:type="dxa"/>
            <w:gridSpan w:val="2"/>
          </w:tcPr>
          <w:p w14:paraId="11B76201" w14:textId="77777777" w:rsidR="009E6045" w:rsidRPr="0037415F" w:rsidRDefault="009E6045" w:rsidP="00394DBF">
            <w:pPr>
              <w:rPr>
                <w:b/>
                <w:bCs/>
              </w:rPr>
            </w:pPr>
            <w:bookmarkStart w:id="7" w:name="dsource" w:colFirst="1" w:colLast="1"/>
            <w:bookmarkEnd w:id="6"/>
            <w:r>
              <w:rPr>
                <w:b/>
                <w:bCs/>
              </w:rPr>
              <w:t>Source:</w:t>
            </w:r>
          </w:p>
        </w:tc>
        <w:tc>
          <w:tcPr>
            <w:tcW w:w="8222" w:type="dxa"/>
            <w:gridSpan w:val="4"/>
          </w:tcPr>
          <w:p w14:paraId="43378778" w14:textId="7411571E" w:rsidR="009E6045" w:rsidRDefault="00000000" w:rsidP="007F1869">
            <w:pPr>
              <w:pStyle w:val="TSBHeaderSource"/>
            </w:pPr>
            <w:sdt>
              <w:sdtPr>
                <w:alias w:val="DocumentSource"/>
                <w:tag w:val="DocumentSource"/>
                <w:id w:val="515811107"/>
                <w:placeholder>
                  <w:docPart w:val="3C154BE8703341D380C5699E430DEAA0"/>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Content>
                <w:r w:rsidR="002A6333">
                  <w:t>WHO</w:t>
                </w:r>
              </w:sdtContent>
            </w:sdt>
          </w:p>
        </w:tc>
      </w:tr>
      <w:tr w:rsidR="009E6045" w:rsidRPr="0037415F" w14:paraId="2731CCE7" w14:textId="77777777" w:rsidTr="009E6045">
        <w:trPr>
          <w:cantSplit/>
          <w:jc w:val="center"/>
        </w:trPr>
        <w:tc>
          <w:tcPr>
            <w:tcW w:w="1418" w:type="dxa"/>
            <w:gridSpan w:val="2"/>
          </w:tcPr>
          <w:p w14:paraId="095D9B0A" w14:textId="77777777" w:rsidR="009E6045" w:rsidRPr="0037415F" w:rsidRDefault="009E6045" w:rsidP="00EB6775">
            <w:bookmarkStart w:id="8" w:name="dtitle1" w:colFirst="1" w:colLast="1"/>
            <w:bookmarkEnd w:id="7"/>
            <w:r w:rsidRPr="0037415F">
              <w:rPr>
                <w:b/>
                <w:bCs/>
              </w:rPr>
              <w:t>Title:</w:t>
            </w:r>
          </w:p>
        </w:tc>
        <w:tc>
          <w:tcPr>
            <w:tcW w:w="8222" w:type="dxa"/>
            <w:gridSpan w:val="4"/>
          </w:tcPr>
          <w:p w14:paraId="67118BEC" w14:textId="0BC30054" w:rsidR="009E6045" w:rsidRPr="0037415F" w:rsidRDefault="00000000" w:rsidP="007F1869">
            <w:pPr>
              <w:pStyle w:val="TSBHeaderTitle"/>
            </w:pPr>
            <w:sdt>
              <w:sdtPr>
                <w:rPr>
                  <w:rFonts w:asciiTheme="majorBidi" w:hAnsiTheme="majorBidi"/>
                </w:rPr>
                <w:alias w:val="Title"/>
                <w:id w:val="1327473359"/>
                <w:placeholder>
                  <w:docPart w:val="152233752A36430594637639465F6C2D"/>
                </w:placeholder>
                <w:dataBinding w:prefixMappings="xmlns:ns0='http://purl.org/dc/elements/1.1/' xmlns:ns1='http://schemas.openxmlformats.org/package/2006/metadata/core-properties' " w:xpath="/ns1:coreProperties[1]/ns0:title[1]" w:storeItemID="{6C3C8BC8-F283-45AE-878A-BAB7291924A1}"/>
                <w:text/>
              </w:sdtPr>
              <w:sdtContent>
                <w:r w:rsidR="002A6333" w:rsidRPr="002A6333">
                  <w:rPr>
                    <w:rFonts w:asciiTheme="majorBidi" w:hAnsiTheme="majorBidi"/>
                  </w:rPr>
                  <w:t>H.SL-ES "Global standard for safe listening in video gaming and esports" (New): Updated draft</w:t>
                </w:r>
              </w:sdtContent>
            </w:sdt>
          </w:p>
        </w:tc>
      </w:tr>
      <w:bookmarkEnd w:id="0"/>
      <w:bookmarkEnd w:id="8"/>
      <w:tr w:rsidR="002A6333" w:rsidRPr="0037415F" w14:paraId="1D1ACF8D" w14:textId="77777777" w:rsidTr="009E6045">
        <w:trPr>
          <w:cantSplit/>
          <w:jc w:val="center"/>
        </w:trPr>
        <w:tc>
          <w:tcPr>
            <w:tcW w:w="1418" w:type="dxa"/>
            <w:gridSpan w:val="2"/>
            <w:tcBorders>
              <w:top w:val="single" w:sz="6" w:space="0" w:color="auto"/>
              <w:bottom w:val="single" w:sz="6" w:space="0" w:color="auto"/>
            </w:tcBorders>
          </w:tcPr>
          <w:p w14:paraId="3B7A35AC" w14:textId="77777777" w:rsidR="002A6333" w:rsidRPr="008F7104" w:rsidRDefault="002A6333" w:rsidP="002A6333">
            <w:pPr>
              <w:rPr>
                <w:b/>
                <w:bCs/>
              </w:rPr>
            </w:pPr>
            <w:r w:rsidRPr="008F7104">
              <w:rPr>
                <w:b/>
                <w:bCs/>
              </w:rPr>
              <w:t>Contact:</w:t>
            </w:r>
          </w:p>
        </w:tc>
        <w:tc>
          <w:tcPr>
            <w:tcW w:w="4111" w:type="dxa"/>
            <w:gridSpan w:val="3"/>
            <w:tcBorders>
              <w:top w:val="single" w:sz="6" w:space="0" w:color="auto"/>
              <w:bottom w:val="single" w:sz="6" w:space="0" w:color="auto"/>
            </w:tcBorders>
          </w:tcPr>
          <w:p w14:paraId="5A69D136" w14:textId="767ADFC2" w:rsidR="002A6333" w:rsidRDefault="002A6333" w:rsidP="002A6333">
            <w:r w:rsidRPr="004804B5">
              <w:rPr>
                <w:rStyle w:val="PlaceholderText"/>
                <w:rFonts w:eastAsia="Times New Roman"/>
                <w:color w:val="000000" w:themeColor="text1"/>
                <w:lang w:eastAsia="en-GB"/>
              </w:rPr>
              <w:t>Shelly Chadha</w:t>
            </w:r>
            <w:r w:rsidRPr="004804B5">
              <w:rPr>
                <w:rStyle w:val="PlaceholderText"/>
                <w:rFonts w:eastAsia="Times New Roman"/>
                <w:color w:val="000000" w:themeColor="text1"/>
                <w:lang w:eastAsia="en-GB"/>
              </w:rPr>
              <w:br/>
              <w:t>World Health</w:t>
            </w:r>
            <w:r w:rsidR="00F744A4">
              <w:rPr>
                <w:rStyle w:val="PlaceholderText"/>
                <w:rFonts w:eastAsia="Times New Roman"/>
                <w:color w:val="000000" w:themeColor="text1"/>
                <w:lang w:eastAsia="en-GB"/>
              </w:rPr>
              <w:t xml:space="preserve"> Organization</w:t>
            </w:r>
            <w:r w:rsidRPr="004804B5">
              <w:rPr>
                <w:rStyle w:val="PlaceholderText"/>
                <w:rFonts w:eastAsia="Times New Roman"/>
                <w:color w:val="000000" w:themeColor="text1"/>
                <w:lang w:eastAsia="en-GB"/>
              </w:rPr>
              <w:br/>
              <w:t xml:space="preserve">Switzerland </w:t>
            </w:r>
          </w:p>
        </w:tc>
        <w:tc>
          <w:tcPr>
            <w:tcW w:w="4111" w:type="dxa"/>
            <w:tcBorders>
              <w:top w:val="single" w:sz="6" w:space="0" w:color="auto"/>
              <w:bottom w:val="single" w:sz="6" w:space="0" w:color="auto"/>
            </w:tcBorders>
          </w:tcPr>
          <w:p w14:paraId="288BFAA2" w14:textId="7294C010" w:rsidR="002A6333" w:rsidRDefault="002A6333" w:rsidP="002A6333">
            <w:pPr>
              <w:tabs>
                <w:tab w:val="left" w:pos="794"/>
              </w:tabs>
            </w:pPr>
            <w:r w:rsidRPr="004804B5">
              <w:t>Tel: + 41-22-791-4289</w:t>
            </w:r>
            <w:r w:rsidRPr="004804B5">
              <w:br/>
              <w:t xml:space="preserve">E-mail: </w:t>
            </w:r>
            <w:hyperlink r:id="rId11" w:history="1">
              <w:r w:rsidRPr="004804B5">
                <w:rPr>
                  <w:rStyle w:val="Hyperlink"/>
                </w:rPr>
                <w:t>chadhas@who.int</w:t>
              </w:r>
            </w:hyperlink>
          </w:p>
        </w:tc>
      </w:tr>
      <w:tr w:rsidR="002A6333" w:rsidRPr="0037415F" w14:paraId="5CEF1824" w14:textId="77777777" w:rsidTr="009E6045">
        <w:trPr>
          <w:cantSplit/>
          <w:jc w:val="center"/>
        </w:trPr>
        <w:tc>
          <w:tcPr>
            <w:tcW w:w="1418" w:type="dxa"/>
            <w:gridSpan w:val="2"/>
            <w:tcBorders>
              <w:top w:val="single" w:sz="6" w:space="0" w:color="auto"/>
              <w:bottom w:val="single" w:sz="6" w:space="0" w:color="auto"/>
            </w:tcBorders>
          </w:tcPr>
          <w:p w14:paraId="28991EA1" w14:textId="77777777" w:rsidR="002A6333" w:rsidRPr="008F7104" w:rsidRDefault="002A6333" w:rsidP="002A6333">
            <w:pPr>
              <w:rPr>
                <w:b/>
                <w:bCs/>
              </w:rPr>
            </w:pPr>
            <w:r w:rsidRPr="008F7104">
              <w:rPr>
                <w:b/>
                <w:bCs/>
              </w:rPr>
              <w:t>Contact:</w:t>
            </w:r>
          </w:p>
        </w:tc>
        <w:tc>
          <w:tcPr>
            <w:tcW w:w="4111" w:type="dxa"/>
            <w:gridSpan w:val="3"/>
            <w:tcBorders>
              <w:top w:val="single" w:sz="6" w:space="0" w:color="auto"/>
              <w:bottom w:val="single" w:sz="6" w:space="0" w:color="auto"/>
            </w:tcBorders>
          </w:tcPr>
          <w:p w14:paraId="1538C821" w14:textId="4F9922A4" w:rsidR="002A6333" w:rsidRDefault="002A6333" w:rsidP="002A6333">
            <w:r w:rsidRPr="004804B5">
              <w:t>Masahito Kawamori</w:t>
            </w:r>
            <w:r w:rsidRPr="004804B5">
              <w:br/>
            </w:r>
            <w:r w:rsidRPr="004804B5">
              <w:rPr>
                <w:rFonts w:hint="eastAsia"/>
              </w:rPr>
              <w:t>Keio University</w:t>
            </w:r>
            <w:r w:rsidRPr="004804B5">
              <w:br/>
            </w:r>
            <w:r w:rsidRPr="004804B5">
              <w:rPr>
                <w:rFonts w:hint="eastAsia"/>
              </w:rPr>
              <w:t>Japan</w:t>
            </w:r>
          </w:p>
        </w:tc>
        <w:tc>
          <w:tcPr>
            <w:tcW w:w="4111" w:type="dxa"/>
            <w:tcBorders>
              <w:top w:val="single" w:sz="6" w:space="0" w:color="auto"/>
              <w:bottom w:val="single" w:sz="6" w:space="0" w:color="auto"/>
            </w:tcBorders>
          </w:tcPr>
          <w:p w14:paraId="3E6251F6" w14:textId="40D2DF18" w:rsidR="002A6333" w:rsidRDefault="002A6333" w:rsidP="002A6333">
            <w:pPr>
              <w:tabs>
                <w:tab w:val="left" w:pos="794"/>
              </w:tabs>
            </w:pPr>
            <w:r w:rsidRPr="004804B5">
              <w:t>Tel:</w:t>
            </w:r>
            <w:r w:rsidRPr="004804B5">
              <w:tab/>
              <w:t>+81-3-3516-2504</w:t>
            </w:r>
            <w:r w:rsidRPr="004804B5">
              <w:br/>
              <w:t>E-mail:</w:t>
            </w:r>
            <w:r w:rsidRPr="004804B5">
              <w:tab/>
            </w:r>
            <w:hyperlink r:id="rId12" w:history="1">
              <w:r w:rsidRPr="004804B5">
                <w:rPr>
                  <w:rStyle w:val="Hyperlink"/>
                </w:rPr>
                <w:t>kawamorim@gmail.com</w:t>
              </w:r>
            </w:hyperlink>
          </w:p>
        </w:tc>
      </w:tr>
    </w:tbl>
    <w:p w14:paraId="37A53486" w14:textId="77777777" w:rsidR="009E6045" w:rsidRDefault="009E6045" w:rsidP="0089088E"/>
    <w:tbl>
      <w:tblPr>
        <w:tblW w:w="9639" w:type="dxa"/>
        <w:jc w:val="center"/>
        <w:tblLayout w:type="fixed"/>
        <w:tblCellMar>
          <w:left w:w="57" w:type="dxa"/>
          <w:right w:w="57" w:type="dxa"/>
        </w:tblCellMar>
        <w:tblLook w:val="0000" w:firstRow="0" w:lastRow="0" w:firstColumn="0" w:lastColumn="0" w:noHBand="0" w:noVBand="0"/>
      </w:tblPr>
      <w:tblGrid>
        <w:gridCol w:w="1418"/>
        <w:gridCol w:w="8221"/>
      </w:tblGrid>
      <w:tr w:rsidR="0089088E" w:rsidRPr="0037415F" w14:paraId="7D0F8B1C" w14:textId="77777777" w:rsidTr="00B53D1B">
        <w:trPr>
          <w:cantSplit/>
          <w:jc w:val="center"/>
        </w:trPr>
        <w:tc>
          <w:tcPr>
            <w:tcW w:w="1418" w:type="dxa"/>
          </w:tcPr>
          <w:p w14:paraId="72CA09B8" w14:textId="77777777" w:rsidR="0089088E" w:rsidRPr="008F7104" w:rsidRDefault="0089088E" w:rsidP="00EB6775">
            <w:pPr>
              <w:rPr>
                <w:b/>
                <w:bCs/>
              </w:rPr>
            </w:pPr>
            <w:r w:rsidRPr="008F7104">
              <w:rPr>
                <w:b/>
                <w:bCs/>
              </w:rPr>
              <w:t>Abstract:</w:t>
            </w:r>
          </w:p>
        </w:tc>
        <w:tc>
          <w:tcPr>
            <w:tcW w:w="8221" w:type="dxa"/>
          </w:tcPr>
          <w:p w14:paraId="4BE3CBD5" w14:textId="3F21109F" w:rsidR="0089088E" w:rsidRDefault="00F744A4" w:rsidP="001B5FB0">
            <w:pPr>
              <w:pStyle w:val="TSBHeaderSummary"/>
            </w:pPr>
            <w:sdt>
              <w:sdtPr>
                <w:alias w:val="Abstract"/>
                <w:tag w:val="Abstract"/>
                <w:id w:val="-939903723"/>
                <w:placeholder>
                  <w:docPart w:val="AC14B36049EE4F7F9B8ACAEB3B0ACAE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Content>
                <w:r>
                  <w:t>This document contains an update to the current draft of new WHO-ITU H.SL-ES "Global standard for safe listening in video gaming and esports" that was created at the SG16 meeting in Geneva, 10-21 July 2023, as found in SG16-TD86/WP2 (2023-07)</w:t>
                </w:r>
                <w:r w:rsidR="00B54C8C">
                  <w:t xml:space="preserve"> [1]</w:t>
                </w:r>
                <w:r w:rsidR="00615584">
                  <w:t xml:space="preserve">. These updates build upon </w:t>
                </w:r>
                <w:r w:rsidR="00917C42">
                  <w:t xml:space="preserve">the feedback received during the ITU/WHO stakeholder consultation workshop held in Geneva, </w:t>
                </w:r>
                <w:r w:rsidR="00B54C8C">
                  <w:t xml:space="preserve">28-29 </w:t>
                </w:r>
                <w:r w:rsidR="00917C42">
                  <w:t>September 2023</w:t>
                </w:r>
                <w:r w:rsidR="00B54C8C">
                  <w:t xml:space="preserve"> [2]</w:t>
                </w:r>
                <w:r>
                  <w:t>.</w:t>
                </w:r>
              </w:sdtContent>
            </w:sdt>
          </w:p>
        </w:tc>
      </w:tr>
    </w:tbl>
    <w:p w14:paraId="58589E1E" w14:textId="77777777" w:rsidR="0089088E" w:rsidRDefault="0089088E" w:rsidP="0089088E"/>
    <w:p w14:paraId="1385F85A" w14:textId="77777777" w:rsidR="00B54C8C" w:rsidRDefault="00F744A4" w:rsidP="00B54C8C">
      <w:pPr>
        <w:pStyle w:val="Headingb"/>
      </w:pPr>
      <w:r>
        <w:t>Reference</w:t>
      </w:r>
      <w:r w:rsidR="00B54C8C">
        <w:t>s</w:t>
      </w:r>
      <w:r>
        <w:t>:</w:t>
      </w:r>
    </w:p>
    <w:p w14:paraId="5B71287E" w14:textId="6D4F9DAD" w:rsidR="00F744A4" w:rsidRDefault="00F744A4" w:rsidP="0028453B">
      <w:pPr>
        <w:numPr>
          <w:ilvl w:val="0"/>
          <w:numId w:val="40"/>
        </w:numPr>
        <w:overflowPunct w:val="0"/>
        <w:autoSpaceDE w:val="0"/>
        <w:autoSpaceDN w:val="0"/>
        <w:adjustRightInd w:val="0"/>
        <w:ind w:left="567" w:hanging="567"/>
        <w:textAlignment w:val="baseline"/>
      </w:pPr>
      <w:hyperlink r:id="rId13">
        <w:r w:rsidRPr="00F744A4">
          <w:rPr>
            <w:rStyle w:val="Hyperlink"/>
          </w:rPr>
          <w:t>SG16-TD86/WP2 (2023-07)</w:t>
        </w:r>
      </w:hyperlink>
      <w:r w:rsidR="00485387">
        <w:t xml:space="preserve">, </w:t>
      </w:r>
      <w:r w:rsidR="00485387" w:rsidRPr="00485387">
        <w:rPr>
          <w:i/>
          <w:iCs/>
        </w:rPr>
        <w:t>H.SL-ES "Global standard for safe listening in video gaming and esports" (New): Initial draft (Geneva, 10-21 July 2023)</w:t>
      </w:r>
    </w:p>
    <w:p w14:paraId="53C38275" w14:textId="4DAB5DE2" w:rsidR="00B54C8C" w:rsidRPr="00B54C8C" w:rsidRDefault="00B54C8C" w:rsidP="0028453B">
      <w:pPr>
        <w:numPr>
          <w:ilvl w:val="0"/>
          <w:numId w:val="40"/>
        </w:numPr>
        <w:overflowPunct w:val="0"/>
        <w:autoSpaceDE w:val="0"/>
        <w:autoSpaceDN w:val="0"/>
        <w:adjustRightInd w:val="0"/>
        <w:ind w:left="567" w:hanging="567"/>
        <w:textAlignment w:val="baseline"/>
        <w:rPr>
          <w:lang w:eastAsia="zh-CN"/>
        </w:rPr>
      </w:pPr>
      <w:hyperlink r:id="rId14" w:history="1">
        <w:r w:rsidRPr="00B54C8C">
          <w:rPr>
            <w:rStyle w:val="Hyperlink"/>
            <w:lang w:eastAsia="zh-CN"/>
          </w:rPr>
          <w:t>Joint ITU/WHO Workshop on Developing Standards for Safe Listening in Video Gaming and Esports Activities</w:t>
        </w:r>
      </w:hyperlink>
      <w:r>
        <w:rPr>
          <w:lang w:eastAsia="zh-CN"/>
        </w:rPr>
        <w:t xml:space="preserve">, </w:t>
      </w:r>
      <w:r w:rsidRPr="00B54C8C">
        <w:rPr>
          <w:lang w:eastAsia="zh-CN"/>
        </w:rPr>
        <w:t>Geneva, 28-29 Sep 2023</w:t>
      </w:r>
    </w:p>
    <w:p w14:paraId="06AC26CA" w14:textId="77777777" w:rsidR="00B54C8C" w:rsidRDefault="00B54C8C" w:rsidP="0089088E"/>
    <w:p w14:paraId="08730760" w14:textId="77777777" w:rsidR="00B54C8C" w:rsidRDefault="00B54C8C" w:rsidP="0089088E"/>
    <w:p w14:paraId="43A86878" w14:textId="77777777" w:rsidR="00B54C8C" w:rsidRPr="00B54C8C" w:rsidRDefault="00B54C8C" w:rsidP="00B54C8C">
      <w:r w:rsidRPr="00B54C8C">
        <w:br w:type="page"/>
      </w:r>
    </w:p>
    <w:p w14:paraId="177F29FC" w14:textId="22F8F3A9" w:rsidR="004976DE" w:rsidRPr="004804B5" w:rsidRDefault="004976DE" w:rsidP="004976DE">
      <w:pPr>
        <w:keepNext/>
        <w:jc w:val="center"/>
        <w:rPr>
          <w:b/>
          <w:bCs/>
        </w:rPr>
      </w:pPr>
      <w:r w:rsidRPr="004804B5">
        <w:rPr>
          <w:b/>
          <w:bCs/>
        </w:rPr>
        <w:lastRenderedPageBreak/>
        <w:t>CONTENTS</w:t>
      </w:r>
    </w:p>
    <w:tbl>
      <w:tblPr>
        <w:tblW w:w="9889" w:type="dxa"/>
        <w:tblLayout w:type="fixed"/>
        <w:tblLook w:val="04A0" w:firstRow="1" w:lastRow="0" w:firstColumn="1" w:lastColumn="0" w:noHBand="0" w:noVBand="1"/>
      </w:tblPr>
      <w:tblGrid>
        <w:gridCol w:w="9889"/>
      </w:tblGrid>
      <w:tr w:rsidR="004976DE" w:rsidRPr="004804B5" w14:paraId="673CEBED" w14:textId="77777777" w:rsidTr="000F3046">
        <w:trPr>
          <w:tblHeader/>
        </w:trPr>
        <w:tc>
          <w:tcPr>
            <w:tcW w:w="9889" w:type="dxa"/>
          </w:tcPr>
          <w:p w14:paraId="047A69E3" w14:textId="77777777" w:rsidR="004976DE" w:rsidRPr="004804B5" w:rsidRDefault="004976DE" w:rsidP="000F3046">
            <w:pPr>
              <w:pStyle w:val="toc0"/>
            </w:pPr>
            <w:r w:rsidRPr="004804B5">
              <w:tab/>
              <w:t>Page</w:t>
            </w:r>
          </w:p>
        </w:tc>
      </w:tr>
      <w:tr w:rsidR="004976DE" w:rsidRPr="004804B5" w14:paraId="1C54EBEA" w14:textId="77777777" w:rsidTr="000F3046">
        <w:tc>
          <w:tcPr>
            <w:tcW w:w="9889" w:type="dxa"/>
          </w:tcPr>
          <w:p w14:paraId="7B6C4CB4" w14:textId="7DD30046" w:rsidR="00485387" w:rsidRDefault="004976DE">
            <w:pPr>
              <w:pStyle w:val="TOC1"/>
              <w:rPr>
                <w:rFonts w:asciiTheme="minorHAnsi" w:eastAsiaTheme="minorEastAsia" w:hAnsiTheme="minorHAnsi" w:cstheme="minorBidi"/>
                <w:kern w:val="2"/>
                <w:sz w:val="22"/>
                <w:szCs w:val="22"/>
                <w:lang w:eastAsia="zh-CN"/>
                <w14:ligatures w14:val="standardContextual"/>
              </w:rPr>
            </w:pPr>
            <w:r w:rsidRPr="004804B5">
              <w:rPr>
                <w:rFonts w:eastAsia="MS Mincho"/>
              </w:rPr>
              <w:fldChar w:fldCharType="begin"/>
            </w:r>
            <w:r w:rsidRPr="004804B5">
              <w:instrText xml:space="preserve"> TOC \o "1-3" \h \z \t "Annex_NoTitle,1,Appendix_NoTitle,1,Annex_No &amp; title,1,Appendix_No &amp; title,1" </w:instrText>
            </w:r>
            <w:r w:rsidRPr="004804B5">
              <w:rPr>
                <w:rFonts w:eastAsia="MS Mincho"/>
              </w:rPr>
              <w:fldChar w:fldCharType="separate"/>
            </w:r>
            <w:hyperlink w:anchor="_Toc157095524" w:history="1">
              <w:r w:rsidR="00485387" w:rsidRPr="001B4813">
                <w:rPr>
                  <w:rStyle w:val="Hyperlink"/>
                </w:rPr>
                <w:t>1</w:t>
              </w:r>
              <w:r w:rsidR="00485387">
                <w:rPr>
                  <w:rFonts w:asciiTheme="minorHAnsi" w:eastAsiaTheme="minorEastAsia" w:hAnsiTheme="minorHAnsi" w:cstheme="minorBidi"/>
                  <w:kern w:val="2"/>
                  <w:sz w:val="22"/>
                  <w:szCs w:val="22"/>
                  <w:lang w:eastAsia="zh-CN"/>
                  <w14:ligatures w14:val="standardContextual"/>
                </w:rPr>
                <w:tab/>
              </w:r>
              <w:r w:rsidR="00485387" w:rsidRPr="001B4813">
                <w:rPr>
                  <w:rStyle w:val="Hyperlink"/>
                </w:rPr>
                <w:t>Scope</w:t>
              </w:r>
              <w:r w:rsidR="00485387">
                <w:rPr>
                  <w:webHidden/>
                </w:rPr>
                <w:tab/>
              </w:r>
              <w:r w:rsidR="00485387">
                <w:rPr>
                  <w:webHidden/>
                </w:rPr>
                <w:fldChar w:fldCharType="begin"/>
              </w:r>
              <w:r w:rsidR="00485387">
                <w:rPr>
                  <w:webHidden/>
                </w:rPr>
                <w:instrText xml:space="preserve"> PAGEREF _Toc157095524 \h </w:instrText>
              </w:r>
              <w:r w:rsidR="00485387">
                <w:rPr>
                  <w:webHidden/>
                </w:rPr>
              </w:r>
              <w:r w:rsidR="00485387">
                <w:rPr>
                  <w:webHidden/>
                </w:rPr>
                <w:fldChar w:fldCharType="separate"/>
              </w:r>
              <w:r w:rsidR="00485387">
                <w:rPr>
                  <w:webHidden/>
                </w:rPr>
                <w:t>5</w:t>
              </w:r>
              <w:r w:rsidR="00485387">
                <w:rPr>
                  <w:webHidden/>
                </w:rPr>
                <w:fldChar w:fldCharType="end"/>
              </w:r>
            </w:hyperlink>
          </w:p>
          <w:p w14:paraId="04C79F30" w14:textId="57C2FC76"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25" w:history="1">
              <w:r w:rsidRPr="001B4813">
                <w:rPr>
                  <w:rStyle w:val="Hyperlink"/>
                </w:rPr>
                <w:t>2</w:t>
              </w:r>
              <w:r>
                <w:rPr>
                  <w:rFonts w:asciiTheme="minorHAnsi" w:eastAsiaTheme="minorEastAsia" w:hAnsiTheme="minorHAnsi" w:cstheme="minorBidi"/>
                  <w:kern w:val="2"/>
                  <w:sz w:val="22"/>
                  <w:szCs w:val="22"/>
                  <w:lang w:eastAsia="zh-CN"/>
                  <w14:ligatures w14:val="standardContextual"/>
                </w:rPr>
                <w:tab/>
              </w:r>
              <w:r w:rsidRPr="001B4813">
                <w:rPr>
                  <w:rStyle w:val="Hyperlink"/>
                </w:rPr>
                <w:t>References</w:t>
              </w:r>
              <w:r>
                <w:rPr>
                  <w:webHidden/>
                </w:rPr>
                <w:tab/>
              </w:r>
              <w:r>
                <w:rPr>
                  <w:webHidden/>
                </w:rPr>
                <w:fldChar w:fldCharType="begin"/>
              </w:r>
              <w:r>
                <w:rPr>
                  <w:webHidden/>
                </w:rPr>
                <w:instrText xml:space="preserve"> PAGEREF _Toc157095525 \h </w:instrText>
              </w:r>
              <w:r>
                <w:rPr>
                  <w:webHidden/>
                </w:rPr>
              </w:r>
              <w:r>
                <w:rPr>
                  <w:webHidden/>
                </w:rPr>
                <w:fldChar w:fldCharType="separate"/>
              </w:r>
              <w:r>
                <w:rPr>
                  <w:webHidden/>
                </w:rPr>
                <w:t>6</w:t>
              </w:r>
              <w:r>
                <w:rPr>
                  <w:webHidden/>
                </w:rPr>
                <w:fldChar w:fldCharType="end"/>
              </w:r>
            </w:hyperlink>
          </w:p>
          <w:p w14:paraId="7932A969" w14:textId="1CDB82C3"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26" w:history="1">
              <w:r w:rsidRPr="001B4813">
                <w:rPr>
                  <w:rStyle w:val="Hyperlink"/>
                </w:rPr>
                <w:t>3</w:t>
              </w:r>
              <w:r>
                <w:rPr>
                  <w:rFonts w:asciiTheme="minorHAnsi" w:eastAsiaTheme="minorEastAsia" w:hAnsiTheme="minorHAnsi" w:cstheme="minorBidi"/>
                  <w:kern w:val="2"/>
                  <w:sz w:val="22"/>
                  <w:szCs w:val="22"/>
                  <w:lang w:eastAsia="zh-CN"/>
                  <w14:ligatures w14:val="standardContextual"/>
                </w:rPr>
                <w:tab/>
              </w:r>
              <w:r w:rsidRPr="001B4813">
                <w:rPr>
                  <w:rStyle w:val="Hyperlink"/>
                </w:rPr>
                <w:t>Definitions</w:t>
              </w:r>
              <w:r>
                <w:rPr>
                  <w:webHidden/>
                </w:rPr>
                <w:tab/>
              </w:r>
              <w:r>
                <w:rPr>
                  <w:webHidden/>
                </w:rPr>
                <w:fldChar w:fldCharType="begin"/>
              </w:r>
              <w:r>
                <w:rPr>
                  <w:webHidden/>
                </w:rPr>
                <w:instrText xml:space="preserve"> PAGEREF _Toc157095526 \h </w:instrText>
              </w:r>
              <w:r>
                <w:rPr>
                  <w:webHidden/>
                </w:rPr>
              </w:r>
              <w:r>
                <w:rPr>
                  <w:webHidden/>
                </w:rPr>
                <w:fldChar w:fldCharType="separate"/>
              </w:r>
              <w:r>
                <w:rPr>
                  <w:webHidden/>
                </w:rPr>
                <w:t>7</w:t>
              </w:r>
              <w:r>
                <w:rPr>
                  <w:webHidden/>
                </w:rPr>
                <w:fldChar w:fldCharType="end"/>
              </w:r>
            </w:hyperlink>
          </w:p>
          <w:p w14:paraId="279A0B18" w14:textId="6CD86738"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27" w:history="1">
              <w:r w:rsidRPr="001B4813">
                <w:rPr>
                  <w:rStyle w:val="Hyperlink"/>
                </w:rPr>
                <w:t>3.1</w:t>
              </w:r>
              <w:r>
                <w:rPr>
                  <w:rFonts w:asciiTheme="minorHAnsi" w:eastAsiaTheme="minorEastAsia" w:hAnsiTheme="minorHAnsi" w:cstheme="minorBidi"/>
                  <w:kern w:val="2"/>
                  <w:sz w:val="22"/>
                  <w:szCs w:val="22"/>
                  <w:lang w:eastAsia="zh-CN"/>
                  <w14:ligatures w14:val="standardContextual"/>
                </w:rPr>
                <w:tab/>
              </w:r>
              <w:r w:rsidRPr="001B4813">
                <w:rPr>
                  <w:rStyle w:val="Hyperlink"/>
                </w:rPr>
                <w:t>Terms defined elsewhere</w:t>
              </w:r>
              <w:r>
                <w:rPr>
                  <w:webHidden/>
                </w:rPr>
                <w:tab/>
              </w:r>
              <w:r>
                <w:rPr>
                  <w:webHidden/>
                </w:rPr>
                <w:fldChar w:fldCharType="begin"/>
              </w:r>
              <w:r>
                <w:rPr>
                  <w:webHidden/>
                </w:rPr>
                <w:instrText xml:space="preserve"> PAGEREF _Toc157095527 \h </w:instrText>
              </w:r>
              <w:r>
                <w:rPr>
                  <w:webHidden/>
                </w:rPr>
              </w:r>
              <w:r>
                <w:rPr>
                  <w:webHidden/>
                </w:rPr>
                <w:fldChar w:fldCharType="separate"/>
              </w:r>
              <w:r>
                <w:rPr>
                  <w:webHidden/>
                </w:rPr>
                <w:t>7</w:t>
              </w:r>
              <w:r>
                <w:rPr>
                  <w:webHidden/>
                </w:rPr>
                <w:fldChar w:fldCharType="end"/>
              </w:r>
            </w:hyperlink>
          </w:p>
          <w:p w14:paraId="5BA86B90" w14:textId="52D0574A"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28" w:history="1">
              <w:r w:rsidRPr="001B4813">
                <w:rPr>
                  <w:rStyle w:val="Hyperlink"/>
                </w:rPr>
                <w:t>3.2</w:t>
              </w:r>
              <w:r>
                <w:rPr>
                  <w:rFonts w:asciiTheme="minorHAnsi" w:eastAsiaTheme="minorEastAsia" w:hAnsiTheme="minorHAnsi" w:cstheme="minorBidi"/>
                  <w:kern w:val="2"/>
                  <w:sz w:val="22"/>
                  <w:szCs w:val="22"/>
                  <w:lang w:eastAsia="zh-CN"/>
                  <w14:ligatures w14:val="standardContextual"/>
                </w:rPr>
                <w:tab/>
              </w:r>
              <w:r w:rsidRPr="001B4813">
                <w:rPr>
                  <w:rStyle w:val="Hyperlink"/>
                </w:rPr>
                <w:t>Terms defined in this Recommendation</w:t>
              </w:r>
              <w:r>
                <w:rPr>
                  <w:webHidden/>
                </w:rPr>
                <w:tab/>
              </w:r>
              <w:r>
                <w:rPr>
                  <w:webHidden/>
                </w:rPr>
                <w:fldChar w:fldCharType="begin"/>
              </w:r>
              <w:r>
                <w:rPr>
                  <w:webHidden/>
                </w:rPr>
                <w:instrText xml:space="preserve"> PAGEREF _Toc157095528 \h </w:instrText>
              </w:r>
              <w:r>
                <w:rPr>
                  <w:webHidden/>
                </w:rPr>
              </w:r>
              <w:r>
                <w:rPr>
                  <w:webHidden/>
                </w:rPr>
                <w:fldChar w:fldCharType="separate"/>
              </w:r>
              <w:r>
                <w:rPr>
                  <w:webHidden/>
                </w:rPr>
                <w:t>10</w:t>
              </w:r>
              <w:r>
                <w:rPr>
                  <w:webHidden/>
                </w:rPr>
                <w:fldChar w:fldCharType="end"/>
              </w:r>
            </w:hyperlink>
          </w:p>
          <w:p w14:paraId="673356F7" w14:textId="2474C138"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29" w:history="1">
              <w:r w:rsidRPr="001B4813">
                <w:rPr>
                  <w:rStyle w:val="Hyperlink"/>
                </w:rPr>
                <w:t>4</w:t>
              </w:r>
              <w:r>
                <w:rPr>
                  <w:rFonts w:asciiTheme="minorHAnsi" w:eastAsiaTheme="minorEastAsia" w:hAnsiTheme="minorHAnsi" w:cstheme="minorBidi"/>
                  <w:kern w:val="2"/>
                  <w:sz w:val="22"/>
                  <w:szCs w:val="22"/>
                  <w:lang w:eastAsia="zh-CN"/>
                  <w14:ligatures w14:val="standardContextual"/>
                </w:rPr>
                <w:tab/>
              </w:r>
              <w:r w:rsidRPr="001B4813">
                <w:rPr>
                  <w:rStyle w:val="Hyperlink"/>
                </w:rPr>
                <w:t>Abbreviations and acronyms</w:t>
              </w:r>
              <w:r>
                <w:rPr>
                  <w:webHidden/>
                </w:rPr>
                <w:tab/>
              </w:r>
              <w:r>
                <w:rPr>
                  <w:webHidden/>
                </w:rPr>
                <w:fldChar w:fldCharType="begin"/>
              </w:r>
              <w:r>
                <w:rPr>
                  <w:webHidden/>
                </w:rPr>
                <w:instrText xml:space="preserve"> PAGEREF _Toc157095529 \h </w:instrText>
              </w:r>
              <w:r>
                <w:rPr>
                  <w:webHidden/>
                </w:rPr>
              </w:r>
              <w:r>
                <w:rPr>
                  <w:webHidden/>
                </w:rPr>
                <w:fldChar w:fldCharType="separate"/>
              </w:r>
              <w:r>
                <w:rPr>
                  <w:webHidden/>
                </w:rPr>
                <w:t>12</w:t>
              </w:r>
              <w:r>
                <w:rPr>
                  <w:webHidden/>
                </w:rPr>
                <w:fldChar w:fldCharType="end"/>
              </w:r>
            </w:hyperlink>
          </w:p>
          <w:p w14:paraId="379C31E6" w14:textId="26F41A30"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30" w:history="1">
              <w:r w:rsidRPr="001B4813">
                <w:rPr>
                  <w:rStyle w:val="Hyperlink"/>
                </w:rPr>
                <w:t>5</w:t>
              </w:r>
              <w:r>
                <w:rPr>
                  <w:rFonts w:asciiTheme="minorHAnsi" w:eastAsiaTheme="minorEastAsia" w:hAnsiTheme="minorHAnsi" w:cstheme="minorBidi"/>
                  <w:kern w:val="2"/>
                  <w:sz w:val="22"/>
                  <w:szCs w:val="22"/>
                  <w:lang w:eastAsia="zh-CN"/>
                  <w14:ligatures w14:val="standardContextual"/>
                </w:rPr>
                <w:tab/>
              </w:r>
              <w:r w:rsidRPr="001B4813">
                <w:rPr>
                  <w:rStyle w:val="Hyperlink"/>
                </w:rPr>
                <w:t>Conventions</w:t>
              </w:r>
              <w:r>
                <w:rPr>
                  <w:webHidden/>
                </w:rPr>
                <w:tab/>
              </w:r>
              <w:r>
                <w:rPr>
                  <w:webHidden/>
                </w:rPr>
                <w:fldChar w:fldCharType="begin"/>
              </w:r>
              <w:r>
                <w:rPr>
                  <w:webHidden/>
                </w:rPr>
                <w:instrText xml:space="preserve"> PAGEREF _Toc157095530 \h </w:instrText>
              </w:r>
              <w:r>
                <w:rPr>
                  <w:webHidden/>
                </w:rPr>
              </w:r>
              <w:r>
                <w:rPr>
                  <w:webHidden/>
                </w:rPr>
                <w:fldChar w:fldCharType="separate"/>
              </w:r>
              <w:r>
                <w:rPr>
                  <w:webHidden/>
                </w:rPr>
                <w:t>12</w:t>
              </w:r>
              <w:r>
                <w:rPr>
                  <w:webHidden/>
                </w:rPr>
                <w:fldChar w:fldCharType="end"/>
              </w:r>
            </w:hyperlink>
          </w:p>
          <w:p w14:paraId="7E331B2B" w14:textId="40D4DBD2"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31" w:history="1">
              <w:r w:rsidRPr="001B4813">
                <w:rPr>
                  <w:rStyle w:val="Hyperlink"/>
                </w:rPr>
                <w:t>6</w:t>
              </w:r>
              <w:r>
                <w:rPr>
                  <w:rFonts w:asciiTheme="minorHAnsi" w:eastAsiaTheme="minorEastAsia" w:hAnsiTheme="minorHAnsi" w:cstheme="minorBidi"/>
                  <w:kern w:val="2"/>
                  <w:sz w:val="22"/>
                  <w:szCs w:val="22"/>
                  <w:lang w:eastAsia="zh-CN"/>
                  <w14:ligatures w14:val="standardContextual"/>
                </w:rPr>
                <w:tab/>
              </w:r>
              <w:r w:rsidRPr="001B4813">
                <w:rPr>
                  <w:rStyle w:val="Hyperlink"/>
                </w:rPr>
                <w:t>Background</w:t>
              </w:r>
              <w:r>
                <w:rPr>
                  <w:webHidden/>
                </w:rPr>
                <w:tab/>
              </w:r>
              <w:r>
                <w:rPr>
                  <w:webHidden/>
                </w:rPr>
                <w:fldChar w:fldCharType="begin"/>
              </w:r>
              <w:r>
                <w:rPr>
                  <w:webHidden/>
                </w:rPr>
                <w:instrText xml:space="preserve"> PAGEREF _Toc157095531 \h </w:instrText>
              </w:r>
              <w:r>
                <w:rPr>
                  <w:webHidden/>
                </w:rPr>
              </w:r>
              <w:r>
                <w:rPr>
                  <w:webHidden/>
                </w:rPr>
                <w:fldChar w:fldCharType="separate"/>
              </w:r>
              <w:r>
                <w:rPr>
                  <w:webHidden/>
                </w:rPr>
                <w:t>13</w:t>
              </w:r>
              <w:r>
                <w:rPr>
                  <w:webHidden/>
                </w:rPr>
                <w:fldChar w:fldCharType="end"/>
              </w:r>
            </w:hyperlink>
          </w:p>
          <w:p w14:paraId="09A63FEE" w14:textId="32917AB6"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32" w:history="1">
              <w:r w:rsidRPr="001B4813">
                <w:rPr>
                  <w:rStyle w:val="Hyperlink"/>
                </w:rPr>
                <w:t>6.1</w:t>
              </w:r>
              <w:r>
                <w:rPr>
                  <w:rFonts w:asciiTheme="minorHAnsi" w:eastAsiaTheme="minorEastAsia" w:hAnsiTheme="minorHAnsi" w:cstheme="minorBidi"/>
                  <w:kern w:val="2"/>
                  <w:sz w:val="22"/>
                  <w:szCs w:val="22"/>
                  <w:lang w:eastAsia="zh-CN"/>
                  <w14:ligatures w14:val="standardContextual"/>
                </w:rPr>
                <w:tab/>
              </w:r>
              <w:r w:rsidRPr="001B4813">
                <w:rPr>
                  <w:rStyle w:val="Hyperlink"/>
                </w:rPr>
                <w:t>Safe listening introduction</w:t>
              </w:r>
              <w:r>
                <w:rPr>
                  <w:webHidden/>
                </w:rPr>
                <w:tab/>
              </w:r>
              <w:r>
                <w:rPr>
                  <w:webHidden/>
                </w:rPr>
                <w:fldChar w:fldCharType="begin"/>
              </w:r>
              <w:r>
                <w:rPr>
                  <w:webHidden/>
                </w:rPr>
                <w:instrText xml:space="preserve"> PAGEREF _Toc157095532 \h </w:instrText>
              </w:r>
              <w:r>
                <w:rPr>
                  <w:webHidden/>
                </w:rPr>
              </w:r>
              <w:r>
                <w:rPr>
                  <w:webHidden/>
                </w:rPr>
                <w:fldChar w:fldCharType="separate"/>
              </w:r>
              <w:r>
                <w:rPr>
                  <w:webHidden/>
                </w:rPr>
                <w:t>13</w:t>
              </w:r>
              <w:r>
                <w:rPr>
                  <w:webHidden/>
                </w:rPr>
                <w:fldChar w:fldCharType="end"/>
              </w:r>
            </w:hyperlink>
          </w:p>
          <w:p w14:paraId="49EF31F3" w14:textId="69068019"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33" w:history="1">
              <w:r w:rsidRPr="001B4813">
                <w:rPr>
                  <w:rStyle w:val="Hyperlink"/>
                </w:rPr>
                <w:t>6.2</w:t>
              </w:r>
              <w:r>
                <w:rPr>
                  <w:rFonts w:asciiTheme="minorHAnsi" w:eastAsiaTheme="minorEastAsia" w:hAnsiTheme="minorHAnsi" w:cstheme="minorBidi"/>
                  <w:kern w:val="2"/>
                  <w:sz w:val="22"/>
                  <w:szCs w:val="22"/>
                  <w:lang w:eastAsia="zh-CN"/>
                  <w14:ligatures w14:val="standardContextual"/>
                </w:rPr>
                <w:tab/>
              </w:r>
              <w:r w:rsidRPr="001B4813">
                <w:rPr>
                  <w:rStyle w:val="Hyperlink"/>
                </w:rPr>
                <w:t>Video gameplay device</w:t>
              </w:r>
              <w:r>
                <w:rPr>
                  <w:webHidden/>
                </w:rPr>
                <w:tab/>
              </w:r>
              <w:r>
                <w:rPr>
                  <w:webHidden/>
                </w:rPr>
                <w:fldChar w:fldCharType="begin"/>
              </w:r>
              <w:r>
                <w:rPr>
                  <w:webHidden/>
                </w:rPr>
                <w:instrText xml:space="preserve"> PAGEREF _Toc157095533 \h </w:instrText>
              </w:r>
              <w:r>
                <w:rPr>
                  <w:webHidden/>
                </w:rPr>
              </w:r>
              <w:r>
                <w:rPr>
                  <w:webHidden/>
                </w:rPr>
                <w:fldChar w:fldCharType="separate"/>
              </w:r>
              <w:r>
                <w:rPr>
                  <w:webHidden/>
                </w:rPr>
                <w:t>13</w:t>
              </w:r>
              <w:r>
                <w:rPr>
                  <w:webHidden/>
                </w:rPr>
                <w:fldChar w:fldCharType="end"/>
              </w:r>
            </w:hyperlink>
          </w:p>
          <w:p w14:paraId="785C22B9" w14:textId="19E06CBE"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34" w:history="1">
              <w:r w:rsidRPr="001B4813">
                <w:rPr>
                  <w:rStyle w:val="Hyperlink"/>
                </w:rPr>
                <w:t>6.3</w:t>
              </w:r>
              <w:r>
                <w:rPr>
                  <w:rFonts w:asciiTheme="minorHAnsi" w:eastAsiaTheme="minorEastAsia" w:hAnsiTheme="minorHAnsi" w:cstheme="minorBidi"/>
                  <w:kern w:val="2"/>
                  <w:sz w:val="22"/>
                  <w:szCs w:val="22"/>
                  <w:lang w:eastAsia="zh-CN"/>
                  <w14:ligatures w14:val="standardContextual"/>
                </w:rPr>
                <w:tab/>
              </w:r>
              <w:r w:rsidRPr="001B4813">
                <w:rPr>
                  <w:rStyle w:val="Hyperlink"/>
                </w:rPr>
                <w:t>Video gameplay software (titles)</w:t>
              </w:r>
              <w:r>
                <w:rPr>
                  <w:webHidden/>
                </w:rPr>
                <w:tab/>
              </w:r>
              <w:r>
                <w:rPr>
                  <w:webHidden/>
                </w:rPr>
                <w:fldChar w:fldCharType="begin"/>
              </w:r>
              <w:r>
                <w:rPr>
                  <w:webHidden/>
                </w:rPr>
                <w:instrText xml:space="preserve"> PAGEREF _Toc157095534 \h </w:instrText>
              </w:r>
              <w:r>
                <w:rPr>
                  <w:webHidden/>
                </w:rPr>
              </w:r>
              <w:r>
                <w:rPr>
                  <w:webHidden/>
                </w:rPr>
                <w:fldChar w:fldCharType="separate"/>
              </w:r>
              <w:r>
                <w:rPr>
                  <w:webHidden/>
                </w:rPr>
                <w:t>15</w:t>
              </w:r>
              <w:r>
                <w:rPr>
                  <w:webHidden/>
                </w:rPr>
                <w:fldChar w:fldCharType="end"/>
              </w:r>
            </w:hyperlink>
          </w:p>
          <w:p w14:paraId="01ACFF2F" w14:textId="705C9126"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35" w:history="1">
              <w:r w:rsidRPr="001B4813">
                <w:rPr>
                  <w:rStyle w:val="Hyperlink"/>
                </w:rPr>
                <w:t>6.4</w:t>
              </w:r>
              <w:r>
                <w:rPr>
                  <w:rFonts w:asciiTheme="minorHAnsi" w:eastAsiaTheme="minorEastAsia" w:hAnsiTheme="minorHAnsi" w:cstheme="minorBidi"/>
                  <w:kern w:val="2"/>
                  <w:sz w:val="22"/>
                  <w:szCs w:val="22"/>
                  <w:lang w:eastAsia="zh-CN"/>
                  <w14:ligatures w14:val="standardContextual"/>
                </w:rPr>
                <w:tab/>
              </w:r>
              <w:r w:rsidRPr="001B4813">
                <w:rPr>
                  <w:rStyle w:val="Hyperlink"/>
                </w:rPr>
                <w:t>Esports live event</w:t>
              </w:r>
              <w:r>
                <w:rPr>
                  <w:webHidden/>
                </w:rPr>
                <w:tab/>
              </w:r>
              <w:r>
                <w:rPr>
                  <w:webHidden/>
                </w:rPr>
                <w:fldChar w:fldCharType="begin"/>
              </w:r>
              <w:r>
                <w:rPr>
                  <w:webHidden/>
                </w:rPr>
                <w:instrText xml:space="preserve"> PAGEREF _Toc157095535 \h </w:instrText>
              </w:r>
              <w:r>
                <w:rPr>
                  <w:webHidden/>
                </w:rPr>
              </w:r>
              <w:r>
                <w:rPr>
                  <w:webHidden/>
                </w:rPr>
                <w:fldChar w:fldCharType="separate"/>
              </w:r>
              <w:r>
                <w:rPr>
                  <w:webHidden/>
                </w:rPr>
                <w:t>15</w:t>
              </w:r>
              <w:r>
                <w:rPr>
                  <w:webHidden/>
                </w:rPr>
                <w:fldChar w:fldCharType="end"/>
              </w:r>
            </w:hyperlink>
          </w:p>
          <w:p w14:paraId="64C657CF" w14:textId="7DDD6116"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36" w:history="1">
              <w:r w:rsidRPr="001B4813">
                <w:rPr>
                  <w:rStyle w:val="Hyperlink"/>
                </w:rPr>
                <w:t>7</w:t>
              </w:r>
              <w:r>
                <w:rPr>
                  <w:rFonts w:asciiTheme="minorHAnsi" w:eastAsiaTheme="minorEastAsia" w:hAnsiTheme="minorHAnsi" w:cstheme="minorBidi"/>
                  <w:kern w:val="2"/>
                  <w:sz w:val="22"/>
                  <w:szCs w:val="22"/>
                  <w:lang w:eastAsia="zh-CN"/>
                  <w14:ligatures w14:val="standardContextual"/>
                </w:rPr>
                <w:tab/>
              </w:r>
              <w:r w:rsidRPr="001B4813">
                <w:rPr>
                  <w:rStyle w:val="Hyperlink"/>
                </w:rPr>
                <w:t>Damage risk criteria</w:t>
              </w:r>
              <w:r>
                <w:rPr>
                  <w:webHidden/>
                </w:rPr>
                <w:tab/>
              </w:r>
              <w:r>
                <w:rPr>
                  <w:webHidden/>
                </w:rPr>
                <w:fldChar w:fldCharType="begin"/>
              </w:r>
              <w:r>
                <w:rPr>
                  <w:webHidden/>
                </w:rPr>
                <w:instrText xml:space="preserve"> PAGEREF _Toc157095536 \h </w:instrText>
              </w:r>
              <w:r>
                <w:rPr>
                  <w:webHidden/>
                </w:rPr>
              </w:r>
              <w:r>
                <w:rPr>
                  <w:webHidden/>
                </w:rPr>
                <w:fldChar w:fldCharType="separate"/>
              </w:r>
              <w:r>
                <w:rPr>
                  <w:webHidden/>
                </w:rPr>
                <w:t>17</w:t>
              </w:r>
              <w:r>
                <w:rPr>
                  <w:webHidden/>
                </w:rPr>
                <w:fldChar w:fldCharType="end"/>
              </w:r>
            </w:hyperlink>
          </w:p>
          <w:p w14:paraId="282380B6" w14:textId="0FE92AE3"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37" w:history="1">
              <w:r w:rsidRPr="001B4813">
                <w:rPr>
                  <w:rStyle w:val="Hyperlink"/>
                </w:rPr>
                <w:t>7.1</w:t>
              </w:r>
              <w:r>
                <w:rPr>
                  <w:rFonts w:asciiTheme="minorHAnsi" w:eastAsiaTheme="minorEastAsia" w:hAnsiTheme="minorHAnsi" w:cstheme="minorBidi"/>
                  <w:kern w:val="2"/>
                  <w:sz w:val="22"/>
                  <w:szCs w:val="22"/>
                  <w:lang w:eastAsia="zh-CN"/>
                  <w14:ligatures w14:val="standardContextual"/>
                </w:rPr>
                <w:tab/>
              </w:r>
              <w:r w:rsidRPr="001B4813">
                <w:rPr>
                  <w:rStyle w:val="Hyperlink"/>
                </w:rPr>
                <w:t>Operational modes for video gameplay devices (VGD)</w:t>
              </w:r>
              <w:r>
                <w:rPr>
                  <w:webHidden/>
                </w:rPr>
                <w:tab/>
              </w:r>
              <w:r>
                <w:rPr>
                  <w:webHidden/>
                </w:rPr>
                <w:fldChar w:fldCharType="begin"/>
              </w:r>
              <w:r>
                <w:rPr>
                  <w:webHidden/>
                </w:rPr>
                <w:instrText xml:space="preserve"> PAGEREF _Toc157095537 \h </w:instrText>
              </w:r>
              <w:r>
                <w:rPr>
                  <w:webHidden/>
                </w:rPr>
              </w:r>
              <w:r>
                <w:rPr>
                  <w:webHidden/>
                </w:rPr>
                <w:fldChar w:fldCharType="separate"/>
              </w:r>
              <w:r>
                <w:rPr>
                  <w:webHidden/>
                </w:rPr>
                <w:t>17</w:t>
              </w:r>
              <w:r>
                <w:rPr>
                  <w:webHidden/>
                </w:rPr>
                <w:fldChar w:fldCharType="end"/>
              </w:r>
            </w:hyperlink>
          </w:p>
          <w:p w14:paraId="750D8ECB" w14:textId="5A7F7261"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38" w:history="1">
              <w:r w:rsidRPr="001B4813">
                <w:rPr>
                  <w:rStyle w:val="Hyperlink"/>
                </w:rPr>
                <w:t>8</w:t>
              </w:r>
              <w:r>
                <w:rPr>
                  <w:rFonts w:asciiTheme="minorHAnsi" w:eastAsiaTheme="minorEastAsia" w:hAnsiTheme="minorHAnsi" w:cstheme="minorBidi"/>
                  <w:kern w:val="2"/>
                  <w:sz w:val="22"/>
                  <w:szCs w:val="22"/>
                  <w:lang w:eastAsia="zh-CN"/>
                  <w14:ligatures w14:val="standardContextual"/>
                </w:rPr>
                <w:tab/>
              </w:r>
              <w:r w:rsidRPr="001B4813">
                <w:rPr>
                  <w:rStyle w:val="Hyperlink"/>
                </w:rPr>
                <w:t>Safe listening features for gameplay hardware (video gameplay devices and multi-purpose gameplay devices)</w:t>
              </w:r>
              <w:r>
                <w:rPr>
                  <w:webHidden/>
                </w:rPr>
                <w:tab/>
              </w:r>
              <w:r>
                <w:rPr>
                  <w:webHidden/>
                </w:rPr>
                <w:fldChar w:fldCharType="begin"/>
              </w:r>
              <w:r>
                <w:rPr>
                  <w:webHidden/>
                </w:rPr>
                <w:instrText xml:space="preserve"> PAGEREF _Toc157095538 \h </w:instrText>
              </w:r>
              <w:r>
                <w:rPr>
                  <w:webHidden/>
                </w:rPr>
              </w:r>
              <w:r>
                <w:rPr>
                  <w:webHidden/>
                </w:rPr>
                <w:fldChar w:fldCharType="separate"/>
              </w:r>
              <w:r>
                <w:rPr>
                  <w:webHidden/>
                </w:rPr>
                <w:t>18</w:t>
              </w:r>
              <w:r>
                <w:rPr>
                  <w:webHidden/>
                </w:rPr>
                <w:fldChar w:fldCharType="end"/>
              </w:r>
            </w:hyperlink>
          </w:p>
          <w:p w14:paraId="242C094B" w14:textId="75E13ACF"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39" w:history="1">
              <w:r w:rsidRPr="001B4813">
                <w:rPr>
                  <w:rStyle w:val="Hyperlink"/>
                </w:rPr>
                <w:t>8.1</w:t>
              </w:r>
              <w:r>
                <w:rPr>
                  <w:rFonts w:asciiTheme="minorHAnsi" w:eastAsiaTheme="minorEastAsia" w:hAnsiTheme="minorHAnsi" w:cstheme="minorBidi"/>
                  <w:kern w:val="2"/>
                  <w:sz w:val="22"/>
                  <w:szCs w:val="22"/>
                  <w:lang w:eastAsia="zh-CN"/>
                  <w14:ligatures w14:val="standardContextual"/>
                </w:rPr>
                <w:tab/>
              </w:r>
              <w:r w:rsidRPr="001B4813">
                <w:rPr>
                  <w:rStyle w:val="Hyperlink"/>
                </w:rPr>
                <w:t>Dosimetry</w:t>
              </w:r>
              <w:r>
                <w:rPr>
                  <w:webHidden/>
                </w:rPr>
                <w:tab/>
              </w:r>
              <w:r>
                <w:rPr>
                  <w:webHidden/>
                </w:rPr>
                <w:fldChar w:fldCharType="begin"/>
              </w:r>
              <w:r>
                <w:rPr>
                  <w:webHidden/>
                </w:rPr>
                <w:instrText xml:space="preserve"> PAGEREF _Toc157095539 \h </w:instrText>
              </w:r>
              <w:r>
                <w:rPr>
                  <w:webHidden/>
                </w:rPr>
              </w:r>
              <w:r>
                <w:rPr>
                  <w:webHidden/>
                </w:rPr>
                <w:fldChar w:fldCharType="separate"/>
              </w:r>
              <w:r>
                <w:rPr>
                  <w:webHidden/>
                </w:rPr>
                <w:t>18</w:t>
              </w:r>
              <w:r>
                <w:rPr>
                  <w:webHidden/>
                </w:rPr>
                <w:fldChar w:fldCharType="end"/>
              </w:r>
            </w:hyperlink>
          </w:p>
          <w:p w14:paraId="486D4C5A" w14:textId="15F234BD"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40" w:history="1">
              <w:r w:rsidRPr="001B4813">
                <w:rPr>
                  <w:rStyle w:val="Hyperlink"/>
                </w:rPr>
                <w:t>8.2</w:t>
              </w:r>
              <w:r>
                <w:rPr>
                  <w:rFonts w:asciiTheme="minorHAnsi" w:eastAsiaTheme="minorEastAsia" w:hAnsiTheme="minorHAnsi" w:cstheme="minorBidi"/>
                  <w:kern w:val="2"/>
                  <w:sz w:val="22"/>
                  <w:szCs w:val="22"/>
                  <w:lang w:eastAsia="zh-CN"/>
                  <w14:ligatures w14:val="standardContextual"/>
                </w:rPr>
                <w:tab/>
              </w:r>
              <w:r w:rsidRPr="001B4813">
                <w:rPr>
                  <w:rStyle w:val="Hyperlink"/>
                </w:rPr>
                <w:t>Dosimetry user interface</w:t>
              </w:r>
              <w:r>
                <w:rPr>
                  <w:webHidden/>
                </w:rPr>
                <w:tab/>
              </w:r>
              <w:r>
                <w:rPr>
                  <w:webHidden/>
                </w:rPr>
                <w:fldChar w:fldCharType="begin"/>
              </w:r>
              <w:r>
                <w:rPr>
                  <w:webHidden/>
                </w:rPr>
                <w:instrText xml:space="preserve"> PAGEREF _Toc157095540 \h </w:instrText>
              </w:r>
              <w:r>
                <w:rPr>
                  <w:webHidden/>
                </w:rPr>
              </w:r>
              <w:r>
                <w:rPr>
                  <w:webHidden/>
                </w:rPr>
                <w:fldChar w:fldCharType="separate"/>
              </w:r>
              <w:r>
                <w:rPr>
                  <w:webHidden/>
                </w:rPr>
                <w:t>19</w:t>
              </w:r>
              <w:r>
                <w:rPr>
                  <w:webHidden/>
                </w:rPr>
                <w:fldChar w:fldCharType="end"/>
              </w:r>
            </w:hyperlink>
          </w:p>
          <w:p w14:paraId="2416E4D3" w14:textId="66E6BDF4" w:rsidR="00485387" w:rsidRDefault="00485387">
            <w:pPr>
              <w:pStyle w:val="TOC3"/>
              <w:tabs>
                <w:tab w:val="left" w:pos="2269"/>
              </w:tabs>
              <w:rPr>
                <w:rFonts w:asciiTheme="minorHAnsi" w:eastAsiaTheme="minorEastAsia" w:hAnsiTheme="minorHAnsi" w:cstheme="minorBidi"/>
                <w:kern w:val="2"/>
                <w:sz w:val="22"/>
                <w:szCs w:val="22"/>
                <w:lang w:eastAsia="zh-CN"/>
                <w14:ligatures w14:val="standardContextual"/>
              </w:rPr>
            </w:pPr>
            <w:hyperlink w:anchor="_Toc157095541" w:history="1">
              <w:r w:rsidRPr="001B4813">
                <w:rPr>
                  <w:rStyle w:val="Hyperlink"/>
                </w:rPr>
                <w:t>8.2.1</w:t>
              </w:r>
              <w:r>
                <w:rPr>
                  <w:rFonts w:asciiTheme="minorHAnsi" w:eastAsiaTheme="minorEastAsia" w:hAnsiTheme="minorHAnsi" w:cstheme="minorBidi"/>
                  <w:kern w:val="2"/>
                  <w:sz w:val="22"/>
                  <w:szCs w:val="22"/>
                  <w:lang w:eastAsia="zh-CN"/>
                  <w14:ligatures w14:val="standardContextual"/>
                </w:rPr>
                <w:tab/>
              </w:r>
              <w:r w:rsidRPr="001B4813">
                <w:rPr>
                  <w:rStyle w:val="Hyperlink"/>
                </w:rPr>
                <w:t>Notifications</w:t>
              </w:r>
              <w:r>
                <w:rPr>
                  <w:webHidden/>
                </w:rPr>
                <w:tab/>
              </w:r>
              <w:r>
                <w:rPr>
                  <w:webHidden/>
                </w:rPr>
                <w:fldChar w:fldCharType="begin"/>
              </w:r>
              <w:r>
                <w:rPr>
                  <w:webHidden/>
                </w:rPr>
                <w:instrText xml:space="preserve"> PAGEREF _Toc157095541 \h </w:instrText>
              </w:r>
              <w:r>
                <w:rPr>
                  <w:webHidden/>
                </w:rPr>
              </w:r>
              <w:r>
                <w:rPr>
                  <w:webHidden/>
                </w:rPr>
                <w:fldChar w:fldCharType="separate"/>
              </w:r>
              <w:r>
                <w:rPr>
                  <w:webHidden/>
                </w:rPr>
                <w:t>19</w:t>
              </w:r>
              <w:r>
                <w:rPr>
                  <w:webHidden/>
                </w:rPr>
                <w:fldChar w:fldCharType="end"/>
              </w:r>
            </w:hyperlink>
          </w:p>
          <w:p w14:paraId="1D553B1C" w14:textId="2A055963"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42" w:history="1">
              <w:r w:rsidRPr="001B4813">
                <w:rPr>
                  <w:rStyle w:val="Hyperlink"/>
                </w:rPr>
                <w:t>8.3</w:t>
              </w:r>
              <w:r>
                <w:rPr>
                  <w:rFonts w:asciiTheme="minorHAnsi" w:eastAsiaTheme="minorEastAsia" w:hAnsiTheme="minorHAnsi" w:cstheme="minorBidi"/>
                  <w:kern w:val="2"/>
                  <w:sz w:val="22"/>
                  <w:szCs w:val="22"/>
                  <w:lang w:eastAsia="zh-CN"/>
                  <w14:ligatures w14:val="standardContextual"/>
                </w:rPr>
                <w:tab/>
              </w:r>
              <w:r w:rsidRPr="001B4813">
                <w:rPr>
                  <w:rStyle w:val="Hyperlink"/>
                </w:rPr>
                <w:t>Volume control system</w:t>
              </w:r>
              <w:r>
                <w:rPr>
                  <w:webHidden/>
                </w:rPr>
                <w:tab/>
              </w:r>
              <w:r>
                <w:rPr>
                  <w:webHidden/>
                </w:rPr>
                <w:fldChar w:fldCharType="begin"/>
              </w:r>
              <w:r>
                <w:rPr>
                  <w:webHidden/>
                </w:rPr>
                <w:instrText xml:space="preserve"> PAGEREF _Toc157095542 \h </w:instrText>
              </w:r>
              <w:r>
                <w:rPr>
                  <w:webHidden/>
                </w:rPr>
              </w:r>
              <w:r>
                <w:rPr>
                  <w:webHidden/>
                </w:rPr>
                <w:fldChar w:fldCharType="separate"/>
              </w:r>
              <w:r>
                <w:rPr>
                  <w:webHidden/>
                </w:rPr>
                <w:t>19</w:t>
              </w:r>
              <w:r>
                <w:rPr>
                  <w:webHidden/>
                </w:rPr>
                <w:fldChar w:fldCharType="end"/>
              </w:r>
            </w:hyperlink>
          </w:p>
          <w:p w14:paraId="69C96D72" w14:textId="1EFBA52C"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43" w:history="1">
              <w:r w:rsidRPr="001B4813">
                <w:rPr>
                  <w:rStyle w:val="Hyperlink"/>
                </w:rPr>
                <w:t>8.4</w:t>
              </w:r>
              <w:r>
                <w:rPr>
                  <w:rFonts w:asciiTheme="minorHAnsi" w:eastAsiaTheme="minorEastAsia" w:hAnsiTheme="minorHAnsi" w:cstheme="minorBidi"/>
                  <w:kern w:val="2"/>
                  <w:sz w:val="22"/>
                  <w:szCs w:val="22"/>
                  <w:lang w:eastAsia="zh-CN"/>
                  <w14:ligatures w14:val="standardContextual"/>
                </w:rPr>
                <w:tab/>
              </w:r>
              <w:r w:rsidRPr="001B4813">
                <w:rPr>
                  <w:rStyle w:val="Hyperlink"/>
                </w:rPr>
                <w:t>Automatic volume reduction for unsafe listening behaviour</w:t>
              </w:r>
              <w:r>
                <w:rPr>
                  <w:webHidden/>
                </w:rPr>
                <w:tab/>
              </w:r>
              <w:r>
                <w:rPr>
                  <w:webHidden/>
                </w:rPr>
                <w:fldChar w:fldCharType="begin"/>
              </w:r>
              <w:r>
                <w:rPr>
                  <w:webHidden/>
                </w:rPr>
                <w:instrText xml:space="preserve"> PAGEREF _Toc157095543 \h </w:instrText>
              </w:r>
              <w:r>
                <w:rPr>
                  <w:webHidden/>
                </w:rPr>
              </w:r>
              <w:r>
                <w:rPr>
                  <w:webHidden/>
                </w:rPr>
                <w:fldChar w:fldCharType="separate"/>
              </w:r>
              <w:r>
                <w:rPr>
                  <w:webHidden/>
                </w:rPr>
                <w:t>20</w:t>
              </w:r>
              <w:r>
                <w:rPr>
                  <w:webHidden/>
                </w:rPr>
                <w:fldChar w:fldCharType="end"/>
              </w:r>
            </w:hyperlink>
          </w:p>
          <w:p w14:paraId="6F78AB2B" w14:textId="1BD98D4F"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44" w:history="1">
              <w:r w:rsidRPr="001B4813">
                <w:rPr>
                  <w:rStyle w:val="Hyperlink"/>
                </w:rPr>
                <w:t>8.5</w:t>
              </w:r>
              <w:r>
                <w:rPr>
                  <w:rFonts w:asciiTheme="minorHAnsi" w:eastAsiaTheme="minorEastAsia" w:hAnsiTheme="minorHAnsi" w:cstheme="minorBidi"/>
                  <w:kern w:val="2"/>
                  <w:sz w:val="22"/>
                  <w:szCs w:val="22"/>
                  <w:lang w:eastAsia="zh-CN"/>
                  <w14:ligatures w14:val="standardContextual"/>
                </w:rPr>
                <w:tab/>
              </w:r>
              <w:r w:rsidRPr="001B4813">
                <w:rPr>
                  <w:rStyle w:val="Hyperlink"/>
                </w:rPr>
                <w:t>Audio device compensation/headphone safety mode</w:t>
              </w:r>
              <w:r>
                <w:rPr>
                  <w:webHidden/>
                </w:rPr>
                <w:tab/>
              </w:r>
              <w:r>
                <w:rPr>
                  <w:webHidden/>
                </w:rPr>
                <w:fldChar w:fldCharType="begin"/>
              </w:r>
              <w:r>
                <w:rPr>
                  <w:webHidden/>
                </w:rPr>
                <w:instrText xml:space="preserve"> PAGEREF _Toc157095544 \h </w:instrText>
              </w:r>
              <w:r>
                <w:rPr>
                  <w:webHidden/>
                </w:rPr>
              </w:r>
              <w:r>
                <w:rPr>
                  <w:webHidden/>
                </w:rPr>
                <w:fldChar w:fldCharType="separate"/>
              </w:r>
              <w:r>
                <w:rPr>
                  <w:webHidden/>
                </w:rPr>
                <w:t>20</w:t>
              </w:r>
              <w:r>
                <w:rPr>
                  <w:webHidden/>
                </w:rPr>
                <w:fldChar w:fldCharType="end"/>
              </w:r>
            </w:hyperlink>
          </w:p>
          <w:p w14:paraId="034B7B06" w14:textId="47A3D7FD"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45" w:history="1">
              <w:r w:rsidRPr="001B4813">
                <w:rPr>
                  <w:rStyle w:val="Hyperlink"/>
                </w:rPr>
                <w:t>9</w:t>
              </w:r>
              <w:r>
                <w:rPr>
                  <w:rFonts w:asciiTheme="minorHAnsi" w:eastAsiaTheme="minorEastAsia" w:hAnsiTheme="minorHAnsi" w:cstheme="minorBidi"/>
                  <w:kern w:val="2"/>
                  <w:sz w:val="22"/>
                  <w:szCs w:val="22"/>
                  <w:lang w:eastAsia="zh-CN"/>
                  <w14:ligatures w14:val="standardContextual"/>
                </w:rPr>
                <w:tab/>
              </w:r>
              <w:r w:rsidRPr="001B4813">
                <w:rPr>
                  <w:rStyle w:val="Hyperlink"/>
                </w:rPr>
                <w:t>Safe listening features for video gameplay software</w:t>
              </w:r>
              <w:r>
                <w:rPr>
                  <w:webHidden/>
                </w:rPr>
                <w:tab/>
              </w:r>
              <w:r>
                <w:rPr>
                  <w:webHidden/>
                </w:rPr>
                <w:fldChar w:fldCharType="begin"/>
              </w:r>
              <w:r>
                <w:rPr>
                  <w:webHidden/>
                </w:rPr>
                <w:instrText xml:space="preserve"> PAGEREF _Toc157095545 \h </w:instrText>
              </w:r>
              <w:r>
                <w:rPr>
                  <w:webHidden/>
                </w:rPr>
              </w:r>
              <w:r>
                <w:rPr>
                  <w:webHidden/>
                </w:rPr>
                <w:fldChar w:fldCharType="separate"/>
              </w:r>
              <w:r>
                <w:rPr>
                  <w:webHidden/>
                </w:rPr>
                <w:t>20</w:t>
              </w:r>
              <w:r>
                <w:rPr>
                  <w:webHidden/>
                </w:rPr>
                <w:fldChar w:fldCharType="end"/>
              </w:r>
            </w:hyperlink>
          </w:p>
          <w:p w14:paraId="01BB45F6" w14:textId="1CBE378E"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46" w:history="1">
              <w:r w:rsidRPr="001B4813">
                <w:rPr>
                  <w:rStyle w:val="Hyperlink"/>
                </w:rPr>
                <w:t>9.1</w:t>
              </w:r>
              <w:r>
                <w:rPr>
                  <w:rFonts w:asciiTheme="minorHAnsi" w:eastAsiaTheme="minorEastAsia" w:hAnsiTheme="minorHAnsi" w:cstheme="minorBidi"/>
                  <w:kern w:val="2"/>
                  <w:sz w:val="22"/>
                  <w:szCs w:val="22"/>
                  <w:lang w:eastAsia="zh-CN"/>
                  <w14:ligatures w14:val="standardContextual"/>
                </w:rPr>
                <w:tab/>
              </w:r>
              <w:r w:rsidRPr="001B4813">
                <w:rPr>
                  <w:rStyle w:val="Hyperlink"/>
                </w:rPr>
                <w:t>Safe listening warnings/notifications</w:t>
              </w:r>
              <w:r>
                <w:rPr>
                  <w:webHidden/>
                </w:rPr>
                <w:tab/>
              </w:r>
              <w:r>
                <w:rPr>
                  <w:webHidden/>
                </w:rPr>
                <w:fldChar w:fldCharType="begin"/>
              </w:r>
              <w:r>
                <w:rPr>
                  <w:webHidden/>
                </w:rPr>
                <w:instrText xml:space="preserve"> PAGEREF _Toc157095546 \h </w:instrText>
              </w:r>
              <w:r>
                <w:rPr>
                  <w:webHidden/>
                </w:rPr>
              </w:r>
              <w:r>
                <w:rPr>
                  <w:webHidden/>
                </w:rPr>
                <w:fldChar w:fldCharType="separate"/>
              </w:r>
              <w:r>
                <w:rPr>
                  <w:webHidden/>
                </w:rPr>
                <w:t>20</w:t>
              </w:r>
              <w:r>
                <w:rPr>
                  <w:webHidden/>
                </w:rPr>
                <w:fldChar w:fldCharType="end"/>
              </w:r>
            </w:hyperlink>
          </w:p>
          <w:p w14:paraId="0877AB5D" w14:textId="71AC9785" w:rsidR="00485387" w:rsidRDefault="00485387">
            <w:pPr>
              <w:pStyle w:val="TOC3"/>
              <w:tabs>
                <w:tab w:val="left" w:pos="2269"/>
              </w:tabs>
              <w:rPr>
                <w:rFonts w:asciiTheme="minorHAnsi" w:eastAsiaTheme="minorEastAsia" w:hAnsiTheme="minorHAnsi" w:cstheme="minorBidi"/>
                <w:kern w:val="2"/>
                <w:sz w:val="22"/>
                <w:szCs w:val="22"/>
                <w:lang w:eastAsia="zh-CN"/>
                <w14:ligatures w14:val="standardContextual"/>
              </w:rPr>
            </w:pPr>
            <w:hyperlink w:anchor="_Toc157095547" w:history="1">
              <w:r w:rsidRPr="001B4813">
                <w:rPr>
                  <w:rStyle w:val="Hyperlink"/>
                </w:rPr>
                <w:t>9.1.1</w:t>
              </w:r>
              <w:r>
                <w:rPr>
                  <w:rFonts w:asciiTheme="minorHAnsi" w:eastAsiaTheme="minorEastAsia" w:hAnsiTheme="minorHAnsi" w:cstheme="minorBidi"/>
                  <w:kern w:val="2"/>
                  <w:sz w:val="22"/>
                  <w:szCs w:val="22"/>
                  <w:lang w:eastAsia="zh-CN"/>
                  <w14:ligatures w14:val="standardContextual"/>
                </w:rPr>
                <w:tab/>
              </w:r>
              <w:r w:rsidRPr="001B4813">
                <w:rPr>
                  <w:rStyle w:val="Hyperlink"/>
                </w:rPr>
                <w:t>Initial load screen</w:t>
              </w:r>
              <w:r>
                <w:rPr>
                  <w:webHidden/>
                </w:rPr>
                <w:tab/>
              </w:r>
              <w:r>
                <w:rPr>
                  <w:webHidden/>
                </w:rPr>
                <w:fldChar w:fldCharType="begin"/>
              </w:r>
              <w:r>
                <w:rPr>
                  <w:webHidden/>
                </w:rPr>
                <w:instrText xml:space="preserve"> PAGEREF _Toc157095547 \h </w:instrText>
              </w:r>
              <w:r>
                <w:rPr>
                  <w:webHidden/>
                </w:rPr>
              </w:r>
              <w:r>
                <w:rPr>
                  <w:webHidden/>
                </w:rPr>
                <w:fldChar w:fldCharType="separate"/>
              </w:r>
              <w:r>
                <w:rPr>
                  <w:webHidden/>
                </w:rPr>
                <w:t>20</w:t>
              </w:r>
              <w:r>
                <w:rPr>
                  <w:webHidden/>
                </w:rPr>
                <w:fldChar w:fldCharType="end"/>
              </w:r>
            </w:hyperlink>
          </w:p>
          <w:p w14:paraId="71F5D3B6" w14:textId="1A035284" w:rsidR="00485387" w:rsidRDefault="00485387">
            <w:pPr>
              <w:pStyle w:val="TOC3"/>
              <w:tabs>
                <w:tab w:val="left" w:pos="2269"/>
              </w:tabs>
              <w:rPr>
                <w:rFonts w:asciiTheme="minorHAnsi" w:eastAsiaTheme="minorEastAsia" w:hAnsiTheme="minorHAnsi" w:cstheme="minorBidi"/>
                <w:kern w:val="2"/>
                <w:sz w:val="22"/>
                <w:szCs w:val="22"/>
                <w:lang w:eastAsia="zh-CN"/>
                <w14:ligatures w14:val="standardContextual"/>
              </w:rPr>
            </w:pPr>
            <w:hyperlink w:anchor="_Toc157095548" w:history="1">
              <w:r w:rsidRPr="001B4813">
                <w:rPr>
                  <w:rStyle w:val="Hyperlink"/>
                </w:rPr>
                <w:t>9.1.2</w:t>
              </w:r>
              <w:r>
                <w:rPr>
                  <w:rFonts w:asciiTheme="minorHAnsi" w:eastAsiaTheme="minorEastAsia" w:hAnsiTheme="minorHAnsi" w:cstheme="minorBidi"/>
                  <w:kern w:val="2"/>
                  <w:sz w:val="22"/>
                  <w:szCs w:val="22"/>
                  <w:lang w:eastAsia="zh-CN"/>
                  <w14:ligatures w14:val="standardContextual"/>
                </w:rPr>
                <w:tab/>
              </w:r>
              <w:r w:rsidRPr="001B4813">
                <w:rPr>
                  <w:rStyle w:val="Hyperlink"/>
                </w:rPr>
                <w:t>After a period of continuous gameplay</w:t>
              </w:r>
              <w:r>
                <w:rPr>
                  <w:webHidden/>
                </w:rPr>
                <w:tab/>
              </w:r>
              <w:r>
                <w:rPr>
                  <w:webHidden/>
                </w:rPr>
                <w:fldChar w:fldCharType="begin"/>
              </w:r>
              <w:r>
                <w:rPr>
                  <w:webHidden/>
                </w:rPr>
                <w:instrText xml:space="preserve"> PAGEREF _Toc157095548 \h </w:instrText>
              </w:r>
              <w:r>
                <w:rPr>
                  <w:webHidden/>
                </w:rPr>
              </w:r>
              <w:r>
                <w:rPr>
                  <w:webHidden/>
                </w:rPr>
                <w:fldChar w:fldCharType="separate"/>
              </w:r>
              <w:r>
                <w:rPr>
                  <w:webHidden/>
                </w:rPr>
                <w:t>21</w:t>
              </w:r>
              <w:r>
                <w:rPr>
                  <w:webHidden/>
                </w:rPr>
                <w:fldChar w:fldCharType="end"/>
              </w:r>
            </w:hyperlink>
          </w:p>
          <w:p w14:paraId="7EC7E9E3" w14:textId="0DF999F2" w:rsidR="00485387" w:rsidRDefault="00485387">
            <w:pPr>
              <w:pStyle w:val="TOC3"/>
              <w:tabs>
                <w:tab w:val="left" w:pos="2269"/>
              </w:tabs>
              <w:rPr>
                <w:rFonts w:asciiTheme="minorHAnsi" w:eastAsiaTheme="minorEastAsia" w:hAnsiTheme="minorHAnsi" w:cstheme="minorBidi"/>
                <w:kern w:val="2"/>
                <w:sz w:val="22"/>
                <w:szCs w:val="22"/>
                <w:lang w:eastAsia="zh-CN"/>
                <w14:ligatures w14:val="standardContextual"/>
              </w:rPr>
            </w:pPr>
            <w:hyperlink w:anchor="_Toc157095549" w:history="1">
              <w:r w:rsidRPr="001B4813">
                <w:rPr>
                  <w:rStyle w:val="Hyperlink"/>
                </w:rPr>
                <w:t>9.1.3</w:t>
              </w:r>
              <w:r>
                <w:rPr>
                  <w:rFonts w:asciiTheme="minorHAnsi" w:eastAsiaTheme="minorEastAsia" w:hAnsiTheme="minorHAnsi" w:cstheme="minorBidi"/>
                  <w:kern w:val="2"/>
                  <w:sz w:val="22"/>
                  <w:szCs w:val="22"/>
                  <w:lang w:eastAsia="zh-CN"/>
                  <w14:ligatures w14:val="standardContextual"/>
                </w:rPr>
                <w:tab/>
              </w:r>
              <w:r w:rsidRPr="001B4813">
                <w:rPr>
                  <w:rStyle w:val="Hyperlink"/>
                </w:rPr>
                <w:t>At the end of game play, as the gamer exits the game</w:t>
              </w:r>
              <w:r>
                <w:rPr>
                  <w:webHidden/>
                </w:rPr>
                <w:tab/>
              </w:r>
              <w:r>
                <w:rPr>
                  <w:webHidden/>
                </w:rPr>
                <w:fldChar w:fldCharType="begin"/>
              </w:r>
              <w:r>
                <w:rPr>
                  <w:webHidden/>
                </w:rPr>
                <w:instrText xml:space="preserve"> PAGEREF _Toc157095549 \h </w:instrText>
              </w:r>
              <w:r>
                <w:rPr>
                  <w:webHidden/>
                </w:rPr>
              </w:r>
              <w:r>
                <w:rPr>
                  <w:webHidden/>
                </w:rPr>
                <w:fldChar w:fldCharType="separate"/>
              </w:r>
              <w:r>
                <w:rPr>
                  <w:webHidden/>
                </w:rPr>
                <w:t>21</w:t>
              </w:r>
              <w:r>
                <w:rPr>
                  <w:webHidden/>
                </w:rPr>
                <w:fldChar w:fldCharType="end"/>
              </w:r>
            </w:hyperlink>
          </w:p>
          <w:p w14:paraId="5664B282" w14:textId="6368C8C7"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50" w:history="1">
              <w:r w:rsidRPr="001B4813">
                <w:rPr>
                  <w:rStyle w:val="Hyperlink"/>
                </w:rPr>
                <w:t>9.2</w:t>
              </w:r>
              <w:r>
                <w:rPr>
                  <w:rFonts w:asciiTheme="minorHAnsi" w:eastAsiaTheme="minorEastAsia" w:hAnsiTheme="minorHAnsi" w:cstheme="minorBidi"/>
                  <w:kern w:val="2"/>
                  <w:sz w:val="22"/>
                  <w:szCs w:val="22"/>
                  <w:lang w:eastAsia="zh-CN"/>
                  <w14:ligatures w14:val="standardContextual"/>
                </w:rPr>
                <w:tab/>
              </w:r>
              <w:r w:rsidRPr="001B4813">
                <w:rPr>
                  <w:rStyle w:val="Hyperlink"/>
                </w:rPr>
                <w:t>Volume channel controls</w:t>
              </w:r>
              <w:r>
                <w:rPr>
                  <w:webHidden/>
                </w:rPr>
                <w:tab/>
              </w:r>
              <w:r>
                <w:rPr>
                  <w:webHidden/>
                </w:rPr>
                <w:fldChar w:fldCharType="begin"/>
              </w:r>
              <w:r>
                <w:rPr>
                  <w:webHidden/>
                </w:rPr>
                <w:instrText xml:space="preserve"> PAGEREF _Toc157095550 \h </w:instrText>
              </w:r>
              <w:r>
                <w:rPr>
                  <w:webHidden/>
                </w:rPr>
              </w:r>
              <w:r>
                <w:rPr>
                  <w:webHidden/>
                </w:rPr>
                <w:fldChar w:fldCharType="separate"/>
              </w:r>
              <w:r>
                <w:rPr>
                  <w:webHidden/>
                </w:rPr>
                <w:t>21</w:t>
              </w:r>
              <w:r>
                <w:rPr>
                  <w:webHidden/>
                </w:rPr>
                <w:fldChar w:fldCharType="end"/>
              </w:r>
            </w:hyperlink>
          </w:p>
          <w:p w14:paraId="7021079B" w14:textId="6BA4437B"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51" w:history="1">
              <w:r w:rsidRPr="001B4813">
                <w:rPr>
                  <w:rStyle w:val="Hyperlink"/>
                </w:rPr>
                <w:t>9.3</w:t>
              </w:r>
              <w:r>
                <w:rPr>
                  <w:rFonts w:asciiTheme="minorHAnsi" w:eastAsiaTheme="minorEastAsia" w:hAnsiTheme="minorHAnsi" w:cstheme="minorBidi"/>
                  <w:kern w:val="2"/>
                  <w:sz w:val="22"/>
                  <w:szCs w:val="22"/>
                  <w:lang w:eastAsia="zh-CN"/>
                  <w14:ligatures w14:val="standardContextual"/>
                </w:rPr>
                <w:tab/>
              </w:r>
              <w:r w:rsidRPr="001B4813">
                <w:rPr>
                  <w:rStyle w:val="Hyperlink"/>
                </w:rPr>
                <w:t>Safe/Safer listening mode</w:t>
              </w:r>
              <w:r>
                <w:rPr>
                  <w:webHidden/>
                </w:rPr>
                <w:tab/>
              </w:r>
              <w:r>
                <w:rPr>
                  <w:webHidden/>
                </w:rPr>
                <w:fldChar w:fldCharType="begin"/>
              </w:r>
              <w:r>
                <w:rPr>
                  <w:webHidden/>
                </w:rPr>
                <w:instrText xml:space="preserve"> PAGEREF _Toc157095551 \h </w:instrText>
              </w:r>
              <w:r>
                <w:rPr>
                  <w:webHidden/>
                </w:rPr>
              </w:r>
              <w:r>
                <w:rPr>
                  <w:webHidden/>
                </w:rPr>
                <w:fldChar w:fldCharType="separate"/>
              </w:r>
              <w:r>
                <w:rPr>
                  <w:webHidden/>
                </w:rPr>
                <w:t>21</w:t>
              </w:r>
              <w:r>
                <w:rPr>
                  <w:webHidden/>
                </w:rPr>
                <w:fldChar w:fldCharType="end"/>
              </w:r>
            </w:hyperlink>
          </w:p>
          <w:p w14:paraId="3E2DB21B" w14:textId="4A17E558" w:rsidR="00485387" w:rsidRDefault="00485387">
            <w:pPr>
              <w:pStyle w:val="TOC3"/>
              <w:tabs>
                <w:tab w:val="left" w:pos="2269"/>
              </w:tabs>
              <w:rPr>
                <w:rFonts w:asciiTheme="minorHAnsi" w:eastAsiaTheme="minorEastAsia" w:hAnsiTheme="minorHAnsi" w:cstheme="minorBidi"/>
                <w:kern w:val="2"/>
                <w:sz w:val="22"/>
                <w:szCs w:val="22"/>
                <w:lang w:eastAsia="zh-CN"/>
                <w14:ligatures w14:val="standardContextual"/>
              </w:rPr>
            </w:pPr>
            <w:hyperlink w:anchor="_Toc157095552" w:history="1">
              <w:r w:rsidRPr="001B4813">
                <w:rPr>
                  <w:rStyle w:val="Hyperlink"/>
                </w:rPr>
                <w:t>9.3.1</w:t>
              </w:r>
              <w:r>
                <w:rPr>
                  <w:rFonts w:asciiTheme="minorHAnsi" w:eastAsiaTheme="minorEastAsia" w:hAnsiTheme="minorHAnsi" w:cstheme="minorBidi"/>
                  <w:kern w:val="2"/>
                  <w:sz w:val="22"/>
                  <w:szCs w:val="22"/>
                  <w:lang w:eastAsia="zh-CN"/>
                  <w14:ligatures w14:val="standardContextual"/>
                </w:rPr>
                <w:tab/>
              </w:r>
              <w:r w:rsidRPr="001B4813">
                <w:rPr>
                  <w:rStyle w:val="Hyperlink"/>
                </w:rPr>
                <w:t>Games mastered with high LUFS (-X LUFS and above)</w:t>
              </w:r>
              <w:r>
                <w:rPr>
                  <w:webHidden/>
                </w:rPr>
                <w:tab/>
              </w:r>
              <w:r>
                <w:rPr>
                  <w:webHidden/>
                </w:rPr>
                <w:fldChar w:fldCharType="begin"/>
              </w:r>
              <w:r>
                <w:rPr>
                  <w:webHidden/>
                </w:rPr>
                <w:instrText xml:space="preserve"> PAGEREF _Toc157095552 \h </w:instrText>
              </w:r>
              <w:r>
                <w:rPr>
                  <w:webHidden/>
                </w:rPr>
              </w:r>
              <w:r>
                <w:rPr>
                  <w:webHidden/>
                </w:rPr>
                <w:fldChar w:fldCharType="separate"/>
              </w:r>
              <w:r>
                <w:rPr>
                  <w:webHidden/>
                </w:rPr>
                <w:t>22</w:t>
              </w:r>
              <w:r>
                <w:rPr>
                  <w:webHidden/>
                </w:rPr>
                <w:fldChar w:fldCharType="end"/>
              </w:r>
            </w:hyperlink>
          </w:p>
          <w:p w14:paraId="7A1685C1" w14:textId="5C2DCB3E" w:rsidR="00485387" w:rsidRDefault="00485387">
            <w:pPr>
              <w:pStyle w:val="TOC3"/>
              <w:tabs>
                <w:tab w:val="left" w:pos="2269"/>
              </w:tabs>
              <w:rPr>
                <w:rFonts w:asciiTheme="minorHAnsi" w:eastAsiaTheme="minorEastAsia" w:hAnsiTheme="minorHAnsi" w:cstheme="minorBidi"/>
                <w:kern w:val="2"/>
                <w:sz w:val="22"/>
                <w:szCs w:val="22"/>
                <w:lang w:eastAsia="zh-CN"/>
                <w14:ligatures w14:val="standardContextual"/>
              </w:rPr>
            </w:pPr>
            <w:hyperlink w:anchor="_Toc157095553" w:history="1">
              <w:r w:rsidRPr="001B4813">
                <w:rPr>
                  <w:rStyle w:val="Hyperlink"/>
                </w:rPr>
                <w:t>9.3.2</w:t>
              </w:r>
              <w:r>
                <w:rPr>
                  <w:rFonts w:asciiTheme="minorHAnsi" w:eastAsiaTheme="minorEastAsia" w:hAnsiTheme="minorHAnsi" w:cstheme="minorBidi"/>
                  <w:kern w:val="2"/>
                  <w:sz w:val="22"/>
                  <w:szCs w:val="22"/>
                  <w:lang w:eastAsia="zh-CN"/>
                  <w14:ligatures w14:val="standardContextual"/>
                </w:rPr>
                <w:tab/>
              </w:r>
              <w:r w:rsidRPr="001B4813">
                <w:rPr>
                  <w:rStyle w:val="Hyperlink"/>
                </w:rPr>
                <w:t>Games mastered within standard LUFS (-23 LUFS +/- 6 LUFS)</w:t>
              </w:r>
              <w:r>
                <w:rPr>
                  <w:webHidden/>
                </w:rPr>
                <w:tab/>
              </w:r>
              <w:r>
                <w:rPr>
                  <w:webHidden/>
                </w:rPr>
                <w:fldChar w:fldCharType="begin"/>
              </w:r>
              <w:r>
                <w:rPr>
                  <w:webHidden/>
                </w:rPr>
                <w:instrText xml:space="preserve"> PAGEREF _Toc157095553 \h </w:instrText>
              </w:r>
              <w:r>
                <w:rPr>
                  <w:webHidden/>
                </w:rPr>
              </w:r>
              <w:r>
                <w:rPr>
                  <w:webHidden/>
                </w:rPr>
                <w:fldChar w:fldCharType="separate"/>
              </w:r>
              <w:r>
                <w:rPr>
                  <w:webHidden/>
                </w:rPr>
                <w:t>22</w:t>
              </w:r>
              <w:r>
                <w:rPr>
                  <w:webHidden/>
                </w:rPr>
                <w:fldChar w:fldCharType="end"/>
              </w:r>
            </w:hyperlink>
          </w:p>
          <w:p w14:paraId="4D16360C" w14:textId="00A608F8" w:rsidR="00485387" w:rsidRDefault="00485387">
            <w:pPr>
              <w:pStyle w:val="TOC3"/>
              <w:tabs>
                <w:tab w:val="left" w:pos="2269"/>
              </w:tabs>
              <w:rPr>
                <w:rFonts w:asciiTheme="minorHAnsi" w:eastAsiaTheme="minorEastAsia" w:hAnsiTheme="minorHAnsi" w:cstheme="minorBidi"/>
                <w:kern w:val="2"/>
                <w:sz w:val="22"/>
                <w:szCs w:val="22"/>
                <w:lang w:eastAsia="zh-CN"/>
                <w14:ligatures w14:val="standardContextual"/>
              </w:rPr>
            </w:pPr>
            <w:hyperlink w:anchor="_Toc157095554" w:history="1">
              <w:r w:rsidRPr="001B4813">
                <w:rPr>
                  <w:rStyle w:val="Hyperlink"/>
                </w:rPr>
                <w:t>9.3.3</w:t>
              </w:r>
              <w:r>
                <w:rPr>
                  <w:rFonts w:asciiTheme="minorHAnsi" w:eastAsiaTheme="minorEastAsia" w:hAnsiTheme="minorHAnsi" w:cstheme="minorBidi"/>
                  <w:kern w:val="2"/>
                  <w:sz w:val="22"/>
                  <w:szCs w:val="22"/>
                  <w:lang w:eastAsia="zh-CN"/>
                  <w14:ligatures w14:val="standardContextual"/>
                </w:rPr>
                <w:tab/>
              </w:r>
              <w:r w:rsidRPr="001B4813">
                <w:rPr>
                  <w:rStyle w:val="Hyperlink"/>
                </w:rPr>
                <w:t>Games mastered with low levels of LUFS (-X LUFS or below)</w:t>
              </w:r>
              <w:r>
                <w:rPr>
                  <w:webHidden/>
                </w:rPr>
                <w:tab/>
              </w:r>
              <w:r>
                <w:rPr>
                  <w:webHidden/>
                </w:rPr>
                <w:fldChar w:fldCharType="begin"/>
              </w:r>
              <w:r>
                <w:rPr>
                  <w:webHidden/>
                </w:rPr>
                <w:instrText xml:space="preserve"> PAGEREF _Toc157095554 \h </w:instrText>
              </w:r>
              <w:r>
                <w:rPr>
                  <w:webHidden/>
                </w:rPr>
              </w:r>
              <w:r>
                <w:rPr>
                  <w:webHidden/>
                </w:rPr>
                <w:fldChar w:fldCharType="separate"/>
              </w:r>
              <w:r>
                <w:rPr>
                  <w:webHidden/>
                </w:rPr>
                <w:t>22</w:t>
              </w:r>
              <w:r>
                <w:rPr>
                  <w:webHidden/>
                </w:rPr>
                <w:fldChar w:fldCharType="end"/>
              </w:r>
            </w:hyperlink>
          </w:p>
          <w:p w14:paraId="68244ACA" w14:textId="2F426063"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55" w:history="1">
              <w:r w:rsidRPr="001B4813">
                <w:rPr>
                  <w:rStyle w:val="Hyperlink"/>
                </w:rPr>
                <w:t>9.4</w:t>
              </w:r>
              <w:r>
                <w:rPr>
                  <w:rFonts w:asciiTheme="minorHAnsi" w:eastAsiaTheme="minorEastAsia" w:hAnsiTheme="minorHAnsi" w:cstheme="minorBidi"/>
                  <w:kern w:val="2"/>
                  <w:sz w:val="22"/>
                  <w:szCs w:val="22"/>
                  <w:lang w:eastAsia="zh-CN"/>
                  <w14:ligatures w14:val="standardContextual"/>
                </w:rPr>
                <w:tab/>
              </w:r>
              <w:r w:rsidRPr="001B4813">
                <w:rPr>
                  <w:rStyle w:val="Hyperlink"/>
                </w:rPr>
                <w:t>Audio device compensation/headphone safety mode</w:t>
              </w:r>
              <w:r>
                <w:rPr>
                  <w:webHidden/>
                </w:rPr>
                <w:tab/>
              </w:r>
              <w:r>
                <w:rPr>
                  <w:webHidden/>
                </w:rPr>
                <w:fldChar w:fldCharType="begin"/>
              </w:r>
              <w:r>
                <w:rPr>
                  <w:webHidden/>
                </w:rPr>
                <w:instrText xml:space="preserve"> PAGEREF _Toc157095555 \h </w:instrText>
              </w:r>
              <w:r>
                <w:rPr>
                  <w:webHidden/>
                </w:rPr>
              </w:r>
              <w:r>
                <w:rPr>
                  <w:webHidden/>
                </w:rPr>
                <w:fldChar w:fldCharType="separate"/>
              </w:r>
              <w:r>
                <w:rPr>
                  <w:webHidden/>
                </w:rPr>
                <w:t>22</w:t>
              </w:r>
              <w:r>
                <w:rPr>
                  <w:webHidden/>
                </w:rPr>
                <w:fldChar w:fldCharType="end"/>
              </w:r>
            </w:hyperlink>
          </w:p>
          <w:p w14:paraId="53561ED1" w14:textId="5916DD23"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56" w:history="1">
              <w:r w:rsidRPr="001B4813">
                <w:rPr>
                  <w:rStyle w:val="Hyperlink"/>
                </w:rPr>
                <w:t>9.5</w:t>
              </w:r>
              <w:r>
                <w:rPr>
                  <w:rFonts w:asciiTheme="minorHAnsi" w:eastAsiaTheme="minorEastAsia" w:hAnsiTheme="minorHAnsi" w:cstheme="minorBidi"/>
                  <w:kern w:val="2"/>
                  <w:sz w:val="22"/>
                  <w:szCs w:val="22"/>
                  <w:lang w:eastAsia="zh-CN"/>
                  <w14:ligatures w14:val="standardContextual"/>
                </w:rPr>
                <w:tab/>
              </w:r>
              <w:r w:rsidRPr="001B4813">
                <w:rPr>
                  <w:rStyle w:val="Hyperlink"/>
                </w:rPr>
                <w:t>Option to remove "Tinnitus sounds"</w:t>
              </w:r>
              <w:r>
                <w:rPr>
                  <w:webHidden/>
                </w:rPr>
                <w:tab/>
              </w:r>
              <w:r>
                <w:rPr>
                  <w:webHidden/>
                </w:rPr>
                <w:fldChar w:fldCharType="begin"/>
              </w:r>
              <w:r>
                <w:rPr>
                  <w:webHidden/>
                </w:rPr>
                <w:instrText xml:space="preserve"> PAGEREF _Toc157095556 \h </w:instrText>
              </w:r>
              <w:r>
                <w:rPr>
                  <w:webHidden/>
                </w:rPr>
              </w:r>
              <w:r>
                <w:rPr>
                  <w:webHidden/>
                </w:rPr>
                <w:fldChar w:fldCharType="separate"/>
              </w:r>
              <w:r>
                <w:rPr>
                  <w:webHidden/>
                </w:rPr>
                <w:t>23</w:t>
              </w:r>
              <w:r>
                <w:rPr>
                  <w:webHidden/>
                </w:rPr>
                <w:fldChar w:fldCharType="end"/>
              </w:r>
            </w:hyperlink>
          </w:p>
          <w:p w14:paraId="29E9264C" w14:textId="26BDCDFA"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57" w:history="1">
              <w:r w:rsidRPr="001B4813">
                <w:rPr>
                  <w:rStyle w:val="Hyperlink"/>
                </w:rPr>
                <w:t>10</w:t>
              </w:r>
              <w:r>
                <w:rPr>
                  <w:rFonts w:asciiTheme="minorHAnsi" w:eastAsiaTheme="minorEastAsia" w:hAnsiTheme="minorHAnsi" w:cstheme="minorBidi"/>
                  <w:kern w:val="2"/>
                  <w:sz w:val="22"/>
                  <w:szCs w:val="22"/>
                  <w:lang w:eastAsia="zh-CN"/>
                  <w14:ligatures w14:val="standardContextual"/>
                </w:rPr>
                <w:tab/>
              </w:r>
              <w:r w:rsidRPr="001B4813">
                <w:rPr>
                  <w:rStyle w:val="Hyperlink"/>
                </w:rPr>
                <w:t>Textual based health warnings</w:t>
              </w:r>
              <w:r>
                <w:rPr>
                  <w:webHidden/>
                </w:rPr>
                <w:tab/>
              </w:r>
              <w:r>
                <w:rPr>
                  <w:webHidden/>
                </w:rPr>
                <w:fldChar w:fldCharType="begin"/>
              </w:r>
              <w:r>
                <w:rPr>
                  <w:webHidden/>
                </w:rPr>
                <w:instrText xml:space="preserve"> PAGEREF _Toc157095557 \h </w:instrText>
              </w:r>
              <w:r>
                <w:rPr>
                  <w:webHidden/>
                </w:rPr>
              </w:r>
              <w:r>
                <w:rPr>
                  <w:webHidden/>
                </w:rPr>
                <w:fldChar w:fldCharType="separate"/>
              </w:r>
              <w:r>
                <w:rPr>
                  <w:webHidden/>
                </w:rPr>
                <w:t>23</w:t>
              </w:r>
              <w:r>
                <w:rPr>
                  <w:webHidden/>
                </w:rPr>
                <w:fldChar w:fldCharType="end"/>
              </w:r>
            </w:hyperlink>
          </w:p>
          <w:p w14:paraId="706EFA70" w14:textId="51D6A791"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58" w:history="1">
              <w:r w:rsidRPr="001B4813">
                <w:rPr>
                  <w:rStyle w:val="Hyperlink"/>
                </w:rPr>
                <w:t>10.1</w:t>
              </w:r>
              <w:r>
                <w:rPr>
                  <w:rFonts w:asciiTheme="minorHAnsi" w:eastAsiaTheme="minorEastAsia" w:hAnsiTheme="minorHAnsi" w:cstheme="minorBidi"/>
                  <w:kern w:val="2"/>
                  <w:sz w:val="22"/>
                  <w:szCs w:val="22"/>
                  <w:lang w:eastAsia="zh-CN"/>
                  <w14:ligatures w14:val="standardContextual"/>
                </w:rPr>
                <w:tab/>
              </w:r>
              <w:r w:rsidRPr="001B4813">
                <w:rPr>
                  <w:rStyle w:val="Hyperlink"/>
                </w:rPr>
                <w:t>User guides and other written information</w:t>
              </w:r>
              <w:r>
                <w:rPr>
                  <w:webHidden/>
                </w:rPr>
                <w:tab/>
              </w:r>
              <w:r>
                <w:rPr>
                  <w:webHidden/>
                </w:rPr>
                <w:fldChar w:fldCharType="begin"/>
              </w:r>
              <w:r>
                <w:rPr>
                  <w:webHidden/>
                </w:rPr>
                <w:instrText xml:space="preserve"> PAGEREF _Toc157095558 \h </w:instrText>
              </w:r>
              <w:r>
                <w:rPr>
                  <w:webHidden/>
                </w:rPr>
              </w:r>
              <w:r>
                <w:rPr>
                  <w:webHidden/>
                </w:rPr>
                <w:fldChar w:fldCharType="separate"/>
              </w:r>
              <w:r>
                <w:rPr>
                  <w:webHidden/>
                </w:rPr>
                <w:t>23</w:t>
              </w:r>
              <w:r>
                <w:rPr>
                  <w:webHidden/>
                </w:rPr>
                <w:fldChar w:fldCharType="end"/>
              </w:r>
            </w:hyperlink>
          </w:p>
          <w:p w14:paraId="6C8A89CE" w14:textId="286A2C5B"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59" w:history="1">
              <w:r w:rsidRPr="001B4813">
                <w:rPr>
                  <w:rStyle w:val="Hyperlink"/>
                </w:rPr>
                <w:t>10.2</w:t>
              </w:r>
              <w:r>
                <w:rPr>
                  <w:rFonts w:asciiTheme="minorHAnsi" w:eastAsiaTheme="minorEastAsia" w:hAnsiTheme="minorHAnsi" w:cstheme="minorBidi"/>
                  <w:kern w:val="2"/>
                  <w:sz w:val="22"/>
                  <w:szCs w:val="22"/>
                  <w:lang w:eastAsia="zh-CN"/>
                  <w14:ligatures w14:val="standardContextual"/>
                </w:rPr>
                <w:tab/>
              </w:r>
              <w:r w:rsidRPr="001B4813">
                <w:rPr>
                  <w:rStyle w:val="Hyperlink"/>
                </w:rPr>
                <w:t>Safe listening feature information</w:t>
              </w:r>
              <w:r>
                <w:rPr>
                  <w:webHidden/>
                </w:rPr>
                <w:tab/>
              </w:r>
              <w:r>
                <w:rPr>
                  <w:webHidden/>
                </w:rPr>
                <w:fldChar w:fldCharType="begin"/>
              </w:r>
              <w:r>
                <w:rPr>
                  <w:webHidden/>
                </w:rPr>
                <w:instrText xml:space="preserve"> PAGEREF _Toc157095559 \h </w:instrText>
              </w:r>
              <w:r>
                <w:rPr>
                  <w:webHidden/>
                </w:rPr>
              </w:r>
              <w:r>
                <w:rPr>
                  <w:webHidden/>
                </w:rPr>
                <w:fldChar w:fldCharType="separate"/>
              </w:r>
              <w:r>
                <w:rPr>
                  <w:webHidden/>
                </w:rPr>
                <w:t>23</w:t>
              </w:r>
              <w:r>
                <w:rPr>
                  <w:webHidden/>
                </w:rPr>
                <w:fldChar w:fldCharType="end"/>
              </w:r>
            </w:hyperlink>
          </w:p>
          <w:p w14:paraId="19D58C10" w14:textId="724A729D"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60" w:history="1">
              <w:r w:rsidRPr="001B4813">
                <w:rPr>
                  <w:rStyle w:val="Hyperlink"/>
                </w:rPr>
                <w:t>11</w:t>
              </w:r>
              <w:r>
                <w:rPr>
                  <w:rFonts w:asciiTheme="minorHAnsi" w:eastAsiaTheme="minorEastAsia" w:hAnsiTheme="minorHAnsi" w:cstheme="minorBidi"/>
                  <w:kern w:val="2"/>
                  <w:sz w:val="22"/>
                  <w:szCs w:val="22"/>
                  <w:lang w:eastAsia="zh-CN"/>
                  <w14:ligatures w14:val="standardContextual"/>
                </w:rPr>
                <w:tab/>
              </w:r>
              <w:r w:rsidRPr="001B4813">
                <w:rPr>
                  <w:rStyle w:val="Hyperlink"/>
                </w:rPr>
                <w:t>WHO-ITU headphone output sensitivity value register</w:t>
              </w:r>
              <w:r>
                <w:rPr>
                  <w:webHidden/>
                </w:rPr>
                <w:tab/>
              </w:r>
              <w:r>
                <w:rPr>
                  <w:webHidden/>
                </w:rPr>
                <w:fldChar w:fldCharType="begin"/>
              </w:r>
              <w:r>
                <w:rPr>
                  <w:webHidden/>
                </w:rPr>
                <w:instrText xml:space="preserve"> PAGEREF _Toc157095560 \h </w:instrText>
              </w:r>
              <w:r>
                <w:rPr>
                  <w:webHidden/>
                </w:rPr>
              </w:r>
              <w:r>
                <w:rPr>
                  <w:webHidden/>
                </w:rPr>
                <w:fldChar w:fldCharType="separate"/>
              </w:r>
              <w:r>
                <w:rPr>
                  <w:webHidden/>
                </w:rPr>
                <w:t>23</w:t>
              </w:r>
              <w:r>
                <w:rPr>
                  <w:webHidden/>
                </w:rPr>
                <w:fldChar w:fldCharType="end"/>
              </w:r>
            </w:hyperlink>
          </w:p>
          <w:p w14:paraId="306B0EC4" w14:textId="7815B971"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61" w:history="1">
              <w:r w:rsidRPr="001B4813">
                <w:rPr>
                  <w:rStyle w:val="Hyperlink"/>
                </w:rPr>
                <w:t>12</w:t>
              </w:r>
              <w:r>
                <w:rPr>
                  <w:rFonts w:asciiTheme="minorHAnsi" w:eastAsiaTheme="minorEastAsia" w:hAnsiTheme="minorHAnsi" w:cstheme="minorBidi"/>
                  <w:kern w:val="2"/>
                  <w:sz w:val="22"/>
                  <w:szCs w:val="22"/>
                  <w:lang w:eastAsia="zh-CN"/>
                  <w14:ligatures w14:val="standardContextual"/>
                </w:rPr>
                <w:tab/>
              </w:r>
              <w:r w:rsidRPr="001B4813">
                <w:rPr>
                  <w:rStyle w:val="Hyperlink"/>
                </w:rPr>
                <w:t>Features for live esport events</w:t>
              </w:r>
              <w:r>
                <w:rPr>
                  <w:webHidden/>
                </w:rPr>
                <w:tab/>
              </w:r>
              <w:r>
                <w:rPr>
                  <w:webHidden/>
                </w:rPr>
                <w:fldChar w:fldCharType="begin"/>
              </w:r>
              <w:r>
                <w:rPr>
                  <w:webHidden/>
                </w:rPr>
                <w:instrText xml:space="preserve"> PAGEREF _Toc157095561 \h </w:instrText>
              </w:r>
              <w:r>
                <w:rPr>
                  <w:webHidden/>
                </w:rPr>
              </w:r>
              <w:r>
                <w:rPr>
                  <w:webHidden/>
                </w:rPr>
                <w:fldChar w:fldCharType="separate"/>
              </w:r>
              <w:r>
                <w:rPr>
                  <w:webHidden/>
                </w:rPr>
                <w:t>23</w:t>
              </w:r>
              <w:r>
                <w:rPr>
                  <w:webHidden/>
                </w:rPr>
                <w:fldChar w:fldCharType="end"/>
              </w:r>
            </w:hyperlink>
          </w:p>
          <w:p w14:paraId="16223D96" w14:textId="7BC7D9E1"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62" w:history="1">
              <w:r w:rsidRPr="001B4813">
                <w:rPr>
                  <w:rStyle w:val="Hyperlink"/>
                </w:rPr>
                <w:t>12.1</w:t>
              </w:r>
              <w:r>
                <w:rPr>
                  <w:rFonts w:asciiTheme="minorHAnsi" w:eastAsiaTheme="minorEastAsia" w:hAnsiTheme="minorHAnsi" w:cstheme="minorBidi"/>
                  <w:kern w:val="2"/>
                  <w:sz w:val="22"/>
                  <w:szCs w:val="22"/>
                  <w:lang w:eastAsia="zh-CN"/>
                  <w14:ligatures w14:val="standardContextual"/>
                </w:rPr>
                <w:tab/>
              </w:r>
              <w:r w:rsidRPr="001B4813">
                <w:rPr>
                  <w:rStyle w:val="Hyperlink"/>
                </w:rPr>
                <w:t>Sound level limit</w:t>
              </w:r>
              <w:r>
                <w:rPr>
                  <w:webHidden/>
                </w:rPr>
                <w:tab/>
              </w:r>
              <w:r>
                <w:rPr>
                  <w:webHidden/>
                </w:rPr>
                <w:fldChar w:fldCharType="begin"/>
              </w:r>
              <w:r>
                <w:rPr>
                  <w:webHidden/>
                </w:rPr>
                <w:instrText xml:space="preserve"> PAGEREF _Toc157095562 \h </w:instrText>
              </w:r>
              <w:r>
                <w:rPr>
                  <w:webHidden/>
                </w:rPr>
              </w:r>
              <w:r>
                <w:rPr>
                  <w:webHidden/>
                </w:rPr>
                <w:fldChar w:fldCharType="separate"/>
              </w:r>
              <w:r>
                <w:rPr>
                  <w:webHidden/>
                </w:rPr>
                <w:t>24</w:t>
              </w:r>
              <w:r>
                <w:rPr>
                  <w:webHidden/>
                </w:rPr>
                <w:fldChar w:fldCharType="end"/>
              </w:r>
            </w:hyperlink>
          </w:p>
          <w:p w14:paraId="3AA168CD" w14:textId="17F0630F"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63" w:history="1">
              <w:r w:rsidRPr="001B4813">
                <w:rPr>
                  <w:rStyle w:val="Hyperlink"/>
                </w:rPr>
                <w:t>12.2</w:t>
              </w:r>
              <w:r>
                <w:rPr>
                  <w:rFonts w:asciiTheme="minorHAnsi" w:eastAsiaTheme="minorEastAsia" w:hAnsiTheme="minorHAnsi" w:cstheme="minorBidi"/>
                  <w:kern w:val="2"/>
                  <w:sz w:val="22"/>
                  <w:szCs w:val="22"/>
                  <w:lang w:eastAsia="zh-CN"/>
                  <w14:ligatures w14:val="standardContextual"/>
                </w:rPr>
                <w:tab/>
              </w:r>
              <w:r w:rsidRPr="001B4813">
                <w:rPr>
                  <w:rStyle w:val="Hyperlink"/>
                </w:rPr>
                <w:t>Sound level monitoring</w:t>
              </w:r>
              <w:r>
                <w:rPr>
                  <w:webHidden/>
                </w:rPr>
                <w:tab/>
              </w:r>
              <w:r>
                <w:rPr>
                  <w:webHidden/>
                </w:rPr>
                <w:fldChar w:fldCharType="begin"/>
              </w:r>
              <w:r>
                <w:rPr>
                  <w:webHidden/>
                </w:rPr>
                <w:instrText xml:space="preserve"> PAGEREF _Toc157095563 \h </w:instrText>
              </w:r>
              <w:r>
                <w:rPr>
                  <w:webHidden/>
                </w:rPr>
              </w:r>
              <w:r>
                <w:rPr>
                  <w:webHidden/>
                </w:rPr>
                <w:fldChar w:fldCharType="separate"/>
              </w:r>
              <w:r>
                <w:rPr>
                  <w:webHidden/>
                </w:rPr>
                <w:t>24</w:t>
              </w:r>
              <w:r>
                <w:rPr>
                  <w:webHidden/>
                </w:rPr>
                <w:fldChar w:fldCharType="end"/>
              </w:r>
            </w:hyperlink>
          </w:p>
          <w:p w14:paraId="5D3E5AFC" w14:textId="6B3C8BAE"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64" w:history="1">
              <w:r w:rsidRPr="001B4813">
                <w:rPr>
                  <w:rStyle w:val="Hyperlink"/>
                </w:rPr>
                <w:t>12.3</w:t>
              </w:r>
              <w:r>
                <w:rPr>
                  <w:rFonts w:asciiTheme="minorHAnsi" w:eastAsiaTheme="minorEastAsia" w:hAnsiTheme="minorHAnsi" w:cstheme="minorBidi"/>
                  <w:kern w:val="2"/>
                  <w:sz w:val="22"/>
                  <w:szCs w:val="22"/>
                  <w:lang w:eastAsia="zh-CN"/>
                  <w14:ligatures w14:val="standardContextual"/>
                </w:rPr>
                <w:tab/>
              </w:r>
              <w:r w:rsidRPr="001B4813">
                <w:rPr>
                  <w:rStyle w:val="Hyperlink"/>
                </w:rPr>
                <w:t>Venue acoustics and sound systems</w:t>
              </w:r>
              <w:r>
                <w:rPr>
                  <w:webHidden/>
                </w:rPr>
                <w:tab/>
              </w:r>
              <w:r>
                <w:rPr>
                  <w:webHidden/>
                </w:rPr>
                <w:fldChar w:fldCharType="begin"/>
              </w:r>
              <w:r>
                <w:rPr>
                  <w:webHidden/>
                </w:rPr>
                <w:instrText xml:space="preserve"> PAGEREF _Toc157095564 \h </w:instrText>
              </w:r>
              <w:r>
                <w:rPr>
                  <w:webHidden/>
                </w:rPr>
              </w:r>
              <w:r>
                <w:rPr>
                  <w:webHidden/>
                </w:rPr>
                <w:fldChar w:fldCharType="separate"/>
              </w:r>
              <w:r>
                <w:rPr>
                  <w:webHidden/>
                </w:rPr>
                <w:t>24</w:t>
              </w:r>
              <w:r>
                <w:rPr>
                  <w:webHidden/>
                </w:rPr>
                <w:fldChar w:fldCharType="end"/>
              </w:r>
            </w:hyperlink>
          </w:p>
          <w:p w14:paraId="3C355F92" w14:textId="73BB9C5F"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65" w:history="1">
              <w:r w:rsidRPr="001B4813">
                <w:rPr>
                  <w:rStyle w:val="Hyperlink"/>
                </w:rPr>
                <w:t>12.4</w:t>
              </w:r>
              <w:r>
                <w:rPr>
                  <w:rFonts w:asciiTheme="minorHAnsi" w:eastAsiaTheme="minorEastAsia" w:hAnsiTheme="minorHAnsi" w:cstheme="minorBidi"/>
                  <w:kern w:val="2"/>
                  <w:sz w:val="22"/>
                  <w:szCs w:val="22"/>
                  <w:lang w:eastAsia="zh-CN"/>
                  <w14:ligatures w14:val="standardContextual"/>
                </w:rPr>
                <w:tab/>
              </w:r>
              <w:r w:rsidRPr="001B4813">
                <w:rPr>
                  <w:rStyle w:val="Hyperlink"/>
                </w:rPr>
                <w:t>Personal hearing protection</w:t>
              </w:r>
              <w:r>
                <w:rPr>
                  <w:webHidden/>
                </w:rPr>
                <w:tab/>
              </w:r>
              <w:r>
                <w:rPr>
                  <w:webHidden/>
                </w:rPr>
                <w:fldChar w:fldCharType="begin"/>
              </w:r>
              <w:r>
                <w:rPr>
                  <w:webHidden/>
                </w:rPr>
                <w:instrText xml:space="preserve"> PAGEREF _Toc157095565 \h </w:instrText>
              </w:r>
              <w:r>
                <w:rPr>
                  <w:webHidden/>
                </w:rPr>
              </w:r>
              <w:r>
                <w:rPr>
                  <w:webHidden/>
                </w:rPr>
                <w:fldChar w:fldCharType="separate"/>
              </w:r>
              <w:r>
                <w:rPr>
                  <w:webHidden/>
                </w:rPr>
                <w:t>24</w:t>
              </w:r>
              <w:r>
                <w:rPr>
                  <w:webHidden/>
                </w:rPr>
                <w:fldChar w:fldCharType="end"/>
              </w:r>
            </w:hyperlink>
          </w:p>
          <w:p w14:paraId="66A03EB3" w14:textId="39913D37"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66" w:history="1">
              <w:r w:rsidRPr="001B4813">
                <w:rPr>
                  <w:rStyle w:val="Hyperlink"/>
                </w:rPr>
                <w:t>12.5</w:t>
              </w:r>
              <w:r>
                <w:rPr>
                  <w:rFonts w:asciiTheme="minorHAnsi" w:eastAsiaTheme="minorEastAsia" w:hAnsiTheme="minorHAnsi" w:cstheme="minorBidi"/>
                  <w:kern w:val="2"/>
                  <w:sz w:val="22"/>
                  <w:szCs w:val="22"/>
                  <w:lang w:eastAsia="zh-CN"/>
                  <w14:ligatures w14:val="standardContextual"/>
                </w:rPr>
                <w:tab/>
              </w:r>
              <w:r w:rsidRPr="001B4813">
                <w:rPr>
                  <w:rStyle w:val="Hyperlink"/>
                </w:rPr>
                <w:t>Quiet zones</w:t>
              </w:r>
              <w:r>
                <w:rPr>
                  <w:webHidden/>
                </w:rPr>
                <w:tab/>
              </w:r>
              <w:r>
                <w:rPr>
                  <w:webHidden/>
                </w:rPr>
                <w:fldChar w:fldCharType="begin"/>
              </w:r>
              <w:r>
                <w:rPr>
                  <w:webHidden/>
                </w:rPr>
                <w:instrText xml:space="preserve"> PAGEREF _Toc157095566 \h </w:instrText>
              </w:r>
              <w:r>
                <w:rPr>
                  <w:webHidden/>
                </w:rPr>
              </w:r>
              <w:r>
                <w:rPr>
                  <w:webHidden/>
                </w:rPr>
                <w:fldChar w:fldCharType="separate"/>
              </w:r>
              <w:r>
                <w:rPr>
                  <w:webHidden/>
                </w:rPr>
                <w:t>24</w:t>
              </w:r>
              <w:r>
                <w:rPr>
                  <w:webHidden/>
                </w:rPr>
                <w:fldChar w:fldCharType="end"/>
              </w:r>
            </w:hyperlink>
          </w:p>
          <w:p w14:paraId="2C9250FD" w14:textId="32D49B27"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67" w:history="1">
              <w:r w:rsidRPr="001B4813">
                <w:rPr>
                  <w:rStyle w:val="Hyperlink"/>
                </w:rPr>
                <w:t>12.6</w:t>
              </w:r>
              <w:r>
                <w:rPr>
                  <w:rFonts w:asciiTheme="minorHAnsi" w:eastAsiaTheme="minorEastAsia" w:hAnsiTheme="minorHAnsi" w:cstheme="minorBidi"/>
                  <w:kern w:val="2"/>
                  <w:sz w:val="22"/>
                  <w:szCs w:val="22"/>
                  <w:lang w:eastAsia="zh-CN"/>
                  <w14:ligatures w14:val="standardContextual"/>
                </w:rPr>
                <w:tab/>
              </w:r>
              <w:r w:rsidRPr="001B4813">
                <w:rPr>
                  <w:rStyle w:val="Hyperlink"/>
                </w:rPr>
                <w:t>Appropriate training and information</w:t>
              </w:r>
              <w:r>
                <w:rPr>
                  <w:webHidden/>
                </w:rPr>
                <w:tab/>
              </w:r>
              <w:r>
                <w:rPr>
                  <w:webHidden/>
                </w:rPr>
                <w:fldChar w:fldCharType="begin"/>
              </w:r>
              <w:r>
                <w:rPr>
                  <w:webHidden/>
                </w:rPr>
                <w:instrText xml:space="preserve"> PAGEREF _Toc157095567 \h </w:instrText>
              </w:r>
              <w:r>
                <w:rPr>
                  <w:webHidden/>
                </w:rPr>
              </w:r>
              <w:r>
                <w:rPr>
                  <w:webHidden/>
                </w:rPr>
                <w:fldChar w:fldCharType="separate"/>
              </w:r>
              <w:r>
                <w:rPr>
                  <w:webHidden/>
                </w:rPr>
                <w:t>24</w:t>
              </w:r>
              <w:r>
                <w:rPr>
                  <w:webHidden/>
                </w:rPr>
                <w:fldChar w:fldCharType="end"/>
              </w:r>
            </w:hyperlink>
          </w:p>
          <w:p w14:paraId="0439CC56" w14:textId="309B8958"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68" w:history="1">
              <w:r w:rsidRPr="001B4813">
                <w:rPr>
                  <w:rStyle w:val="Hyperlink"/>
                </w:rPr>
                <w:t>13</w:t>
              </w:r>
              <w:r>
                <w:rPr>
                  <w:rFonts w:asciiTheme="minorHAnsi" w:eastAsiaTheme="minorEastAsia" w:hAnsiTheme="minorHAnsi" w:cstheme="minorBidi"/>
                  <w:kern w:val="2"/>
                  <w:sz w:val="22"/>
                  <w:szCs w:val="22"/>
                  <w:lang w:eastAsia="zh-CN"/>
                  <w14:ligatures w14:val="standardContextual"/>
                </w:rPr>
                <w:tab/>
              </w:r>
              <w:r w:rsidRPr="001B4813">
                <w:rPr>
                  <w:rStyle w:val="Hyperlink"/>
                </w:rPr>
                <w:t>Guidance on ancillary concerns</w:t>
              </w:r>
              <w:r>
                <w:rPr>
                  <w:webHidden/>
                </w:rPr>
                <w:tab/>
              </w:r>
              <w:r>
                <w:rPr>
                  <w:webHidden/>
                </w:rPr>
                <w:fldChar w:fldCharType="begin"/>
              </w:r>
              <w:r>
                <w:rPr>
                  <w:webHidden/>
                </w:rPr>
                <w:instrText xml:space="preserve"> PAGEREF _Toc157095568 \h </w:instrText>
              </w:r>
              <w:r>
                <w:rPr>
                  <w:webHidden/>
                </w:rPr>
              </w:r>
              <w:r>
                <w:rPr>
                  <w:webHidden/>
                </w:rPr>
                <w:fldChar w:fldCharType="separate"/>
              </w:r>
              <w:r>
                <w:rPr>
                  <w:webHidden/>
                </w:rPr>
                <w:t>24</w:t>
              </w:r>
              <w:r>
                <w:rPr>
                  <w:webHidden/>
                </w:rPr>
                <w:fldChar w:fldCharType="end"/>
              </w:r>
            </w:hyperlink>
          </w:p>
          <w:p w14:paraId="3860AB3A" w14:textId="6ABFCAE2"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69" w:history="1">
              <w:r w:rsidRPr="001B4813">
                <w:rPr>
                  <w:rStyle w:val="Hyperlink"/>
                </w:rPr>
                <w:t>Appendix I Information on implementing dosimetry</w:t>
              </w:r>
              <w:r>
                <w:rPr>
                  <w:webHidden/>
                </w:rPr>
                <w:tab/>
              </w:r>
              <w:r>
                <w:rPr>
                  <w:webHidden/>
                </w:rPr>
                <w:fldChar w:fldCharType="begin"/>
              </w:r>
              <w:r>
                <w:rPr>
                  <w:webHidden/>
                </w:rPr>
                <w:instrText xml:space="preserve"> PAGEREF _Toc157095569 \h </w:instrText>
              </w:r>
              <w:r>
                <w:rPr>
                  <w:webHidden/>
                </w:rPr>
              </w:r>
              <w:r>
                <w:rPr>
                  <w:webHidden/>
                </w:rPr>
                <w:fldChar w:fldCharType="separate"/>
              </w:r>
              <w:r>
                <w:rPr>
                  <w:webHidden/>
                </w:rPr>
                <w:t>25</w:t>
              </w:r>
              <w:r>
                <w:rPr>
                  <w:webHidden/>
                </w:rPr>
                <w:fldChar w:fldCharType="end"/>
              </w:r>
            </w:hyperlink>
          </w:p>
          <w:p w14:paraId="6F959B72" w14:textId="007CB77B"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70" w:history="1">
              <w:r w:rsidRPr="001B4813">
                <w:rPr>
                  <w:rStyle w:val="Hyperlink"/>
                </w:rPr>
                <w:t>I.1</w:t>
              </w:r>
              <w:r>
                <w:rPr>
                  <w:rFonts w:asciiTheme="minorHAnsi" w:eastAsiaTheme="minorEastAsia" w:hAnsiTheme="minorHAnsi" w:cstheme="minorBidi"/>
                  <w:kern w:val="2"/>
                  <w:sz w:val="22"/>
                  <w:szCs w:val="22"/>
                  <w:lang w:eastAsia="zh-CN"/>
                  <w14:ligatures w14:val="standardContextual"/>
                </w:rPr>
                <w:tab/>
              </w:r>
              <w:r w:rsidRPr="001B4813">
                <w:rPr>
                  <w:rStyle w:val="Hyperlink"/>
                </w:rPr>
                <w:t>Dosimetry methodology</w:t>
              </w:r>
              <w:r>
                <w:rPr>
                  <w:webHidden/>
                </w:rPr>
                <w:tab/>
              </w:r>
              <w:r>
                <w:rPr>
                  <w:webHidden/>
                </w:rPr>
                <w:fldChar w:fldCharType="begin"/>
              </w:r>
              <w:r>
                <w:rPr>
                  <w:webHidden/>
                </w:rPr>
                <w:instrText xml:space="preserve"> PAGEREF _Toc157095570 \h </w:instrText>
              </w:r>
              <w:r>
                <w:rPr>
                  <w:webHidden/>
                </w:rPr>
              </w:r>
              <w:r>
                <w:rPr>
                  <w:webHidden/>
                </w:rPr>
                <w:fldChar w:fldCharType="separate"/>
              </w:r>
              <w:r>
                <w:rPr>
                  <w:webHidden/>
                </w:rPr>
                <w:t>25</w:t>
              </w:r>
              <w:r>
                <w:rPr>
                  <w:webHidden/>
                </w:rPr>
                <w:fldChar w:fldCharType="end"/>
              </w:r>
            </w:hyperlink>
          </w:p>
          <w:p w14:paraId="59795A46" w14:textId="3D11BA5D"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71" w:history="1">
              <w:r w:rsidRPr="001B4813">
                <w:rPr>
                  <w:rStyle w:val="Hyperlink"/>
                </w:rPr>
                <w:t>Appendix II Example of safe listening warnings</w:t>
              </w:r>
              <w:r>
                <w:rPr>
                  <w:webHidden/>
                </w:rPr>
                <w:tab/>
              </w:r>
              <w:r>
                <w:rPr>
                  <w:webHidden/>
                </w:rPr>
                <w:fldChar w:fldCharType="begin"/>
              </w:r>
              <w:r>
                <w:rPr>
                  <w:webHidden/>
                </w:rPr>
                <w:instrText xml:space="preserve"> PAGEREF _Toc157095571 \h </w:instrText>
              </w:r>
              <w:r>
                <w:rPr>
                  <w:webHidden/>
                </w:rPr>
              </w:r>
              <w:r>
                <w:rPr>
                  <w:webHidden/>
                </w:rPr>
                <w:fldChar w:fldCharType="separate"/>
              </w:r>
              <w:r>
                <w:rPr>
                  <w:webHidden/>
                </w:rPr>
                <w:t>27</w:t>
              </w:r>
              <w:r>
                <w:rPr>
                  <w:webHidden/>
                </w:rPr>
                <w:fldChar w:fldCharType="end"/>
              </w:r>
            </w:hyperlink>
          </w:p>
          <w:p w14:paraId="1F8924FF" w14:textId="30C2CD5C"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72" w:history="1">
              <w:r w:rsidRPr="001B4813">
                <w:rPr>
                  <w:rStyle w:val="Hyperlink"/>
                </w:rPr>
                <w:t>II.1</w:t>
              </w:r>
              <w:r>
                <w:rPr>
                  <w:rFonts w:asciiTheme="minorHAnsi" w:eastAsiaTheme="minorEastAsia" w:hAnsiTheme="minorHAnsi" w:cstheme="minorBidi"/>
                  <w:kern w:val="2"/>
                  <w:sz w:val="22"/>
                  <w:szCs w:val="22"/>
                  <w:lang w:eastAsia="zh-CN"/>
                  <w14:ligatures w14:val="standardContextual"/>
                </w:rPr>
                <w:tab/>
              </w:r>
              <w:r w:rsidRPr="001B4813">
                <w:rPr>
                  <w:rStyle w:val="Hyperlink"/>
                </w:rPr>
                <w:t>Safe listening warnings: Example of a safe listening warning upon initial load of a video gameplay software title</w:t>
              </w:r>
              <w:r>
                <w:rPr>
                  <w:webHidden/>
                </w:rPr>
                <w:tab/>
              </w:r>
              <w:r>
                <w:rPr>
                  <w:webHidden/>
                </w:rPr>
                <w:fldChar w:fldCharType="begin"/>
              </w:r>
              <w:r>
                <w:rPr>
                  <w:webHidden/>
                </w:rPr>
                <w:instrText xml:space="preserve"> PAGEREF _Toc157095572 \h </w:instrText>
              </w:r>
              <w:r>
                <w:rPr>
                  <w:webHidden/>
                </w:rPr>
              </w:r>
              <w:r>
                <w:rPr>
                  <w:webHidden/>
                </w:rPr>
                <w:fldChar w:fldCharType="separate"/>
              </w:r>
              <w:r>
                <w:rPr>
                  <w:webHidden/>
                </w:rPr>
                <w:t>27</w:t>
              </w:r>
              <w:r>
                <w:rPr>
                  <w:webHidden/>
                </w:rPr>
                <w:fldChar w:fldCharType="end"/>
              </w:r>
            </w:hyperlink>
          </w:p>
          <w:p w14:paraId="6B5CFDE3" w14:textId="6BB2D63D"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73" w:history="1">
              <w:r w:rsidRPr="001B4813">
                <w:rPr>
                  <w:rStyle w:val="Hyperlink"/>
                </w:rPr>
                <w:t>Appendix III Loudness K-weighted relative to full scale (LKFS) &amp; loudness units relative to full scale (LUFS)</w:t>
              </w:r>
              <w:r>
                <w:rPr>
                  <w:webHidden/>
                </w:rPr>
                <w:tab/>
              </w:r>
              <w:r>
                <w:rPr>
                  <w:webHidden/>
                </w:rPr>
                <w:fldChar w:fldCharType="begin"/>
              </w:r>
              <w:r>
                <w:rPr>
                  <w:webHidden/>
                </w:rPr>
                <w:instrText xml:space="preserve"> PAGEREF _Toc157095573 \h </w:instrText>
              </w:r>
              <w:r>
                <w:rPr>
                  <w:webHidden/>
                </w:rPr>
              </w:r>
              <w:r>
                <w:rPr>
                  <w:webHidden/>
                </w:rPr>
                <w:fldChar w:fldCharType="separate"/>
              </w:r>
              <w:r>
                <w:rPr>
                  <w:webHidden/>
                </w:rPr>
                <w:t>28</w:t>
              </w:r>
              <w:r>
                <w:rPr>
                  <w:webHidden/>
                </w:rPr>
                <w:fldChar w:fldCharType="end"/>
              </w:r>
            </w:hyperlink>
          </w:p>
          <w:p w14:paraId="6984D098" w14:textId="523D7853"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74" w:history="1">
              <w:r w:rsidRPr="001B4813">
                <w:rPr>
                  <w:rStyle w:val="Hyperlink"/>
                </w:rPr>
                <w:t>Appendix IV Example of textual information provided to the user</w:t>
              </w:r>
              <w:r>
                <w:rPr>
                  <w:webHidden/>
                </w:rPr>
                <w:tab/>
              </w:r>
              <w:r>
                <w:rPr>
                  <w:webHidden/>
                </w:rPr>
                <w:fldChar w:fldCharType="begin"/>
              </w:r>
              <w:r>
                <w:rPr>
                  <w:webHidden/>
                </w:rPr>
                <w:instrText xml:space="preserve"> PAGEREF _Toc157095574 \h </w:instrText>
              </w:r>
              <w:r>
                <w:rPr>
                  <w:webHidden/>
                </w:rPr>
              </w:r>
              <w:r>
                <w:rPr>
                  <w:webHidden/>
                </w:rPr>
                <w:fldChar w:fldCharType="separate"/>
              </w:r>
              <w:r>
                <w:rPr>
                  <w:webHidden/>
                </w:rPr>
                <w:t>29</w:t>
              </w:r>
              <w:r>
                <w:rPr>
                  <w:webHidden/>
                </w:rPr>
                <w:fldChar w:fldCharType="end"/>
              </w:r>
            </w:hyperlink>
          </w:p>
          <w:p w14:paraId="27433D0C" w14:textId="0CE387E2"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75" w:history="1">
              <w:r w:rsidRPr="001B4813">
                <w:rPr>
                  <w:rStyle w:val="Hyperlink"/>
                </w:rPr>
                <w:t>IV.1</w:t>
              </w:r>
              <w:r>
                <w:rPr>
                  <w:rFonts w:asciiTheme="minorHAnsi" w:eastAsiaTheme="minorEastAsia" w:hAnsiTheme="minorHAnsi" w:cstheme="minorBidi"/>
                  <w:kern w:val="2"/>
                  <w:sz w:val="22"/>
                  <w:szCs w:val="22"/>
                  <w:lang w:eastAsia="zh-CN"/>
                  <w14:ligatures w14:val="standardContextual"/>
                </w:rPr>
                <w:tab/>
              </w:r>
              <w:r w:rsidRPr="001B4813">
                <w:rPr>
                  <w:rStyle w:val="Hyperlink"/>
                </w:rPr>
                <w:t>Textual information provided through video gameplay hardware</w:t>
              </w:r>
              <w:r>
                <w:rPr>
                  <w:webHidden/>
                </w:rPr>
                <w:tab/>
              </w:r>
              <w:r>
                <w:rPr>
                  <w:webHidden/>
                </w:rPr>
                <w:fldChar w:fldCharType="begin"/>
              </w:r>
              <w:r>
                <w:rPr>
                  <w:webHidden/>
                </w:rPr>
                <w:instrText xml:space="preserve"> PAGEREF _Toc157095575 \h </w:instrText>
              </w:r>
              <w:r>
                <w:rPr>
                  <w:webHidden/>
                </w:rPr>
              </w:r>
              <w:r>
                <w:rPr>
                  <w:webHidden/>
                </w:rPr>
                <w:fldChar w:fldCharType="separate"/>
              </w:r>
              <w:r>
                <w:rPr>
                  <w:webHidden/>
                </w:rPr>
                <w:t>29</w:t>
              </w:r>
              <w:r>
                <w:rPr>
                  <w:webHidden/>
                </w:rPr>
                <w:fldChar w:fldCharType="end"/>
              </w:r>
            </w:hyperlink>
          </w:p>
          <w:p w14:paraId="5989C96D" w14:textId="41AD62D7"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76" w:history="1">
              <w:r w:rsidRPr="001B4813">
                <w:rPr>
                  <w:rStyle w:val="Hyperlink"/>
                </w:rPr>
                <w:t>IV.2</w:t>
              </w:r>
              <w:r>
                <w:rPr>
                  <w:rFonts w:asciiTheme="minorHAnsi" w:eastAsiaTheme="minorEastAsia" w:hAnsiTheme="minorHAnsi" w:cstheme="minorBidi"/>
                  <w:kern w:val="2"/>
                  <w:sz w:val="22"/>
                  <w:szCs w:val="22"/>
                  <w:lang w:eastAsia="zh-CN"/>
                  <w14:ligatures w14:val="standardContextual"/>
                </w:rPr>
                <w:tab/>
              </w:r>
              <w:r w:rsidRPr="001B4813">
                <w:rPr>
                  <w:rStyle w:val="Hyperlink"/>
                </w:rPr>
                <w:t>Example: A rationale for the use of dynamic range compression</w:t>
              </w:r>
              <w:r>
                <w:rPr>
                  <w:webHidden/>
                </w:rPr>
                <w:tab/>
              </w:r>
              <w:r>
                <w:rPr>
                  <w:webHidden/>
                </w:rPr>
                <w:fldChar w:fldCharType="begin"/>
              </w:r>
              <w:r>
                <w:rPr>
                  <w:webHidden/>
                </w:rPr>
                <w:instrText xml:space="preserve"> PAGEREF _Toc157095576 \h </w:instrText>
              </w:r>
              <w:r>
                <w:rPr>
                  <w:webHidden/>
                </w:rPr>
              </w:r>
              <w:r>
                <w:rPr>
                  <w:webHidden/>
                </w:rPr>
                <w:fldChar w:fldCharType="separate"/>
              </w:r>
              <w:r>
                <w:rPr>
                  <w:webHidden/>
                </w:rPr>
                <w:t>30</w:t>
              </w:r>
              <w:r>
                <w:rPr>
                  <w:webHidden/>
                </w:rPr>
                <w:fldChar w:fldCharType="end"/>
              </w:r>
            </w:hyperlink>
          </w:p>
          <w:p w14:paraId="16015329" w14:textId="6F850BA9" w:rsidR="00485387" w:rsidRDefault="00485387">
            <w:pPr>
              <w:pStyle w:val="TOC2"/>
              <w:tabs>
                <w:tab w:val="left" w:pos="1531"/>
              </w:tabs>
              <w:rPr>
                <w:rFonts w:asciiTheme="minorHAnsi" w:eastAsiaTheme="minorEastAsia" w:hAnsiTheme="minorHAnsi" w:cstheme="minorBidi"/>
                <w:kern w:val="2"/>
                <w:sz w:val="22"/>
                <w:szCs w:val="22"/>
                <w:lang w:eastAsia="zh-CN"/>
                <w14:ligatures w14:val="standardContextual"/>
              </w:rPr>
            </w:pPr>
            <w:hyperlink w:anchor="_Toc157095577" w:history="1">
              <w:r w:rsidRPr="001B4813">
                <w:rPr>
                  <w:rStyle w:val="Hyperlink"/>
                </w:rPr>
                <w:t>IV.3</w:t>
              </w:r>
              <w:r>
                <w:rPr>
                  <w:rFonts w:asciiTheme="minorHAnsi" w:eastAsiaTheme="minorEastAsia" w:hAnsiTheme="minorHAnsi" w:cstheme="minorBidi"/>
                  <w:kern w:val="2"/>
                  <w:sz w:val="22"/>
                  <w:szCs w:val="22"/>
                  <w:lang w:eastAsia="zh-CN"/>
                  <w14:ligatures w14:val="standardContextual"/>
                </w:rPr>
                <w:tab/>
              </w:r>
              <w:r w:rsidRPr="001B4813">
                <w:rPr>
                  <w:rStyle w:val="Hyperlink"/>
                </w:rPr>
                <w:t>Example of rationale for the use of 60% volume setting</w:t>
              </w:r>
              <w:r>
                <w:rPr>
                  <w:webHidden/>
                </w:rPr>
                <w:tab/>
              </w:r>
              <w:r>
                <w:rPr>
                  <w:webHidden/>
                </w:rPr>
                <w:fldChar w:fldCharType="begin"/>
              </w:r>
              <w:r>
                <w:rPr>
                  <w:webHidden/>
                </w:rPr>
                <w:instrText xml:space="preserve"> PAGEREF _Toc157095577 \h </w:instrText>
              </w:r>
              <w:r>
                <w:rPr>
                  <w:webHidden/>
                </w:rPr>
              </w:r>
              <w:r>
                <w:rPr>
                  <w:webHidden/>
                </w:rPr>
                <w:fldChar w:fldCharType="separate"/>
              </w:r>
              <w:r>
                <w:rPr>
                  <w:webHidden/>
                </w:rPr>
                <w:t>30</w:t>
              </w:r>
              <w:r>
                <w:rPr>
                  <w:webHidden/>
                </w:rPr>
                <w:fldChar w:fldCharType="end"/>
              </w:r>
            </w:hyperlink>
          </w:p>
          <w:p w14:paraId="4BE00956" w14:textId="0820219A" w:rsidR="00485387" w:rsidRDefault="00485387">
            <w:pPr>
              <w:pStyle w:val="TOC1"/>
              <w:rPr>
                <w:rFonts w:asciiTheme="minorHAnsi" w:eastAsiaTheme="minorEastAsia" w:hAnsiTheme="minorHAnsi" w:cstheme="minorBidi"/>
                <w:kern w:val="2"/>
                <w:sz w:val="22"/>
                <w:szCs w:val="22"/>
                <w:lang w:eastAsia="zh-CN"/>
                <w14:ligatures w14:val="standardContextual"/>
              </w:rPr>
            </w:pPr>
            <w:hyperlink w:anchor="_Toc157095578" w:history="1">
              <w:r w:rsidRPr="001B4813">
                <w:rPr>
                  <w:rStyle w:val="Hyperlink"/>
                </w:rPr>
                <w:t>Bibliography</w:t>
              </w:r>
              <w:r>
                <w:rPr>
                  <w:webHidden/>
                </w:rPr>
                <w:tab/>
              </w:r>
              <w:r>
                <w:rPr>
                  <w:webHidden/>
                </w:rPr>
                <w:fldChar w:fldCharType="begin"/>
              </w:r>
              <w:r>
                <w:rPr>
                  <w:webHidden/>
                </w:rPr>
                <w:instrText xml:space="preserve"> PAGEREF _Toc157095578 \h </w:instrText>
              </w:r>
              <w:r>
                <w:rPr>
                  <w:webHidden/>
                </w:rPr>
              </w:r>
              <w:r>
                <w:rPr>
                  <w:webHidden/>
                </w:rPr>
                <w:fldChar w:fldCharType="separate"/>
              </w:r>
              <w:r>
                <w:rPr>
                  <w:webHidden/>
                </w:rPr>
                <w:t>31</w:t>
              </w:r>
              <w:r>
                <w:rPr>
                  <w:webHidden/>
                </w:rPr>
                <w:fldChar w:fldCharType="end"/>
              </w:r>
            </w:hyperlink>
          </w:p>
          <w:p w14:paraId="0FE697A9" w14:textId="6CD2FFFB" w:rsidR="004976DE" w:rsidRPr="004804B5" w:rsidRDefault="004976DE" w:rsidP="000F3046">
            <w:pPr>
              <w:pStyle w:val="TableofFigures"/>
              <w:rPr>
                <w:rFonts w:eastAsia="Times New Roman"/>
              </w:rPr>
            </w:pPr>
            <w:r w:rsidRPr="004804B5">
              <w:rPr>
                <w:rFonts w:eastAsia="Batang"/>
              </w:rPr>
              <w:fldChar w:fldCharType="end"/>
            </w:r>
          </w:p>
        </w:tc>
      </w:tr>
    </w:tbl>
    <w:p w14:paraId="00EB285C" w14:textId="77777777" w:rsidR="004976DE" w:rsidRPr="004804B5" w:rsidRDefault="004976DE" w:rsidP="004976DE"/>
    <w:p w14:paraId="5877F550" w14:textId="77777777" w:rsidR="004976DE" w:rsidRPr="004804B5" w:rsidRDefault="004976DE" w:rsidP="004976DE">
      <w:pPr>
        <w:keepNext/>
        <w:jc w:val="center"/>
        <w:rPr>
          <w:b/>
          <w:bCs/>
        </w:rPr>
      </w:pPr>
      <w:r w:rsidRPr="004804B5">
        <w:rPr>
          <w:b/>
          <w:bCs/>
        </w:rPr>
        <w:t>List of Tables</w:t>
      </w:r>
    </w:p>
    <w:tbl>
      <w:tblPr>
        <w:tblW w:w="9889" w:type="dxa"/>
        <w:tblLayout w:type="fixed"/>
        <w:tblLook w:val="04A0" w:firstRow="1" w:lastRow="0" w:firstColumn="1" w:lastColumn="0" w:noHBand="0" w:noVBand="1"/>
      </w:tblPr>
      <w:tblGrid>
        <w:gridCol w:w="9889"/>
      </w:tblGrid>
      <w:tr w:rsidR="004976DE" w:rsidRPr="004804B5" w14:paraId="741235AA" w14:textId="77777777" w:rsidTr="000F3046">
        <w:trPr>
          <w:tblHeader/>
        </w:trPr>
        <w:tc>
          <w:tcPr>
            <w:tcW w:w="9889" w:type="dxa"/>
          </w:tcPr>
          <w:p w14:paraId="0D0AD822" w14:textId="77777777" w:rsidR="004976DE" w:rsidRPr="004804B5" w:rsidRDefault="004976DE" w:rsidP="000F3046">
            <w:pPr>
              <w:pStyle w:val="toc0"/>
              <w:keepNext/>
            </w:pPr>
            <w:r w:rsidRPr="004804B5">
              <w:tab/>
              <w:t>Page</w:t>
            </w:r>
          </w:p>
        </w:tc>
      </w:tr>
      <w:tr w:rsidR="004976DE" w:rsidRPr="004804B5" w14:paraId="283FC50C" w14:textId="77777777" w:rsidTr="000F3046">
        <w:tc>
          <w:tcPr>
            <w:tcW w:w="9889" w:type="dxa"/>
          </w:tcPr>
          <w:p w14:paraId="6F2ABD8C" w14:textId="35DA5F45" w:rsidR="00485387" w:rsidRDefault="004976DE">
            <w:pPr>
              <w:pStyle w:val="TableofFigures"/>
              <w:rPr>
                <w:rFonts w:asciiTheme="minorHAnsi" w:eastAsiaTheme="minorEastAsia" w:hAnsiTheme="minorHAnsi" w:cstheme="minorBidi"/>
                <w:noProof/>
                <w:kern w:val="2"/>
                <w:sz w:val="22"/>
                <w:szCs w:val="22"/>
                <w:lang w:eastAsia="zh-CN"/>
                <w14:ligatures w14:val="standardContextual"/>
              </w:rPr>
            </w:pPr>
            <w:r w:rsidRPr="004804B5">
              <w:rPr>
                <w:rFonts w:eastAsia="Times New Roman"/>
              </w:rPr>
              <w:fldChar w:fldCharType="begin"/>
            </w:r>
            <w:r w:rsidRPr="004804B5">
              <w:rPr>
                <w:rFonts w:eastAsia="Times New Roman"/>
              </w:rPr>
              <w:instrText xml:space="preserve"> TOC \h \z \t "Table_No &amp; title" \t "Table_NoTitle" \c </w:instrText>
            </w:r>
            <w:r w:rsidRPr="004804B5">
              <w:rPr>
                <w:rFonts w:eastAsia="Times New Roman"/>
              </w:rPr>
              <w:fldChar w:fldCharType="separate"/>
            </w:r>
            <w:hyperlink w:anchor="_Toc157095579" w:history="1">
              <w:r w:rsidR="00485387" w:rsidRPr="007D5F54">
                <w:rPr>
                  <w:rStyle w:val="Hyperlink"/>
                  <w:noProof/>
                </w:rPr>
                <w:t>Table 1 – Example of weekly listening time for Mode 1</w:t>
              </w:r>
              <w:r w:rsidR="00485387">
                <w:rPr>
                  <w:noProof/>
                  <w:webHidden/>
                </w:rPr>
                <w:tab/>
              </w:r>
              <w:r w:rsidR="00485387">
                <w:rPr>
                  <w:noProof/>
                  <w:webHidden/>
                </w:rPr>
                <w:fldChar w:fldCharType="begin"/>
              </w:r>
              <w:r w:rsidR="00485387">
                <w:rPr>
                  <w:noProof/>
                  <w:webHidden/>
                </w:rPr>
                <w:instrText xml:space="preserve"> PAGEREF _Toc157095579 \h </w:instrText>
              </w:r>
              <w:r w:rsidR="00485387">
                <w:rPr>
                  <w:noProof/>
                  <w:webHidden/>
                </w:rPr>
              </w:r>
              <w:r w:rsidR="00485387">
                <w:rPr>
                  <w:noProof/>
                  <w:webHidden/>
                </w:rPr>
                <w:fldChar w:fldCharType="separate"/>
              </w:r>
              <w:r w:rsidR="00485387">
                <w:rPr>
                  <w:noProof/>
                  <w:webHidden/>
                </w:rPr>
                <w:t>17</w:t>
              </w:r>
              <w:r w:rsidR="00485387">
                <w:rPr>
                  <w:noProof/>
                  <w:webHidden/>
                </w:rPr>
                <w:fldChar w:fldCharType="end"/>
              </w:r>
            </w:hyperlink>
          </w:p>
          <w:p w14:paraId="55B69154" w14:textId="7A613440" w:rsidR="00485387" w:rsidRDefault="00485387">
            <w:pPr>
              <w:pStyle w:val="TableofFigures"/>
              <w:rPr>
                <w:rFonts w:asciiTheme="minorHAnsi" w:eastAsiaTheme="minorEastAsia" w:hAnsiTheme="minorHAnsi" w:cstheme="minorBidi"/>
                <w:noProof/>
                <w:kern w:val="2"/>
                <w:sz w:val="22"/>
                <w:szCs w:val="22"/>
                <w:lang w:eastAsia="zh-CN"/>
                <w14:ligatures w14:val="standardContextual"/>
              </w:rPr>
            </w:pPr>
            <w:hyperlink w:anchor="_Toc157095580" w:history="1">
              <w:r w:rsidRPr="007D5F54">
                <w:rPr>
                  <w:rStyle w:val="Hyperlink"/>
                  <w:noProof/>
                </w:rPr>
                <w:t>Table 2 – Example of weekly listening time for Mode 2</w:t>
              </w:r>
              <w:r>
                <w:rPr>
                  <w:noProof/>
                  <w:webHidden/>
                </w:rPr>
                <w:tab/>
              </w:r>
              <w:r>
                <w:rPr>
                  <w:noProof/>
                  <w:webHidden/>
                </w:rPr>
                <w:fldChar w:fldCharType="begin"/>
              </w:r>
              <w:r>
                <w:rPr>
                  <w:noProof/>
                  <w:webHidden/>
                </w:rPr>
                <w:instrText xml:space="preserve"> PAGEREF _Toc157095580 \h </w:instrText>
              </w:r>
              <w:r>
                <w:rPr>
                  <w:noProof/>
                  <w:webHidden/>
                </w:rPr>
              </w:r>
              <w:r>
                <w:rPr>
                  <w:noProof/>
                  <w:webHidden/>
                </w:rPr>
                <w:fldChar w:fldCharType="separate"/>
              </w:r>
              <w:r>
                <w:rPr>
                  <w:noProof/>
                  <w:webHidden/>
                </w:rPr>
                <w:t>18</w:t>
              </w:r>
              <w:r>
                <w:rPr>
                  <w:noProof/>
                  <w:webHidden/>
                </w:rPr>
                <w:fldChar w:fldCharType="end"/>
              </w:r>
            </w:hyperlink>
          </w:p>
          <w:p w14:paraId="57F22BE4" w14:textId="4C4C90D0" w:rsidR="00485387" w:rsidRDefault="00485387">
            <w:pPr>
              <w:pStyle w:val="TableofFigures"/>
              <w:rPr>
                <w:rFonts w:asciiTheme="minorHAnsi" w:eastAsiaTheme="minorEastAsia" w:hAnsiTheme="minorHAnsi" w:cstheme="minorBidi"/>
                <w:noProof/>
                <w:kern w:val="2"/>
                <w:sz w:val="22"/>
                <w:szCs w:val="22"/>
                <w:lang w:eastAsia="zh-CN"/>
                <w14:ligatures w14:val="standardContextual"/>
              </w:rPr>
            </w:pPr>
            <w:hyperlink w:anchor="_Toc157095581" w:history="1">
              <w:r w:rsidRPr="007D5F54">
                <w:rPr>
                  <w:rStyle w:val="Hyperlink"/>
                  <w:noProof/>
                </w:rPr>
                <w:t>Table I.1 – Examples of weekly listening time for Modes 1 and 2</w:t>
              </w:r>
              <w:r>
                <w:rPr>
                  <w:noProof/>
                  <w:webHidden/>
                </w:rPr>
                <w:tab/>
              </w:r>
              <w:r>
                <w:rPr>
                  <w:noProof/>
                  <w:webHidden/>
                </w:rPr>
                <w:fldChar w:fldCharType="begin"/>
              </w:r>
              <w:r>
                <w:rPr>
                  <w:noProof/>
                  <w:webHidden/>
                </w:rPr>
                <w:instrText xml:space="preserve"> PAGEREF _Toc157095581 \h </w:instrText>
              </w:r>
              <w:r>
                <w:rPr>
                  <w:noProof/>
                  <w:webHidden/>
                </w:rPr>
              </w:r>
              <w:r>
                <w:rPr>
                  <w:noProof/>
                  <w:webHidden/>
                </w:rPr>
                <w:fldChar w:fldCharType="separate"/>
              </w:r>
              <w:r>
                <w:rPr>
                  <w:noProof/>
                  <w:webHidden/>
                </w:rPr>
                <w:t>25</w:t>
              </w:r>
              <w:r>
                <w:rPr>
                  <w:noProof/>
                  <w:webHidden/>
                </w:rPr>
                <w:fldChar w:fldCharType="end"/>
              </w:r>
            </w:hyperlink>
          </w:p>
          <w:p w14:paraId="0A9243CD" w14:textId="008AA4A5" w:rsidR="004976DE" w:rsidRPr="004804B5" w:rsidRDefault="004976DE" w:rsidP="000F3046">
            <w:pPr>
              <w:pStyle w:val="TableofFigures"/>
              <w:rPr>
                <w:rFonts w:eastAsia="Times New Roman"/>
              </w:rPr>
            </w:pPr>
            <w:r w:rsidRPr="004804B5">
              <w:rPr>
                <w:rFonts w:eastAsia="Times New Roman"/>
              </w:rPr>
              <w:fldChar w:fldCharType="end"/>
            </w:r>
          </w:p>
        </w:tc>
      </w:tr>
    </w:tbl>
    <w:p w14:paraId="31773254" w14:textId="77777777" w:rsidR="004976DE" w:rsidRPr="004804B5" w:rsidRDefault="004976DE" w:rsidP="004976DE"/>
    <w:p w14:paraId="44D2999B" w14:textId="77777777" w:rsidR="004976DE" w:rsidRPr="004804B5" w:rsidRDefault="004976DE" w:rsidP="004976DE">
      <w:pPr>
        <w:keepNext/>
        <w:jc w:val="center"/>
        <w:rPr>
          <w:b/>
          <w:bCs/>
        </w:rPr>
      </w:pPr>
      <w:r w:rsidRPr="004804B5">
        <w:rPr>
          <w:b/>
          <w:bCs/>
        </w:rPr>
        <w:t>List of Figures</w:t>
      </w:r>
    </w:p>
    <w:tbl>
      <w:tblPr>
        <w:tblW w:w="9889" w:type="dxa"/>
        <w:tblLayout w:type="fixed"/>
        <w:tblLook w:val="04A0" w:firstRow="1" w:lastRow="0" w:firstColumn="1" w:lastColumn="0" w:noHBand="0" w:noVBand="1"/>
      </w:tblPr>
      <w:tblGrid>
        <w:gridCol w:w="9889"/>
      </w:tblGrid>
      <w:tr w:rsidR="004976DE" w:rsidRPr="004804B5" w14:paraId="7D49CA6A" w14:textId="77777777" w:rsidTr="000F3046">
        <w:trPr>
          <w:tblHeader/>
        </w:trPr>
        <w:tc>
          <w:tcPr>
            <w:tcW w:w="9889" w:type="dxa"/>
          </w:tcPr>
          <w:p w14:paraId="5E5BA806" w14:textId="77777777" w:rsidR="004976DE" w:rsidRPr="004804B5" w:rsidRDefault="004976DE" w:rsidP="000F3046">
            <w:pPr>
              <w:pStyle w:val="toc0"/>
              <w:keepNext/>
            </w:pPr>
            <w:r w:rsidRPr="004804B5">
              <w:tab/>
              <w:t>Page</w:t>
            </w:r>
          </w:p>
        </w:tc>
      </w:tr>
      <w:tr w:rsidR="004976DE" w:rsidRPr="004804B5" w14:paraId="2405519D" w14:textId="77777777" w:rsidTr="000F3046">
        <w:tc>
          <w:tcPr>
            <w:tcW w:w="9889" w:type="dxa"/>
          </w:tcPr>
          <w:p w14:paraId="01650FC4" w14:textId="2BF0D7F7" w:rsidR="00485387" w:rsidRDefault="004976DE">
            <w:pPr>
              <w:pStyle w:val="TableofFigures"/>
              <w:rPr>
                <w:rFonts w:asciiTheme="minorHAnsi" w:eastAsiaTheme="minorEastAsia" w:hAnsiTheme="minorHAnsi" w:cstheme="minorBidi"/>
                <w:noProof/>
                <w:kern w:val="2"/>
                <w:sz w:val="22"/>
                <w:szCs w:val="22"/>
                <w:lang w:eastAsia="zh-CN"/>
                <w14:ligatures w14:val="standardContextual"/>
              </w:rPr>
            </w:pPr>
            <w:r w:rsidRPr="004804B5">
              <w:rPr>
                <w:rFonts w:eastAsia="Times New Roman"/>
              </w:rPr>
              <w:fldChar w:fldCharType="begin"/>
            </w:r>
            <w:r w:rsidRPr="004804B5">
              <w:rPr>
                <w:rFonts w:eastAsia="Times New Roman"/>
              </w:rPr>
              <w:instrText xml:space="preserve"> TOC \h \z \t "Figure_No &amp; title" \t "Figure_NoTitle" \c </w:instrText>
            </w:r>
            <w:r w:rsidRPr="004804B5">
              <w:rPr>
                <w:rFonts w:eastAsia="Times New Roman"/>
              </w:rPr>
              <w:fldChar w:fldCharType="separate"/>
            </w:r>
            <w:hyperlink w:anchor="_Toc157095582" w:history="1">
              <w:r w:rsidR="00485387" w:rsidRPr="00212518">
                <w:rPr>
                  <w:rStyle w:val="Hyperlink"/>
                  <w:noProof/>
                  <w:lang w:eastAsia="en-US"/>
                </w:rPr>
                <w:t>Figure 6-1 – Architecture of a video gameplay device (VGD)</w:t>
              </w:r>
              <w:r w:rsidR="00485387">
                <w:rPr>
                  <w:noProof/>
                  <w:webHidden/>
                </w:rPr>
                <w:tab/>
              </w:r>
              <w:r w:rsidR="00485387">
                <w:rPr>
                  <w:noProof/>
                  <w:webHidden/>
                </w:rPr>
                <w:fldChar w:fldCharType="begin"/>
              </w:r>
              <w:r w:rsidR="00485387">
                <w:rPr>
                  <w:noProof/>
                  <w:webHidden/>
                </w:rPr>
                <w:instrText xml:space="preserve"> PAGEREF _Toc157095582 \h </w:instrText>
              </w:r>
              <w:r w:rsidR="00485387">
                <w:rPr>
                  <w:noProof/>
                  <w:webHidden/>
                </w:rPr>
              </w:r>
              <w:r w:rsidR="00485387">
                <w:rPr>
                  <w:noProof/>
                  <w:webHidden/>
                </w:rPr>
                <w:fldChar w:fldCharType="separate"/>
              </w:r>
              <w:r w:rsidR="00485387">
                <w:rPr>
                  <w:noProof/>
                  <w:webHidden/>
                </w:rPr>
                <w:t>14</w:t>
              </w:r>
              <w:r w:rsidR="00485387">
                <w:rPr>
                  <w:noProof/>
                  <w:webHidden/>
                </w:rPr>
                <w:fldChar w:fldCharType="end"/>
              </w:r>
            </w:hyperlink>
          </w:p>
          <w:p w14:paraId="1D1A8023" w14:textId="502598DE" w:rsidR="00485387" w:rsidRDefault="00485387">
            <w:pPr>
              <w:pStyle w:val="TableofFigures"/>
              <w:rPr>
                <w:rFonts w:asciiTheme="minorHAnsi" w:eastAsiaTheme="minorEastAsia" w:hAnsiTheme="minorHAnsi" w:cstheme="minorBidi"/>
                <w:noProof/>
                <w:kern w:val="2"/>
                <w:sz w:val="22"/>
                <w:szCs w:val="22"/>
                <w:lang w:eastAsia="zh-CN"/>
                <w14:ligatures w14:val="standardContextual"/>
              </w:rPr>
            </w:pPr>
            <w:hyperlink w:anchor="_Toc157095583" w:history="1">
              <w:r w:rsidRPr="00212518">
                <w:rPr>
                  <w:rStyle w:val="Hyperlink"/>
                  <w:noProof/>
                </w:rPr>
                <w:t>Figure I.1 – Dosimetry: Examples of safe listening notifications</w:t>
              </w:r>
              <w:r>
                <w:rPr>
                  <w:noProof/>
                  <w:webHidden/>
                </w:rPr>
                <w:tab/>
              </w:r>
              <w:r>
                <w:rPr>
                  <w:noProof/>
                  <w:webHidden/>
                </w:rPr>
                <w:fldChar w:fldCharType="begin"/>
              </w:r>
              <w:r>
                <w:rPr>
                  <w:noProof/>
                  <w:webHidden/>
                </w:rPr>
                <w:instrText xml:space="preserve"> PAGEREF _Toc157095583 \h </w:instrText>
              </w:r>
              <w:r>
                <w:rPr>
                  <w:noProof/>
                  <w:webHidden/>
                </w:rPr>
              </w:r>
              <w:r>
                <w:rPr>
                  <w:noProof/>
                  <w:webHidden/>
                </w:rPr>
                <w:fldChar w:fldCharType="separate"/>
              </w:r>
              <w:r>
                <w:rPr>
                  <w:noProof/>
                  <w:webHidden/>
                </w:rPr>
                <w:t>26</w:t>
              </w:r>
              <w:r>
                <w:rPr>
                  <w:noProof/>
                  <w:webHidden/>
                </w:rPr>
                <w:fldChar w:fldCharType="end"/>
              </w:r>
            </w:hyperlink>
          </w:p>
          <w:p w14:paraId="1CB27F75" w14:textId="30E035DA" w:rsidR="00485387" w:rsidRDefault="00485387">
            <w:pPr>
              <w:pStyle w:val="TableofFigures"/>
              <w:rPr>
                <w:rFonts w:asciiTheme="minorHAnsi" w:eastAsiaTheme="minorEastAsia" w:hAnsiTheme="minorHAnsi" w:cstheme="minorBidi"/>
                <w:noProof/>
                <w:kern w:val="2"/>
                <w:sz w:val="22"/>
                <w:szCs w:val="22"/>
                <w:lang w:eastAsia="zh-CN"/>
                <w14:ligatures w14:val="standardContextual"/>
              </w:rPr>
            </w:pPr>
            <w:hyperlink w:anchor="_Toc157095584" w:history="1">
              <w:r w:rsidRPr="00212518">
                <w:rPr>
                  <w:rStyle w:val="Hyperlink"/>
                  <w:noProof/>
                </w:rPr>
                <w:t>Figure II.1 – Video game load screen</w:t>
              </w:r>
              <w:r>
                <w:rPr>
                  <w:noProof/>
                  <w:webHidden/>
                </w:rPr>
                <w:tab/>
              </w:r>
              <w:r>
                <w:rPr>
                  <w:noProof/>
                  <w:webHidden/>
                </w:rPr>
                <w:fldChar w:fldCharType="begin"/>
              </w:r>
              <w:r>
                <w:rPr>
                  <w:noProof/>
                  <w:webHidden/>
                </w:rPr>
                <w:instrText xml:space="preserve"> PAGEREF _Toc157095584 \h </w:instrText>
              </w:r>
              <w:r>
                <w:rPr>
                  <w:noProof/>
                  <w:webHidden/>
                </w:rPr>
              </w:r>
              <w:r>
                <w:rPr>
                  <w:noProof/>
                  <w:webHidden/>
                </w:rPr>
                <w:fldChar w:fldCharType="separate"/>
              </w:r>
              <w:r>
                <w:rPr>
                  <w:noProof/>
                  <w:webHidden/>
                </w:rPr>
                <w:t>27</w:t>
              </w:r>
              <w:r>
                <w:rPr>
                  <w:noProof/>
                  <w:webHidden/>
                </w:rPr>
                <w:fldChar w:fldCharType="end"/>
              </w:r>
            </w:hyperlink>
          </w:p>
          <w:p w14:paraId="06D06816" w14:textId="5C46F4CE" w:rsidR="00485387" w:rsidRDefault="00485387">
            <w:pPr>
              <w:pStyle w:val="TableofFigures"/>
              <w:rPr>
                <w:rFonts w:asciiTheme="minorHAnsi" w:eastAsiaTheme="minorEastAsia" w:hAnsiTheme="minorHAnsi" w:cstheme="minorBidi"/>
                <w:noProof/>
                <w:kern w:val="2"/>
                <w:sz w:val="22"/>
                <w:szCs w:val="22"/>
                <w:lang w:eastAsia="zh-CN"/>
                <w14:ligatures w14:val="standardContextual"/>
              </w:rPr>
            </w:pPr>
            <w:hyperlink w:anchor="_Toc157095585" w:history="1">
              <w:r w:rsidRPr="00212518">
                <w:rPr>
                  <w:rStyle w:val="Hyperlink"/>
                  <w:noProof/>
                </w:rPr>
                <w:t xml:space="preserve">Figure IV.1 – </w:t>
              </w:r>
              <w:r w:rsidRPr="00212518">
                <w:rPr>
                  <w:rStyle w:val="Hyperlink"/>
                  <w:noProof/>
                  <w:lang w:eastAsia="en-US"/>
                </w:rPr>
                <w:t>Example of an insufficient text-based warning</w:t>
              </w:r>
              <w:r>
                <w:rPr>
                  <w:noProof/>
                  <w:webHidden/>
                </w:rPr>
                <w:tab/>
              </w:r>
              <w:r>
                <w:rPr>
                  <w:noProof/>
                  <w:webHidden/>
                </w:rPr>
                <w:fldChar w:fldCharType="begin"/>
              </w:r>
              <w:r>
                <w:rPr>
                  <w:noProof/>
                  <w:webHidden/>
                </w:rPr>
                <w:instrText xml:space="preserve"> PAGEREF _Toc157095585 \h </w:instrText>
              </w:r>
              <w:r>
                <w:rPr>
                  <w:noProof/>
                  <w:webHidden/>
                </w:rPr>
              </w:r>
              <w:r>
                <w:rPr>
                  <w:noProof/>
                  <w:webHidden/>
                </w:rPr>
                <w:fldChar w:fldCharType="separate"/>
              </w:r>
              <w:r>
                <w:rPr>
                  <w:noProof/>
                  <w:webHidden/>
                </w:rPr>
                <w:t>29</w:t>
              </w:r>
              <w:r>
                <w:rPr>
                  <w:noProof/>
                  <w:webHidden/>
                </w:rPr>
                <w:fldChar w:fldCharType="end"/>
              </w:r>
            </w:hyperlink>
          </w:p>
          <w:p w14:paraId="0435D525" w14:textId="1361A20D" w:rsidR="00485387" w:rsidRDefault="00485387">
            <w:pPr>
              <w:pStyle w:val="TableofFigures"/>
              <w:rPr>
                <w:rFonts w:asciiTheme="minorHAnsi" w:eastAsiaTheme="minorEastAsia" w:hAnsiTheme="minorHAnsi" w:cstheme="minorBidi"/>
                <w:noProof/>
                <w:kern w:val="2"/>
                <w:sz w:val="22"/>
                <w:szCs w:val="22"/>
                <w:lang w:eastAsia="zh-CN"/>
                <w14:ligatures w14:val="standardContextual"/>
              </w:rPr>
            </w:pPr>
            <w:hyperlink w:anchor="_Toc157095586" w:history="1">
              <w:r w:rsidRPr="00212518">
                <w:rPr>
                  <w:rStyle w:val="Hyperlink"/>
                  <w:noProof/>
                </w:rPr>
                <w:t>Figure IV.2 – Example of an overly technical example of a text-based warning</w:t>
              </w:r>
              <w:r>
                <w:rPr>
                  <w:noProof/>
                  <w:webHidden/>
                </w:rPr>
                <w:tab/>
              </w:r>
              <w:r>
                <w:rPr>
                  <w:noProof/>
                  <w:webHidden/>
                </w:rPr>
                <w:fldChar w:fldCharType="begin"/>
              </w:r>
              <w:r>
                <w:rPr>
                  <w:noProof/>
                  <w:webHidden/>
                </w:rPr>
                <w:instrText xml:space="preserve"> PAGEREF _Toc157095586 \h </w:instrText>
              </w:r>
              <w:r>
                <w:rPr>
                  <w:noProof/>
                  <w:webHidden/>
                </w:rPr>
              </w:r>
              <w:r>
                <w:rPr>
                  <w:noProof/>
                  <w:webHidden/>
                </w:rPr>
                <w:fldChar w:fldCharType="separate"/>
              </w:r>
              <w:r>
                <w:rPr>
                  <w:noProof/>
                  <w:webHidden/>
                </w:rPr>
                <w:t>29</w:t>
              </w:r>
              <w:r>
                <w:rPr>
                  <w:noProof/>
                  <w:webHidden/>
                </w:rPr>
                <w:fldChar w:fldCharType="end"/>
              </w:r>
            </w:hyperlink>
          </w:p>
          <w:p w14:paraId="163FAE10" w14:textId="203EB0AA" w:rsidR="004976DE" w:rsidRPr="004804B5" w:rsidRDefault="004976DE" w:rsidP="000F3046">
            <w:pPr>
              <w:pStyle w:val="TableofFigures"/>
              <w:rPr>
                <w:rFonts w:eastAsia="Times New Roman"/>
              </w:rPr>
            </w:pPr>
            <w:r w:rsidRPr="004804B5">
              <w:rPr>
                <w:rFonts w:eastAsia="Times New Roman"/>
              </w:rPr>
              <w:fldChar w:fldCharType="end"/>
            </w:r>
          </w:p>
        </w:tc>
      </w:tr>
    </w:tbl>
    <w:p w14:paraId="7B18B78B" w14:textId="77777777" w:rsidR="004976DE" w:rsidRPr="004804B5" w:rsidRDefault="004976DE" w:rsidP="004976DE"/>
    <w:p w14:paraId="7E464295" w14:textId="77777777" w:rsidR="004976DE" w:rsidRPr="00B54C8C" w:rsidRDefault="004976DE" w:rsidP="00B54C8C">
      <w:r w:rsidRPr="00B54C8C">
        <w:br w:type="page"/>
      </w:r>
    </w:p>
    <w:p w14:paraId="68754E54" w14:textId="6CEBE84D" w:rsidR="004976DE" w:rsidRPr="00755F26" w:rsidRDefault="004976DE" w:rsidP="004976DE">
      <w:pPr>
        <w:pStyle w:val="RecNo"/>
        <w:rPr>
          <w:lang w:val="de-CH"/>
        </w:rPr>
      </w:pPr>
      <w:r w:rsidRPr="00755F26">
        <w:rPr>
          <w:lang w:val="de-CH"/>
        </w:rPr>
        <w:t xml:space="preserve">Draft </w:t>
      </w:r>
      <w:r w:rsidRPr="32085C71">
        <w:rPr>
          <w:lang w:val="de-CH"/>
        </w:rPr>
        <w:t>N</w:t>
      </w:r>
      <w:r w:rsidRPr="00755F26">
        <w:rPr>
          <w:lang w:val="de-CH"/>
        </w:rPr>
        <w:t xml:space="preserve">ew </w:t>
      </w:r>
      <w:r w:rsidR="00B54C8C">
        <w:rPr>
          <w:lang w:val="de-CH"/>
        </w:rPr>
        <w:t xml:space="preserve">Recommendation </w:t>
      </w:r>
      <w:r w:rsidRPr="00755F26">
        <w:rPr>
          <w:lang w:val="de-CH"/>
        </w:rPr>
        <w:t xml:space="preserve">ITU-T </w:t>
      </w:r>
      <w:r w:rsidRPr="00755F26">
        <w:rPr>
          <w:rFonts w:asciiTheme="majorBidi" w:hAnsiTheme="majorBidi"/>
          <w:lang w:val="de-CH"/>
        </w:rPr>
        <w:t>H.SL-ES</w:t>
      </w:r>
    </w:p>
    <w:p w14:paraId="774AE49F" w14:textId="77777777" w:rsidR="004976DE" w:rsidRPr="004804B5" w:rsidRDefault="004976DE" w:rsidP="004976DE">
      <w:pPr>
        <w:pStyle w:val="Rectitle"/>
      </w:pPr>
      <w:r w:rsidRPr="004804B5">
        <w:t>Safe listening for video gaming and esports</w:t>
      </w:r>
    </w:p>
    <w:p w14:paraId="0F31AE7C" w14:textId="77777777" w:rsidR="004976DE" w:rsidRPr="004804B5" w:rsidRDefault="004976DE" w:rsidP="004976DE">
      <w:pPr>
        <w:pStyle w:val="Headingb"/>
      </w:pPr>
      <w:r w:rsidRPr="004804B5">
        <w:t>Summary</w:t>
      </w:r>
    </w:p>
    <w:p w14:paraId="7FFF954C" w14:textId="141DB189" w:rsidR="004976DE" w:rsidRPr="004804B5" w:rsidRDefault="004976DE" w:rsidP="004976DE">
      <w:r w:rsidRPr="004804B5">
        <w:rPr>
          <w:rFonts w:asciiTheme="majorBidi" w:hAnsiTheme="majorBidi"/>
        </w:rPr>
        <w:t xml:space="preserve">This </w:t>
      </w:r>
      <w:r w:rsidRPr="004804B5">
        <w:t xml:space="preserve">standard is aimed at reducing the risk </w:t>
      </w:r>
      <w:r>
        <w:t xml:space="preserve">of </w:t>
      </w:r>
      <w:r w:rsidRPr="004804B5">
        <w:t>hearing loss among gamers and people involved in esports and video</w:t>
      </w:r>
      <w:r>
        <w:t xml:space="preserve"> gameplay</w:t>
      </w:r>
      <w:r w:rsidRPr="004804B5">
        <w:t>. It is intended to be aligned with the principles of sound levels, exposure measurement and communication outlined in ITU-T-H.870.</w:t>
      </w:r>
    </w:p>
    <w:p w14:paraId="0B0F850A" w14:textId="77777777" w:rsidR="004976DE" w:rsidRPr="004804B5" w:rsidRDefault="004976DE" w:rsidP="004976DE">
      <w:pPr>
        <w:pStyle w:val="Headingb"/>
      </w:pPr>
      <w:r w:rsidRPr="004804B5">
        <w:t>Keywords</w:t>
      </w:r>
    </w:p>
    <w:p w14:paraId="6D6F90FE" w14:textId="77777777" w:rsidR="004976DE" w:rsidRPr="004804B5" w:rsidRDefault="004976DE" w:rsidP="004976DE">
      <w:r w:rsidRPr="004804B5">
        <w:t xml:space="preserve">Standard; Safe listening; esports; </w:t>
      </w:r>
      <w:r>
        <w:t xml:space="preserve">video gameplay, </w:t>
      </w:r>
      <w:r w:rsidRPr="004804B5">
        <w:t>gaming; sound-induced hearing loss</w:t>
      </w:r>
    </w:p>
    <w:p w14:paraId="6C1A6199" w14:textId="77777777" w:rsidR="004976DE" w:rsidRPr="004804B5" w:rsidRDefault="004976DE" w:rsidP="004976DE">
      <w:pPr>
        <w:pStyle w:val="Headingb"/>
      </w:pPr>
      <w:r w:rsidRPr="004804B5">
        <w:t>Introduction</w:t>
      </w:r>
    </w:p>
    <w:p w14:paraId="1A12DC43" w14:textId="77777777" w:rsidR="00B54C8C" w:rsidRDefault="004976DE" w:rsidP="004976DE">
      <w:r w:rsidRPr="004804B5">
        <w:t xml:space="preserve">Globally, over 1 billion people 12-35 years old are at risk of hearing loss due to unsafe listening in recreational settings. To address this, WHO launched the </w:t>
      </w:r>
      <w:r w:rsidRPr="004804B5">
        <w:rPr>
          <w:i/>
          <w:iCs/>
        </w:rPr>
        <w:t>Make Listening Safe</w:t>
      </w:r>
      <w:r w:rsidRPr="004804B5">
        <w:t xml:space="preserve"> initiative aimed to promote safe listening and reduce hearing loss.</w:t>
      </w:r>
    </w:p>
    <w:p w14:paraId="02F052D8" w14:textId="410D9213" w:rsidR="004976DE" w:rsidRPr="004804B5" w:rsidRDefault="004976DE" w:rsidP="004976DE">
      <w:r w:rsidRPr="004804B5">
        <w:t>Among</w:t>
      </w:r>
      <w:r w:rsidR="00B54C8C">
        <w:t>st</w:t>
      </w:r>
      <w:r w:rsidRPr="004804B5">
        <w:t xml:space="preserve"> the outputs of this initiative was the WHO</w:t>
      </w:r>
      <w:r w:rsidR="00B54C8C">
        <w:t>/</w:t>
      </w:r>
      <w:r w:rsidRPr="004804B5">
        <w:t xml:space="preserve">ITU </w:t>
      </w:r>
      <w:hyperlink r:id="rId15">
        <w:r w:rsidR="00B54C8C" w:rsidRPr="00B54C8C">
          <w:t>H.870</w:t>
        </w:r>
      </w:hyperlink>
      <w:r w:rsidR="00B54C8C">
        <w:t xml:space="preserve"> </w:t>
      </w:r>
      <w:r w:rsidR="00B54C8C" w:rsidRPr="00B54C8C">
        <w:t xml:space="preserve">standard </w:t>
      </w:r>
      <w:r w:rsidRPr="00B54C8C">
        <w:t xml:space="preserve">for </w:t>
      </w:r>
      <w:r w:rsidR="00B54C8C" w:rsidRPr="00B54C8C">
        <w:t xml:space="preserve">safe </w:t>
      </w:r>
      <w:r w:rsidRPr="00B54C8C">
        <w:t>listening devices and systems. This standard aims to promote safe listening and</w:t>
      </w:r>
      <w:r w:rsidRPr="004804B5">
        <w:t xml:space="preserve"> minimize the risk of hearing loss among users of personal audio devices/systems. However, video</w:t>
      </w:r>
      <w:r>
        <w:t xml:space="preserve"> gameplay</w:t>
      </w:r>
      <w:r w:rsidRPr="004804B5">
        <w:t xml:space="preserve"> devices, including those used in electronic sports (esports) are not covered by this standard. Esports and video gaming are rapidly becoming one of the largest entertainment industries worldwide reaching over 3 billion people, with approximately 1.7 billion gamers participating in </w:t>
      </w:r>
      <w:r>
        <w:t>video gameplay</w:t>
      </w:r>
      <w:r w:rsidRPr="004804B5">
        <w:t xml:space="preserve"> via a personal computer (PC) or a</w:t>
      </w:r>
      <w:r>
        <w:t xml:space="preserve"> video game</w:t>
      </w:r>
      <w:r w:rsidRPr="004804B5">
        <w:t xml:space="preserve"> console (that are most likely to be playing with sound on or using headphones).</w:t>
      </w:r>
    </w:p>
    <w:p w14:paraId="604C53D5" w14:textId="77777777" w:rsidR="00B54C8C" w:rsidRDefault="004976DE" w:rsidP="004976DE">
      <w:r w:rsidRPr="004804B5">
        <w:t xml:space="preserve">From a public health perspective, </w:t>
      </w:r>
      <w:r>
        <w:t>video gameplay</w:t>
      </w:r>
      <w:r w:rsidRPr="004804B5">
        <w:t xml:space="preserve"> and esports expose players to risky health behaviours including prolonged exposure to loud sounds. It is the responsibility of public health and standardization agencies, governments and industry to ensure that the health risks associated with </w:t>
      </w:r>
      <w:proofErr w:type="gramStart"/>
      <w:r w:rsidRPr="004804B5">
        <w:t>esports</w:t>
      </w:r>
      <w:proofErr w:type="gramEnd"/>
      <w:r w:rsidRPr="004804B5">
        <w:t xml:space="preserve"> and</w:t>
      </w:r>
      <w:r>
        <w:t xml:space="preserve"> video gameplay</w:t>
      </w:r>
      <w:r w:rsidRPr="004804B5">
        <w:t xml:space="preserve"> gaming are minimized including the promotion of safer listening practices. For these reasons, WHO and ITU intend to develop a universal standard for safe listening in esports and </w:t>
      </w:r>
      <w:r>
        <w:t>video gameplay</w:t>
      </w:r>
      <w:r w:rsidRPr="004804B5">
        <w:t>. This standard will likely include the standardization of sound levels, sound exposure measurement, information provision, and warnings.</w:t>
      </w:r>
    </w:p>
    <w:p w14:paraId="2C18DF7E" w14:textId="77777777" w:rsidR="004976DE" w:rsidRPr="004804B5" w:rsidRDefault="004976DE" w:rsidP="0028453B">
      <w:pPr>
        <w:pStyle w:val="Heading1"/>
        <w:tabs>
          <w:tab w:val="clear" w:pos="432"/>
        </w:tabs>
      </w:pPr>
      <w:bookmarkStart w:id="9" w:name="_Toc157095524"/>
      <w:r w:rsidRPr="004804B5">
        <w:t>Scope</w:t>
      </w:r>
      <w:bookmarkEnd w:id="9"/>
    </w:p>
    <w:p w14:paraId="02B6A76A" w14:textId="77777777" w:rsidR="00B54C8C" w:rsidRDefault="004976DE" w:rsidP="004976DE">
      <w:pPr>
        <w:rPr>
          <w:lang w:eastAsia="en-US"/>
        </w:rPr>
      </w:pPr>
      <w:r w:rsidRPr="004804B5">
        <w:rPr>
          <w:lang w:eastAsia="en-US"/>
        </w:rPr>
        <w:t xml:space="preserve">This document provides comprehensive safe listening guidelines that encompass a diverse array of </w:t>
      </w:r>
      <w:r>
        <w:rPr>
          <w:lang w:eastAsia="en-US"/>
        </w:rPr>
        <w:t>video gameplay</w:t>
      </w:r>
      <w:r w:rsidRPr="004804B5">
        <w:rPr>
          <w:lang w:eastAsia="en-US"/>
        </w:rPr>
        <w:t xml:space="preserve"> platforms, including PC, </w:t>
      </w:r>
      <w:r>
        <w:rPr>
          <w:lang w:eastAsia="en-US"/>
        </w:rPr>
        <w:t xml:space="preserve">video game </w:t>
      </w:r>
      <w:r w:rsidRPr="004804B5">
        <w:rPr>
          <w:lang w:eastAsia="en-US"/>
        </w:rPr>
        <w:t>console, handheld, and mobile devices. The scope further extends to live, in-person esports competitions that involve audiences and amplified sound systems, as well as</w:t>
      </w:r>
      <w:r>
        <w:rPr>
          <w:lang w:eastAsia="en-US"/>
        </w:rPr>
        <w:t xml:space="preserve"> video gameplay</w:t>
      </w:r>
      <w:r w:rsidRPr="004804B5">
        <w:rPr>
          <w:lang w:eastAsia="en-US"/>
        </w:rPr>
        <w:t xml:space="preserve"> audio peripherals, including</w:t>
      </w:r>
      <w:r>
        <w:rPr>
          <w:lang w:eastAsia="en-US"/>
        </w:rPr>
        <w:t xml:space="preserve"> video gameplay</w:t>
      </w:r>
      <w:r w:rsidRPr="004804B5" w:rsidDel="00C83B3E">
        <w:rPr>
          <w:lang w:eastAsia="en-US"/>
        </w:rPr>
        <w:t xml:space="preserve"> </w:t>
      </w:r>
      <w:r w:rsidRPr="004804B5">
        <w:rPr>
          <w:lang w:eastAsia="en-US"/>
        </w:rPr>
        <w:t>-focused headphones and headsets, which are regularly used in either in home entertainment or esports contexts.</w:t>
      </w:r>
    </w:p>
    <w:p w14:paraId="05CB9EEA" w14:textId="6B38F25C" w:rsidR="004976DE" w:rsidRPr="004804B5" w:rsidRDefault="004976DE" w:rsidP="004976DE">
      <w:pPr>
        <w:rPr>
          <w:lang w:eastAsia="en-US"/>
        </w:rPr>
      </w:pPr>
      <w:r w:rsidRPr="004804B5">
        <w:rPr>
          <w:lang w:eastAsia="en-US"/>
        </w:rPr>
        <w:t>These guidelines are designed to ensure auditory health and prevent hearing damage for players (also known as 'gamers'), participants, and spectators across a wide spectrum of</w:t>
      </w:r>
      <w:r>
        <w:rPr>
          <w:lang w:eastAsia="en-US"/>
        </w:rPr>
        <w:t xml:space="preserve"> video gameplay</w:t>
      </w:r>
      <w:r w:rsidRPr="004804B5">
        <w:rPr>
          <w:lang w:eastAsia="en-US"/>
        </w:rPr>
        <w:t xml:space="preserve"> scenarios and equipment.</w:t>
      </w:r>
    </w:p>
    <w:p w14:paraId="6F9C205E" w14:textId="77777777" w:rsidR="004976DE" w:rsidRPr="004804B5" w:rsidRDefault="004976DE" w:rsidP="004976DE">
      <w:pPr>
        <w:rPr>
          <w:lang w:eastAsia="en-US"/>
        </w:rPr>
      </w:pPr>
    </w:p>
    <w:p w14:paraId="53929A2D" w14:textId="77777777" w:rsidR="004976DE" w:rsidRPr="004804B5" w:rsidRDefault="004976DE" w:rsidP="004976DE">
      <w:pPr>
        <w:spacing w:before="0" w:after="160" w:line="259" w:lineRule="auto"/>
        <w:rPr>
          <w:rFonts w:eastAsia="Times New Roman"/>
          <w:b/>
          <w:szCs w:val="20"/>
          <w:lang w:eastAsia="en-US"/>
        </w:rPr>
      </w:pPr>
      <w:r w:rsidRPr="004804B5">
        <w:br w:type="page"/>
      </w:r>
    </w:p>
    <w:p w14:paraId="3A319D12" w14:textId="77777777" w:rsidR="004976DE" w:rsidRPr="004804B5" w:rsidRDefault="004976DE" w:rsidP="0028453B">
      <w:pPr>
        <w:pStyle w:val="Heading1"/>
        <w:tabs>
          <w:tab w:val="clear" w:pos="432"/>
        </w:tabs>
      </w:pPr>
      <w:bookmarkStart w:id="10" w:name="_Toc157095525"/>
      <w:r w:rsidRPr="004804B5">
        <w:t>References</w:t>
      </w:r>
      <w:bookmarkEnd w:id="10"/>
    </w:p>
    <w:p w14:paraId="1C638486" w14:textId="77777777" w:rsidR="004976DE" w:rsidRPr="004804B5" w:rsidRDefault="004976DE" w:rsidP="004976DE">
      <w:r w:rsidRPr="004804B5">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tbl>
      <w:tblPr>
        <w:tblStyle w:val="TableGrid"/>
        <w:tblW w:w="0" w:type="auto"/>
        <w:tblLook w:val="04A0" w:firstRow="1" w:lastRow="0" w:firstColumn="1" w:lastColumn="0" w:noHBand="0" w:noVBand="1"/>
      </w:tblPr>
      <w:tblGrid>
        <w:gridCol w:w="2122"/>
        <w:gridCol w:w="7507"/>
      </w:tblGrid>
      <w:tr w:rsidR="004976DE" w:rsidRPr="004804B5" w14:paraId="75B370DF" w14:textId="77777777" w:rsidTr="000F3046">
        <w:tc>
          <w:tcPr>
            <w:tcW w:w="2122" w:type="dxa"/>
          </w:tcPr>
          <w:p w14:paraId="30DFB902" w14:textId="77777777" w:rsidR="004976DE" w:rsidRPr="004804B5" w:rsidRDefault="004976DE" w:rsidP="000F3046">
            <w:pPr>
              <w:rPr>
                <w:lang w:eastAsia="en-US"/>
              </w:rPr>
            </w:pPr>
            <w:r w:rsidRPr="004804B5">
              <w:rPr>
                <w:lang w:eastAsia="en-US"/>
              </w:rPr>
              <w:t>[ITU-T H.870]</w:t>
            </w:r>
          </w:p>
        </w:tc>
        <w:tc>
          <w:tcPr>
            <w:tcW w:w="7507" w:type="dxa"/>
          </w:tcPr>
          <w:p w14:paraId="11C961A3" w14:textId="60D65F00" w:rsidR="004976DE" w:rsidRPr="004804B5" w:rsidRDefault="004976DE" w:rsidP="000F3046">
            <w:pPr>
              <w:rPr>
                <w:lang w:eastAsia="en-US"/>
              </w:rPr>
            </w:pPr>
            <w:r w:rsidRPr="004804B5">
              <w:rPr>
                <w:lang w:eastAsia="en-US"/>
              </w:rPr>
              <w:t>Recommendation ITU-T H.870 (V2) (03/2022)</w:t>
            </w:r>
            <w:r w:rsidR="00B54C8C">
              <w:rPr>
                <w:lang w:eastAsia="en-US"/>
              </w:rPr>
              <w:t>,</w:t>
            </w:r>
            <w:r w:rsidRPr="004804B5">
              <w:rPr>
                <w:lang w:eastAsia="en-US"/>
              </w:rPr>
              <w:t xml:space="preserve"> Guidelines for safe listening devices/systems</w:t>
            </w:r>
          </w:p>
        </w:tc>
      </w:tr>
      <w:tr w:rsidR="004976DE" w:rsidRPr="004804B5" w14:paraId="15194BC9" w14:textId="77777777" w:rsidTr="000F3046">
        <w:tc>
          <w:tcPr>
            <w:tcW w:w="2122" w:type="dxa"/>
          </w:tcPr>
          <w:p w14:paraId="7FFDFFDD" w14:textId="77777777" w:rsidR="004976DE" w:rsidRPr="004804B5" w:rsidRDefault="004976DE" w:rsidP="000F3046">
            <w:pPr>
              <w:rPr>
                <w:lang w:eastAsia="en-US"/>
              </w:rPr>
            </w:pPr>
            <w:r w:rsidRPr="004804B5">
              <w:rPr>
                <w:lang w:eastAsia="en-US"/>
              </w:rPr>
              <w:t>[WHO]</w:t>
            </w:r>
          </w:p>
        </w:tc>
        <w:tc>
          <w:tcPr>
            <w:tcW w:w="7507" w:type="dxa"/>
          </w:tcPr>
          <w:p w14:paraId="4E4DAE01" w14:textId="77777777" w:rsidR="004976DE" w:rsidRPr="004804B5" w:rsidRDefault="004976DE" w:rsidP="000F3046">
            <w:pPr>
              <w:spacing w:line="276" w:lineRule="auto"/>
              <w:jc w:val="both"/>
              <w:rPr>
                <w:i/>
                <w:iCs/>
                <w:lang w:eastAsia="en-US"/>
              </w:rPr>
            </w:pPr>
            <w:r w:rsidRPr="004804B5">
              <w:rPr>
                <w:i/>
                <w:iCs/>
                <w:lang w:eastAsia="en-US"/>
              </w:rPr>
              <w:t>Global standard for safe listening for live venues and events</w:t>
            </w:r>
          </w:p>
        </w:tc>
      </w:tr>
      <w:tr w:rsidR="004976DE" w:rsidRPr="004804B5" w14:paraId="44BA2503" w14:textId="77777777" w:rsidTr="000F3046">
        <w:tc>
          <w:tcPr>
            <w:tcW w:w="2122" w:type="dxa"/>
          </w:tcPr>
          <w:p w14:paraId="067D1552" w14:textId="77777777" w:rsidR="004976DE" w:rsidRPr="004804B5" w:rsidRDefault="004976DE" w:rsidP="000F3046">
            <w:pPr>
              <w:rPr>
                <w:lang w:eastAsia="en-US"/>
              </w:rPr>
            </w:pPr>
            <w:r w:rsidRPr="004804B5">
              <w:t>[EN 50332-1]</w:t>
            </w:r>
          </w:p>
        </w:tc>
        <w:tc>
          <w:tcPr>
            <w:tcW w:w="7507" w:type="dxa"/>
          </w:tcPr>
          <w:p w14:paraId="07A7A037" w14:textId="77777777" w:rsidR="004976DE" w:rsidRPr="004804B5" w:rsidRDefault="004976DE" w:rsidP="000F3046">
            <w:pPr>
              <w:rPr>
                <w:lang w:eastAsia="en-US"/>
              </w:rPr>
            </w:pPr>
            <w:r w:rsidRPr="004804B5">
              <w:t>CENELEC EN 50332-1:2013, Sound system equipment: Headphones and earphones associated with personal music players. Maximum sound pressure level measurement methodology. General method for "one package equipment".</w:t>
            </w:r>
          </w:p>
        </w:tc>
      </w:tr>
      <w:tr w:rsidR="004976DE" w:rsidRPr="004804B5" w14:paraId="47AFBFCF" w14:textId="77777777" w:rsidTr="000F3046">
        <w:tc>
          <w:tcPr>
            <w:tcW w:w="2122" w:type="dxa"/>
          </w:tcPr>
          <w:p w14:paraId="342AC56C" w14:textId="77777777" w:rsidR="004976DE" w:rsidRPr="004804B5" w:rsidRDefault="004976DE" w:rsidP="000F3046">
            <w:pPr>
              <w:rPr>
                <w:lang w:eastAsia="en-US"/>
              </w:rPr>
            </w:pPr>
            <w:r w:rsidRPr="004804B5">
              <w:t>[EN 50332-2]</w:t>
            </w:r>
          </w:p>
        </w:tc>
        <w:tc>
          <w:tcPr>
            <w:tcW w:w="7507" w:type="dxa"/>
          </w:tcPr>
          <w:p w14:paraId="67E49833" w14:textId="77777777" w:rsidR="004976DE" w:rsidRPr="004804B5" w:rsidRDefault="004976DE" w:rsidP="000F3046">
            <w:pPr>
              <w:rPr>
                <w:lang w:eastAsia="en-US"/>
              </w:rPr>
            </w:pPr>
            <w:r w:rsidRPr="004804B5">
              <w:t xml:space="preserve">CENELEC EN 50332-2:2013, Sound system equipment: Headphones and earphones associated with personal music players. Maximum sound pressure level measurement methodology. Matching of sets with headphones if either or both are offered </w:t>
            </w:r>
            <w:proofErr w:type="gramStart"/>
            <w:r w:rsidRPr="004804B5">
              <w:t>separately, or</w:t>
            </w:r>
            <w:proofErr w:type="gramEnd"/>
            <w:r w:rsidRPr="004804B5">
              <w:t xml:space="preserve"> are offered as one package equipment but with standardised connectors between the two allowing to combine components of different manufacturers or different design.</w:t>
            </w:r>
          </w:p>
        </w:tc>
      </w:tr>
      <w:tr w:rsidR="004976DE" w:rsidRPr="004804B5" w14:paraId="5A1EB4FC" w14:textId="77777777" w:rsidTr="000F3046">
        <w:tc>
          <w:tcPr>
            <w:tcW w:w="2122" w:type="dxa"/>
          </w:tcPr>
          <w:p w14:paraId="3C5E3587" w14:textId="77777777" w:rsidR="004976DE" w:rsidRPr="004804B5" w:rsidRDefault="004976DE" w:rsidP="000F3046">
            <w:pPr>
              <w:rPr>
                <w:lang w:eastAsia="en-US"/>
              </w:rPr>
            </w:pPr>
            <w:r w:rsidRPr="004804B5">
              <w:t>[EN 50332-3]</w:t>
            </w:r>
          </w:p>
        </w:tc>
        <w:tc>
          <w:tcPr>
            <w:tcW w:w="7507" w:type="dxa"/>
          </w:tcPr>
          <w:p w14:paraId="053840E8" w14:textId="77777777" w:rsidR="004976DE" w:rsidRPr="004804B5" w:rsidRDefault="004976DE" w:rsidP="000F3046">
            <w:pPr>
              <w:rPr>
                <w:lang w:eastAsia="en-US"/>
              </w:rPr>
            </w:pPr>
            <w:r w:rsidRPr="004804B5">
              <w:t>CENELEC EN 50332-3:2017, Sound system equipment: Headphones and earphones associated with personal music players – Maximum sound pressure level measurement methodology – Part 3: Measurement method for sound dose management.</w:t>
            </w:r>
          </w:p>
        </w:tc>
      </w:tr>
      <w:tr w:rsidR="004976DE" w:rsidRPr="004804B5" w14:paraId="2B34CAE3" w14:textId="77777777" w:rsidTr="000F3046">
        <w:tc>
          <w:tcPr>
            <w:tcW w:w="2122" w:type="dxa"/>
          </w:tcPr>
          <w:p w14:paraId="671203EE" w14:textId="77777777" w:rsidR="004976DE" w:rsidRPr="004804B5" w:rsidRDefault="004976DE" w:rsidP="000F3046">
            <w:pPr>
              <w:spacing w:line="276" w:lineRule="auto"/>
              <w:jc w:val="both"/>
              <w:rPr>
                <w:sz w:val="23"/>
                <w:szCs w:val="23"/>
              </w:rPr>
            </w:pPr>
            <w:r w:rsidRPr="004804B5">
              <w:rPr>
                <w:sz w:val="23"/>
                <w:szCs w:val="23"/>
              </w:rPr>
              <w:t>[IEC 62368-1]</w:t>
            </w:r>
          </w:p>
        </w:tc>
        <w:tc>
          <w:tcPr>
            <w:tcW w:w="7507" w:type="dxa"/>
          </w:tcPr>
          <w:p w14:paraId="392DC03E" w14:textId="77777777" w:rsidR="004976DE" w:rsidRPr="004804B5" w:rsidRDefault="004976DE" w:rsidP="000F3046">
            <w:r w:rsidRPr="004804B5">
              <w:t>IEC 62368-1:2018, Audio/video, information and communication technology equipment – Part 1: Safety requirements.</w:t>
            </w:r>
          </w:p>
        </w:tc>
      </w:tr>
      <w:tr w:rsidR="004976DE" w:rsidRPr="004804B5" w14:paraId="33EAD47A" w14:textId="77777777" w:rsidTr="000F3046">
        <w:tc>
          <w:tcPr>
            <w:tcW w:w="2122" w:type="dxa"/>
          </w:tcPr>
          <w:p w14:paraId="2358416E" w14:textId="77777777" w:rsidR="004976DE" w:rsidRPr="004804B5" w:rsidRDefault="004976DE" w:rsidP="000F3046">
            <w:pPr>
              <w:spacing w:line="276" w:lineRule="auto"/>
              <w:jc w:val="both"/>
              <w:rPr>
                <w:sz w:val="23"/>
                <w:szCs w:val="23"/>
              </w:rPr>
            </w:pPr>
            <w:r w:rsidRPr="004804B5">
              <w:rPr>
                <w:sz w:val="23"/>
                <w:szCs w:val="23"/>
              </w:rPr>
              <w:t>[ITU-T G.100.1]</w:t>
            </w:r>
          </w:p>
        </w:tc>
        <w:tc>
          <w:tcPr>
            <w:tcW w:w="7507" w:type="dxa"/>
          </w:tcPr>
          <w:p w14:paraId="0BD2E012" w14:textId="77777777" w:rsidR="004976DE" w:rsidRPr="004804B5" w:rsidRDefault="004976DE" w:rsidP="000F3046">
            <w:r w:rsidRPr="004804B5">
              <w:t xml:space="preserve">Recommendation ITU-T G.100.1 (2015), The use of the decibel and of relative levels in </w:t>
            </w:r>
            <w:proofErr w:type="spellStart"/>
            <w:r w:rsidRPr="004804B5">
              <w:t>speechband</w:t>
            </w:r>
            <w:proofErr w:type="spellEnd"/>
            <w:r w:rsidRPr="004804B5">
              <w:t xml:space="preserve"> telecommunications.</w:t>
            </w:r>
          </w:p>
        </w:tc>
      </w:tr>
      <w:tr w:rsidR="004976DE" w:rsidRPr="004804B5" w14:paraId="264AB0D0" w14:textId="77777777" w:rsidTr="000F3046">
        <w:tc>
          <w:tcPr>
            <w:tcW w:w="2122" w:type="dxa"/>
          </w:tcPr>
          <w:p w14:paraId="52E6202A" w14:textId="77777777" w:rsidR="004976DE" w:rsidRPr="004804B5" w:rsidRDefault="004976DE" w:rsidP="000F3046">
            <w:pPr>
              <w:spacing w:line="276" w:lineRule="auto"/>
              <w:jc w:val="both"/>
              <w:rPr>
                <w:sz w:val="23"/>
                <w:szCs w:val="23"/>
              </w:rPr>
            </w:pPr>
            <w:r w:rsidRPr="004804B5">
              <w:rPr>
                <w:sz w:val="23"/>
                <w:szCs w:val="23"/>
              </w:rPr>
              <w:t>[ISO 226]</w:t>
            </w:r>
          </w:p>
        </w:tc>
        <w:tc>
          <w:tcPr>
            <w:tcW w:w="7507" w:type="dxa"/>
          </w:tcPr>
          <w:p w14:paraId="616CCEE9" w14:textId="77777777" w:rsidR="004976DE" w:rsidRPr="004804B5" w:rsidRDefault="004976DE" w:rsidP="000F3046">
            <w:r w:rsidRPr="004804B5">
              <w:t>ISO 226:2003, Acoustics – Normal equal-loudness-level contours.</w:t>
            </w:r>
          </w:p>
        </w:tc>
      </w:tr>
      <w:tr w:rsidR="004976DE" w:rsidRPr="004804B5" w14:paraId="595C7C72" w14:textId="77777777" w:rsidTr="000F3046">
        <w:tc>
          <w:tcPr>
            <w:tcW w:w="2122" w:type="dxa"/>
          </w:tcPr>
          <w:p w14:paraId="1A6DF22F" w14:textId="77777777" w:rsidR="004976DE" w:rsidRPr="004804B5" w:rsidRDefault="004976DE" w:rsidP="000F3046">
            <w:pPr>
              <w:spacing w:line="276" w:lineRule="auto"/>
              <w:jc w:val="both"/>
              <w:rPr>
                <w:sz w:val="23"/>
                <w:szCs w:val="23"/>
              </w:rPr>
            </w:pPr>
            <w:r w:rsidRPr="004804B5">
              <w:rPr>
                <w:sz w:val="23"/>
                <w:szCs w:val="23"/>
              </w:rPr>
              <w:t>[ISO 11904-1]</w:t>
            </w:r>
          </w:p>
        </w:tc>
        <w:tc>
          <w:tcPr>
            <w:tcW w:w="7507" w:type="dxa"/>
          </w:tcPr>
          <w:p w14:paraId="06F0A7A8" w14:textId="77777777" w:rsidR="004976DE" w:rsidRPr="004804B5" w:rsidRDefault="004976DE" w:rsidP="000F3046">
            <w:r w:rsidRPr="004804B5">
              <w:t xml:space="preserve">ISO 11904-1:2002, Acoustics – Determination of sound </w:t>
            </w:r>
            <w:proofErr w:type="spellStart"/>
            <w:r w:rsidRPr="004804B5">
              <w:t>immission</w:t>
            </w:r>
            <w:proofErr w:type="spellEnd"/>
            <w:r w:rsidRPr="004804B5">
              <w:t xml:space="preserve"> from sound sources placed close to the ear – Part 1: Technique using a microphone in a real ear (MIRE technique).</w:t>
            </w:r>
          </w:p>
        </w:tc>
      </w:tr>
    </w:tbl>
    <w:p w14:paraId="4C1F05E4" w14:textId="77777777" w:rsidR="004976DE" w:rsidRPr="004804B5" w:rsidRDefault="004976DE" w:rsidP="004976DE">
      <w:pPr>
        <w:rPr>
          <w:lang w:eastAsia="en-US"/>
        </w:rPr>
      </w:pPr>
    </w:p>
    <w:p w14:paraId="5D31EBEB" w14:textId="77777777" w:rsidR="004976DE" w:rsidRPr="004804B5" w:rsidRDefault="004976DE" w:rsidP="004976DE">
      <w:pPr>
        <w:spacing w:before="0" w:after="160" w:line="259" w:lineRule="auto"/>
        <w:rPr>
          <w:rFonts w:eastAsia="Times New Roman"/>
          <w:b/>
          <w:szCs w:val="20"/>
          <w:lang w:eastAsia="en-US"/>
        </w:rPr>
      </w:pPr>
      <w:r w:rsidRPr="004804B5">
        <w:br w:type="page"/>
      </w:r>
    </w:p>
    <w:p w14:paraId="5F348C62" w14:textId="77777777" w:rsidR="004976DE" w:rsidRPr="004804B5" w:rsidRDefault="004976DE" w:rsidP="0028453B">
      <w:pPr>
        <w:pStyle w:val="Heading1"/>
        <w:tabs>
          <w:tab w:val="clear" w:pos="432"/>
        </w:tabs>
      </w:pPr>
      <w:bookmarkStart w:id="11" w:name="_Toc157095526"/>
      <w:r w:rsidRPr="000131B2">
        <w:t>Definitions</w:t>
      </w:r>
      <w:bookmarkEnd w:id="11"/>
    </w:p>
    <w:p w14:paraId="476F4953" w14:textId="77777777" w:rsidR="00B54C8C" w:rsidRDefault="004976DE" w:rsidP="004976DE">
      <w:pPr>
        <w:pStyle w:val="Heading2"/>
      </w:pPr>
      <w:bookmarkStart w:id="12" w:name="_Toc157095527"/>
      <w:r w:rsidRPr="00097A52">
        <w:t>Terms</w:t>
      </w:r>
      <w:r w:rsidRPr="004804B5">
        <w:t xml:space="preserve"> defined </w:t>
      </w:r>
      <w:proofErr w:type="gramStart"/>
      <w:r w:rsidRPr="004804B5">
        <w:t>elsewhere</w:t>
      </w:r>
      <w:bookmarkEnd w:id="12"/>
      <w:proofErr w:type="gramEnd"/>
    </w:p>
    <w:p w14:paraId="68CBAB79" w14:textId="77777777" w:rsidR="00B54C8C" w:rsidRDefault="004976DE" w:rsidP="004976DE">
      <w:pPr>
        <w:tabs>
          <w:tab w:val="left" w:pos="851"/>
        </w:tabs>
      </w:pPr>
      <w:r w:rsidRPr="004804B5">
        <w:t>This Recommendation uses the following terms defined elsewhere:</w:t>
      </w:r>
    </w:p>
    <w:p w14:paraId="4A0A67F1" w14:textId="798C295B" w:rsidR="00B54C8C" w:rsidRDefault="004976DE" w:rsidP="004976DE">
      <w:pPr>
        <w:tabs>
          <w:tab w:val="left" w:pos="851"/>
        </w:tabs>
      </w:pPr>
      <w:r w:rsidRPr="00533BB9">
        <w:rPr>
          <w:b/>
        </w:rPr>
        <w:t>3.1.1</w:t>
      </w:r>
      <w:r w:rsidRPr="00533BB9">
        <w:rPr>
          <w:b/>
        </w:rPr>
        <w:tab/>
        <w:t>acoustic reflex threshold</w:t>
      </w:r>
      <w:r w:rsidR="00B54C8C">
        <w:rPr>
          <w:b/>
        </w:rPr>
        <w:t xml:space="preserve"> </w:t>
      </w:r>
      <w:commentRangeStart w:id="13"/>
      <w:r w:rsidR="00B54C8C">
        <w:rPr>
          <w:b/>
        </w:rPr>
        <w:t>[]</w:t>
      </w:r>
      <w:commentRangeEnd w:id="13"/>
      <w:r w:rsidR="00B54C8C">
        <w:rPr>
          <w:rStyle w:val="CommentReference"/>
        </w:rPr>
        <w:commentReference w:id="13"/>
      </w:r>
      <w:r w:rsidRPr="00533BB9">
        <w:rPr>
          <w:b/>
        </w:rPr>
        <w:t>:</w:t>
      </w:r>
      <w:r w:rsidRPr="004804B5">
        <w:t xml:space="preserve"> </w:t>
      </w:r>
      <w:r w:rsidRPr="00480925">
        <w:t>The sound pressure level (SPL) at which a sound stimulus triggers stapedius muscle reflex (SMR).</w:t>
      </w:r>
    </w:p>
    <w:p w14:paraId="6C9CA747" w14:textId="6E626EC5" w:rsidR="00B54C8C" w:rsidRDefault="004976DE" w:rsidP="004976DE">
      <w:pPr>
        <w:tabs>
          <w:tab w:val="left" w:pos="851"/>
        </w:tabs>
      </w:pPr>
      <w:r w:rsidRPr="00533BB9">
        <w:rPr>
          <w:b/>
        </w:rPr>
        <w:t>3.1.2</w:t>
      </w:r>
      <w:r w:rsidRPr="00533BB9">
        <w:rPr>
          <w:b/>
        </w:rPr>
        <w:tab/>
        <w:t>acoustic trauma</w:t>
      </w:r>
      <w:r w:rsidR="00B54C8C">
        <w:rPr>
          <w:b/>
        </w:rPr>
        <w:t xml:space="preserve"> []</w:t>
      </w:r>
      <w:r w:rsidRPr="00533BB9">
        <w:rPr>
          <w:b/>
        </w:rPr>
        <w:t>:</w:t>
      </w:r>
      <w:r w:rsidRPr="004804B5">
        <w:t xml:space="preserve"> </w:t>
      </w:r>
      <w:r w:rsidRPr="00480925">
        <w:t>A single exposure to sound resulting in immediate injury to the auditory system.</w:t>
      </w:r>
    </w:p>
    <w:p w14:paraId="7B2E8B00" w14:textId="77777777" w:rsidR="00B54C8C" w:rsidRDefault="004976DE" w:rsidP="004976DE">
      <w:pPr>
        <w:tabs>
          <w:tab w:val="left" w:pos="851"/>
        </w:tabs>
      </w:pPr>
      <w:r w:rsidRPr="00533BB9">
        <w:rPr>
          <w:b/>
        </w:rPr>
        <w:t>3.1.3</w:t>
      </w:r>
      <w:r w:rsidRPr="00533BB9">
        <w:rPr>
          <w:b/>
        </w:rPr>
        <w:tab/>
        <w:t>calculated sound dose [IEC 62368-1]:</w:t>
      </w:r>
      <w:r w:rsidRPr="004804B5">
        <w:t xml:space="preserve"> </w:t>
      </w:r>
      <w:r w:rsidRPr="00480925">
        <w:t>One-week rolling estimate of sound exposure expressed in percent of the maximum regarded as safe</w:t>
      </w:r>
      <w:r w:rsidRPr="004804B5">
        <w:t>.</w:t>
      </w:r>
    </w:p>
    <w:p w14:paraId="24A76ED8" w14:textId="77777777" w:rsidR="00B54C8C" w:rsidRDefault="004976DE" w:rsidP="004976DE">
      <w:pPr>
        <w:pStyle w:val="Note"/>
        <w:tabs>
          <w:tab w:val="clear" w:pos="794"/>
          <w:tab w:val="clear" w:pos="1191"/>
          <w:tab w:val="clear" w:pos="1588"/>
          <w:tab w:val="clear" w:pos="1985"/>
          <w:tab w:val="left" w:pos="851"/>
        </w:tabs>
        <w:overflowPunct/>
        <w:autoSpaceDE/>
        <w:autoSpaceDN/>
        <w:adjustRightInd/>
        <w:spacing w:before="120"/>
        <w:textAlignment w:val="auto"/>
      </w:pPr>
      <w:r w:rsidRPr="004804B5">
        <w:t>NOTE – See B.4 of [EN 50332-3] for additional information.</w:t>
      </w:r>
    </w:p>
    <w:p w14:paraId="260B83AD" w14:textId="7C8BF875" w:rsidR="00B54C8C" w:rsidRDefault="004976DE" w:rsidP="004976DE">
      <w:pPr>
        <w:tabs>
          <w:tab w:val="left" w:pos="851"/>
        </w:tabs>
      </w:pPr>
      <w:r w:rsidRPr="00533BB9">
        <w:rPr>
          <w:b/>
        </w:rPr>
        <w:t>3.1.4</w:t>
      </w:r>
      <w:r w:rsidRPr="00533BB9">
        <w:rPr>
          <w:b/>
        </w:rPr>
        <w:tab/>
        <w:t>damage-risk criteria</w:t>
      </w:r>
      <w:r w:rsidR="00B54C8C">
        <w:rPr>
          <w:b/>
        </w:rPr>
        <w:t xml:space="preserve"> []</w:t>
      </w:r>
      <w:r w:rsidRPr="00533BB9">
        <w:rPr>
          <w:b/>
        </w:rPr>
        <w:t>:</w:t>
      </w:r>
      <w:r w:rsidRPr="004804B5">
        <w:t xml:space="preserve"> </w:t>
      </w:r>
      <w:r w:rsidRPr="00480925">
        <w:t>An archaic term referring to the risk of noise induced hearing loss (NIHL) presented by various levels of noise exposure. In this Recommendation this term is replaced with several preferred contemporary terms: 'dose-response relationship', 'risk', or 'exposure limit'.</w:t>
      </w:r>
    </w:p>
    <w:p w14:paraId="51E402D4" w14:textId="33B57B1C" w:rsidR="00B54C8C" w:rsidRDefault="004976DE" w:rsidP="004976DE">
      <w:pPr>
        <w:tabs>
          <w:tab w:val="left" w:pos="851"/>
        </w:tabs>
      </w:pPr>
      <w:r w:rsidRPr="00533BB9">
        <w:rPr>
          <w:b/>
        </w:rPr>
        <w:t>3.1.5</w:t>
      </w:r>
      <w:r w:rsidRPr="00533BB9">
        <w:rPr>
          <w:b/>
        </w:rPr>
        <w:tab/>
        <w:t>dBA</w:t>
      </w:r>
      <w:r w:rsidR="00B54C8C">
        <w:rPr>
          <w:b/>
        </w:rPr>
        <w:t xml:space="preserve"> []</w:t>
      </w:r>
      <w:r w:rsidRPr="00533BB9">
        <w:rPr>
          <w:b/>
        </w:rPr>
        <w:t>:</w:t>
      </w:r>
      <w:r w:rsidRPr="004804B5">
        <w:t xml:space="preserve"> </w:t>
      </w:r>
      <w:r w:rsidRPr="00097A52">
        <w:t xml:space="preserve">Decibels of sound pressure level measured using the A-weighting network [IEC 61672] </w:t>
      </w:r>
      <w:proofErr w:type="gramStart"/>
      <w:r w:rsidRPr="00097A52">
        <w:t>and ]IEC</w:t>
      </w:r>
      <w:proofErr w:type="gramEnd"/>
      <w:r w:rsidRPr="00097A52">
        <w:t xml:space="preserve"> 60268-1], see also Figure II.2; a frequency weighting intended to measure low-intensity noise (around 40 </w:t>
      </w:r>
      <w:proofErr w:type="spellStart"/>
      <w:r w:rsidRPr="00097A52">
        <w:t>phon</w:t>
      </w:r>
      <w:proofErr w:type="spellEnd"/>
      <w:r w:rsidRPr="00097A52">
        <w:t xml:space="preserve"> loudness level) but which has also become commonly used for measuring occupational and environmental noise exposures.</w:t>
      </w:r>
    </w:p>
    <w:p w14:paraId="3B9E20FA" w14:textId="77777777" w:rsidR="00B54C8C" w:rsidRDefault="004976DE" w:rsidP="004976DE">
      <w:pPr>
        <w:tabs>
          <w:tab w:val="left" w:pos="851"/>
        </w:tabs>
        <w:rPr>
          <w:sz w:val="22"/>
          <w:szCs w:val="22"/>
        </w:rPr>
      </w:pPr>
      <w:r w:rsidRPr="004804B5">
        <w:rPr>
          <w:sz w:val="22"/>
          <w:szCs w:val="22"/>
        </w:rPr>
        <w:t xml:space="preserve">NOTE – The latter use is based on studies of noise-exposed workplace populations in the 1950s and 1960s. That work recommended the use of A-weighting given both its availability in sound level meters and its ability to predict the dose-response relationship over the noise spectra studied [b-Burns-1973] and [b-Burns-Robinson]. </w:t>
      </w:r>
      <w:proofErr w:type="gramStart"/>
      <w:r w:rsidRPr="004804B5">
        <w:rPr>
          <w:sz w:val="22"/>
          <w:szCs w:val="22"/>
        </w:rPr>
        <w:t>Subsequent to</w:t>
      </w:r>
      <w:proofErr w:type="gramEnd"/>
      <w:r w:rsidRPr="004804B5">
        <w:rPr>
          <w:sz w:val="22"/>
          <w:szCs w:val="22"/>
        </w:rPr>
        <w:t xml:space="preserve"> that work, the analyses of noise exposed populations upon which the weekly sound allowance in this document are based used A-weighting in measuring noise exposure [b-Neitzel] and [b-Fligor].</w:t>
      </w:r>
    </w:p>
    <w:p w14:paraId="621FA90A" w14:textId="477AAA53" w:rsidR="00B54C8C" w:rsidRDefault="004976DE" w:rsidP="004976DE">
      <w:pPr>
        <w:tabs>
          <w:tab w:val="left" w:pos="851"/>
        </w:tabs>
      </w:pPr>
      <w:r w:rsidRPr="00533BB9">
        <w:rPr>
          <w:b/>
        </w:rPr>
        <w:t>3.1.6</w:t>
      </w:r>
      <w:r w:rsidRPr="00533BB9">
        <w:rPr>
          <w:b/>
        </w:rPr>
        <w:tab/>
      </w:r>
      <w:proofErr w:type="spellStart"/>
      <w:r w:rsidRPr="00533BB9">
        <w:rPr>
          <w:b/>
        </w:rPr>
        <w:t>dBFS</w:t>
      </w:r>
      <w:proofErr w:type="spellEnd"/>
      <w:r w:rsidR="00B54C8C">
        <w:rPr>
          <w:b/>
        </w:rPr>
        <w:t xml:space="preserve"> []</w:t>
      </w:r>
      <w:r w:rsidRPr="00533BB9">
        <w:rPr>
          <w:b/>
        </w:rPr>
        <w:t>:</w:t>
      </w:r>
      <w:r w:rsidRPr="004804B5">
        <w:t xml:space="preserve"> </w:t>
      </w:r>
      <w:r w:rsidRPr="00263BB2">
        <w:t xml:space="preserve">dB full scale is the signal level of a digital signal relative to its overload or maximum level. Different conventions exist. It is common to assign a digital representation of a full-scale sinusoidal the value of 0 </w:t>
      </w:r>
      <w:proofErr w:type="spellStart"/>
      <w:r w:rsidRPr="00263BB2">
        <w:t>dBFS</w:t>
      </w:r>
      <w:proofErr w:type="spellEnd"/>
      <w:r w:rsidRPr="00263BB2">
        <w:t xml:space="preserve"> RMS. The peak level can then reach +3.01 </w:t>
      </w:r>
      <w:proofErr w:type="spellStart"/>
      <w:r w:rsidRPr="00263BB2">
        <w:t>dBFS</w:t>
      </w:r>
      <w:proofErr w:type="spellEnd"/>
      <w:r w:rsidRPr="00263BB2">
        <w:t xml:space="preserve">. In other cases, the RMS level of a digital full-scale square wave is assigned 0 </w:t>
      </w:r>
      <w:proofErr w:type="spellStart"/>
      <w:r w:rsidRPr="00263BB2">
        <w:t>dBFS</w:t>
      </w:r>
      <w:proofErr w:type="spellEnd"/>
      <w:r w:rsidRPr="00263BB2">
        <w:t xml:space="preserve"> RMS. The maximum peak level is then also 0 </w:t>
      </w:r>
      <w:proofErr w:type="spellStart"/>
      <w:r w:rsidRPr="00263BB2">
        <w:t>dBFS</w:t>
      </w:r>
      <w:proofErr w:type="spellEnd"/>
      <w:r w:rsidRPr="00263BB2">
        <w:t xml:space="preserve">. For the latter cases, </w:t>
      </w:r>
      <w:proofErr w:type="spellStart"/>
      <w:r w:rsidRPr="00263BB2">
        <w:t>dBFS</w:t>
      </w:r>
      <w:proofErr w:type="spellEnd"/>
      <w:r w:rsidRPr="00263BB2">
        <w:t xml:space="preserve"> is equivalent to </w:t>
      </w:r>
      <w:proofErr w:type="spellStart"/>
      <w:r w:rsidRPr="00263BB2">
        <w:t>dBov</w:t>
      </w:r>
      <w:proofErr w:type="spellEnd"/>
      <w:r w:rsidRPr="00263BB2">
        <w:t>. (</w:t>
      </w:r>
      <w:proofErr w:type="spellStart"/>
      <w:r w:rsidRPr="00263BB2">
        <w:t>dBov</w:t>
      </w:r>
      <w:proofErr w:type="spellEnd"/>
      <w:r w:rsidRPr="00263BB2">
        <w:t>: dB relative to digital overload is the signal level of a digital signal relative to its overload or maximum level. See [ITU-T G.100.1].)</w:t>
      </w:r>
    </w:p>
    <w:p w14:paraId="122919C3" w14:textId="151F9AEA" w:rsidR="00B54C8C" w:rsidRDefault="004976DE" w:rsidP="004976DE">
      <w:pPr>
        <w:tabs>
          <w:tab w:val="left" w:pos="851"/>
        </w:tabs>
      </w:pPr>
      <w:r w:rsidRPr="00533BB9">
        <w:rPr>
          <w:b/>
        </w:rPr>
        <w:t>3.1.7</w:t>
      </w:r>
      <w:r w:rsidRPr="00533BB9">
        <w:rPr>
          <w:b/>
        </w:rPr>
        <w:tab/>
      </w:r>
      <w:proofErr w:type="spellStart"/>
      <w:r w:rsidRPr="00533BB9">
        <w:rPr>
          <w:b/>
        </w:rPr>
        <w:t>dBHL</w:t>
      </w:r>
      <w:proofErr w:type="spellEnd"/>
      <w:r w:rsidR="00B54C8C">
        <w:rPr>
          <w:b/>
        </w:rPr>
        <w:t xml:space="preserve"> []</w:t>
      </w:r>
      <w:r w:rsidRPr="00533BB9">
        <w:rPr>
          <w:b/>
        </w:rPr>
        <w:t>:</w:t>
      </w:r>
      <w:r w:rsidRPr="004804B5">
        <w:t xml:space="preserve"> </w:t>
      </w:r>
      <w:r w:rsidRPr="00263BB2">
        <w:t>Decibels of hearing level at a certain frequency; a level used to measure an audiometric hearing threshold relative to the level defined as normal.</w:t>
      </w:r>
    </w:p>
    <w:p w14:paraId="73A50BA1" w14:textId="77777777" w:rsidR="00B54C8C" w:rsidRDefault="004976DE" w:rsidP="004976DE">
      <w:pPr>
        <w:tabs>
          <w:tab w:val="left" w:pos="851"/>
        </w:tabs>
        <w:rPr>
          <w:sz w:val="22"/>
          <w:szCs w:val="22"/>
        </w:rPr>
      </w:pPr>
      <w:r w:rsidRPr="004804B5">
        <w:rPr>
          <w:sz w:val="22"/>
          <w:szCs w:val="22"/>
        </w:rPr>
        <w:t xml:space="preserve">NOTE – It is the ear's sensitivity in a human with normal hearing, at different frequencies, that is the reference. Figure 1 of </w:t>
      </w:r>
      <w:r w:rsidRPr="004804B5">
        <w:rPr>
          <w:sz w:val="22"/>
          <w:szCs w:val="22"/>
          <w:highlight w:val="yellow"/>
        </w:rPr>
        <w:t>[ISO 226]</w:t>
      </w:r>
      <w:r w:rsidRPr="004804B5">
        <w:rPr>
          <w:sz w:val="22"/>
          <w:szCs w:val="22"/>
        </w:rPr>
        <w:t xml:space="preserve"> shows standardized equal-loudness contours at different sound levels and a mapping of </w:t>
      </w:r>
      <w:proofErr w:type="spellStart"/>
      <w:r w:rsidRPr="004804B5">
        <w:rPr>
          <w:sz w:val="22"/>
          <w:szCs w:val="22"/>
        </w:rPr>
        <w:t>phon</w:t>
      </w:r>
      <w:proofErr w:type="spellEnd"/>
      <w:r w:rsidRPr="004804B5">
        <w:rPr>
          <w:sz w:val="22"/>
          <w:szCs w:val="22"/>
        </w:rPr>
        <w:t xml:space="preserve"> (loudness) against dB SPL (level). The two scales meet at 1 kHz. dB SPL is </w:t>
      </w:r>
      <w:proofErr w:type="gramStart"/>
      <w:r w:rsidRPr="004804B5">
        <w:rPr>
          <w:sz w:val="22"/>
          <w:szCs w:val="22"/>
        </w:rPr>
        <w:t>by definition referenced</w:t>
      </w:r>
      <w:proofErr w:type="gramEnd"/>
      <w:r w:rsidRPr="004804B5">
        <w:rPr>
          <w:sz w:val="22"/>
          <w:szCs w:val="22"/>
        </w:rPr>
        <w:t xml:space="preserve"> at the threshold of hearing at 1 kHz, i.e., 0 </w:t>
      </w:r>
      <w:proofErr w:type="spellStart"/>
      <w:r w:rsidRPr="004804B5">
        <w:rPr>
          <w:sz w:val="22"/>
          <w:szCs w:val="22"/>
        </w:rPr>
        <w:t>phon</w:t>
      </w:r>
      <w:proofErr w:type="spellEnd"/>
      <w:r w:rsidRPr="004804B5">
        <w:rPr>
          <w:sz w:val="22"/>
          <w:szCs w:val="22"/>
        </w:rPr>
        <w:t xml:space="preserve"> (and 0 dB SPL).</w:t>
      </w:r>
    </w:p>
    <w:p w14:paraId="52E53465" w14:textId="77777777" w:rsidR="00B54C8C" w:rsidRDefault="004976DE" w:rsidP="004976DE">
      <w:pPr>
        <w:tabs>
          <w:tab w:val="left" w:pos="851"/>
        </w:tabs>
      </w:pPr>
      <w:r w:rsidRPr="00533BB9">
        <w:rPr>
          <w:b/>
        </w:rPr>
        <w:t>3.1.8</w:t>
      </w:r>
      <w:r w:rsidRPr="00533BB9">
        <w:rPr>
          <w:b/>
        </w:rPr>
        <w:tab/>
        <w:t>diffuse-field frequency response of HATS (sound pick-up) [ITU-T P.58]:</w:t>
      </w:r>
      <w:r w:rsidRPr="00263BB2">
        <w:t xml:space="preserve"> Difference, in dB, between the third-octave spectrum level of the acoustic pressure at the ear-drum</w:t>
      </w:r>
      <w:r w:rsidRPr="00097A52">
        <w:t xml:space="preserve"> </w:t>
      </w:r>
      <w:r w:rsidRPr="00263BB2">
        <w:t>reference point (DRP) and the third-octave spectrum level of the acoustic pressure at the HATS reference point (HRP) in a diffuse sound field with the HATS absent.</w:t>
      </w:r>
    </w:p>
    <w:p w14:paraId="36582435" w14:textId="44316CED" w:rsidR="00B54C8C" w:rsidRDefault="004976DE" w:rsidP="004976DE">
      <w:pPr>
        <w:tabs>
          <w:tab w:val="left" w:pos="851"/>
        </w:tabs>
      </w:pPr>
      <w:r w:rsidRPr="00533BB9">
        <w:rPr>
          <w:b/>
        </w:rPr>
        <w:t>3.1.9</w:t>
      </w:r>
      <w:r w:rsidRPr="00533BB9">
        <w:rPr>
          <w:b/>
        </w:rPr>
        <w:tab/>
        <w:t>diffuse sound field</w:t>
      </w:r>
      <w:r w:rsidR="00B54C8C">
        <w:rPr>
          <w:b/>
        </w:rPr>
        <w:t xml:space="preserve"> []</w:t>
      </w:r>
      <w:r w:rsidRPr="00533BB9">
        <w:rPr>
          <w:b/>
        </w:rPr>
        <w:t>:</w:t>
      </w:r>
      <w:r w:rsidRPr="004E105D">
        <w:t xml:space="preserve"> A field where at any position in the medium, sound is incident from all directions with equal intensities and random phase. The reverberant sound does not vary with receiver position. (Adapted from [b-Vér].)</w:t>
      </w:r>
    </w:p>
    <w:p w14:paraId="1F6EE594" w14:textId="0CCC70F9" w:rsidR="00B54C8C" w:rsidRDefault="004976DE" w:rsidP="004976DE">
      <w:pPr>
        <w:tabs>
          <w:tab w:val="left" w:pos="851"/>
        </w:tabs>
      </w:pPr>
      <w:r w:rsidRPr="00533BB9">
        <w:rPr>
          <w:b/>
        </w:rPr>
        <w:t>3.1.10</w:t>
      </w:r>
      <w:r w:rsidRPr="00533BB9">
        <w:rPr>
          <w:b/>
        </w:rPr>
        <w:tab/>
        <w:t>(sound) dose</w:t>
      </w:r>
      <w:r w:rsidR="00B54C8C">
        <w:rPr>
          <w:b/>
        </w:rPr>
        <w:t xml:space="preserve"> []</w:t>
      </w:r>
      <w:r w:rsidRPr="00533BB9">
        <w:rPr>
          <w:b/>
        </w:rPr>
        <w:t>:</w:t>
      </w:r>
      <w:r w:rsidRPr="004E105D">
        <w:t xml:space="preserve"> The total quantity of sound energy received by the human ear during a specified period. In the context of this Recommendation, it is the same as sound exposure (see clause 3.1.14). The unit of (sound) dose is Pa2h.</w:t>
      </w:r>
    </w:p>
    <w:p w14:paraId="0CBDA107" w14:textId="76ABA3A6" w:rsidR="00B54C8C" w:rsidRDefault="004976DE" w:rsidP="004976DE">
      <w:pPr>
        <w:tabs>
          <w:tab w:val="left" w:pos="851"/>
        </w:tabs>
      </w:pPr>
      <w:r w:rsidRPr="00533BB9">
        <w:rPr>
          <w:b/>
        </w:rPr>
        <w:t>3.1.11</w:t>
      </w:r>
      <w:r w:rsidRPr="00533BB9">
        <w:rPr>
          <w:b/>
        </w:rPr>
        <w:tab/>
        <w:t>dosimetry</w:t>
      </w:r>
      <w:r w:rsidR="00B54C8C">
        <w:rPr>
          <w:b/>
        </w:rPr>
        <w:t xml:space="preserve"> []</w:t>
      </w:r>
      <w:r w:rsidRPr="00533BB9">
        <w:rPr>
          <w:b/>
        </w:rPr>
        <w:t>:</w:t>
      </w:r>
      <w:r w:rsidRPr="004E105D">
        <w:t xml:space="preserve"> The calculation and assessment of the dose received by the human ear.</w:t>
      </w:r>
    </w:p>
    <w:p w14:paraId="178C4EAA" w14:textId="77777777" w:rsidR="00B54C8C" w:rsidRDefault="004976DE" w:rsidP="004976DE">
      <w:pPr>
        <w:tabs>
          <w:tab w:val="left" w:pos="851"/>
        </w:tabs>
      </w:pPr>
      <w:r w:rsidRPr="00533BB9">
        <w:rPr>
          <w:b/>
        </w:rPr>
        <w:t>3.1.12</w:t>
      </w:r>
      <w:r w:rsidRPr="00533BB9">
        <w:rPr>
          <w:b/>
        </w:rPr>
        <w:tab/>
        <w:t>eardrum reference point [b-ITU-T P.10]:</w:t>
      </w:r>
      <w:r w:rsidRPr="004E105D">
        <w:t xml:space="preserve"> A point located at the end of the ear canal, corresponding to the eardrum position.</w:t>
      </w:r>
    </w:p>
    <w:p w14:paraId="6BAB7510" w14:textId="3C74D5E0" w:rsidR="00B54C8C" w:rsidRDefault="004976DE" w:rsidP="004976DE">
      <w:pPr>
        <w:tabs>
          <w:tab w:val="left" w:pos="851"/>
        </w:tabs>
      </w:pPr>
      <w:r w:rsidRPr="00533BB9">
        <w:rPr>
          <w:b/>
        </w:rPr>
        <w:t>3.1.13</w:t>
      </w:r>
      <w:r w:rsidRPr="00533BB9">
        <w:rPr>
          <w:b/>
        </w:rPr>
        <w:tab/>
        <w:t>equal energy principle</w:t>
      </w:r>
      <w:r w:rsidR="00B54C8C">
        <w:rPr>
          <w:b/>
        </w:rPr>
        <w:t xml:space="preserve"> []</w:t>
      </w:r>
      <w:r w:rsidRPr="00533BB9">
        <w:rPr>
          <w:b/>
        </w:rPr>
        <w:t>:</w:t>
      </w:r>
      <w:r w:rsidRPr="004804B5">
        <w:t xml:space="preserve"> </w:t>
      </w:r>
      <w:r w:rsidRPr="00263BB2">
        <w:t>The premise that the total effect of sound is proportional to the total amount of sound energy received by the ear, irrespective of the distribution of that energy in time. According to this principle, equal amounts of sound energy are expected to cause equal amounts of sound induced permanent threshold shift regardless of the distribution of the energy across time. This principle allows the question of hearing damage risk posed by a sound exposure to be related to a sound dose.</w:t>
      </w:r>
    </w:p>
    <w:p w14:paraId="2284594E" w14:textId="2BB4B3B1" w:rsidR="00B54C8C" w:rsidRDefault="004976DE" w:rsidP="004976DE">
      <w:pPr>
        <w:tabs>
          <w:tab w:val="left" w:pos="851"/>
        </w:tabs>
      </w:pPr>
      <w:r w:rsidRPr="00533BB9">
        <w:rPr>
          <w:b/>
        </w:rPr>
        <w:t>3.1.14</w:t>
      </w:r>
      <w:r w:rsidRPr="00533BB9">
        <w:rPr>
          <w:b/>
        </w:rPr>
        <w:tab/>
        <w:t>equivalent continuous A-weighted sound pressure level</w:t>
      </w:r>
      <w:r w:rsidR="00B54C8C">
        <w:rPr>
          <w:b/>
        </w:rPr>
        <w:t xml:space="preserve"> []</w:t>
      </w:r>
      <w:r w:rsidRPr="00533BB9">
        <w:rPr>
          <w:b/>
        </w:rPr>
        <w:t>:</w:t>
      </w:r>
      <w:r w:rsidRPr="00263BB2">
        <w:t xml:space="preserve"> A continuous sound pressure level (SPL) in dBA which is considered to pose the same risk as a time-varying SPL, calculated using a 3-dB exchange rate between level and time. Mathematically, it is represented as:</w:t>
      </w:r>
    </w:p>
    <w:p w14:paraId="6191A665" w14:textId="2BB6E538" w:rsidR="004976DE" w:rsidRPr="004804B5" w:rsidRDefault="004976DE" w:rsidP="004976DE">
      <w:pPr>
        <w:tabs>
          <w:tab w:val="left" w:pos="851"/>
        </w:tabs>
        <w:jc w:val="center"/>
      </w:pPr>
      <w:r w:rsidRPr="004804B5">
        <w:rPr>
          <w:noProof/>
        </w:rPr>
        <w:drawing>
          <wp:inline distT="0" distB="0" distL="0" distR="0" wp14:anchorId="62C5F917" wp14:editId="5FF1D007">
            <wp:extent cx="2095200" cy="385200"/>
            <wp:effectExtent l="0" t="0" r="635" b="0"/>
            <wp:docPr id="16311780" name="Picture 16311780" descr="A group of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780" name="Picture 1" descr="A group of black letters&#10;&#10;Description automatically generated"/>
                    <pic:cNvPicPr/>
                  </pic:nvPicPr>
                  <pic:blipFill>
                    <a:blip r:embed="rId20"/>
                    <a:stretch>
                      <a:fillRect/>
                    </a:stretch>
                  </pic:blipFill>
                  <pic:spPr>
                    <a:xfrm>
                      <a:off x="0" y="0"/>
                      <a:ext cx="2095200" cy="385200"/>
                    </a:xfrm>
                    <a:prstGeom prst="rect">
                      <a:avLst/>
                    </a:prstGeom>
                  </pic:spPr>
                </pic:pic>
              </a:graphicData>
            </a:graphic>
          </wp:inline>
        </w:drawing>
      </w:r>
    </w:p>
    <w:p w14:paraId="4CA5C3B4" w14:textId="77777777" w:rsidR="00B54C8C" w:rsidRDefault="004976DE" w:rsidP="004976DE">
      <w:pPr>
        <w:tabs>
          <w:tab w:val="left" w:pos="851"/>
        </w:tabs>
      </w:pPr>
      <w:r w:rsidRPr="004804B5">
        <w:t>where:</w:t>
      </w:r>
    </w:p>
    <w:p w14:paraId="6D195552" w14:textId="77777777" w:rsidR="00B54C8C" w:rsidRDefault="004976DE" w:rsidP="00FB423E">
      <w:pPr>
        <w:tabs>
          <w:tab w:val="left" w:pos="851"/>
        </w:tabs>
        <w:ind w:left="720"/>
        <w:rPr>
          <w:sz w:val="16"/>
          <w:szCs w:val="16"/>
        </w:rPr>
      </w:pPr>
      <w:proofErr w:type="spellStart"/>
      <w:proofErr w:type="gramStart"/>
      <w:r w:rsidRPr="004804B5">
        <w:rPr>
          <w:i/>
          <w:iCs/>
        </w:rPr>
        <w:t>L</w:t>
      </w:r>
      <w:r w:rsidRPr="004804B5">
        <w:rPr>
          <w:sz w:val="16"/>
          <w:szCs w:val="16"/>
        </w:rPr>
        <w:t>Aeq</w:t>
      </w:r>
      <w:r w:rsidRPr="004804B5">
        <w:rPr>
          <w:i/>
          <w:iCs/>
        </w:rPr>
        <w:t>,T</w:t>
      </w:r>
      <w:proofErr w:type="spellEnd"/>
      <w:proofErr w:type="gramEnd"/>
      <w:r w:rsidRPr="004804B5">
        <w:rPr>
          <w:i/>
          <w:iCs/>
        </w:rPr>
        <w:tab/>
      </w:r>
      <w:r w:rsidRPr="004804B5">
        <w:t xml:space="preserve">is the equivalent continuous A-weighted sound pressure level re 20 </w:t>
      </w:r>
      <w:proofErr w:type="spellStart"/>
      <w:r w:rsidRPr="004804B5">
        <w:t>μPa</w:t>
      </w:r>
      <w:proofErr w:type="spellEnd"/>
      <w:r w:rsidRPr="004804B5">
        <w:t xml:space="preserve">, determined over a time integration interval </w:t>
      </w:r>
      <w:r w:rsidRPr="004804B5">
        <w:rPr>
          <w:i/>
          <w:iCs/>
        </w:rPr>
        <w:t>T = t</w:t>
      </w:r>
      <w:r w:rsidRPr="004804B5">
        <w:rPr>
          <w:sz w:val="16"/>
          <w:szCs w:val="16"/>
        </w:rPr>
        <w:t xml:space="preserve">2 </w:t>
      </w:r>
      <w:r w:rsidRPr="004804B5">
        <w:rPr>
          <w:i/>
          <w:iCs/>
        </w:rPr>
        <w:t>– t</w:t>
      </w:r>
      <w:r w:rsidRPr="004804B5">
        <w:rPr>
          <w:sz w:val="16"/>
          <w:szCs w:val="16"/>
        </w:rPr>
        <w:t>1</w:t>
      </w:r>
    </w:p>
    <w:p w14:paraId="78D7E6E1" w14:textId="77777777" w:rsidR="00B54C8C" w:rsidRDefault="004976DE" w:rsidP="00FB423E">
      <w:pPr>
        <w:tabs>
          <w:tab w:val="left" w:pos="851"/>
        </w:tabs>
        <w:ind w:left="720"/>
      </w:pPr>
      <w:proofErr w:type="spellStart"/>
      <w:r w:rsidRPr="004804B5">
        <w:rPr>
          <w:i/>
          <w:iCs/>
        </w:rPr>
        <w:t>p</w:t>
      </w:r>
      <w:r w:rsidRPr="004804B5">
        <w:rPr>
          <w:sz w:val="16"/>
          <w:szCs w:val="16"/>
        </w:rPr>
        <w:t>A</w:t>
      </w:r>
      <w:proofErr w:type="spellEnd"/>
      <w:r w:rsidRPr="004804B5">
        <w:rPr>
          <w:sz w:val="16"/>
          <w:szCs w:val="16"/>
        </w:rPr>
        <w:t xml:space="preserve"> </w:t>
      </w:r>
      <w:r w:rsidRPr="004804B5">
        <w:rPr>
          <w:i/>
          <w:iCs/>
        </w:rPr>
        <w:t>(t)</w:t>
      </w:r>
      <w:r w:rsidRPr="004804B5">
        <w:rPr>
          <w:i/>
          <w:iCs/>
        </w:rPr>
        <w:tab/>
      </w:r>
      <w:r w:rsidRPr="004804B5">
        <w:t xml:space="preserve">is the instantaneous A-weighted sound pressure of the sound </w:t>
      </w:r>
      <w:proofErr w:type="gramStart"/>
      <w:r w:rsidRPr="004804B5">
        <w:t>signal</w:t>
      </w:r>
      <w:proofErr w:type="gramEnd"/>
    </w:p>
    <w:p w14:paraId="4C14EFBE" w14:textId="77777777" w:rsidR="00B54C8C" w:rsidRDefault="004976DE" w:rsidP="00FB423E">
      <w:pPr>
        <w:tabs>
          <w:tab w:val="left" w:pos="851"/>
        </w:tabs>
        <w:ind w:left="720"/>
      </w:pPr>
      <w:r w:rsidRPr="004804B5">
        <w:t xml:space="preserve">p0 is the reference sound pressure of 20 </w:t>
      </w:r>
      <w:proofErr w:type="spellStart"/>
      <w:r w:rsidRPr="004804B5">
        <w:t>μPa</w:t>
      </w:r>
      <w:proofErr w:type="spellEnd"/>
      <w:r w:rsidRPr="004804B5">
        <w:t>.</w:t>
      </w:r>
    </w:p>
    <w:p w14:paraId="1FA96527" w14:textId="4884B1A8" w:rsidR="00B54C8C" w:rsidRDefault="004976DE" w:rsidP="004976DE">
      <w:pPr>
        <w:tabs>
          <w:tab w:val="left" w:pos="851"/>
        </w:tabs>
      </w:pPr>
      <w:r w:rsidRPr="00533BB9">
        <w:rPr>
          <w:b/>
        </w:rPr>
        <w:t>3.1.15</w:t>
      </w:r>
      <w:r w:rsidRPr="00533BB9">
        <w:rPr>
          <w:b/>
        </w:rPr>
        <w:tab/>
        <w:t>equivalent continuous average sound level normalized</w:t>
      </w:r>
      <w:r w:rsidR="00B54C8C">
        <w:rPr>
          <w:b/>
        </w:rPr>
        <w:t xml:space="preserve"> []</w:t>
      </w:r>
      <w:r w:rsidRPr="00533BB9">
        <w:rPr>
          <w:b/>
        </w:rPr>
        <w:t>:</w:t>
      </w:r>
      <w:r w:rsidRPr="004804B5">
        <w:t xml:space="preserve"> </w:t>
      </w:r>
      <w:r w:rsidRPr="004E105D">
        <w:t>A continuous SPL in dBA which is considered to pose the same risk as a certain time-varying SPL pattern measured using a 3-dB exchange rate and normalized to an n-hour exposure period. For example, the value for n could be 8, in which case this may also be referred to as an LA8hn or LEX8h", or n=40, LEX40h.</w:t>
      </w:r>
    </w:p>
    <w:p w14:paraId="7D36FC82" w14:textId="744B5C6F" w:rsidR="00B54C8C" w:rsidRDefault="004976DE" w:rsidP="004976DE">
      <w:pPr>
        <w:tabs>
          <w:tab w:val="left" w:pos="851"/>
        </w:tabs>
      </w:pPr>
      <w:r w:rsidRPr="00533BB9">
        <w:rPr>
          <w:b/>
        </w:rPr>
        <w:t>3.1.16</w:t>
      </w:r>
      <w:r w:rsidRPr="00533BB9">
        <w:rPr>
          <w:b/>
        </w:rPr>
        <w:tab/>
        <w:t>excess risk</w:t>
      </w:r>
      <w:r w:rsidR="00B54C8C">
        <w:rPr>
          <w:b/>
        </w:rPr>
        <w:t xml:space="preserve"> []</w:t>
      </w:r>
      <w:r w:rsidRPr="00533BB9">
        <w:rPr>
          <w:b/>
        </w:rPr>
        <w:t>:</w:t>
      </w:r>
      <w:r w:rsidRPr="004E105D">
        <w:t xml:space="preserve"> The risk of sound induced hearing loss (SIHL) associated with a specific amount of exposure.</w:t>
      </w:r>
    </w:p>
    <w:p w14:paraId="69CDC923" w14:textId="6BA72924" w:rsidR="004976DE" w:rsidRPr="004E105D" w:rsidRDefault="004976DE" w:rsidP="004976DE">
      <w:pPr>
        <w:tabs>
          <w:tab w:val="left" w:pos="851"/>
        </w:tabs>
      </w:pPr>
      <w:r w:rsidRPr="00533BB9">
        <w:rPr>
          <w:b/>
        </w:rPr>
        <w:t>3.1.17</w:t>
      </w:r>
      <w:r w:rsidRPr="00533BB9">
        <w:rPr>
          <w:b/>
        </w:rPr>
        <w:tab/>
        <w:t>exchange rate</w:t>
      </w:r>
      <w:r w:rsidR="00B54C8C">
        <w:rPr>
          <w:b/>
        </w:rPr>
        <w:t xml:space="preserve"> []</w:t>
      </w:r>
      <w:r w:rsidRPr="00533BB9">
        <w:rPr>
          <w:b/>
        </w:rPr>
        <w:t>:</w:t>
      </w:r>
      <w:r w:rsidRPr="004E105D">
        <w:t xml:space="preserve"> The change in average noise level (in dB) that corresponds to a doubling or halving of allowable exposure time.</w:t>
      </w:r>
    </w:p>
    <w:p w14:paraId="33CB7FA3" w14:textId="77777777" w:rsidR="00B54C8C" w:rsidRDefault="004976DE" w:rsidP="004976DE">
      <w:pPr>
        <w:tabs>
          <w:tab w:val="left" w:pos="851"/>
        </w:tabs>
      </w:pPr>
      <w:r w:rsidRPr="00533BB9">
        <w:rPr>
          <w:b/>
        </w:rPr>
        <w:t>3.1.18</w:t>
      </w:r>
      <w:r w:rsidRPr="00533BB9">
        <w:rPr>
          <w:b/>
        </w:rPr>
        <w:tab/>
        <w:t>free sound field [ISO 3745]:</w:t>
      </w:r>
      <w:r w:rsidRPr="004E105D">
        <w:t xml:space="preserve"> A field in a homogenous, isotropic medium free of boundaries.</w:t>
      </w:r>
    </w:p>
    <w:p w14:paraId="28EF89C9" w14:textId="77777777" w:rsidR="00B54C8C" w:rsidRDefault="004976DE" w:rsidP="004976DE">
      <w:pPr>
        <w:tabs>
          <w:tab w:val="left" w:pos="851"/>
        </w:tabs>
      </w:pPr>
      <w:r w:rsidRPr="00533BB9">
        <w:rPr>
          <w:b/>
        </w:rPr>
        <w:t>3.1.19</w:t>
      </w:r>
      <w:r w:rsidRPr="00533BB9">
        <w:rPr>
          <w:b/>
        </w:rPr>
        <w:tab/>
        <w:t>free-field frequency response of HATS (sound pick-up) [ITU-T P.58]:</w:t>
      </w:r>
      <w:r w:rsidRPr="004E105D">
        <w:t xml:space="preserve"> Difference, in dB, between the third-octave spectrum level of the acoustic pressure at the ear-drum reference point (DRP) and the third-octave spectrum level of the acoustic pressure at the HATS reference point (HRP) in a free sound field with the HATS absent (test point).</w:t>
      </w:r>
    </w:p>
    <w:p w14:paraId="0B0B728A" w14:textId="7831A11B" w:rsidR="00B54C8C" w:rsidRDefault="004976DE" w:rsidP="004976DE">
      <w:pPr>
        <w:tabs>
          <w:tab w:val="left" w:pos="851"/>
        </w:tabs>
      </w:pPr>
      <w:r w:rsidRPr="00533BB9">
        <w:rPr>
          <w:b/>
        </w:rPr>
        <w:t>3.1.20</w:t>
      </w:r>
      <w:r w:rsidRPr="00533BB9">
        <w:rPr>
          <w:b/>
        </w:rPr>
        <w:tab/>
        <w:t>frequency response</w:t>
      </w:r>
      <w:r w:rsidR="00B54C8C">
        <w:rPr>
          <w:b/>
        </w:rPr>
        <w:t xml:space="preserve"> []</w:t>
      </w:r>
      <w:r w:rsidRPr="00533BB9">
        <w:rPr>
          <w:b/>
        </w:rPr>
        <w:t>:</w:t>
      </w:r>
      <w:r w:rsidRPr="00142465">
        <w:t xml:space="preserve"> In this context, frequency response is short for "sensitivity vs. frequency response", sometimes referred to as the "tone curve" of an audio device, such as a headphone, loudspeaker, microphone, amplifier, etc.</w:t>
      </w:r>
    </w:p>
    <w:p w14:paraId="1AD06ED1" w14:textId="77777777" w:rsidR="00B54C8C" w:rsidRDefault="004976DE" w:rsidP="004976DE">
      <w:pPr>
        <w:tabs>
          <w:tab w:val="left" w:pos="851"/>
        </w:tabs>
      </w:pPr>
      <w:r w:rsidRPr="00533BB9">
        <w:rPr>
          <w:b/>
        </w:rPr>
        <w:t>3.1.21</w:t>
      </w:r>
      <w:r w:rsidRPr="00533BB9">
        <w:rPr>
          <w:b/>
        </w:rPr>
        <w:tab/>
        <w:t>head and torso simulator (HATS) [b-ITU-T P.10]:</w:t>
      </w:r>
      <w:r w:rsidRPr="00142465">
        <w:t xml:space="preserve"> Manikin extending downward from the top of the head to the waist, designed to simulate the sound pick-up characteristics and the acoustic diffraction produced by a median human adult and to reproduce the acoustic field generated by the human mouth.</w:t>
      </w:r>
    </w:p>
    <w:p w14:paraId="0577BBCA" w14:textId="47CCE1F2" w:rsidR="00B54C8C" w:rsidRDefault="004976DE" w:rsidP="004976DE">
      <w:pPr>
        <w:tabs>
          <w:tab w:val="left" w:pos="851"/>
        </w:tabs>
      </w:pPr>
      <w:r w:rsidRPr="00533BB9">
        <w:rPr>
          <w:b/>
        </w:rPr>
        <w:t>3.1.22</w:t>
      </w:r>
      <w:r w:rsidRPr="00533BB9">
        <w:rPr>
          <w:b/>
        </w:rPr>
        <w:tab/>
        <w:t>hearing threshold level</w:t>
      </w:r>
      <w:r w:rsidR="00B54C8C">
        <w:rPr>
          <w:b/>
        </w:rPr>
        <w:t xml:space="preserve"> []</w:t>
      </w:r>
      <w:r w:rsidRPr="00533BB9">
        <w:rPr>
          <w:b/>
        </w:rPr>
        <w:t>:</w:t>
      </w:r>
      <w:r w:rsidRPr="00142465">
        <w:t xml:space="preserve"> Sound pressure level (SPL) at specific audiometric test frequencies, measured in </w:t>
      </w:r>
      <w:proofErr w:type="spellStart"/>
      <w:r w:rsidRPr="00142465">
        <w:t>dBHL</w:t>
      </w:r>
      <w:proofErr w:type="spellEnd"/>
      <w:r w:rsidRPr="00142465">
        <w:t>.</w:t>
      </w:r>
    </w:p>
    <w:p w14:paraId="105FCC73" w14:textId="77777777" w:rsidR="00B54C8C" w:rsidRDefault="004976DE" w:rsidP="004976DE">
      <w:pPr>
        <w:tabs>
          <w:tab w:val="left" w:pos="851"/>
        </w:tabs>
      </w:pPr>
      <w:r w:rsidRPr="00533BB9">
        <w:rPr>
          <w:b/>
        </w:rPr>
        <w:t>3.1.23</w:t>
      </w:r>
      <w:r w:rsidRPr="00533BB9">
        <w:rPr>
          <w:b/>
        </w:rPr>
        <w:tab/>
        <w:t>instructed person [IEC 62368-1]:</w:t>
      </w:r>
      <w:r w:rsidRPr="00142465">
        <w:t xml:space="preserve"> Instructed person is a term applied to persons who have been instructed and trained by a skilled person, or who are supervised by a skilled person, to identify energy sources that may cause pain (see Table 1) and to take precautions to avoid unintentional contact with or exposure to those energy sources. Under normal operating conditions, abnormal operating conditions or single fault conditions, instructed persons should not be exposed to parts comprising energy sources capable of causing injury.</w:t>
      </w:r>
    </w:p>
    <w:p w14:paraId="30885FAC" w14:textId="3833BE07" w:rsidR="00B54C8C" w:rsidRDefault="004976DE" w:rsidP="004976DE">
      <w:pPr>
        <w:tabs>
          <w:tab w:val="left" w:pos="851"/>
        </w:tabs>
      </w:pPr>
      <w:r w:rsidRPr="00533BB9">
        <w:rPr>
          <w:b/>
        </w:rPr>
        <w:t>3.1.24</w:t>
      </w:r>
      <w:r w:rsidRPr="00533BB9">
        <w:rPr>
          <w:b/>
        </w:rPr>
        <w:tab/>
        <w:t>listening device</w:t>
      </w:r>
      <w:r w:rsidR="00B54C8C">
        <w:rPr>
          <w:b/>
        </w:rPr>
        <w:t xml:space="preserve"> []</w:t>
      </w:r>
      <w:r w:rsidRPr="00533BB9">
        <w:rPr>
          <w:b/>
        </w:rPr>
        <w:t>:</w:t>
      </w:r>
      <w:r w:rsidRPr="00142465">
        <w:t xml:space="preserve"> A wearable device used to deliver sound to the ear.</w:t>
      </w:r>
    </w:p>
    <w:p w14:paraId="5D39A2C8" w14:textId="77777777" w:rsidR="00B54C8C" w:rsidRDefault="004976DE" w:rsidP="004976DE">
      <w:pPr>
        <w:tabs>
          <w:tab w:val="left" w:pos="851"/>
        </w:tabs>
      </w:pPr>
      <w:r w:rsidRPr="00142465">
        <w:t>Consists of a transducer and fitting to accommodate in the ear, on the ear or over the ear listening. Examples are headphones and earphones.</w:t>
      </w:r>
    </w:p>
    <w:p w14:paraId="7335847A" w14:textId="77777777" w:rsidR="00B54C8C" w:rsidRDefault="004976DE" w:rsidP="004976DE">
      <w:pPr>
        <w:tabs>
          <w:tab w:val="left" w:pos="851"/>
        </w:tabs>
      </w:pPr>
      <w:r w:rsidRPr="00142465">
        <w:t>Headphones and earphones may include amplifiers and other electronics, such as for wireless or digital connection, signal processing, noise cancellation, or even media storage for subsequent playback. As such, headphones and earphones with such functionality could be classed as personal audio systems.</w:t>
      </w:r>
    </w:p>
    <w:p w14:paraId="0B50CD54" w14:textId="77777777" w:rsidR="00B54C8C" w:rsidRDefault="004976DE" w:rsidP="004976DE">
      <w:pPr>
        <w:pStyle w:val="Note"/>
        <w:tabs>
          <w:tab w:val="clear" w:pos="794"/>
          <w:tab w:val="clear" w:pos="1191"/>
          <w:tab w:val="clear" w:pos="1588"/>
          <w:tab w:val="clear" w:pos="1985"/>
          <w:tab w:val="left" w:pos="851"/>
        </w:tabs>
        <w:overflowPunct/>
        <w:autoSpaceDE/>
        <w:autoSpaceDN/>
        <w:adjustRightInd/>
        <w:spacing w:before="120"/>
        <w:textAlignment w:val="auto"/>
      </w:pPr>
      <w:r w:rsidRPr="00142465">
        <w:t>NOTE – The principle of classifying energy sources and proscribing safeguards against those sources is enshrined in [IEC 62368-1], on which much of this Recommendation is based.</w:t>
      </w:r>
    </w:p>
    <w:p w14:paraId="33F659EF" w14:textId="77777777" w:rsidR="00B54C8C" w:rsidRDefault="004976DE" w:rsidP="004976DE">
      <w:pPr>
        <w:tabs>
          <w:tab w:val="left" w:pos="851"/>
        </w:tabs>
      </w:pPr>
      <w:r w:rsidRPr="00533BB9">
        <w:rPr>
          <w:b/>
        </w:rPr>
        <w:t>3.1.25</w:t>
      </w:r>
      <w:r w:rsidRPr="00533BB9">
        <w:rPr>
          <w:b/>
        </w:rPr>
        <w:tab/>
        <w:t>Loudness K-weighted Full Scale (LKFS) [BS.1770-5]:</w:t>
      </w:r>
      <w:r w:rsidRPr="00142465">
        <w:t xml:space="preserve"> This designation signifies: Loudness, K-weighted, relative to nominal full scale. The LKFS unit is equivalent to a decibel in that an increase in the level of a signal by 1 dB will cause the loudness reading to increase by 1 LKFS.</w:t>
      </w:r>
    </w:p>
    <w:p w14:paraId="7633CE5B" w14:textId="35E1D6B3" w:rsidR="004976DE" w:rsidRPr="00533BB9" w:rsidRDefault="004976DE" w:rsidP="004976DE">
      <w:pPr>
        <w:tabs>
          <w:tab w:val="left" w:pos="851"/>
        </w:tabs>
      </w:pPr>
      <w:r w:rsidRPr="00FB423E">
        <w:rPr>
          <w:b/>
          <w:bCs/>
        </w:rPr>
        <w:t>3.1.26</w:t>
      </w:r>
      <w:r w:rsidRPr="00FB423E">
        <w:rPr>
          <w:b/>
          <w:bCs/>
        </w:rPr>
        <w:tab/>
        <w:t>Loudness Unit</w:t>
      </w:r>
      <w:r w:rsidR="00FB423E">
        <w:rPr>
          <w:b/>
          <w:bCs/>
        </w:rPr>
        <w:t xml:space="preserve"> []</w:t>
      </w:r>
      <w:r w:rsidR="00FB423E" w:rsidRPr="00FB423E">
        <w:rPr>
          <w:b/>
          <w:bCs/>
        </w:rPr>
        <w:t>:</w:t>
      </w:r>
      <w:r w:rsidRPr="00533BB9">
        <w:t xml:space="preserve"> the unit of measurement used in the process of quantifying a digital recording</w:t>
      </w:r>
      <w:r w:rsidR="00B54C8C">
        <w:t>'</w:t>
      </w:r>
      <w:r w:rsidRPr="00533BB9">
        <w:t>s perceived loudness by analy</w:t>
      </w:r>
      <w:r w:rsidR="00FB423E">
        <w:t>s</w:t>
      </w:r>
      <w:r w:rsidRPr="00533BB9">
        <w:t>ing the average level over time.</w:t>
      </w:r>
    </w:p>
    <w:p w14:paraId="46ACDFE3" w14:textId="77777777" w:rsidR="00B54C8C" w:rsidRDefault="004976DE" w:rsidP="004976DE">
      <w:pPr>
        <w:tabs>
          <w:tab w:val="left" w:pos="851"/>
        </w:tabs>
      </w:pPr>
      <w:r w:rsidRPr="00533BB9">
        <w:rPr>
          <w:b/>
        </w:rPr>
        <w:t>3.1.27</w:t>
      </w:r>
      <w:r w:rsidRPr="00533BB9">
        <w:rPr>
          <w:b/>
        </w:rPr>
        <w:tab/>
        <w:t>Loudness Unit Full Scale (LUFS) [EBU R 128-2023]:</w:t>
      </w:r>
      <w:r w:rsidRPr="00142465">
        <w:t xml:space="preserve"> LUFS</w:t>
      </w:r>
      <w:r w:rsidR="00B54C8C">
        <w:t>'</w:t>
      </w:r>
      <w:r w:rsidRPr="00142465">
        <w:t xml:space="preserve"> is equivalent to </w:t>
      </w:r>
      <w:r w:rsidR="00B54C8C">
        <w:t>'</w:t>
      </w:r>
      <w:r w:rsidRPr="00142465">
        <w:t>LKFS</w:t>
      </w:r>
      <w:r w:rsidR="00B54C8C">
        <w:t>'</w:t>
      </w:r>
      <w:r w:rsidRPr="00142465">
        <w:t xml:space="preserve"> (which is used in ITU-R BS.1770). The EBU uses </w:t>
      </w:r>
      <w:r w:rsidR="00B54C8C">
        <w:t>'</w:t>
      </w:r>
      <w:r w:rsidRPr="00142465">
        <w:t>LUFS</w:t>
      </w:r>
      <w:r w:rsidR="00B54C8C">
        <w:t>'</w:t>
      </w:r>
      <w:r w:rsidRPr="00142465">
        <w:t xml:space="preserve"> which is compliant with international naming conventions.</w:t>
      </w:r>
    </w:p>
    <w:p w14:paraId="7242BE8B" w14:textId="77777777" w:rsidR="00B54C8C" w:rsidRDefault="004976DE" w:rsidP="004976DE">
      <w:pPr>
        <w:tabs>
          <w:tab w:val="left" w:pos="851"/>
        </w:tabs>
      </w:pPr>
      <w:r w:rsidRPr="00533BB9">
        <w:rPr>
          <w:b/>
        </w:rPr>
        <w:t>3.1.28</w:t>
      </w:r>
      <w:r w:rsidRPr="00533BB9">
        <w:rPr>
          <w:b/>
        </w:rPr>
        <w:tab/>
        <w:t>material hearing impairment [b-NIOSH]:</w:t>
      </w:r>
      <w:r w:rsidRPr="00142465">
        <w:t xml:space="preserve"> An average of the hearing threshold levels for both ears that exceeds 25 </w:t>
      </w:r>
      <w:proofErr w:type="spellStart"/>
      <w:r w:rsidRPr="00142465">
        <w:t>dBHL</w:t>
      </w:r>
      <w:proofErr w:type="spellEnd"/>
      <w:r w:rsidRPr="00142465">
        <w:t xml:space="preserve"> at 1000, 2000, 3000 and 4000 Hz.</w:t>
      </w:r>
    </w:p>
    <w:p w14:paraId="3ABF14F7" w14:textId="77777777" w:rsidR="00B54C8C" w:rsidRDefault="004976DE" w:rsidP="004976DE">
      <w:pPr>
        <w:tabs>
          <w:tab w:val="left" w:pos="851"/>
        </w:tabs>
      </w:pPr>
      <w:r w:rsidRPr="00533BB9">
        <w:rPr>
          <w:b/>
        </w:rPr>
        <w:t>3.1.29</w:t>
      </w:r>
      <w:r w:rsidRPr="00533BB9">
        <w:rPr>
          <w:b/>
        </w:rPr>
        <w:tab/>
        <w:t>microphone-in-real-ear [ISO 11904-1]:</w:t>
      </w:r>
      <w:r w:rsidRPr="00142465">
        <w:t xml:space="preserve"> Refers to measurements carried out using miniature or probe microphones inserted in the ears of human subjects.</w:t>
      </w:r>
    </w:p>
    <w:p w14:paraId="7EED25D2" w14:textId="77777777" w:rsidR="00B54C8C" w:rsidRDefault="004976DE" w:rsidP="004976DE">
      <w:pPr>
        <w:tabs>
          <w:tab w:val="left" w:pos="851"/>
        </w:tabs>
      </w:pPr>
      <w:r w:rsidRPr="00533BB9">
        <w:rPr>
          <w:b/>
        </w:rPr>
        <w:t>3.1.30</w:t>
      </w:r>
      <w:r w:rsidRPr="00533BB9">
        <w:rPr>
          <w:b/>
        </w:rPr>
        <w:tab/>
        <w:t>momentary exposure level [IEC 62368-1]:</w:t>
      </w:r>
      <w:r w:rsidRPr="00142465">
        <w:t xml:space="preserve"> Metric for estimating 1s sound exposure level from the HD 483-1 S2 test signal applied to both channels, based on [EN 50332-1], clause 4.2.</w:t>
      </w:r>
    </w:p>
    <w:p w14:paraId="6DA860ED" w14:textId="77777777" w:rsidR="00B54C8C" w:rsidRDefault="004976DE" w:rsidP="00FB423E">
      <w:pPr>
        <w:pStyle w:val="Note"/>
      </w:pPr>
      <w:r w:rsidRPr="001B074A">
        <w:t>NOTE 1 – MEL is measured in dB.</w:t>
      </w:r>
    </w:p>
    <w:p w14:paraId="16A2C5F6" w14:textId="6AD0F733" w:rsidR="004976DE" w:rsidRPr="001B074A" w:rsidRDefault="004976DE" w:rsidP="00FB423E">
      <w:pPr>
        <w:pStyle w:val="Note"/>
      </w:pPr>
      <w:r w:rsidRPr="001B074A">
        <w:t>NOTE 2 – See B.3 of [EN 50332-3] for additional information.</w:t>
      </w:r>
    </w:p>
    <w:p w14:paraId="35A343E5" w14:textId="77777777" w:rsidR="00B54C8C" w:rsidRDefault="004976DE" w:rsidP="004976DE">
      <w:pPr>
        <w:tabs>
          <w:tab w:val="left" w:pos="851"/>
        </w:tabs>
      </w:pPr>
      <w:r w:rsidRPr="00533BB9">
        <w:rPr>
          <w:b/>
        </w:rPr>
        <w:t>3.1.31</w:t>
      </w:r>
      <w:r w:rsidRPr="00533BB9">
        <w:rPr>
          <w:b/>
        </w:rPr>
        <w:tab/>
        <w:t>ordinary person [IEC 62368-1]:</w:t>
      </w:r>
      <w:r w:rsidRPr="00837B42">
        <w:t xml:space="preserve"> Ordinary person is the term applied to all persons other than instructed persons and skilled persons. Ordinary persons include not only users of the equipment, but also all persons who may have access to the equipment or who may be in the vicinity of the equipment. Under normal operating conditions or abnormal operating conditions, ordinary persons should not be exposed to parts comprising energy sources capable of causing pain or injury. Under a single fault condition, ordinary persons should not be exposed to parts comprising energy sources capable of causing injury.</w:t>
      </w:r>
    </w:p>
    <w:p w14:paraId="1DD1C33C" w14:textId="77777777" w:rsidR="00B54C8C" w:rsidRDefault="004976DE" w:rsidP="004976DE">
      <w:pPr>
        <w:tabs>
          <w:tab w:val="left" w:pos="851"/>
        </w:tabs>
      </w:pPr>
      <w:r w:rsidRPr="00533BB9">
        <w:rPr>
          <w:b/>
        </w:rPr>
        <w:t>3.1.32</w:t>
      </w:r>
      <w:r w:rsidRPr="00533BB9">
        <w:rPr>
          <w:b/>
        </w:rPr>
        <w:tab/>
        <w:t>personal music/media player [IEC 62368-1]:</w:t>
      </w:r>
      <w:r w:rsidRPr="00837B42">
        <w:t xml:space="preserve"> A personal music player is a portable equipment intended for use by an ordinary person, that:</w:t>
      </w:r>
    </w:p>
    <w:p w14:paraId="72D2BE74" w14:textId="77777777" w:rsidR="00B54C8C" w:rsidRDefault="004976DE" w:rsidP="0028453B">
      <w:pPr>
        <w:numPr>
          <w:ilvl w:val="0"/>
          <w:numId w:val="37"/>
        </w:numPr>
        <w:overflowPunct w:val="0"/>
        <w:autoSpaceDE w:val="0"/>
        <w:autoSpaceDN w:val="0"/>
        <w:adjustRightInd w:val="0"/>
        <w:ind w:left="567" w:hanging="567"/>
        <w:textAlignment w:val="baseline"/>
      </w:pPr>
      <w:r w:rsidRPr="00B87BFF">
        <w:t>Is designed to allow the user to listen to audio or audio-visual content / material; and</w:t>
      </w:r>
    </w:p>
    <w:p w14:paraId="7710CDDA" w14:textId="77777777" w:rsidR="00B54C8C" w:rsidRDefault="004976DE" w:rsidP="0028453B">
      <w:pPr>
        <w:numPr>
          <w:ilvl w:val="0"/>
          <w:numId w:val="37"/>
        </w:numPr>
        <w:overflowPunct w:val="0"/>
        <w:autoSpaceDE w:val="0"/>
        <w:autoSpaceDN w:val="0"/>
        <w:adjustRightInd w:val="0"/>
        <w:ind w:left="567" w:hanging="567"/>
        <w:textAlignment w:val="baseline"/>
      </w:pPr>
      <w:r w:rsidRPr="00B87BFF">
        <w:t>Uses a listening device, such as headphones or earphones that can be worn in or on or around the ears; and</w:t>
      </w:r>
    </w:p>
    <w:p w14:paraId="165D68E0" w14:textId="77777777" w:rsidR="00B54C8C" w:rsidRDefault="004976DE" w:rsidP="0028453B">
      <w:pPr>
        <w:numPr>
          <w:ilvl w:val="0"/>
          <w:numId w:val="37"/>
        </w:numPr>
        <w:overflowPunct w:val="0"/>
        <w:autoSpaceDE w:val="0"/>
        <w:autoSpaceDN w:val="0"/>
        <w:adjustRightInd w:val="0"/>
        <w:ind w:left="567" w:hanging="567"/>
        <w:textAlignment w:val="baseline"/>
      </w:pPr>
      <w:r w:rsidRPr="00B87BFF">
        <w:t>Has a player that can be body worn (of a size suitable to be carried in a clothing pocket) and is intended for the user to walk around while in continuous use (for example, on a street, in a subway, at an airport, etc.).</w:t>
      </w:r>
    </w:p>
    <w:p w14:paraId="75DF7C9D" w14:textId="77777777" w:rsidR="00B54C8C" w:rsidRDefault="004976DE" w:rsidP="00FB423E">
      <w:pPr>
        <w:pStyle w:val="Note"/>
      </w:pPr>
      <w:r w:rsidRPr="00B87BFF">
        <w:t>NOTE – Examples are portable CD players, MP3 audio players, mobile phones with MP3 type features, PDAs or similar equipment.</w:t>
      </w:r>
    </w:p>
    <w:p w14:paraId="7301B5FA" w14:textId="52CF0E82" w:rsidR="00B54C8C" w:rsidRDefault="004976DE" w:rsidP="004976DE">
      <w:pPr>
        <w:tabs>
          <w:tab w:val="left" w:pos="851"/>
        </w:tabs>
      </w:pPr>
      <w:r w:rsidRPr="00533BB9">
        <w:rPr>
          <w:b/>
        </w:rPr>
        <w:t>3.1.33</w:t>
      </w:r>
      <w:r w:rsidRPr="00533BB9">
        <w:rPr>
          <w:b/>
        </w:rPr>
        <w:tab/>
        <w:t>personal audio device</w:t>
      </w:r>
      <w:r w:rsidR="00B54C8C">
        <w:rPr>
          <w:b/>
        </w:rPr>
        <w:t xml:space="preserve"> []</w:t>
      </w:r>
      <w:r w:rsidRPr="00533BB9">
        <w:rPr>
          <w:b/>
        </w:rPr>
        <w:t>:</w:t>
      </w:r>
      <w:r w:rsidRPr="00E47365">
        <w:t xml:space="preserve"> </w:t>
      </w:r>
      <w:r w:rsidRPr="00837B42">
        <w:t>A portable device designed to be worn on the body or fit in the clothing pocket to listen to various forms of media. It can be connected to a listening device. An example of a personal audio device is a personal media player (PMP).</w:t>
      </w:r>
    </w:p>
    <w:p w14:paraId="0FF75EB1" w14:textId="2F53D00B" w:rsidR="00B54C8C" w:rsidRDefault="004976DE" w:rsidP="004976DE">
      <w:pPr>
        <w:tabs>
          <w:tab w:val="left" w:pos="851"/>
        </w:tabs>
      </w:pPr>
      <w:r w:rsidRPr="00533BB9">
        <w:rPr>
          <w:b/>
        </w:rPr>
        <w:t>3.1.34</w:t>
      </w:r>
      <w:r w:rsidRPr="00533BB9">
        <w:rPr>
          <w:b/>
        </w:rPr>
        <w:tab/>
        <w:t>personal audio system (PAS)</w:t>
      </w:r>
      <w:r w:rsidR="00B54C8C">
        <w:rPr>
          <w:b/>
        </w:rPr>
        <w:t xml:space="preserve"> []</w:t>
      </w:r>
      <w:r w:rsidRPr="00533BB9">
        <w:rPr>
          <w:b/>
        </w:rPr>
        <w:t>:</w:t>
      </w:r>
      <w:r w:rsidRPr="00B87BFF">
        <w:t xml:space="preserve"> </w:t>
      </w:r>
      <w:r w:rsidRPr="00837B42">
        <w:t>A system of a personal audio device and a listening device. Examples are a personal media player (PMP) connected to headphones, and headphones capable of playing locally stored content independently of an external PAD.</w:t>
      </w:r>
    </w:p>
    <w:p w14:paraId="173FBE4E" w14:textId="77777777" w:rsidR="00B54C8C" w:rsidRDefault="004976DE" w:rsidP="004976DE">
      <w:pPr>
        <w:tabs>
          <w:tab w:val="left" w:pos="851"/>
        </w:tabs>
      </w:pPr>
      <w:r w:rsidRPr="00533BB9">
        <w:rPr>
          <w:b/>
        </w:rPr>
        <w:t>3.1.35</w:t>
      </w:r>
      <w:r w:rsidRPr="00533BB9">
        <w:rPr>
          <w:b/>
        </w:rPr>
        <w:tab/>
        <w:t>skilled person [IEC 62368-1]:</w:t>
      </w:r>
      <w:r w:rsidRPr="00837B42">
        <w:t xml:space="preserve"> Skilled person is a term applied to persons who have training or experience in the equipment technology, particularly in knowing the various energies and energy magnitudes used in the equipment. Skilled persons are expected to use their training and experience to recognize energy sources capable of causing pain or injury and to </w:t>
      </w:r>
      <w:proofErr w:type="gramStart"/>
      <w:r w:rsidRPr="00837B42">
        <w:t>take action</w:t>
      </w:r>
      <w:proofErr w:type="gramEnd"/>
      <w:r w:rsidRPr="00837B42">
        <w:t xml:space="preserve"> for protection from injury from those energies. Skilled persons should also be protected against unintentional contact or exposure to energy sources capable of causing injury.</w:t>
      </w:r>
    </w:p>
    <w:p w14:paraId="22D89013" w14:textId="38BDE6B9" w:rsidR="00B54C8C" w:rsidRDefault="004976DE" w:rsidP="004976DE">
      <w:pPr>
        <w:tabs>
          <w:tab w:val="left" w:pos="851"/>
        </w:tabs>
      </w:pPr>
      <w:r w:rsidRPr="00533BB9">
        <w:rPr>
          <w:b/>
        </w:rPr>
        <w:t>3.1.36</w:t>
      </w:r>
      <w:r w:rsidRPr="00533BB9">
        <w:rPr>
          <w:b/>
        </w:rPr>
        <w:tab/>
        <w:t>sound allowance</w:t>
      </w:r>
      <w:r w:rsidR="00B54C8C">
        <w:rPr>
          <w:b/>
        </w:rPr>
        <w:t xml:space="preserve"> []</w:t>
      </w:r>
      <w:r w:rsidRPr="00533BB9">
        <w:rPr>
          <w:b/>
        </w:rPr>
        <w:t>:</w:t>
      </w:r>
      <w:r w:rsidRPr="004804B5">
        <w:t xml:space="preserve"> </w:t>
      </w:r>
      <w:r w:rsidRPr="00837B42">
        <w:t xml:space="preserve">A dose estimate of sound exposure over a certain rolling </w:t>
      </w:r>
      <w:proofErr w:type="gramStart"/>
      <w:r w:rsidRPr="00837B42">
        <w:t>period of time</w:t>
      </w:r>
      <w:proofErr w:type="gramEnd"/>
      <w:r w:rsidRPr="00837B42">
        <w:t xml:space="preserve"> (e.g., daily or weekly), commonly expressed as a percentage of the maximum regarded as safe. A weekly sound allowance is equivalent to 100% calculated sound dose (CSD).</w:t>
      </w:r>
    </w:p>
    <w:p w14:paraId="7E457492" w14:textId="037461CC" w:rsidR="004976DE" w:rsidRPr="004804B5" w:rsidRDefault="004976DE" w:rsidP="00FB423E">
      <w:pPr>
        <w:pStyle w:val="Default"/>
        <w:tabs>
          <w:tab w:val="left" w:pos="851"/>
        </w:tabs>
        <w:autoSpaceDE/>
        <w:autoSpaceDN/>
        <w:adjustRightInd/>
        <w:spacing w:before="120"/>
        <w:jc w:val="center"/>
        <w:rPr>
          <w:color w:val="auto"/>
          <w:sz w:val="23"/>
          <w:szCs w:val="23"/>
          <w:lang w:val="en-GB"/>
        </w:rPr>
      </w:pPr>
      <w:r w:rsidRPr="004804B5">
        <w:rPr>
          <w:noProof/>
          <w:color w:val="auto"/>
          <w:sz w:val="23"/>
          <w:szCs w:val="23"/>
          <w:lang w:val="en-GB"/>
        </w:rPr>
        <w:drawing>
          <wp:inline distT="0" distB="0" distL="0" distR="0" wp14:anchorId="5AC6933A" wp14:editId="0F0B0D7C">
            <wp:extent cx="1008000" cy="255600"/>
            <wp:effectExtent l="0" t="0" r="1905" b="0"/>
            <wp:docPr id="141887904" name="Picture 141887904" descr="A black text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7904" name="Picture 1" descr="A black text with letters and numbers&#10;&#10;Description automatically generated"/>
                    <pic:cNvPicPr/>
                  </pic:nvPicPr>
                  <pic:blipFill>
                    <a:blip r:embed="rId21"/>
                    <a:stretch>
                      <a:fillRect/>
                    </a:stretch>
                  </pic:blipFill>
                  <pic:spPr>
                    <a:xfrm>
                      <a:off x="0" y="0"/>
                      <a:ext cx="1008000" cy="255600"/>
                    </a:xfrm>
                    <a:prstGeom prst="rect">
                      <a:avLst/>
                    </a:prstGeom>
                  </pic:spPr>
                </pic:pic>
              </a:graphicData>
            </a:graphic>
          </wp:inline>
        </w:drawing>
      </w:r>
    </w:p>
    <w:p w14:paraId="6FA846F7" w14:textId="122CB7C6" w:rsidR="00B54C8C" w:rsidRDefault="004976DE" w:rsidP="004976DE">
      <w:pPr>
        <w:tabs>
          <w:tab w:val="left" w:pos="851"/>
        </w:tabs>
      </w:pPr>
      <w:r w:rsidRPr="00533BB9">
        <w:rPr>
          <w:b/>
        </w:rPr>
        <w:t>3.1.37</w:t>
      </w:r>
      <w:r w:rsidRPr="00533BB9">
        <w:rPr>
          <w:b/>
        </w:rPr>
        <w:tab/>
        <w:t>sound-induced</w:t>
      </w:r>
      <w:r w:rsidR="00B54C8C">
        <w:rPr>
          <w:b/>
        </w:rPr>
        <w:t xml:space="preserve"> []</w:t>
      </w:r>
      <w:r w:rsidRPr="00533BB9">
        <w:rPr>
          <w:b/>
        </w:rPr>
        <w:t>:</w:t>
      </w:r>
      <w:r w:rsidRPr="004804B5">
        <w:t xml:space="preserve"> </w:t>
      </w:r>
      <w:r w:rsidRPr="00A511FD">
        <w:t>Refers to a state or a quality resulting from exposure to sound. The sound may be (part of) music or "noise", which implies the sound is not desirable</w:t>
      </w:r>
      <w:r w:rsidRPr="004804B5">
        <w:t>.</w:t>
      </w:r>
    </w:p>
    <w:p w14:paraId="0678B395" w14:textId="37B1B5EF" w:rsidR="00B54C8C" w:rsidRDefault="004976DE" w:rsidP="004976DE">
      <w:pPr>
        <w:tabs>
          <w:tab w:val="left" w:pos="851"/>
        </w:tabs>
      </w:pPr>
      <w:r w:rsidRPr="00533BB9">
        <w:rPr>
          <w:b/>
        </w:rPr>
        <w:t>3.1.38</w:t>
      </w:r>
      <w:r w:rsidRPr="00533BB9">
        <w:rPr>
          <w:b/>
        </w:rPr>
        <w:tab/>
        <w:t>sound-induced permanent threshold shift</w:t>
      </w:r>
      <w:r w:rsidR="00B54C8C">
        <w:rPr>
          <w:b/>
        </w:rPr>
        <w:t xml:space="preserve"> []</w:t>
      </w:r>
      <w:r w:rsidRPr="00533BB9">
        <w:rPr>
          <w:b/>
        </w:rPr>
        <w:t>:</w:t>
      </w:r>
      <w:r w:rsidRPr="004804B5">
        <w:t xml:space="preserve"> </w:t>
      </w:r>
      <w:r w:rsidRPr="00A511FD">
        <w:t>Synonymous with permanent sound induced hearing loss (SIHL).</w:t>
      </w:r>
    </w:p>
    <w:p w14:paraId="6796C4B2" w14:textId="6A9965D0" w:rsidR="00B54C8C" w:rsidRDefault="004976DE" w:rsidP="004976DE">
      <w:pPr>
        <w:tabs>
          <w:tab w:val="left" w:pos="851"/>
        </w:tabs>
      </w:pPr>
      <w:r w:rsidRPr="00533BB9">
        <w:rPr>
          <w:b/>
        </w:rPr>
        <w:t>3.1.39</w:t>
      </w:r>
      <w:r w:rsidRPr="00533BB9">
        <w:rPr>
          <w:b/>
        </w:rPr>
        <w:tab/>
        <w:t>sound-induced temporary threshold shift</w:t>
      </w:r>
      <w:r w:rsidR="00B54C8C">
        <w:rPr>
          <w:b/>
        </w:rPr>
        <w:t xml:space="preserve"> []</w:t>
      </w:r>
      <w:r w:rsidRPr="00533BB9">
        <w:rPr>
          <w:b/>
        </w:rPr>
        <w:t>:</w:t>
      </w:r>
      <w:r w:rsidRPr="004804B5">
        <w:t xml:space="preserve"> </w:t>
      </w:r>
      <w:r w:rsidRPr="00A511FD">
        <w:t>Sound induced hearing loss (SIHL) that results from exposure to sound but recovers after a sufficient time spent in low sound conditions.</w:t>
      </w:r>
    </w:p>
    <w:p w14:paraId="37DB085F" w14:textId="28428107" w:rsidR="00B54C8C" w:rsidRDefault="004976DE" w:rsidP="004976DE">
      <w:pPr>
        <w:tabs>
          <w:tab w:val="left" w:pos="851"/>
        </w:tabs>
      </w:pPr>
      <w:r w:rsidRPr="00533BB9">
        <w:rPr>
          <w:b/>
        </w:rPr>
        <w:t>3.1.40</w:t>
      </w:r>
      <w:r w:rsidRPr="00533BB9">
        <w:rPr>
          <w:b/>
        </w:rPr>
        <w:tab/>
        <w:t>sound-induced tinnitus</w:t>
      </w:r>
      <w:r w:rsidR="00B54C8C">
        <w:rPr>
          <w:b/>
        </w:rPr>
        <w:t xml:space="preserve"> []</w:t>
      </w:r>
      <w:r w:rsidRPr="00533BB9">
        <w:rPr>
          <w:b/>
        </w:rPr>
        <w:t>:</w:t>
      </w:r>
      <w:r w:rsidRPr="004804B5">
        <w:t xml:space="preserve"> </w:t>
      </w:r>
      <w:r w:rsidRPr="00A511FD">
        <w:t>Perception of phantom sound in the ears or head that are either temporary or permanent, following excessive sound exposure.</w:t>
      </w:r>
    </w:p>
    <w:p w14:paraId="7E8FD176" w14:textId="77777777" w:rsidR="00B54C8C" w:rsidRDefault="004976DE" w:rsidP="004976DE">
      <w:pPr>
        <w:tabs>
          <w:tab w:val="left" w:pos="851"/>
        </w:tabs>
      </w:pPr>
      <w:r w:rsidRPr="00533BB9">
        <w:rPr>
          <w:b/>
        </w:rPr>
        <w:t>3.1.41</w:t>
      </w:r>
      <w:r w:rsidRPr="00533BB9">
        <w:rPr>
          <w:b/>
        </w:rPr>
        <w:tab/>
        <w:t>sound pressure level [b-ITU-R V.574]:</w:t>
      </w:r>
      <w:r w:rsidRPr="00A511FD">
        <w:t xml:space="preserve"> The logarithm, generally expressed in decibels (dB SPL), of the ratio of sound pressure and a reference pressure </w:t>
      </w:r>
      <w:r w:rsidRPr="00A511FD">
        <w:rPr>
          <w:i/>
          <w:iCs/>
        </w:rPr>
        <w:t>p</w:t>
      </w:r>
      <w:r w:rsidRPr="00A511FD">
        <w:rPr>
          <w:sz w:val="16"/>
          <w:szCs w:val="16"/>
        </w:rPr>
        <w:t>0</w:t>
      </w:r>
      <w:r w:rsidRPr="00A511FD">
        <w:t xml:space="preserve">, often 20 </w:t>
      </w:r>
      <w:proofErr w:type="spellStart"/>
      <w:r w:rsidRPr="00A511FD">
        <w:t>μPa</w:t>
      </w:r>
      <w:proofErr w:type="spellEnd"/>
      <w:r w:rsidRPr="00A511FD">
        <w:t>. Note that a factor of 20 is used when the ratio is between two sound pressures, rather than between two sound intensities.</w:t>
      </w:r>
    </w:p>
    <w:p w14:paraId="5AD7776E" w14:textId="68DCED7D" w:rsidR="004976DE" w:rsidRPr="004804B5" w:rsidRDefault="004976DE" w:rsidP="00FB423E">
      <w:pPr>
        <w:tabs>
          <w:tab w:val="left" w:pos="851"/>
        </w:tabs>
        <w:jc w:val="center"/>
      </w:pPr>
      <w:r w:rsidRPr="004804B5">
        <w:rPr>
          <w:noProof/>
        </w:rPr>
        <w:drawing>
          <wp:inline distT="0" distB="0" distL="0" distR="0" wp14:anchorId="361119BA" wp14:editId="4914B994">
            <wp:extent cx="1026000" cy="223200"/>
            <wp:effectExtent l="0" t="0" r="3175" b="5715"/>
            <wp:docPr id="1440175111" name="Picture 1440175111" descr="A black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75111" name="Picture 1" descr="A black text with a white background&#10;&#10;Description automatically generated"/>
                    <pic:cNvPicPr/>
                  </pic:nvPicPr>
                  <pic:blipFill>
                    <a:blip r:embed="rId22"/>
                    <a:stretch>
                      <a:fillRect/>
                    </a:stretch>
                  </pic:blipFill>
                  <pic:spPr>
                    <a:xfrm>
                      <a:off x="0" y="0"/>
                      <a:ext cx="1026000" cy="223200"/>
                    </a:xfrm>
                    <a:prstGeom prst="rect">
                      <a:avLst/>
                    </a:prstGeom>
                  </pic:spPr>
                </pic:pic>
              </a:graphicData>
            </a:graphic>
          </wp:inline>
        </w:drawing>
      </w:r>
    </w:p>
    <w:p w14:paraId="7F5005BB" w14:textId="31C7A9C1" w:rsidR="00B54C8C" w:rsidRDefault="004976DE" w:rsidP="004976DE">
      <w:pPr>
        <w:tabs>
          <w:tab w:val="left" w:pos="851"/>
        </w:tabs>
      </w:pPr>
      <w:r w:rsidRPr="00533BB9">
        <w:rPr>
          <w:b/>
        </w:rPr>
        <w:t>3.1.42</w:t>
      </w:r>
      <w:r w:rsidRPr="00533BB9">
        <w:rPr>
          <w:b/>
        </w:rPr>
        <w:tab/>
        <w:t>stapedius muscle reflex</w:t>
      </w:r>
      <w:r w:rsidR="00B54C8C">
        <w:rPr>
          <w:b/>
        </w:rPr>
        <w:t xml:space="preserve"> []</w:t>
      </w:r>
      <w:r w:rsidRPr="00533BB9">
        <w:rPr>
          <w:b/>
        </w:rPr>
        <w:t>:</w:t>
      </w:r>
      <w:r w:rsidRPr="004804B5">
        <w:t xml:space="preserve"> </w:t>
      </w:r>
      <w:r w:rsidRPr="00A511FD">
        <w:t>The process in which the stapedius and tensor tympani muscles of the ossicles contract when the ear is exposed to high intensity sound. This is also called auditory reflex.</w:t>
      </w:r>
    </w:p>
    <w:p w14:paraId="560B9852" w14:textId="7E4B055C" w:rsidR="00B54C8C" w:rsidRDefault="004976DE" w:rsidP="004976DE">
      <w:pPr>
        <w:tabs>
          <w:tab w:val="left" w:pos="851"/>
        </w:tabs>
      </w:pPr>
      <w:r w:rsidRPr="00533BB9">
        <w:rPr>
          <w:b/>
        </w:rPr>
        <w:t>3.1.43</w:t>
      </w:r>
      <w:r w:rsidRPr="00533BB9">
        <w:rPr>
          <w:b/>
        </w:rPr>
        <w:tab/>
        <w:t>transducer</w:t>
      </w:r>
      <w:r w:rsidR="00B54C8C">
        <w:rPr>
          <w:b/>
        </w:rPr>
        <w:t xml:space="preserve"> []</w:t>
      </w:r>
      <w:r w:rsidRPr="00533BB9">
        <w:rPr>
          <w:b/>
        </w:rPr>
        <w:t>:</w:t>
      </w:r>
      <w:r w:rsidRPr="004804B5">
        <w:t xml:space="preserve"> </w:t>
      </w:r>
      <w:r w:rsidRPr="00A511FD">
        <w:t>An electronic device that converts energy from one form to another.</w:t>
      </w:r>
    </w:p>
    <w:p w14:paraId="1F4259EE" w14:textId="77777777" w:rsidR="00B54C8C" w:rsidRDefault="004976DE" w:rsidP="004976DE">
      <w:pPr>
        <w:pStyle w:val="Heading2"/>
      </w:pPr>
      <w:bookmarkStart w:id="14" w:name="_Toc157095528"/>
      <w:r w:rsidRPr="004804B5">
        <w:t xml:space="preserve">Terms defined </w:t>
      </w:r>
      <w:r w:rsidRPr="00263BB2">
        <w:t>in</w:t>
      </w:r>
      <w:r w:rsidRPr="004804B5">
        <w:t xml:space="preserve"> this </w:t>
      </w:r>
      <w:proofErr w:type="gramStart"/>
      <w:r w:rsidRPr="004804B5">
        <w:t>Recommendation</w:t>
      </w:r>
      <w:bookmarkEnd w:id="14"/>
      <w:proofErr w:type="gramEnd"/>
    </w:p>
    <w:p w14:paraId="4342891E" w14:textId="4B33DA16" w:rsidR="004976DE" w:rsidRDefault="004976DE" w:rsidP="004976DE">
      <w:pPr>
        <w:tabs>
          <w:tab w:val="left" w:pos="851"/>
        </w:tabs>
      </w:pPr>
      <w:r>
        <w:t>This Recommendation defines the following terms.</w:t>
      </w:r>
    </w:p>
    <w:p w14:paraId="6A932BD2" w14:textId="6CE8AAF9" w:rsidR="004976DE" w:rsidRPr="00F72E39" w:rsidRDefault="004976DE" w:rsidP="004976DE">
      <w:pPr>
        <w:tabs>
          <w:tab w:val="left" w:pos="851"/>
        </w:tabs>
      </w:pPr>
      <w:r w:rsidRPr="00533BB9">
        <w:rPr>
          <w:b/>
        </w:rPr>
        <w:t>3.2.1</w:t>
      </w:r>
      <w:r w:rsidRPr="00533BB9">
        <w:rPr>
          <w:b/>
        </w:rPr>
        <w:tab/>
        <w:t>Dynamic range compression:</w:t>
      </w:r>
      <w:r>
        <w:t xml:space="preserve"> </w:t>
      </w:r>
      <w:r w:rsidRPr="00263BB2">
        <w:t xml:space="preserve">refers to a signal processing technique that will reduce the loudest peaks of an audio signal whilst increasing the lower sounds, thus altering the dynamic of a sound signal (the difference between loudest and software sounds </w:t>
      </w:r>
      <w:proofErr w:type="gramStart"/>
      <w:r w:rsidRPr="00263BB2">
        <w:t>in a given</w:t>
      </w:r>
      <w:proofErr w:type="gramEnd"/>
      <w:r w:rsidRPr="00263BB2">
        <w:t xml:space="preserve"> audio range). This particular signal processing strategy can result in increased audibility of the entire dynamic range of a game</w:t>
      </w:r>
      <w:r w:rsidR="00B54C8C">
        <w:t>'</w:t>
      </w:r>
      <w:r w:rsidRPr="00263BB2">
        <w:t xml:space="preserve">s </w:t>
      </w:r>
      <w:proofErr w:type="gramStart"/>
      <w:r w:rsidRPr="00263BB2">
        <w:t>sound track</w:t>
      </w:r>
      <w:proofErr w:type="gramEnd"/>
      <w:r w:rsidRPr="00263BB2">
        <w:t xml:space="preserve"> at lower levels, hence it being also known as </w:t>
      </w:r>
      <w:r w:rsidR="00B54C8C">
        <w:t>"</w:t>
      </w:r>
      <w:r w:rsidRPr="00263BB2">
        <w:t>night mode</w:t>
      </w:r>
      <w:r w:rsidR="00B54C8C">
        <w:t>"</w:t>
      </w:r>
      <w:r w:rsidRPr="00263BB2">
        <w:t>, as it can allow for the consumption of video games late at night at lower volumes.</w:t>
      </w:r>
    </w:p>
    <w:p w14:paraId="44DDD5E9" w14:textId="77777777" w:rsidR="00B54C8C" w:rsidRDefault="004976DE" w:rsidP="004976DE">
      <w:pPr>
        <w:tabs>
          <w:tab w:val="left" w:pos="851"/>
        </w:tabs>
      </w:pPr>
      <w:r w:rsidRPr="00533BB9">
        <w:rPr>
          <w:b/>
        </w:rPr>
        <w:t>3.2.2</w:t>
      </w:r>
      <w:r w:rsidRPr="00533BB9">
        <w:rPr>
          <w:b/>
        </w:rPr>
        <w:tab/>
        <w:t>esport:</w:t>
      </w:r>
      <w:r w:rsidRPr="00755F26">
        <w:t xml:space="preserve"> </w:t>
      </w:r>
      <w:r w:rsidRPr="00263BB2">
        <w:t>Competitive and organized computer and video gaming, in which two or more parties (individuals or teams) face each other under regulated and balanced conditions.</w:t>
      </w:r>
    </w:p>
    <w:p w14:paraId="251A5E6A" w14:textId="74F3B7C4" w:rsidR="004976DE" w:rsidRPr="00A7215A" w:rsidRDefault="004976DE" w:rsidP="004976DE">
      <w:pPr>
        <w:tabs>
          <w:tab w:val="left" w:pos="851"/>
        </w:tabs>
      </w:pPr>
      <w:r w:rsidRPr="00FB423E">
        <w:rPr>
          <w:b/>
          <w:bCs/>
        </w:rPr>
        <w:t>3.2.3</w:t>
      </w:r>
      <w:r w:rsidRPr="00FB423E">
        <w:rPr>
          <w:b/>
          <w:bCs/>
        </w:rPr>
        <w:tab/>
        <w:t>esport live event:</w:t>
      </w:r>
      <w:r w:rsidRPr="00755F26">
        <w:t xml:space="preserve"> </w:t>
      </w:r>
      <w:r w:rsidRPr="00263BB2">
        <w:t>An esport live event (ELE) can be defined as an event designed for live and interactive entertainment centred around competitive esports, typically involving video game tournaments and related content. These events are conducted in a live format, often in designated venues, where esports enthusiasts gather to witness the gameplay, competition, and associated entertainment. The primary focus of ELEs is the hosting of video game tournaments, where professional players or teams compete against each other in various video game titles, and during competitive gameplay ELEs may feature sound reinforcement audio systems, multimedia displays (such as large screens) and stages to showcase the gameplay, commentary, and highlights to the audience.</w:t>
      </w:r>
    </w:p>
    <w:p w14:paraId="7FA4CA5E" w14:textId="40EF653F" w:rsidR="004976DE" w:rsidRPr="00A7215A" w:rsidRDefault="004976DE" w:rsidP="004976DE">
      <w:pPr>
        <w:tabs>
          <w:tab w:val="left" w:pos="851"/>
        </w:tabs>
      </w:pPr>
      <w:r w:rsidRPr="00FB423E">
        <w:rPr>
          <w:b/>
          <w:bCs/>
        </w:rPr>
        <w:t>3.2.4</w:t>
      </w:r>
      <w:r w:rsidRPr="00FB423E">
        <w:rPr>
          <w:b/>
          <w:bCs/>
        </w:rPr>
        <w:tab/>
        <w:t xml:space="preserve">game </w:t>
      </w:r>
      <w:commentRangeStart w:id="15"/>
      <w:r w:rsidRPr="00FB423E">
        <w:rPr>
          <w:b/>
          <w:bCs/>
        </w:rPr>
        <w:t>player</w:t>
      </w:r>
      <w:commentRangeEnd w:id="15"/>
      <w:r w:rsidRPr="00FB423E">
        <w:rPr>
          <w:rStyle w:val="CommentReference"/>
          <w:b/>
          <w:bCs/>
        </w:rPr>
        <w:commentReference w:id="15"/>
      </w:r>
      <w:r w:rsidRPr="00FB423E">
        <w:rPr>
          <w:b/>
          <w:bCs/>
        </w:rPr>
        <w:t xml:space="preserve">: </w:t>
      </w:r>
      <w:r w:rsidRPr="00263BB2">
        <w:t xml:space="preserve">a person that plays video games on gameplay devices including personal computers, mobile devices, video game consoles, laptops. </w:t>
      </w:r>
      <w:proofErr w:type="gramStart"/>
      <w:r w:rsidRPr="00263BB2">
        <w:t>For the purpose of</w:t>
      </w:r>
      <w:proofErr w:type="gramEnd"/>
      <w:r w:rsidRPr="00263BB2">
        <w:t xml:space="preserve"> this standard, the most important consideration is the expected exposure a game player is expected to experience, and as such game players are further categorized into subgroups: casual, regular and esports game players.</w:t>
      </w:r>
    </w:p>
    <w:p w14:paraId="6FF46B63" w14:textId="216F4F86" w:rsidR="004976DE" w:rsidRPr="00A7215A" w:rsidRDefault="004976DE" w:rsidP="004976DE">
      <w:pPr>
        <w:tabs>
          <w:tab w:val="left" w:pos="851"/>
        </w:tabs>
      </w:pPr>
      <w:r w:rsidRPr="00755F26">
        <w:rPr>
          <w:b/>
          <w:bCs/>
        </w:rPr>
        <w:t>3.2.</w:t>
      </w:r>
      <w:r>
        <w:rPr>
          <w:b/>
          <w:bCs/>
        </w:rPr>
        <w:t>4a</w:t>
      </w:r>
      <w:r>
        <w:rPr>
          <w:b/>
          <w:bCs/>
        </w:rPr>
        <w:tab/>
      </w:r>
      <w:r w:rsidRPr="00755F26">
        <w:rPr>
          <w:b/>
          <w:bCs/>
        </w:rPr>
        <w:t>casual game player</w:t>
      </w:r>
      <w:r w:rsidRPr="00A7215A">
        <w:rPr>
          <w:b/>
          <w:bCs/>
        </w:rPr>
        <w:t>:</w:t>
      </w:r>
      <w:r w:rsidRPr="00A7215A">
        <w:t xml:space="preserve"> </w:t>
      </w:r>
      <w:r>
        <w:t>a person</w:t>
      </w:r>
      <w:r w:rsidRPr="00A7215A">
        <w:t xml:space="preserve"> who play</w:t>
      </w:r>
      <w:r>
        <w:t>s</w:t>
      </w:r>
      <w:r w:rsidRPr="00A7215A">
        <w:t xml:space="preserve"> video games for leisure and entertainment purposes as opposed to competition. Casual gamers will play less frequently and may consume games on devices without sound at all (for e.g., mobile video game apps).</w:t>
      </w:r>
    </w:p>
    <w:p w14:paraId="0EC89CE5" w14:textId="7E99C662" w:rsidR="004976DE" w:rsidRPr="00A7215A" w:rsidRDefault="004976DE" w:rsidP="004976DE">
      <w:pPr>
        <w:tabs>
          <w:tab w:val="left" w:pos="851"/>
        </w:tabs>
      </w:pPr>
      <w:r w:rsidRPr="00755F26">
        <w:rPr>
          <w:b/>
          <w:bCs/>
        </w:rPr>
        <w:t>3.2.</w:t>
      </w:r>
      <w:r>
        <w:rPr>
          <w:b/>
          <w:bCs/>
        </w:rPr>
        <w:t>4b</w:t>
      </w:r>
      <w:r>
        <w:rPr>
          <w:b/>
          <w:bCs/>
        </w:rPr>
        <w:tab/>
      </w:r>
      <w:r w:rsidRPr="00A7215A">
        <w:rPr>
          <w:b/>
          <w:bCs/>
        </w:rPr>
        <w:t xml:space="preserve">regular </w:t>
      </w:r>
      <w:r w:rsidRPr="00755F26">
        <w:rPr>
          <w:b/>
          <w:bCs/>
        </w:rPr>
        <w:t>game player</w:t>
      </w:r>
      <w:r w:rsidRPr="00A7215A">
        <w:rPr>
          <w:b/>
          <w:bCs/>
        </w:rPr>
        <w:t>:</w:t>
      </w:r>
      <w:r w:rsidRPr="00A7215A">
        <w:t xml:space="preserve"> </w:t>
      </w:r>
      <w:r>
        <w:t>a video game player</w:t>
      </w:r>
      <w:r w:rsidRPr="00A7215A">
        <w:t xml:space="preserve"> who play</w:t>
      </w:r>
      <w:r>
        <w:t>s</w:t>
      </w:r>
      <w:r w:rsidRPr="00A7215A">
        <w:t xml:space="preserve"> video games as a regular source of entertainment. Th</w:t>
      </w:r>
      <w:r>
        <w:t>is</w:t>
      </w:r>
      <w:r w:rsidRPr="00A7215A">
        <w:t xml:space="preserve"> type of game players will typically spend longer amounts of time participating in video gameplay, and/or listen to games at higher intensities.</w:t>
      </w:r>
    </w:p>
    <w:p w14:paraId="4137AE45" w14:textId="1E9CD6A7" w:rsidR="004976DE" w:rsidRPr="00A7215A" w:rsidRDefault="004976DE" w:rsidP="004976DE">
      <w:pPr>
        <w:tabs>
          <w:tab w:val="left" w:pos="851"/>
        </w:tabs>
      </w:pPr>
      <w:r w:rsidRPr="00A7215A">
        <w:rPr>
          <w:b/>
          <w:bCs/>
        </w:rPr>
        <w:t>3.</w:t>
      </w:r>
      <w:r w:rsidRPr="00755F26">
        <w:rPr>
          <w:b/>
          <w:bCs/>
        </w:rPr>
        <w:t>2.</w:t>
      </w:r>
      <w:r>
        <w:rPr>
          <w:b/>
          <w:bCs/>
        </w:rPr>
        <w:t>4c</w:t>
      </w:r>
      <w:r>
        <w:rPr>
          <w:b/>
          <w:bCs/>
        </w:rPr>
        <w:tab/>
      </w:r>
      <w:r w:rsidRPr="00A7215A">
        <w:rPr>
          <w:b/>
          <w:bCs/>
        </w:rPr>
        <w:t xml:space="preserve">Esports game player: </w:t>
      </w:r>
      <w:r>
        <w:t>a</w:t>
      </w:r>
      <w:r w:rsidRPr="00A7215A">
        <w:t xml:space="preserve"> </w:t>
      </w:r>
      <w:proofErr w:type="gramStart"/>
      <w:r w:rsidRPr="00A7215A">
        <w:t>video game players</w:t>
      </w:r>
      <w:proofErr w:type="gramEnd"/>
      <w:r w:rsidRPr="00A7215A">
        <w:t xml:space="preserve"> that participate in structured esports leagues, circuits, tournaments or similar, as individuals or as part of a team. These game players can be professional or amateur level and typically have a significantly higher exposure to video game play due to competition and training regimes.</w:t>
      </w:r>
    </w:p>
    <w:p w14:paraId="102565EF" w14:textId="41E84809" w:rsidR="004976DE" w:rsidRPr="00A7215A" w:rsidRDefault="004976DE" w:rsidP="004976DE">
      <w:pPr>
        <w:tabs>
          <w:tab w:val="left" w:pos="851"/>
        </w:tabs>
      </w:pPr>
      <w:r w:rsidRPr="00533BB9">
        <w:rPr>
          <w:b/>
        </w:rPr>
        <w:t>3.2.5</w:t>
      </w:r>
      <w:r w:rsidRPr="00533BB9">
        <w:rPr>
          <w:b/>
        </w:rPr>
        <w:tab/>
        <w:t>video game audience participant:</w:t>
      </w:r>
      <w:r w:rsidRPr="0081424C">
        <w:t xml:space="preserve"> someone who observes the video game play of </w:t>
      </w:r>
      <w:proofErr w:type="gramStart"/>
      <w:r w:rsidRPr="0081424C">
        <w:t>others, but</w:t>
      </w:r>
      <w:proofErr w:type="gramEnd"/>
      <w:r w:rsidRPr="0081424C">
        <w:t xml:space="preserve"> is not playing the game. Video game audience participants can include (but are not limited to) spectators viewing video game events being streamed via an online broadcasting service (live or pre-recorded) or spectators viewing live esports events at venues.</w:t>
      </w:r>
    </w:p>
    <w:p w14:paraId="6D8C44EC" w14:textId="77777777" w:rsidR="00B54C8C" w:rsidRDefault="004976DE" w:rsidP="004976DE">
      <w:pPr>
        <w:tabs>
          <w:tab w:val="left" w:pos="851"/>
        </w:tabs>
      </w:pPr>
      <w:r w:rsidRPr="00533BB9">
        <w:rPr>
          <w:b/>
        </w:rPr>
        <w:t>3.2.6</w:t>
      </w:r>
      <w:r w:rsidRPr="00533BB9">
        <w:rPr>
          <w:b/>
        </w:rPr>
        <w:tab/>
        <w:t>media:</w:t>
      </w:r>
      <w:r w:rsidRPr="00755F26">
        <w:t xml:space="preserve"> </w:t>
      </w:r>
      <w:r w:rsidRPr="0081424C">
        <w:t>Audio</w:t>
      </w:r>
      <w:r w:rsidRPr="00755F26">
        <w:t xml:space="preserve"> </w:t>
      </w:r>
      <w:r w:rsidRPr="0081424C">
        <w:t>or audio-visual content for the purposes of entertainment</w:t>
      </w:r>
      <w:commentRangeStart w:id="16"/>
      <w:commentRangeEnd w:id="16"/>
      <w:r w:rsidRPr="0081424C">
        <w:rPr>
          <w:rStyle w:val="CommentReference"/>
        </w:rPr>
        <w:commentReference w:id="16"/>
      </w:r>
      <w:r w:rsidRPr="0081424C">
        <w:t>.</w:t>
      </w:r>
    </w:p>
    <w:p w14:paraId="1619BA4F" w14:textId="03FF2071" w:rsidR="004976DE" w:rsidRPr="0081424C" w:rsidRDefault="00FB423E" w:rsidP="00FB423E">
      <w:pPr>
        <w:tabs>
          <w:tab w:val="left" w:pos="851"/>
        </w:tabs>
        <w:rPr>
          <w:lang w:eastAsia="en-US"/>
        </w:rPr>
      </w:pPr>
      <w:r w:rsidRPr="00FB423E">
        <w:rPr>
          <w:b/>
          <w:bCs/>
          <w:lang w:eastAsia="en-US"/>
        </w:rPr>
        <w:t>3.2.7</w:t>
      </w:r>
      <w:r w:rsidRPr="00FB423E">
        <w:rPr>
          <w:b/>
          <w:bCs/>
          <w:lang w:eastAsia="en-US"/>
        </w:rPr>
        <w:tab/>
      </w:r>
      <w:r w:rsidR="004976DE" w:rsidRPr="00FB423E">
        <w:rPr>
          <w:b/>
          <w:bCs/>
          <w:lang w:eastAsia="en-US"/>
        </w:rPr>
        <w:t>multi-purpose gameplay device:</w:t>
      </w:r>
      <w:r w:rsidR="004976DE" w:rsidRPr="00755F26">
        <w:rPr>
          <w:lang w:eastAsia="en-US"/>
        </w:rPr>
        <w:t xml:space="preserve"> </w:t>
      </w:r>
      <w:r w:rsidR="004976DE" w:rsidRPr="008B7492">
        <w:rPr>
          <w:lang w:eastAsia="en-US"/>
        </w:rPr>
        <w:t>refers</w:t>
      </w:r>
      <w:r w:rsidR="004976DE">
        <w:rPr>
          <w:lang w:eastAsia="en-US"/>
        </w:rPr>
        <w:t xml:space="preserve"> </w:t>
      </w:r>
      <w:r w:rsidR="004976DE" w:rsidRPr="008B7492">
        <w:rPr>
          <w:lang w:eastAsia="en-US"/>
        </w:rPr>
        <w:t xml:space="preserve">to a device that is designed for a range of functions but is also capable of executing video game software and applications. A multi-purpose gameplay device can be stationary (for e.g., a desktop computer), or portable (for e.g., a tablet). </w:t>
      </w:r>
      <w:r w:rsidR="004976DE" w:rsidRPr="00533BB9">
        <w:rPr>
          <w:lang w:eastAsia="en-US"/>
        </w:rPr>
        <w:t xml:space="preserve">In the context of this safe </w:t>
      </w:r>
      <w:r w:rsidR="004976DE" w:rsidRPr="00533BB9">
        <w:t>listening</w:t>
      </w:r>
      <w:r w:rsidR="004976DE" w:rsidRPr="00533BB9">
        <w:rPr>
          <w:lang w:eastAsia="en-US"/>
        </w:rPr>
        <w:t xml:space="preserve"> standard, examples of multi-purpose devices include </w:t>
      </w:r>
      <w:r w:rsidR="004976DE" w:rsidRPr="00533BB9">
        <w:t>personal computers, mobile devices, game playing laptops/desktops and virtual reality and augmented reality devices.</w:t>
      </w:r>
    </w:p>
    <w:p w14:paraId="740D3400" w14:textId="59F5564D" w:rsidR="004976DE" w:rsidRPr="00755F26" w:rsidRDefault="004976DE" w:rsidP="004976DE">
      <w:pPr>
        <w:tabs>
          <w:tab w:val="left" w:pos="851"/>
        </w:tabs>
        <w:rPr>
          <w:b/>
          <w:lang w:eastAsia="en-US"/>
        </w:rPr>
      </w:pPr>
      <w:r>
        <w:rPr>
          <w:b/>
          <w:lang w:eastAsia="en-US"/>
        </w:rPr>
        <w:t>3.2.7a</w:t>
      </w:r>
      <w:r>
        <w:rPr>
          <w:b/>
          <w:lang w:eastAsia="en-US"/>
        </w:rPr>
        <w:tab/>
      </w:r>
      <w:r w:rsidRPr="00755F26">
        <w:rPr>
          <w:b/>
          <w:bCs/>
          <w:lang w:eastAsia="en-US"/>
        </w:rPr>
        <w:t>personal computers (PCs):</w:t>
      </w:r>
      <w:r w:rsidRPr="00755F26">
        <w:rPr>
          <w:lang w:eastAsia="en-US"/>
        </w:rPr>
        <w:t xml:space="preserve"> General-purpose computers that are equipped with specialized components such as graphics cards, processors, and memory to deliver high-quality video gameplay experiences.</w:t>
      </w:r>
    </w:p>
    <w:p w14:paraId="3990D2E5" w14:textId="33FCA782" w:rsidR="004976DE" w:rsidRPr="00755F26" w:rsidRDefault="004976DE" w:rsidP="004976DE">
      <w:pPr>
        <w:tabs>
          <w:tab w:val="left" w:pos="851"/>
        </w:tabs>
        <w:rPr>
          <w:lang w:eastAsia="en-US"/>
        </w:rPr>
      </w:pPr>
      <w:r>
        <w:rPr>
          <w:b/>
          <w:bCs/>
          <w:lang w:eastAsia="en-US"/>
        </w:rPr>
        <w:t>3.2.7b</w:t>
      </w:r>
      <w:r>
        <w:rPr>
          <w:b/>
          <w:bCs/>
          <w:lang w:eastAsia="en-US"/>
        </w:rPr>
        <w:tab/>
      </w:r>
      <w:r w:rsidRPr="00755F26">
        <w:rPr>
          <w:b/>
          <w:bCs/>
          <w:lang w:eastAsia="en-US"/>
        </w:rPr>
        <w:t>mobile devices:</w:t>
      </w:r>
      <w:r w:rsidRPr="00755F26">
        <w:rPr>
          <w:lang w:eastAsia="en-US"/>
        </w:rPr>
        <w:t xml:space="preserve"> Smartphones and tablets with capabilities to run and play video games, often available through app stores.</w:t>
      </w:r>
    </w:p>
    <w:p w14:paraId="03F76E71" w14:textId="519EB426" w:rsidR="004976DE" w:rsidRPr="00755F26" w:rsidRDefault="004976DE" w:rsidP="004976DE">
      <w:pPr>
        <w:tabs>
          <w:tab w:val="left" w:pos="851"/>
        </w:tabs>
        <w:rPr>
          <w:lang w:eastAsia="en-US"/>
        </w:rPr>
      </w:pPr>
      <w:r>
        <w:rPr>
          <w:b/>
          <w:lang w:eastAsia="en-US"/>
        </w:rPr>
        <w:t>3.2.7c</w:t>
      </w:r>
      <w:r>
        <w:rPr>
          <w:b/>
          <w:lang w:eastAsia="en-US"/>
        </w:rPr>
        <w:tab/>
      </w:r>
      <w:r w:rsidRPr="00755F26">
        <w:rPr>
          <w:b/>
          <w:bCs/>
          <w:lang w:eastAsia="en-US"/>
        </w:rPr>
        <w:t xml:space="preserve">game playing </w:t>
      </w:r>
      <w:r w:rsidRPr="00755F26">
        <w:rPr>
          <w:b/>
          <w:bCs/>
          <w:color w:val="000000" w:themeColor="text1"/>
          <w:lang w:eastAsia="en-US"/>
        </w:rPr>
        <w:t>laptops/desktops</w:t>
      </w:r>
      <w:r w:rsidRPr="00755F26">
        <w:rPr>
          <w:b/>
          <w:bCs/>
          <w:lang w:eastAsia="en-US"/>
        </w:rPr>
        <w:t>:</w:t>
      </w:r>
      <w:r w:rsidRPr="00755F26">
        <w:rPr>
          <w:lang w:eastAsia="en-US"/>
        </w:rPr>
        <w:t xml:space="preserve"> Personal computers optimized for game playing, featuring powerful processors, graphics cards, and advanced cooling systems.</w:t>
      </w:r>
    </w:p>
    <w:p w14:paraId="465490F5" w14:textId="5071E96D" w:rsidR="004976DE" w:rsidRDefault="004976DE" w:rsidP="004976DE">
      <w:pPr>
        <w:tabs>
          <w:tab w:val="left" w:pos="851"/>
        </w:tabs>
        <w:rPr>
          <w:lang w:eastAsia="en-US"/>
        </w:rPr>
      </w:pPr>
      <w:r>
        <w:rPr>
          <w:b/>
          <w:lang w:eastAsia="en-US"/>
        </w:rPr>
        <w:t>3.2.7d</w:t>
      </w:r>
      <w:r>
        <w:rPr>
          <w:b/>
          <w:lang w:eastAsia="en-US"/>
        </w:rPr>
        <w:tab/>
      </w:r>
      <w:r w:rsidRPr="00755F26">
        <w:rPr>
          <w:b/>
          <w:bCs/>
          <w:lang w:eastAsia="en-US"/>
        </w:rPr>
        <w:t>virtual reality (VR) and augmented reality (AR) devices:</w:t>
      </w:r>
      <w:r w:rsidRPr="00755F26">
        <w:rPr>
          <w:lang w:eastAsia="en-US"/>
        </w:rPr>
        <w:t xml:space="preserve"> Hardware systems that enable users to experience games in immersive virtual or augmented environments.</w:t>
      </w:r>
    </w:p>
    <w:p w14:paraId="70CD32E9" w14:textId="2DC8312A" w:rsidR="004976DE" w:rsidRPr="0081424C" w:rsidRDefault="004976DE" w:rsidP="004976DE">
      <w:pPr>
        <w:tabs>
          <w:tab w:val="left" w:pos="851"/>
        </w:tabs>
      </w:pPr>
      <w:r w:rsidRPr="00533BB9">
        <w:rPr>
          <w:b/>
        </w:rPr>
        <w:t>3.2.8</w:t>
      </w:r>
      <w:r w:rsidRPr="00533BB9">
        <w:rPr>
          <w:b/>
        </w:rPr>
        <w:tab/>
      </w:r>
      <w:r w:rsidR="00FB423E" w:rsidRPr="00533BB9">
        <w:rPr>
          <w:b/>
        </w:rPr>
        <w:t>non</w:t>
      </w:r>
      <w:r w:rsidRPr="00533BB9">
        <w:rPr>
          <w:b/>
        </w:rPr>
        <w:t>-essential game audio:</w:t>
      </w:r>
      <w:r w:rsidRPr="0081424C">
        <w:t xml:space="preserve"> includes sound effects, music, or </w:t>
      </w:r>
      <w:r w:rsidRPr="0081424C">
        <w:rPr>
          <w:lang w:eastAsia="en-US"/>
        </w:rPr>
        <w:t>dialogue</w:t>
      </w:r>
      <w:r w:rsidRPr="0081424C">
        <w:t xml:space="preserve"> that contribute to the overall atmosphere, immersion, or aesthetic appeal of the game but are not integral to the functional aspects of gameplay. While these audio elements enhance the sensory experience and enrich the game's ambiance, they can often be adjusted, muted, or reduced without directly affecting a player's ability to interact with the game world or achieve in-game goals.</w:t>
      </w:r>
    </w:p>
    <w:p w14:paraId="7498B085" w14:textId="77777777" w:rsidR="00B54C8C" w:rsidRDefault="004976DE" w:rsidP="004976DE">
      <w:pPr>
        <w:tabs>
          <w:tab w:val="left" w:pos="851"/>
        </w:tabs>
      </w:pPr>
      <w:r w:rsidRPr="00533BB9">
        <w:rPr>
          <w:b/>
        </w:rPr>
        <w:t>3.2.9</w:t>
      </w:r>
      <w:r w:rsidRPr="00533BB9">
        <w:rPr>
          <w:b/>
        </w:rPr>
        <w:tab/>
        <w:t>safe listening gameplay device:</w:t>
      </w:r>
      <w:r w:rsidRPr="0081424C">
        <w:t xml:space="preserve"> a video gameplay device designed to include features and functionalities that prioritize the well-being of the user's auditory health during gameplay. The primary objective of a safe listening gameplay device is to promote responsible and healthy video gameplay practices by safeguarding users from excessive sound levels that could lead to hearing impairment, tinnitus and/or discomfort.</w:t>
      </w:r>
    </w:p>
    <w:p w14:paraId="7C1CC84D" w14:textId="393D0294" w:rsidR="004976DE" w:rsidRPr="0081424C" w:rsidRDefault="004976DE" w:rsidP="004976DE">
      <w:pPr>
        <w:tabs>
          <w:tab w:val="left" w:pos="851"/>
        </w:tabs>
      </w:pPr>
      <w:r w:rsidRPr="00533BB9">
        <w:rPr>
          <w:b/>
        </w:rPr>
        <w:t>3.2.10</w:t>
      </w:r>
      <w:r w:rsidRPr="00533BB9">
        <w:rPr>
          <w:b/>
        </w:rPr>
        <w:tab/>
        <w:t>speaker:</w:t>
      </w:r>
      <w:r w:rsidRPr="0081424C">
        <w:rPr>
          <w:sz w:val="22"/>
          <w:szCs w:val="22"/>
        </w:rPr>
        <w:t xml:space="preserve"> </w:t>
      </w:r>
      <w:r w:rsidRPr="0081424C">
        <w:t xml:space="preserve">a device for converting electrical energy into acoustical signal energy that is radiated into a room or open air. It includes transducers that are in-built into the video </w:t>
      </w:r>
      <w:proofErr w:type="spellStart"/>
      <w:r w:rsidRPr="0081424C">
        <w:t>gameplay</w:t>
      </w:r>
      <w:proofErr w:type="spellEnd"/>
      <w:r w:rsidRPr="0081424C">
        <w:t xml:space="preserve"> hardware or are external to these e.g., loudspeakers, sound bars, sound reinforcement speakers or in-ear-monitors.</w:t>
      </w:r>
    </w:p>
    <w:p w14:paraId="6BA2AFA6" w14:textId="77777777" w:rsidR="00B54C8C" w:rsidRDefault="004976DE" w:rsidP="004976DE">
      <w:pPr>
        <w:tabs>
          <w:tab w:val="left" w:pos="851"/>
        </w:tabs>
      </w:pPr>
      <w:r w:rsidRPr="00533BB9">
        <w:rPr>
          <w:b/>
        </w:rPr>
        <w:t>3.2.11</w:t>
      </w:r>
      <w:r w:rsidRPr="00533BB9">
        <w:rPr>
          <w:b/>
        </w:rPr>
        <w:tab/>
        <w:t>video game:</w:t>
      </w:r>
      <w:r w:rsidRPr="0081424C">
        <w:t xml:space="preserve"> an electronic game that involves interaction with a user interface or input device (such as a joystick, controller, keyboard, or motion sensing device) to generate visual feedback for a player. Video games encompass a wide variety of genres and formats, ranging from simple arcade games to complex, immersive simulations. They can be played on various platforms, including personal computers, video game consoles, handheld devices, and mobile phones.</w:t>
      </w:r>
    </w:p>
    <w:p w14:paraId="4A6F2474" w14:textId="20B8C678" w:rsidR="004976DE" w:rsidRPr="00755F26" w:rsidRDefault="00FB423E" w:rsidP="00FB423E">
      <w:pPr>
        <w:tabs>
          <w:tab w:val="left" w:pos="851"/>
        </w:tabs>
        <w:rPr>
          <w:lang w:eastAsia="en-US"/>
        </w:rPr>
      </w:pPr>
      <w:r>
        <w:rPr>
          <w:b/>
          <w:bCs/>
          <w:lang w:eastAsia="en-US"/>
        </w:rPr>
        <w:t>3.2.12</w:t>
      </w:r>
      <w:r w:rsidR="004976DE" w:rsidRPr="00FB423E">
        <w:rPr>
          <w:b/>
          <w:bCs/>
          <w:sz w:val="23"/>
          <w:szCs w:val="23"/>
        </w:rPr>
        <w:tab/>
      </w:r>
      <w:commentRangeStart w:id="17"/>
      <w:r w:rsidR="004976DE" w:rsidRPr="00FB423E">
        <w:rPr>
          <w:b/>
          <w:bCs/>
          <w:lang w:eastAsia="en-US"/>
        </w:rPr>
        <w:t>video gameplay device</w:t>
      </w:r>
      <w:commentRangeEnd w:id="17"/>
      <w:r w:rsidR="004976DE" w:rsidRPr="00FB423E">
        <w:rPr>
          <w:rStyle w:val="CommentReference"/>
          <w:b/>
          <w:bCs/>
        </w:rPr>
        <w:commentReference w:id="17"/>
      </w:r>
      <w:r w:rsidR="004976DE" w:rsidRPr="00FB423E">
        <w:rPr>
          <w:b/>
          <w:bCs/>
          <w:lang w:eastAsia="en-US"/>
        </w:rPr>
        <w:t xml:space="preserve"> (VGD):</w:t>
      </w:r>
      <w:r w:rsidR="004976DE" w:rsidRPr="0081424C">
        <w:rPr>
          <w:lang w:eastAsia="en-US"/>
        </w:rPr>
        <w:t xml:space="preserve"> </w:t>
      </w:r>
      <w:r w:rsidR="004976DE" w:rsidRPr="0081424C">
        <w:t xml:space="preserve">a device designed </w:t>
      </w:r>
      <w:r w:rsidR="004976DE" w:rsidRPr="0081424C">
        <w:rPr>
          <w:lang w:eastAsia="en-US"/>
        </w:rPr>
        <w:t>for executing the software instructions that constitute a video game</w:t>
      </w:r>
      <w:r w:rsidR="004976DE" w:rsidRPr="0081424C">
        <w:t xml:space="preserve">. It comprises </w:t>
      </w:r>
      <w:r w:rsidR="004976DE" w:rsidRPr="0081424C">
        <w:rPr>
          <w:lang w:eastAsia="en-US"/>
        </w:rPr>
        <w:t xml:space="preserve">a combination of hardware, firmware and an operating system that are specifically </w:t>
      </w:r>
      <w:r w:rsidR="004976DE" w:rsidRPr="0081424C">
        <w:t>designed</w:t>
      </w:r>
      <w:r w:rsidR="004976DE" w:rsidRPr="0081424C">
        <w:rPr>
          <w:lang w:eastAsia="en-US"/>
        </w:rPr>
        <w:t xml:space="preserve"> and manufactured to facilitate the playing, processing, rendering and production of immersive video and audio gameplay content. A video gameplay device can be designed to be stationary, such as a video game console, or portable. </w:t>
      </w:r>
      <w:r w:rsidR="004976DE" w:rsidRPr="00533BB9">
        <w:rPr>
          <w:lang w:eastAsia="en-US"/>
        </w:rPr>
        <w:t>In the context of this safe listening standard, examples of video gameplay devices include game and handheld (or portable) consoles.</w:t>
      </w:r>
    </w:p>
    <w:p w14:paraId="24D643D8" w14:textId="052D361A" w:rsidR="004976DE" w:rsidRPr="00755F26" w:rsidRDefault="004976DE" w:rsidP="004976DE">
      <w:pPr>
        <w:tabs>
          <w:tab w:val="left" w:pos="851"/>
        </w:tabs>
        <w:rPr>
          <w:lang w:eastAsia="en-US"/>
        </w:rPr>
      </w:pPr>
      <w:r>
        <w:rPr>
          <w:b/>
          <w:lang w:eastAsia="en-US"/>
        </w:rPr>
        <w:t>3.2.12a</w:t>
      </w:r>
      <w:r w:rsidR="00FB423E">
        <w:rPr>
          <w:b/>
          <w:lang w:eastAsia="en-US"/>
        </w:rPr>
        <w:tab/>
      </w:r>
      <w:r w:rsidRPr="00755F26">
        <w:rPr>
          <w:b/>
          <w:bCs/>
          <w:lang w:eastAsia="en-US"/>
        </w:rPr>
        <w:t xml:space="preserve">game </w:t>
      </w:r>
      <w:r>
        <w:rPr>
          <w:b/>
          <w:bCs/>
          <w:lang w:eastAsia="en-US"/>
        </w:rPr>
        <w:t>c</w:t>
      </w:r>
      <w:r w:rsidRPr="00755F26">
        <w:rPr>
          <w:b/>
          <w:bCs/>
          <w:lang w:eastAsia="en-US"/>
        </w:rPr>
        <w:t>onsole:</w:t>
      </w:r>
      <w:r w:rsidRPr="00755F26">
        <w:rPr>
          <w:lang w:eastAsia="en-US"/>
        </w:rPr>
        <w:t xml:space="preserve"> </w:t>
      </w:r>
      <w:r>
        <w:rPr>
          <w:lang w:eastAsia="en-US"/>
        </w:rPr>
        <w:t>a d</w:t>
      </w:r>
      <w:r w:rsidRPr="00755F26">
        <w:rPr>
          <w:lang w:eastAsia="en-US"/>
        </w:rPr>
        <w:t>edicated game playing system designed to connect to televisions or monitors, providing a platform to run video games.</w:t>
      </w:r>
    </w:p>
    <w:p w14:paraId="45DBA5A9" w14:textId="3EFF6B17" w:rsidR="004976DE" w:rsidRPr="00755F26" w:rsidRDefault="004976DE" w:rsidP="004976DE">
      <w:pPr>
        <w:tabs>
          <w:tab w:val="left" w:pos="851"/>
        </w:tabs>
        <w:rPr>
          <w:lang w:eastAsia="en-US"/>
        </w:rPr>
      </w:pPr>
      <w:r>
        <w:rPr>
          <w:b/>
          <w:lang w:eastAsia="en-US"/>
        </w:rPr>
        <w:t>3.2.12b</w:t>
      </w:r>
      <w:r w:rsidR="00FB423E">
        <w:rPr>
          <w:b/>
          <w:lang w:eastAsia="en-US"/>
        </w:rPr>
        <w:tab/>
      </w:r>
      <w:r w:rsidRPr="00755F26">
        <w:rPr>
          <w:b/>
          <w:bCs/>
          <w:lang w:eastAsia="en-US"/>
        </w:rPr>
        <w:t>handheld or portable console:</w:t>
      </w:r>
      <w:r w:rsidRPr="00755F26">
        <w:rPr>
          <w:lang w:eastAsia="en-US"/>
        </w:rPr>
        <w:t xml:space="preserve"> </w:t>
      </w:r>
      <w:r>
        <w:rPr>
          <w:lang w:eastAsia="en-US"/>
        </w:rPr>
        <w:t>a p</w:t>
      </w:r>
      <w:r w:rsidRPr="00755F26">
        <w:rPr>
          <w:lang w:eastAsia="en-US"/>
        </w:rPr>
        <w:t>ortable gaming system designed for on-the-go video gameplay.</w:t>
      </w:r>
    </w:p>
    <w:p w14:paraId="166F22A8" w14:textId="2F059B99" w:rsidR="004976DE" w:rsidRPr="00755F26" w:rsidRDefault="004976DE" w:rsidP="004976DE">
      <w:pPr>
        <w:pStyle w:val="Note"/>
        <w:tabs>
          <w:tab w:val="clear" w:pos="794"/>
          <w:tab w:val="clear" w:pos="1191"/>
          <w:tab w:val="clear" w:pos="1588"/>
          <w:tab w:val="clear" w:pos="1985"/>
          <w:tab w:val="left" w:pos="851"/>
        </w:tabs>
        <w:overflowPunct/>
        <w:autoSpaceDE/>
        <w:autoSpaceDN/>
        <w:adjustRightInd/>
        <w:spacing w:before="120"/>
        <w:textAlignment w:val="auto"/>
      </w:pPr>
      <w:r>
        <w:t xml:space="preserve">NOTE – </w:t>
      </w:r>
      <w:r w:rsidRPr="00755F26">
        <w:t xml:space="preserve">For a definition of a personal computer </w:t>
      </w:r>
      <w:r>
        <w:t xml:space="preserve">and/or mobile </w:t>
      </w:r>
      <w:r w:rsidRPr="00755F26">
        <w:t xml:space="preserve">gameplay device, </w:t>
      </w:r>
      <w:r>
        <w:t xml:space="preserve">see multipurpose gameplay device </w:t>
      </w:r>
      <w:r w:rsidR="00B54C8C">
        <w:t xml:space="preserve">(clause </w:t>
      </w:r>
      <w:r>
        <w:t>3.2.6</w:t>
      </w:r>
      <w:r w:rsidR="00B54C8C">
        <w:t>)</w:t>
      </w:r>
      <w:r>
        <w:t>.</w:t>
      </w:r>
    </w:p>
    <w:p w14:paraId="40914DD7" w14:textId="30B9B421" w:rsidR="004976DE" w:rsidRPr="00755F26" w:rsidRDefault="004976DE" w:rsidP="004976DE">
      <w:pPr>
        <w:tabs>
          <w:tab w:val="left" w:pos="851"/>
        </w:tabs>
        <w:rPr>
          <w:lang w:eastAsia="en-US"/>
        </w:rPr>
      </w:pPr>
      <w:r w:rsidRPr="00533BB9">
        <w:rPr>
          <w:b/>
          <w:lang w:eastAsia="en-US"/>
        </w:rPr>
        <w:t>3.2.13</w:t>
      </w:r>
      <w:r w:rsidRPr="00533BB9">
        <w:rPr>
          <w:b/>
          <w:lang w:eastAsia="en-US"/>
        </w:rPr>
        <w:tab/>
        <w:t>video gameplay peripheral:</w:t>
      </w:r>
      <w:r w:rsidRPr="0081424C">
        <w:rPr>
          <w:lang w:eastAsia="en-US"/>
        </w:rPr>
        <w:t xml:space="preserve"> an additional video game hardware connected to a video gameplay device that provides some sort of additional functionality relevant to a particular video game being executed. Whilst peripherals can provide a range of functions, peripherals most relevant to this standard are peripheral devices capable of reproducing or capturing audio, such as:</w:t>
      </w:r>
    </w:p>
    <w:p w14:paraId="2163FD89" w14:textId="5F401680" w:rsidR="004976DE" w:rsidRPr="00755F26" w:rsidRDefault="004976DE" w:rsidP="004976DE">
      <w:pPr>
        <w:tabs>
          <w:tab w:val="left" w:pos="851"/>
        </w:tabs>
        <w:rPr>
          <w:lang w:eastAsia="en-US"/>
        </w:rPr>
      </w:pPr>
      <w:r w:rsidRPr="00755F26">
        <w:rPr>
          <w:b/>
          <w:lang w:eastAsia="en-US"/>
        </w:rPr>
        <w:t>(a)</w:t>
      </w:r>
      <w:r w:rsidRPr="00755F26">
        <w:rPr>
          <w:b/>
          <w:lang w:eastAsia="en-US"/>
        </w:rPr>
        <w:tab/>
      </w:r>
      <w:r w:rsidRPr="00755F26">
        <w:rPr>
          <w:b/>
          <w:bCs/>
          <w:lang w:eastAsia="en-US"/>
        </w:rPr>
        <w:t>Ear level audio devices:</w:t>
      </w:r>
      <w:r w:rsidRPr="00755F26">
        <w:rPr>
          <w:lang w:eastAsia="en-US"/>
        </w:rPr>
        <w:t xml:space="preserve"> </w:t>
      </w:r>
      <w:r>
        <w:rPr>
          <w:lang w:eastAsia="en-US"/>
        </w:rPr>
        <w:t>such as h</w:t>
      </w:r>
      <w:r w:rsidRPr="00755F26">
        <w:rPr>
          <w:lang w:eastAsia="en-US"/>
        </w:rPr>
        <w:t>eadphones, earphones, ear buds, in ear monitors (IEMs); wireless and non-wired, which often feature both sound producing components (for e.g., drivers, speakers, etc) as well as sound capturing components (for e.g., microphones).</w:t>
      </w:r>
    </w:p>
    <w:p w14:paraId="451CBF0A" w14:textId="77777777" w:rsidR="00B54C8C" w:rsidRDefault="004976DE" w:rsidP="004976DE">
      <w:pPr>
        <w:tabs>
          <w:tab w:val="left" w:pos="851"/>
        </w:tabs>
        <w:rPr>
          <w:lang w:eastAsia="en-US"/>
        </w:rPr>
      </w:pPr>
      <w:r w:rsidRPr="00755F26">
        <w:rPr>
          <w:b/>
          <w:lang w:eastAsia="en-US"/>
        </w:rPr>
        <w:t>(b)</w:t>
      </w:r>
      <w:r w:rsidRPr="00755F26">
        <w:rPr>
          <w:b/>
          <w:lang w:eastAsia="en-US"/>
        </w:rPr>
        <w:tab/>
      </w:r>
      <w:r w:rsidRPr="00755F26">
        <w:rPr>
          <w:b/>
          <w:bCs/>
          <w:lang w:eastAsia="en-US"/>
        </w:rPr>
        <w:t>Free</w:t>
      </w:r>
      <w:r>
        <w:rPr>
          <w:b/>
          <w:bCs/>
          <w:lang w:eastAsia="en-US"/>
        </w:rPr>
        <w:t>-</w:t>
      </w:r>
      <w:r w:rsidRPr="00755F26">
        <w:rPr>
          <w:b/>
          <w:bCs/>
          <w:lang w:eastAsia="en-US"/>
        </w:rPr>
        <w:t>field audio devices:</w:t>
      </w:r>
      <w:r w:rsidRPr="001B074A">
        <w:t xml:space="preserve"> such as sp</w:t>
      </w:r>
      <w:r w:rsidRPr="00755F26">
        <w:rPr>
          <w:lang w:eastAsia="en-US"/>
        </w:rPr>
        <w:t>eakers, soundbars and sound systems</w:t>
      </w:r>
    </w:p>
    <w:p w14:paraId="34C86E08" w14:textId="5B396D23" w:rsidR="004976DE" w:rsidRPr="004804B5" w:rsidRDefault="004976DE" w:rsidP="00FB423E">
      <w:pPr>
        <w:tabs>
          <w:tab w:val="left" w:pos="851"/>
        </w:tabs>
        <w:rPr>
          <w:highlight w:val="yellow"/>
          <w:lang w:eastAsia="en-US"/>
        </w:rPr>
      </w:pPr>
      <w:r w:rsidRPr="00755F26">
        <w:rPr>
          <w:b/>
          <w:lang w:eastAsia="en-US"/>
        </w:rPr>
        <w:t>(c)</w:t>
      </w:r>
      <w:r w:rsidRPr="00755F26">
        <w:rPr>
          <w:b/>
          <w:lang w:eastAsia="en-US"/>
        </w:rPr>
        <w:tab/>
      </w:r>
      <w:r w:rsidRPr="00755F26">
        <w:rPr>
          <w:b/>
          <w:bCs/>
          <w:lang w:eastAsia="en-US"/>
        </w:rPr>
        <w:t>Input accessories:</w:t>
      </w:r>
      <w:r w:rsidRPr="00755F26">
        <w:rPr>
          <w:lang w:eastAsia="en-US"/>
        </w:rPr>
        <w:t xml:space="preserve"> Various hardware accessories like </w:t>
      </w:r>
      <w:r>
        <w:rPr>
          <w:lang w:eastAsia="en-US"/>
        </w:rPr>
        <w:t xml:space="preserve">keyboards, </w:t>
      </w:r>
      <w:r w:rsidRPr="00755F26">
        <w:rPr>
          <w:lang w:eastAsia="en-US"/>
        </w:rPr>
        <w:t>joysticks, steering wheels, gamepad</w:t>
      </w:r>
      <w:r>
        <w:rPr>
          <w:lang w:eastAsia="en-US"/>
        </w:rPr>
        <w:t>s</w:t>
      </w:r>
      <w:r w:rsidRPr="00755F26">
        <w:rPr>
          <w:lang w:eastAsia="en-US"/>
        </w:rPr>
        <w:t xml:space="preserve"> and motion-sensing devices that enhance gameplay for specific genres</w:t>
      </w:r>
      <w:r w:rsidR="00FB423E">
        <w:rPr>
          <w:lang w:eastAsia="en-US"/>
        </w:rPr>
        <w:t xml:space="preserve"> and </w:t>
      </w:r>
      <w:commentRangeStart w:id="18"/>
      <w:commentRangeStart w:id="19"/>
      <w:commentRangeStart w:id="20"/>
      <w:commentRangeEnd w:id="19"/>
      <w:r>
        <w:rPr>
          <w:rStyle w:val="CommentReference"/>
        </w:rPr>
        <w:commentReference w:id="19"/>
      </w:r>
      <w:commentRangeEnd w:id="18"/>
      <w:r>
        <w:rPr>
          <w:rStyle w:val="CommentReference"/>
        </w:rPr>
        <w:commentReference w:id="18"/>
      </w:r>
      <w:commentRangeEnd w:id="20"/>
      <w:r w:rsidR="00FB423E">
        <w:rPr>
          <w:rStyle w:val="CommentReference"/>
        </w:rPr>
        <w:commentReference w:id="20"/>
      </w:r>
      <w:r w:rsidRPr="00755F26">
        <w:rPr>
          <w:lang w:eastAsia="en-US"/>
        </w:rPr>
        <w:t>may include onboard microphone systems.</w:t>
      </w:r>
    </w:p>
    <w:p w14:paraId="08320539" w14:textId="77777777" w:rsidR="004976DE" w:rsidRPr="004804B5" w:rsidRDefault="004976DE" w:rsidP="0028453B">
      <w:pPr>
        <w:pStyle w:val="Heading1"/>
        <w:tabs>
          <w:tab w:val="clear" w:pos="432"/>
        </w:tabs>
      </w:pPr>
      <w:bookmarkStart w:id="21" w:name="_Toc157095529"/>
      <w:r w:rsidRPr="004804B5">
        <w:t>Abbreviations and acronyms</w:t>
      </w:r>
      <w:bookmarkEnd w:id="21"/>
    </w:p>
    <w:p w14:paraId="01FF06CB" w14:textId="77777777" w:rsidR="004976DE" w:rsidRPr="004804B5" w:rsidRDefault="004976DE" w:rsidP="004976DE">
      <w:pPr>
        <w:rPr>
          <w:lang w:eastAsia="en-US"/>
        </w:rPr>
      </w:pPr>
      <w:r w:rsidRPr="004804B5">
        <w:rPr>
          <w:lang w:eastAsia="en-US"/>
        </w:rPr>
        <w:t>TBD</w:t>
      </w:r>
    </w:p>
    <w:p w14:paraId="2FB45E3B" w14:textId="77777777" w:rsidR="004976DE" w:rsidRPr="004804B5" w:rsidRDefault="004976DE" w:rsidP="0028453B">
      <w:pPr>
        <w:pStyle w:val="Heading1"/>
        <w:tabs>
          <w:tab w:val="clear" w:pos="432"/>
        </w:tabs>
      </w:pPr>
      <w:bookmarkStart w:id="22" w:name="_Toc157095530"/>
      <w:r w:rsidRPr="004804B5">
        <w:t>Conventions</w:t>
      </w:r>
      <w:bookmarkEnd w:id="22"/>
    </w:p>
    <w:p w14:paraId="358FD806" w14:textId="77777777" w:rsidR="004976DE" w:rsidRPr="004804B5" w:rsidRDefault="004976DE" w:rsidP="004976DE">
      <w:pPr>
        <w:rPr>
          <w:lang w:eastAsia="en-US"/>
        </w:rPr>
      </w:pPr>
      <w:r w:rsidRPr="004804B5">
        <w:rPr>
          <w:lang w:eastAsia="en-US"/>
        </w:rPr>
        <w:t>TBD</w:t>
      </w:r>
    </w:p>
    <w:p w14:paraId="6A5F3FCF" w14:textId="77777777" w:rsidR="004976DE" w:rsidRDefault="004976DE" w:rsidP="0028453B">
      <w:pPr>
        <w:pStyle w:val="Heading1"/>
        <w:tabs>
          <w:tab w:val="clear" w:pos="432"/>
        </w:tabs>
      </w:pPr>
      <w:bookmarkStart w:id="23" w:name="_Toc157095531"/>
      <w:r>
        <w:t>Background</w:t>
      </w:r>
      <w:bookmarkEnd w:id="23"/>
    </w:p>
    <w:p w14:paraId="631FDC09" w14:textId="6DFB95E4" w:rsidR="004976DE" w:rsidRPr="004804B5" w:rsidRDefault="004976DE" w:rsidP="0028453B">
      <w:pPr>
        <w:pStyle w:val="Heading2"/>
      </w:pPr>
      <w:bookmarkStart w:id="24" w:name="_Toc157095532"/>
      <w:r w:rsidRPr="004804B5">
        <w:t xml:space="preserve">Safe </w:t>
      </w:r>
      <w:r>
        <w:t>l</w:t>
      </w:r>
      <w:r w:rsidRPr="004804B5">
        <w:t xml:space="preserve">istening </w:t>
      </w:r>
      <w:r>
        <w:t>i</w:t>
      </w:r>
      <w:r w:rsidRPr="004804B5">
        <w:t>ntroduction</w:t>
      </w:r>
      <w:bookmarkEnd w:id="24"/>
    </w:p>
    <w:p w14:paraId="10E63FB0" w14:textId="77777777" w:rsidR="00B54C8C" w:rsidRDefault="004976DE" w:rsidP="004976DE">
      <w:r w:rsidRPr="004804B5">
        <w:t xml:space="preserve">Temporary and permanent hearing threshold shifts from exposure to sound and noise is an increasing public health problem, particularly in children and adolescents. In fact, sound-induced hearing loss (SIHL) is the leading cause of preventable hearing loss in the world. From the early 1990s to 2000, it was estimated that the number of young people with SIHL has increased from 6.7% to 18.8%. Some of this can be attributed to the fact that </w:t>
      </w:r>
      <w:proofErr w:type="gramStart"/>
      <w:r w:rsidRPr="004804B5">
        <w:t>in this day and age</w:t>
      </w:r>
      <w:proofErr w:type="gramEnd"/>
      <w:r w:rsidRPr="004804B5">
        <w:t>, young people are utilizing their leisure time with activities that expose them to high levels of music using personal audio systems (PAS) or attending communal events such as concerts, bars, clubs, etc. Despite this emerging epidemic, there are currently almost no standards set to limit sound exposure in non-occupational settings, especially for PAS. This Recommendation addresses this standardization gap.</w:t>
      </w:r>
    </w:p>
    <w:p w14:paraId="0A0BB3EC" w14:textId="77777777" w:rsidR="00B54C8C" w:rsidRDefault="004976DE" w:rsidP="004976DE">
      <w:r w:rsidRPr="004804B5">
        <w:t>It may be considered that prevention of hearing loss through safe listening practices is the responsibility of the individual. However, the onus of raising awareness and creating an environment for safe listening lies with the community, manufacturers of devices, governments and other stakeholders.</w:t>
      </w:r>
    </w:p>
    <w:p w14:paraId="308D2B1E" w14:textId="77777777" w:rsidR="00B54C8C" w:rsidRDefault="004976DE" w:rsidP="004976DE">
      <w:r w:rsidRPr="004804B5">
        <w:t xml:space="preserve">Hearing loss can occur </w:t>
      </w:r>
      <w:proofErr w:type="gramStart"/>
      <w:r w:rsidRPr="004804B5">
        <w:t>as a consequence of</w:t>
      </w:r>
      <w:proofErr w:type="gramEnd"/>
      <w:r w:rsidRPr="004804B5">
        <w:t xml:space="preserve"> listening to high levels of sound over prolonged periods of time. The unsafe use of video</w:t>
      </w:r>
      <w:r>
        <w:t xml:space="preserve"> gameplay</w:t>
      </w:r>
      <w:r w:rsidRPr="004804B5">
        <w:t xml:space="preserve"> devices (VGDs) poses a threat to the hearing of millions.</w:t>
      </w:r>
    </w:p>
    <w:p w14:paraId="7101D4FC" w14:textId="77777777" w:rsidR="00B54C8C" w:rsidRDefault="004976DE" w:rsidP="004976DE">
      <w:r w:rsidRPr="004804B5">
        <w:t>Such hearing loss is permanent, but it can largely be prevented through safe listening practices. Appropriate technology can help to reduce the risk of unsafe listening. A personal audio device/system in compliance with standards which serve to minimize the users' risk of acquiring hearing loss, (</w:t>
      </w:r>
      <w:proofErr w:type="gramStart"/>
      <w:r w:rsidRPr="004804B5">
        <w:t>as a consequence of</w:t>
      </w:r>
      <w:proofErr w:type="gramEnd"/>
      <w:r w:rsidRPr="004804B5">
        <w:t xml:space="preserve"> its use) can possibly be termed as a safe listening device/system.</w:t>
      </w:r>
    </w:p>
    <w:p w14:paraId="4204CA97" w14:textId="77777777" w:rsidR="00B54C8C" w:rsidRDefault="004976DE" w:rsidP="004976DE">
      <w:r w:rsidRPr="004804B5">
        <w:t>The term safe listening refers to listening behaviour that does not put peoples' hearing at risk. A person's risk of losing his/her hearing depends on how loud, for how long and how often the person is exposed to loud sounds. Such exposure may be through personal audio devices or in entertainment venues as well as in the surrounding environment, such as in traffic, in the workplace or at home.</w:t>
      </w:r>
    </w:p>
    <w:p w14:paraId="4D034D41" w14:textId="77777777" w:rsidR="00B54C8C" w:rsidRDefault="004976DE" w:rsidP="004976DE">
      <w:r w:rsidRPr="004804B5">
        <w:t xml:space="preserve">The term sound allowance refers to the acceptable level of sound energy an individual can receive without putting his/her hearing at </w:t>
      </w:r>
      <w:r w:rsidRPr="004804B5">
        <w:rPr>
          <w:color w:val="323232"/>
        </w:rPr>
        <w:t xml:space="preserve">risk. </w:t>
      </w:r>
      <w:r w:rsidRPr="004804B5">
        <w:t xml:space="preserve">The term "weekly sound allowance" is equivalent in meaning to "100% calculated sound dose (CSD)" </w:t>
      </w:r>
      <w:r w:rsidRPr="004804B5">
        <w:rPr>
          <w:highlight w:val="yellow"/>
        </w:rPr>
        <w:t>(see clause 3.1.3)</w:t>
      </w:r>
      <w:r w:rsidRPr="004804B5">
        <w:rPr>
          <w:color w:val="323232"/>
        </w:rPr>
        <w:t xml:space="preserve">. It </w:t>
      </w:r>
      <w:r w:rsidRPr="004804B5">
        <w:t xml:space="preserve">is recommended to use the term 'sound allowance' for health communication </w:t>
      </w:r>
      <w:r w:rsidRPr="004804B5">
        <w:rPr>
          <w:color w:val="323232"/>
        </w:rPr>
        <w:t>purposes</w:t>
      </w:r>
      <w:r w:rsidRPr="004804B5">
        <w:t>, rather than 'dose'. It should be also noted that the sound allowance determined as described by this Recommendation ignores sound exposure from sources other than personal audio devices. Depending on what those exposures are, a risk of hearing loss may still exist for an individual.</w:t>
      </w:r>
    </w:p>
    <w:p w14:paraId="02386654" w14:textId="54CBC6B8" w:rsidR="004976DE" w:rsidRPr="004804B5" w:rsidRDefault="004976DE" w:rsidP="004976DE">
      <w:r w:rsidRPr="004804B5">
        <w:t xml:space="preserve">Use-cases for consideration when applying this Recommendation can be found in </w:t>
      </w:r>
      <w:commentRangeStart w:id="25"/>
      <w:r w:rsidRPr="004804B5">
        <w:t>[b-FSTP-SLD-UC].</w:t>
      </w:r>
      <w:commentRangeEnd w:id="25"/>
      <w:r w:rsidRPr="004804B5">
        <w:rPr>
          <w:rStyle w:val="CommentReference"/>
        </w:rPr>
        <w:commentReference w:id="25"/>
      </w:r>
    </w:p>
    <w:p w14:paraId="48BA58F7" w14:textId="1210DAD5" w:rsidR="004976DE" w:rsidRPr="004804B5" w:rsidRDefault="004976DE" w:rsidP="0028453B">
      <w:pPr>
        <w:pStyle w:val="Heading2"/>
      </w:pPr>
      <w:bookmarkStart w:id="26" w:name="_Toc157095533"/>
      <w:r w:rsidRPr="004804B5">
        <w:t>Video gam</w:t>
      </w:r>
      <w:r>
        <w:t>eplay</w:t>
      </w:r>
      <w:r w:rsidRPr="004804B5">
        <w:t xml:space="preserve"> device</w:t>
      </w:r>
      <w:bookmarkEnd w:id="26"/>
    </w:p>
    <w:p w14:paraId="2FF3DB45" w14:textId="4902980A" w:rsidR="004976DE" w:rsidRPr="004804B5" w:rsidRDefault="004976DE" w:rsidP="004976DE">
      <w:pPr>
        <w:rPr>
          <w:lang w:eastAsia="en-US"/>
        </w:rPr>
      </w:pPr>
      <w:r w:rsidRPr="004804B5">
        <w:rPr>
          <w:lang w:eastAsia="en-US"/>
        </w:rPr>
        <w:t>The definition for personal video gam</w:t>
      </w:r>
      <w:r>
        <w:rPr>
          <w:lang w:eastAsia="en-US"/>
        </w:rPr>
        <w:t>eplay</w:t>
      </w:r>
      <w:r w:rsidRPr="004804B5">
        <w:rPr>
          <w:lang w:eastAsia="en-US"/>
        </w:rPr>
        <w:t xml:space="preserve"> device (VGD) is given in clause </w:t>
      </w:r>
      <w:r w:rsidRPr="004804B5">
        <w:rPr>
          <w:highlight w:val="yellow"/>
          <w:lang w:eastAsia="en-US"/>
        </w:rPr>
        <w:t>3.2.31</w:t>
      </w:r>
      <w:r w:rsidRPr="004804B5">
        <w:rPr>
          <w:lang w:eastAsia="en-US"/>
        </w:rPr>
        <w:t>, and Figure 6-1 illustrates the general architecture of a VGD.</w:t>
      </w:r>
    </w:p>
    <w:p w14:paraId="392FA0E3" w14:textId="77777777" w:rsidR="004976DE" w:rsidRPr="004804B5" w:rsidRDefault="004976DE" w:rsidP="004976DE">
      <w:pPr>
        <w:pStyle w:val="Figure"/>
      </w:pPr>
      <w:r w:rsidRPr="004804B5">
        <w:rPr>
          <w:noProof/>
        </w:rPr>
        <mc:AlternateContent>
          <mc:Choice Requires="wpg">
            <w:drawing>
              <wp:inline distT="0" distB="0" distL="0" distR="0" wp14:anchorId="3B2047C5" wp14:editId="606E24B6">
                <wp:extent cx="4820285" cy="3028315"/>
                <wp:effectExtent l="0" t="38100" r="0" b="635"/>
                <wp:docPr id="6" name="Group 6">
                  <a:extLst xmlns:a="http://schemas.openxmlformats.org/drawingml/2006/main">
                    <a:ext uri="{FF2B5EF4-FFF2-40B4-BE49-F238E27FC236}">
                      <a16:creationId xmlns:a16="http://schemas.microsoft.com/office/drawing/2014/main" id="{79EB1A80-CD89-948D-863E-0064ECD4D51C}"/>
                    </a:ext>
                  </a:extLst>
                </wp:docPr>
                <wp:cNvGraphicFramePr/>
                <a:graphic xmlns:a="http://schemas.openxmlformats.org/drawingml/2006/main">
                  <a:graphicData uri="http://schemas.microsoft.com/office/word/2010/wordprocessingGroup">
                    <wpg:wgp>
                      <wpg:cNvGrpSpPr/>
                      <wpg:grpSpPr>
                        <a:xfrm>
                          <a:off x="0" y="0"/>
                          <a:ext cx="4820285" cy="3028315"/>
                          <a:chOff x="0" y="0"/>
                          <a:chExt cx="4820285" cy="3028315"/>
                        </a:xfrm>
                      </wpg:grpSpPr>
                      <pic:pic xmlns:pic="http://schemas.openxmlformats.org/drawingml/2006/picture">
                        <pic:nvPicPr>
                          <pic:cNvPr id="20833667" name="Picture 20833667">
                            <a:extLst>
                              <a:ext uri="{FF2B5EF4-FFF2-40B4-BE49-F238E27FC236}">
                                <a16:creationId xmlns:a16="http://schemas.microsoft.com/office/drawing/2014/main" id="{C040E709-6CB9-700B-5308-BE0BF7D116ED}"/>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0285" cy="3028315"/>
                          </a:xfrm>
                          <a:prstGeom prst="rect">
                            <a:avLst/>
                          </a:prstGeom>
                          <a:noFill/>
                          <a:ln>
                            <a:noFill/>
                          </a:ln>
                        </pic:spPr>
                      </pic:pic>
                      <wps:wsp>
                        <wps:cNvPr id="109127867" name="TextBox 4">
                          <a:extLst>
                            <a:ext uri="{FF2B5EF4-FFF2-40B4-BE49-F238E27FC236}">
                              <a16:creationId xmlns:a16="http://schemas.microsoft.com/office/drawing/2014/main" id="{30239925-3E14-23B6-E674-32D97FFB4331}"/>
                            </a:ext>
                          </a:extLst>
                        </wps:cNvPr>
                        <wps:cNvSpPr txBox="1"/>
                        <wps:spPr>
                          <a:xfrm rot="1802086">
                            <a:off x="61466" y="1088157"/>
                            <a:ext cx="4615180" cy="384810"/>
                          </a:xfrm>
                          <a:prstGeom prst="rect">
                            <a:avLst/>
                          </a:prstGeom>
                          <a:noFill/>
                        </wps:spPr>
                        <wps:txbx>
                          <w:txbxContent>
                            <w:p w14:paraId="466478E8" w14:textId="77777777" w:rsidR="004976DE" w:rsidRDefault="004976DE" w:rsidP="004976DE">
                              <w:pPr>
                                <w:rPr>
                                  <w:rFonts w:asciiTheme="minorHAnsi" w:hAnsi="Calibri" w:cstheme="minorBidi"/>
                                  <w:color w:val="FF0000"/>
                                  <w:kern w:val="24"/>
                                  <w:sz w:val="28"/>
                                  <w:szCs w:val="28"/>
                                </w:rPr>
                              </w:pPr>
                              <w:r>
                                <w:rPr>
                                  <w:rFonts w:asciiTheme="minorHAnsi" w:hAnsi="Calibri" w:cstheme="minorBidi"/>
                                  <w:color w:val="FF0000"/>
                                  <w:kern w:val="24"/>
                                  <w:sz w:val="28"/>
                                  <w:szCs w:val="28"/>
                                </w:rPr>
                                <w:t xml:space="preserve">Placeholder image – To be redrawn with a VGD block </w:t>
                              </w:r>
                              <w:proofErr w:type="gramStart"/>
                              <w:r>
                                <w:rPr>
                                  <w:rFonts w:asciiTheme="minorHAnsi" w:hAnsi="Calibri" w:cstheme="minorBidi"/>
                                  <w:color w:val="FF0000"/>
                                  <w:kern w:val="24"/>
                                  <w:sz w:val="28"/>
                                  <w:szCs w:val="28"/>
                                </w:rPr>
                                <w:t>diagram</w:t>
                              </w:r>
                              <w:proofErr w:type="gramEnd"/>
                            </w:p>
                          </w:txbxContent>
                        </wps:txbx>
                        <wps:bodyPr wrap="none" rtlCol="0">
                          <a:spAutoFit/>
                        </wps:bodyPr>
                      </wps:wsp>
                    </wpg:wgp>
                  </a:graphicData>
                </a:graphic>
              </wp:inline>
            </w:drawing>
          </mc:Choice>
          <mc:Fallback>
            <w:pict>
              <v:group w14:anchorId="3B2047C5" id="Group 6" o:spid="_x0000_s1026" style="width:379.55pt;height:238.45pt;mso-position-horizontal-relative:char;mso-position-vertical-relative:line" coordsize="48202,302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33667" o:spid="_x0000_s1027" type="#_x0000_t75" style="position:absolute;width:48202;height:30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">
                  <v:imagedata r:id="rId24" o:title=""/>
                </v:shape>
                <v:shapetype id="_x0000_t202" coordsize="21600,21600" o:spt="202" path="m,l,21600r21600,l21600,xe">
                  <v:stroke joinstyle="miter"/>
                  <v:path gradientshapeok="t" o:connecttype="rect"/>
                </v:shapetype>
                <v:shape id="TextBox 4" o:spid="_x0000_s1028" type="#_x0000_t202" style="position:absolute;left:614;top:10881;width:46152;height:3848;rotation:196835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" filled="f" stroked="f">
                  <v:textbox style="mso-fit-shape-to-text:t">
                    <w:txbxContent>
                      <w:p w14:paraId="466478E8" w14:textId="77777777" w:rsidR="004976DE" w:rsidRDefault="004976DE" w:rsidP="004976DE">
                        <w:pPr>
                          <w:rPr>
                            <w:rFonts w:asciiTheme="minorHAnsi" w:hAnsi="Calibri" w:cstheme="minorBidi"/>
                            <w:color w:val="FF0000"/>
                            <w:kern w:val="24"/>
                            <w:sz w:val="28"/>
                            <w:szCs w:val="28"/>
                          </w:rPr>
                        </w:pPr>
                        <w:r>
                          <w:rPr>
                            <w:rFonts w:asciiTheme="minorHAnsi" w:hAnsi="Calibri" w:cstheme="minorBidi"/>
                            <w:color w:val="FF0000"/>
                            <w:kern w:val="24"/>
                            <w:sz w:val="28"/>
                            <w:szCs w:val="28"/>
                          </w:rPr>
                          <w:t xml:space="preserve">Placeholder image – To be redrawn with a VGD block </w:t>
                        </w:r>
                        <w:proofErr w:type="gramStart"/>
                        <w:r>
                          <w:rPr>
                            <w:rFonts w:asciiTheme="minorHAnsi" w:hAnsi="Calibri" w:cstheme="minorBidi"/>
                            <w:color w:val="FF0000"/>
                            <w:kern w:val="24"/>
                            <w:sz w:val="28"/>
                            <w:szCs w:val="28"/>
                          </w:rPr>
                          <w:t>diagram</w:t>
                        </w:r>
                        <w:proofErr w:type="gramEnd"/>
                      </w:p>
                    </w:txbxContent>
                  </v:textbox>
                </v:shape>
                <w10:anchorlock/>
              </v:group>
            </w:pict>
          </mc:Fallback>
        </mc:AlternateContent>
      </w:r>
    </w:p>
    <w:p w14:paraId="733BEE7E" w14:textId="038FA69B" w:rsidR="004976DE" w:rsidRPr="004804B5" w:rsidRDefault="004976DE" w:rsidP="004976DE">
      <w:pPr>
        <w:pStyle w:val="FigureNotitle"/>
        <w:rPr>
          <w:lang w:eastAsia="en-US"/>
        </w:rPr>
      </w:pPr>
      <w:bookmarkStart w:id="27" w:name="_Toc157095582"/>
      <w:commentRangeStart w:id="28"/>
      <w:r w:rsidRPr="004804B5">
        <w:rPr>
          <w:lang w:eastAsia="en-US"/>
        </w:rPr>
        <w:t>Figure 6-1</w:t>
      </w:r>
      <w:commentRangeEnd w:id="28"/>
      <w:r w:rsidRPr="004804B5">
        <w:rPr>
          <w:rStyle w:val="CommentReference"/>
        </w:rPr>
        <w:commentReference w:id="28"/>
      </w:r>
      <w:r w:rsidRPr="004804B5">
        <w:rPr>
          <w:lang w:eastAsia="en-US"/>
        </w:rPr>
        <w:t xml:space="preserve"> – Architecture of a video </w:t>
      </w:r>
      <w:r>
        <w:rPr>
          <w:lang w:eastAsia="en-US"/>
        </w:rPr>
        <w:t>gameplay</w:t>
      </w:r>
      <w:r w:rsidRPr="004804B5">
        <w:rPr>
          <w:lang w:eastAsia="en-US"/>
        </w:rPr>
        <w:t xml:space="preserve"> device (VGD)</w:t>
      </w:r>
      <w:bookmarkEnd w:id="27"/>
    </w:p>
    <w:p w14:paraId="5D39434B" w14:textId="77777777" w:rsidR="004976DE" w:rsidRPr="004804B5" w:rsidRDefault="004976DE" w:rsidP="004976DE">
      <w:pPr>
        <w:rPr>
          <w:lang w:eastAsia="en-US"/>
        </w:rPr>
      </w:pPr>
      <w:r w:rsidRPr="004804B5">
        <w:rPr>
          <w:lang w:eastAsia="en-US"/>
        </w:rPr>
        <w:t>In this diagram, "source" can be either stored locally on the device or accessed remotely, for instance, via online platforms or streaming services.</w:t>
      </w:r>
    </w:p>
    <w:p w14:paraId="78D78742" w14:textId="77777777" w:rsidR="004976DE" w:rsidRPr="004804B5" w:rsidRDefault="004976DE" w:rsidP="004976DE">
      <w:pPr>
        <w:rPr>
          <w:lang w:eastAsia="en-US"/>
        </w:rPr>
      </w:pPr>
      <w:r w:rsidRPr="004804B5">
        <w:rPr>
          <w:lang w:eastAsia="en-US"/>
        </w:rPr>
        <w:t>A VGD is intended for use by an individual or individuals and</w:t>
      </w:r>
    </w:p>
    <w:p w14:paraId="7F6CE835" w14:textId="45F89021" w:rsidR="004976DE" w:rsidRPr="004804B5" w:rsidRDefault="004976DE" w:rsidP="0028453B">
      <w:pPr>
        <w:numPr>
          <w:ilvl w:val="0"/>
          <w:numId w:val="15"/>
        </w:numPr>
        <w:overflowPunct w:val="0"/>
        <w:autoSpaceDE w:val="0"/>
        <w:autoSpaceDN w:val="0"/>
        <w:adjustRightInd w:val="0"/>
        <w:ind w:left="567" w:hanging="567"/>
        <w:textAlignment w:val="baseline"/>
        <w:rPr>
          <w:lang w:eastAsia="en-US"/>
        </w:rPr>
      </w:pPr>
      <w:r w:rsidRPr="004804B5">
        <w:rPr>
          <w:lang w:eastAsia="en-US"/>
        </w:rPr>
        <w:t xml:space="preserve">is designed to enable the user to engage with video </w:t>
      </w:r>
      <w:r>
        <w:rPr>
          <w:lang w:eastAsia="en-US"/>
        </w:rPr>
        <w:t>gameplay</w:t>
      </w:r>
      <w:r w:rsidRPr="004804B5">
        <w:rPr>
          <w:lang w:eastAsia="en-US"/>
        </w:rPr>
        <w:t xml:space="preserve"> content; and</w:t>
      </w:r>
    </w:p>
    <w:p w14:paraId="10153590" w14:textId="77777777" w:rsidR="004976DE" w:rsidRPr="004804B5" w:rsidRDefault="004976DE" w:rsidP="0028453B">
      <w:pPr>
        <w:numPr>
          <w:ilvl w:val="0"/>
          <w:numId w:val="15"/>
        </w:numPr>
        <w:overflowPunct w:val="0"/>
        <w:autoSpaceDE w:val="0"/>
        <w:autoSpaceDN w:val="0"/>
        <w:adjustRightInd w:val="0"/>
        <w:ind w:left="567" w:hanging="567"/>
        <w:textAlignment w:val="baseline"/>
        <w:rPr>
          <w:lang w:eastAsia="en-US"/>
        </w:rPr>
      </w:pPr>
      <w:r w:rsidRPr="004804B5">
        <w:rPr>
          <w:lang w:eastAsia="en-US"/>
        </w:rPr>
        <w:t>utilizes a display screen for visual presentation; and</w:t>
      </w:r>
    </w:p>
    <w:p w14:paraId="18B495FA" w14:textId="6BBE0B1E" w:rsidR="004976DE" w:rsidRPr="004804B5" w:rsidRDefault="004976DE" w:rsidP="0028453B">
      <w:pPr>
        <w:numPr>
          <w:ilvl w:val="0"/>
          <w:numId w:val="15"/>
        </w:numPr>
        <w:overflowPunct w:val="0"/>
        <w:autoSpaceDE w:val="0"/>
        <w:autoSpaceDN w:val="0"/>
        <w:adjustRightInd w:val="0"/>
        <w:ind w:left="567" w:hanging="567"/>
        <w:textAlignment w:val="baseline"/>
        <w:rPr>
          <w:lang w:eastAsia="en-US"/>
        </w:rPr>
      </w:pPr>
      <w:r w:rsidRPr="004804B5">
        <w:rPr>
          <w:lang w:eastAsia="en-US"/>
        </w:rPr>
        <w:t>incorporates</w:t>
      </w:r>
      <w:r>
        <w:rPr>
          <w:lang w:eastAsia="en-US"/>
        </w:rPr>
        <w:t xml:space="preserve"> video gameplay</w:t>
      </w:r>
      <w:r w:rsidRPr="004804B5">
        <w:rPr>
          <w:lang w:eastAsia="en-US"/>
        </w:rPr>
        <w:t xml:space="preserve"> peripherals such as controllers, keyboards, or motion-sensitive devices for interactive input; and</w:t>
      </w:r>
    </w:p>
    <w:p w14:paraId="62EA684B" w14:textId="77777777" w:rsidR="004976DE" w:rsidRPr="004804B5" w:rsidRDefault="004976DE" w:rsidP="0028453B">
      <w:pPr>
        <w:numPr>
          <w:ilvl w:val="0"/>
          <w:numId w:val="15"/>
        </w:numPr>
        <w:overflowPunct w:val="0"/>
        <w:autoSpaceDE w:val="0"/>
        <w:autoSpaceDN w:val="0"/>
        <w:adjustRightInd w:val="0"/>
        <w:ind w:left="567" w:hanging="567"/>
        <w:textAlignment w:val="baseline"/>
        <w:rPr>
          <w:lang w:eastAsia="en-US"/>
        </w:rPr>
      </w:pPr>
      <w:r w:rsidRPr="004804B5">
        <w:rPr>
          <w:lang w:eastAsia="en-US"/>
        </w:rPr>
        <w:t>features an audio component for delivering sound effects and immersive audio experiences; and</w:t>
      </w:r>
    </w:p>
    <w:p w14:paraId="55AFE23B" w14:textId="77777777" w:rsidR="004976DE" w:rsidRPr="004804B5" w:rsidRDefault="004976DE" w:rsidP="0028453B">
      <w:pPr>
        <w:numPr>
          <w:ilvl w:val="0"/>
          <w:numId w:val="15"/>
        </w:numPr>
        <w:overflowPunct w:val="0"/>
        <w:autoSpaceDE w:val="0"/>
        <w:autoSpaceDN w:val="0"/>
        <w:adjustRightInd w:val="0"/>
        <w:ind w:left="567" w:hanging="567"/>
        <w:textAlignment w:val="baseline"/>
        <w:rPr>
          <w:lang w:eastAsia="en-US"/>
        </w:rPr>
      </w:pPr>
      <w:r w:rsidRPr="004804B5">
        <w:rPr>
          <w:lang w:eastAsia="en-US"/>
        </w:rPr>
        <w:t xml:space="preserve">can be carried or placed </w:t>
      </w:r>
      <w:proofErr w:type="gramStart"/>
      <w:r w:rsidRPr="004804B5">
        <w:rPr>
          <w:lang w:eastAsia="en-US"/>
        </w:rPr>
        <w:t>in close proximity to</w:t>
      </w:r>
      <w:proofErr w:type="gramEnd"/>
      <w:r w:rsidRPr="004804B5">
        <w:rPr>
          <w:lang w:eastAsia="en-US"/>
        </w:rPr>
        <w:t xml:space="preserve"> the user during operation (for example, played within proximity to television/computer screen, held in hands, placed on a surface); and</w:t>
      </w:r>
    </w:p>
    <w:p w14:paraId="5786DB3B" w14:textId="77777777" w:rsidR="004976DE" w:rsidRPr="004804B5" w:rsidRDefault="004976DE" w:rsidP="0028453B">
      <w:pPr>
        <w:numPr>
          <w:ilvl w:val="0"/>
          <w:numId w:val="15"/>
        </w:numPr>
        <w:overflowPunct w:val="0"/>
        <w:autoSpaceDE w:val="0"/>
        <w:autoSpaceDN w:val="0"/>
        <w:adjustRightInd w:val="0"/>
        <w:ind w:left="567" w:hanging="567"/>
        <w:textAlignment w:val="baseline"/>
        <w:rPr>
          <w:lang w:eastAsia="en-US"/>
        </w:rPr>
      </w:pPr>
      <w:r w:rsidRPr="004804B5">
        <w:rPr>
          <w:lang w:eastAsia="en-US"/>
        </w:rPr>
        <w:t>provides adjustable settings for visual and auditory output.</w:t>
      </w:r>
    </w:p>
    <w:p w14:paraId="6B95528E" w14:textId="2079ACC9" w:rsidR="004976DE" w:rsidRPr="004804B5" w:rsidRDefault="004976DE" w:rsidP="004976DE">
      <w:pPr>
        <w:rPr>
          <w:lang w:eastAsia="en-US"/>
        </w:rPr>
      </w:pPr>
      <w:r w:rsidRPr="004804B5">
        <w:rPr>
          <w:lang w:eastAsia="en-US"/>
        </w:rPr>
        <w:t xml:space="preserve">Examples of VGDs include </w:t>
      </w:r>
      <w:r>
        <w:rPr>
          <w:lang w:eastAsia="en-US"/>
        </w:rPr>
        <w:t>video game</w:t>
      </w:r>
      <w:r w:rsidRPr="004804B5">
        <w:rPr>
          <w:lang w:eastAsia="en-US"/>
        </w:rPr>
        <w:t xml:space="preserve"> consoles, personal computers (PCs), handheld </w:t>
      </w:r>
      <w:r>
        <w:rPr>
          <w:lang w:eastAsia="en-US"/>
        </w:rPr>
        <w:t>gameplay</w:t>
      </w:r>
      <w:r w:rsidRPr="004804B5">
        <w:rPr>
          <w:lang w:eastAsia="en-US"/>
        </w:rPr>
        <w:t xml:space="preserve"> devices, and mobile devices with </w:t>
      </w:r>
      <w:r>
        <w:rPr>
          <w:lang w:eastAsia="en-US"/>
        </w:rPr>
        <w:t>gameplay</w:t>
      </w:r>
      <w:r w:rsidRPr="004804B5">
        <w:rPr>
          <w:lang w:eastAsia="en-US"/>
        </w:rPr>
        <w:t xml:space="preserve"> capabilities; wearable gaming accessories with integrated displays and interaction mechanisms; devices equipped with virtual reality (VR) or augmented reality (AR) functionalities.</w:t>
      </w:r>
    </w:p>
    <w:p w14:paraId="5A8CEF8B" w14:textId="77777777" w:rsidR="004976DE" w:rsidRPr="004804B5" w:rsidRDefault="004976DE" w:rsidP="004976DE">
      <w:pPr>
        <w:rPr>
          <w:lang w:eastAsia="en-US"/>
        </w:rPr>
      </w:pPr>
      <w:r w:rsidRPr="004804B5">
        <w:rPr>
          <w:lang w:eastAsia="en-US"/>
        </w:rPr>
        <w:t>The provisions outlined do not apply to:</w:t>
      </w:r>
    </w:p>
    <w:p w14:paraId="6BCE9F4E" w14:textId="77777777" w:rsidR="004976DE" w:rsidRPr="004804B5" w:rsidRDefault="004976DE" w:rsidP="0028453B">
      <w:pPr>
        <w:numPr>
          <w:ilvl w:val="0"/>
          <w:numId w:val="16"/>
        </w:numPr>
        <w:overflowPunct w:val="0"/>
        <w:autoSpaceDE w:val="0"/>
        <w:autoSpaceDN w:val="0"/>
        <w:adjustRightInd w:val="0"/>
        <w:ind w:left="567" w:hanging="567"/>
        <w:textAlignment w:val="baseline"/>
      </w:pPr>
      <w:r w:rsidRPr="004804B5">
        <w:t>hearing aid equipment and other devices for assistive listening;</w:t>
      </w:r>
    </w:p>
    <w:p w14:paraId="70C25E2E" w14:textId="76E66977" w:rsidR="004976DE" w:rsidRPr="004804B5" w:rsidRDefault="004976DE" w:rsidP="0028453B">
      <w:pPr>
        <w:numPr>
          <w:ilvl w:val="0"/>
          <w:numId w:val="16"/>
        </w:numPr>
        <w:overflowPunct w:val="0"/>
        <w:autoSpaceDE w:val="0"/>
        <w:autoSpaceDN w:val="0"/>
        <w:adjustRightInd w:val="0"/>
        <w:ind w:left="567" w:hanging="567"/>
        <w:textAlignment w:val="baseline"/>
        <w:rPr>
          <w:lang w:eastAsia="en-US"/>
        </w:rPr>
      </w:pPr>
      <w:r w:rsidRPr="004804B5">
        <w:rPr>
          <w:lang w:eastAsia="en-US"/>
        </w:rPr>
        <w:t>outdated analogue</w:t>
      </w:r>
      <w:r>
        <w:rPr>
          <w:lang w:eastAsia="en-US"/>
        </w:rPr>
        <w:t xml:space="preserve"> video</w:t>
      </w:r>
      <w:r w:rsidRPr="004804B5">
        <w:rPr>
          <w:lang w:eastAsia="en-US"/>
        </w:rPr>
        <w:t xml:space="preserve"> </w:t>
      </w:r>
      <w:r>
        <w:rPr>
          <w:lang w:eastAsia="en-US"/>
        </w:rPr>
        <w:t>gameplay</w:t>
      </w:r>
      <w:r w:rsidRPr="004804B5">
        <w:rPr>
          <w:lang w:eastAsia="en-US"/>
        </w:rPr>
        <w:t xml:space="preserve"> devices, such as antique arcade cabinets;</w:t>
      </w:r>
    </w:p>
    <w:p w14:paraId="6BA40BCF" w14:textId="00690141" w:rsidR="004976DE" w:rsidRPr="004804B5" w:rsidRDefault="004976DE" w:rsidP="004976DE">
      <w:pPr>
        <w:pStyle w:val="Note"/>
      </w:pPr>
      <w:r w:rsidRPr="004804B5">
        <w:t>NOTE – This exemption has been allowed due to evolving technologies and usage patterns. The listed exemptions are subject to reassessment as technology progresses.</w:t>
      </w:r>
    </w:p>
    <w:p w14:paraId="0F660335" w14:textId="77777777" w:rsidR="004976DE" w:rsidRPr="004804B5" w:rsidRDefault="004976DE" w:rsidP="00B54C8C">
      <w:pPr>
        <w:rPr>
          <w:lang w:eastAsia="en-US"/>
        </w:rPr>
      </w:pPr>
      <w:r w:rsidRPr="004804B5">
        <w:rPr>
          <w:lang w:eastAsia="en-US"/>
        </w:rPr>
        <w:t>Communication-focused devices are beyond the scope of this Recommendation.</w:t>
      </w:r>
    </w:p>
    <w:p w14:paraId="5795B73C" w14:textId="5761DA60" w:rsidR="004976DE" w:rsidRPr="004804B5" w:rsidRDefault="004976DE" w:rsidP="00B54C8C">
      <w:pPr>
        <w:rPr>
          <w:lang w:eastAsia="en-US"/>
        </w:rPr>
      </w:pPr>
      <w:r w:rsidRPr="004804B5">
        <w:rPr>
          <w:lang w:eastAsia="en-US"/>
        </w:rPr>
        <w:t xml:space="preserve">While the current scope emphasizes </w:t>
      </w:r>
      <w:r>
        <w:rPr>
          <w:lang w:eastAsia="en-US"/>
        </w:rPr>
        <w:t>gameplay</w:t>
      </w:r>
      <w:r w:rsidRPr="004804B5">
        <w:rPr>
          <w:lang w:eastAsia="en-US"/>
        </w:rPr>
        <w:t xml:space="preserve"> and visual content, considerations for virtual reality and immersive experiences are earmarked for future analysis.</w:t>
      </w:r>
    </w:p>
    <w:p w14:paraId="25A34E5E" w14:textId="3D4359E7" w:rsidR="004976DE" w:rsidRDefault="004976DE" w:rsidP="0028453B">
      <w:pPr>
        <w:pStyle w:val="Heading2"/>
      </w:pPr>
      <w:bookmarkStart w:id="29" w:name="_Toc157095534"/>
      <w:r>
        <w:t>Video gameplay software (titles)</w:t>
      </w:r>
      <w:bookmarkEnd w:id="29"/>
    </w:p>
    <w:p w14:paraId="05023043" w14:textId="77777777" w:rsidR="004976DE" w:rsidRDefault="004976DE" w:rsidP="004976DE">
      <w:r>
        <w:t xml:space="preserve">Video gameplay software, in the context of digital entertainment, refers to computer programs and applications specifically crafted to facilitate interactive engagement with video gameplay content. This software is intricately designed to enhance user experiences through interactive </w:t>
      </w:r>
      <w:proofErr w:type="gramStart"/>
      <w:r>
        <w:t>elements, and</w:t>
      </w:r>
      <w:proofErr w:type="gramEnd"/>
      <w:r>
        <w:t xml:space="preserve"> is typically designed to include both visual and audio content to create a sense of immersion. Key features of gameplay software include:</w:t>
      </w:r>
    </w:p>
    <w:p w14:paraId="40023216" w14:textId="77777777" w:rsidR="004976DE" w:rsidRDefault="004976DE" w:rsidP="0028453B">
      <w:pPr>
        <w:numPr>
          <w:ilvl w:val="0"/>
          <w:numId w:val="31"/>
        </w:numPr>
        <w:overflowPunct w:val="0"/>
        <w:autoSpaceDE w:val="0"/>
        <w:autoSpaceDN w:val="0"/>
        <w:adjustRightInd w:val="0"/>
        <w:ind w:left="567" w:hanging="567"/>
        <w:textAlignment w:val="baseline"/>
      </w:pPr>
      <w:r>
        <w:t>Interactive engagement: Gameplay software enables users to actively participate in video gaming experiences by providing a platform for user input and interaction. This can involve controlling characters, making decisions, and influencing the virtual environment.</w:t>
      </w:r>
    </w:p>
    <w:p w14:paraId="27220455" w14:textId="77777777" w:rsidR="00B54C8C" w:rsidRDefault="004976DE" w:rsidP="0028453B">
      <w:pPr>
        <w:numPr>
          <w:ilvl w:val="0"/>
          <w:numId w:val="31"/>
        </w:numPr>
        <w:overflowPunct w:val="0"/>
        <w:autoSpaceDE w:val="0"/>
        <w:autoSpaceDN w:val="0"/>
        <w:adjustRightInd w:val="0"/>
        <w:ind w:left="567" w:hanging="567"/>
        <w:textAlignment w:val="baseline"/>
      </w:pPr>
      <w:r>
        <w:t>Visual presentation: Utilizing display screens for visual presentation, gameplay software delivers graphics and dynamic visuals that contribute to the immersive nature of video games.</w:t>
      </w:r>
    </w:p>
    <w:p w14:paraId="04FA66BE" w14:textId="12B79028" w:rsidR="004976DE" w:rsidRDefault="004976DE" w:rsidP="0028453B">
      <w:pPr>
        <w:numPr>
          <w:ilvl w:val="0"/>
          <w:numId w:val="31"/>
        </w:numPr>
        <w:overflowPunct w:val="0"/>
        <w:autoSpaceDE w:val="0"/>
        <w:autoSpaceDN w:val="0"/>
        <w:adjustRightInd w:val="0"/>
        <w:ind w:left="567" w:hanging="567"/>
        <w:textAlignment w:val="baseline"/>
      </w:pPr>
      <w:r>
        <w:t>User input devices: Gameplay software is compatible with various video gameplay peripherals, including controllers, keyboards, and motion-sensitive devices. These peripherals serve as interfaces, allowing users to control and navigate the virtual world created by the software.</w:t>
      </w:r>
    </w:p>
    <w:p w14:paraId="1544443E" w14:textId="5BDCDA65" w:rsidR="004976DE" w:rsidRDefault="004976DE" w:rsidP="0028453B">
      <w:pPr>
        <w:numPr>
          <w:ilvl w:val="0"/>
          <w:numId w:val="31"/>
        </w:numPr>
        <w:overflowPunct w:val="0"/>
        <w:autoSpaceDE w:val="0"/>
        <w:autoSpaceDN w:val="0"/>
        <w:adjustRightInd w:val="0"/>
        <w:ind w:left="567" w:hanging="567"/>
        <w:textAlignment w:val="baseline"/>
      </w:pPr>
      <w:r>
        <w:t>Audio component: To enrich the gaming experience, gameplay software incorporates audio components that deliver sound effects, music, and other auditory cues. This audio component (also referred to as the soundtrack) is typically designed to be reproduced by speakers or ear level transducers such as headphones, earphones or in-ear monitors.</w:t>
      </w:r>
    </w:p>
    <w:p w14:paraId="76FAC15B" w14:textId="77777777" w:rsidR="004976DE" w:rsidRDefault="004976DE" w:rsidP="0028453B">
      <w:pPr>
        <w:numPr>
          <w:ilvl w:val="0"/>
          <w:numId w:val="31"/>
        </w:numPr>
        <w:overflowPunct w:val="0"/>
        <w:autoSpaceDE w:val="0"/>
        <w:autoSpaceDN w:val="0"/>
        <w:adjustRightInd w:val="0"/>
        <w:ind w:left="567" w:hanging="567"/>
        <w:textAlignment w:val="baseline"/>
      </w:pPr>
      <w:r>
        <w:t>Adjustable settings: Providing users with adjustable settings for visual and auditory output, gameplay software allows individuals to customize their gaming experience based on personal preferences. This adaptability enhances accessibility and accommodates diverse user preferences.</w:t>
      </w:r>
    </w:p>
    <w:p w14:paraId="0CD8C12A" w14:textId="77777777" w:rsidR="004976DE" w:rsidRDefault="004976DE" w:rsidP="004976DE">
      <w:r>
        <w:t>Examples of platforms hosting gameplay software include video game consoles, personal computers (PCs), handheld gameplay devices, and mobile devices with gaming capabilities. Additionally, gameplay software can extend to wearable gaming accessories featuring integrated displays and interaction mechanisms, as well as devices equipped with virtual reality (VR) or augmented reality (AR) functionalities.</w:t>
      </w:r>
    </w:p>
    <w:p w14:paraId="72771A88" w14:textId="77777777" w:rsidR="004976DE" w:rsidRDefault="004976DE" w:rsidP="004976DE">
      <w:r>
        <w:t>The provisions outlined do not apply to:</w:t>
      </w:r>
    </w:p>
    <w:p w14:paraId="5E41CF09" w14:textId="77777777" w:rsidR="004976DE" w:rsidRDefault="004976DE" w:rsidP="0028453B">
      <w:pPr>
        <w:numPr>
          <w:ilvl w:val="0"/>
          <w:numId w:val="32"/>
        </w:numPr>
        <w:overflowPunct w:val="0"/>
        <w:autoSpaceDE w:val="0"/>
        <w:autoSpaceDN w:val="0"/>
        <w:adjustRightInd w:val="0"/>
        <w:ind w:left="567" w:hanging="567"/>
        <w:textAlignment w:val="baseline"/>
      </w:pPr>
      <w:r>
        <w:t>Gameplay software specifically developed for the purpose of auditory diagnosis or rehabilitation.</w:t>
      </w:r>
    </w:p>
    <w:p w14:paraId="1DB08163" w14:textId="77777777" w:rsidR="004976DE" w:rsidRPr="00556BA6" w:rsidRDefault="004976DE" w:rsidP="0028453B">
      <w:pPr>
        <w:numPr>
          <w:ilvl w:val="0"/>
          <w:numId w:val="32"/>
        </w:numPr>
        <w:overflowPunct w:val="0"/>
        <w:autoSpaceDE w:val="0"/>
        <w:autoSpaceDN w:val="0"/>
        <w:adjustRightInd w:val="0"/>
        <w:ind w:left="567" w:hanging="567"/>
        <w:textAlignment w:val="baseline"/>
      </w:pPr>
      <w:r>
        <w:t>Gameplay software designed with no soundtrack at all.</w:t>
      </w:r>
    </w:p>
    <w:p w14:paraId="176062C6" w14:textId="77777777" w:rsidR="004976DE" w:rsidRPr="004804B5" w:rsidRDefault="004976DE" w:rsidP="0028453B">
      <w:pPr>
        <w:pStyle w:val="Heading2"/>
      </w:pPr>
      <w:bookmarkStart w:id="30" w:name="_Toc157095535"/>
      <w:r w:rsidRPr="004804B5">
        <w:t>Esports live event</w:t>
      </w:r>
      <w:bookmarkEnd w:id="30"/>
    </w:p>
    <w:p w14:paraId="67B9F50F" w14:textId="77777777" w:rsidR="004976DE" w:rsidRPr="004804B5" w:rsidRDefault="004976DE" w:rsidP="004976DE">
      <w:r w:rsidRPr="004804B5">
        <w:t>An Esports live event (ELE) is organized for the purpose of hosting competitive esports matches and engaging a live audience. It involves:</w:t>
      </w:r>
    </w:p>
    <w:p w14:paraId="63FB23F4" w14:textId="77777777" w:rsidR="004976DE" w:rsidRPr="004804B5" w:rsidRDefault="004976DE" w:rsidP="0028453B">
      <w:pPr>
        <w:numPr>
          <w:ilvl w:val="0"/>
          <w:numId w:val="17"/>
        </w:numPr>
        <w:overflowPunct w:val="0"/>
        <w:autoSpaceDE w:val="0"/>
        <w:autoSpaceDN w:val="0"/>
        <w:adjustRightInd w:val="0"/>
        <w:ind w:left="567" w:hanging="567"/>
        <w:textAlignment w:val="baseline"/>
      </w:pPr>
      <w:r w:rsidRPr="004804B5">
        <w:t>the assembly of professional esports players and teams to compete in a tournament or match; and</w:t>
      </w:r>
    </w:p>
    <w:p w14:paraId="349F29DF" w14:textId="6914EF3B" w:rsidR="004976DE" w:rsidRPr="004804B5" w:rsidRDefault="004976DE" w:rsidP="0028453B">
      <w:pPr>
        <w:numPr>
          <w:ilvl w:val="0"/>
          <w:numId w:val="17"/>
        </w:numPr>
        <w:overflowPunct w:val="0"/>
        <w:autoSpaceDE w:val="0"/>
        <w:autoSpaceDN w:val="0"/>
        <w:adjustRightInd w:val="0"/>
        <w:ind w:left="567" w:hanging="567"/>
        <w:textAlignment w:val="baseline"/>
      </w:pPr>
      <w:r w:rsidRPr="004804B5">
        <w:t xml:space="preserve">the utilization of </w:t>
      </w:r>
      <w:r>
        <w:t>video game</w:t>
      </w:r>
      <w:r w:rsidRPr="004804B5">
        <w:t xml:space="preserve"> consoles, PCs, or other </w:t>
      </w:r>
      <w:r>
        <w:t>gameplay</w:t>
      </w:r>
      <w:r w:rsidRPr="004804B5">
        <w:t xml:space="preserve"> systems as the primary platform for gameplay; and</w:t>
      </w:r>
    </w:p>
    <w:p w14:paraId="59162EDF" w14:textId="77777777" w:rsidR="004976DE" w:rsidRPr="004804B5" w:rsidRDefault="004976DE" w:rsidP="0028453B">
      <w:pPr>
        <w:numPr>
          <w:ilvl w:val="0"/>
          <w:numId w:val="17"/>
        </w:numPr>
        <w:overflowPunct w:val="0"/>
        <w:autoSpaceDE w:val="0"/>
        <w:autoSpaceDN w:val="0"/>
        <w:adjustRightInd w:val="0"/>
        <w:ind w:left="567" w:hanging="567"/>
        <w:textAlignment w:val="baseline"/>
      </w:pPr>
      <w:r w:rsidRPr="004804B5">
        <w:t>the incorporation of a stage and visual display to present the ongoing gameplay and related content to the live audience; and</w:t>
      </w:r>
    </w:p>
    <w:p w14:paraId="4310F934" w14:textId="77777777" w:rsidR="004976DE" w:rsidRPr="004804B5" w:rsidRDefault="004976DE" w:rsidP="0028453B">
      <w:pPr>
        <w:numPr>
          <w:ilvl w:val="0"/>
          <w:numId w:val="17"/>
        </w:numPr>
        <w:overflowPunct w:val="0"/>
        <w:autoSpaceDE w:val="0"/>
        <w:autoSpaceDN w:val="0"/>
        <w:adjustRightInd w:val="0"/>
        <w:ind w:left="567" w:hanging="567"/>
        <w:textAlignment w:val="baseline"/>
      </w:pPr>
      <w:r w:rsidRPr="004804B5">
        <w:t>the implementation of an audio system that delivers in-game sound effects, commentator commentary, crowd reactions, and event-related announcements; and</w:t>
      </w:r>
    </w:p>
    <w:p w14:paraId="7D3511B5" w14:textId="77777777" w:rsidR="004976DE" w:rsidRPr="004804B5" w:rsidRDefault="004976DE" w:rsidP="0028453B">
      <w:pPr>
        <w:numPr>
          <w:ilvl w:val="0"/>
          <w:numId w:val="17"/>
        </w:numPr>
        <w:overflowPunct w:val="0"/>
        <w:autoSpaceDE w:val="0"/>
        <w:autoSpaceDN w:val="0"/>
        <w:adjustRightInd w:val="0"/>
        <w:ind w:left="567" w:hanging="567"/>
        <w:textAlignment w:val="baseline"/>
      </w:pPr>
      <w:r w:rsidRPr="004804B5">
        <w:t>the provision of seating or standing areas for the live audience to spectate the matches in person; and</w:t>
      </w:r>
    </w:p>
    <w:p w14:paraId="77F55A71" w14:textId="77777777" w:rsidR="004976DE" w:rsidRPr="004804B5" w:rsidRDefault="004976DE" w:rsidP="0028453B">
      <w:pPr>
        <w:numPr>
          <w:ilvl w:val="0"/>
          <w:numId w:val="17"/>
        </w:numPr>
        <w:overflowPunct w:val="0"/>
        <w:autoSpaceDE w:val="0"/>
        <w:autoSpaceDN w:val="0"/>
        <w:adjustRightInd w:val="0"/>
        <w:ind w:left="567" w:hanging="567"/>
        <w:textAlignment w:val="baseline"/>
      </w:pPr>
      <w:r w:rsidRPr="004804B5">
        <w:t>arrangements to stream the event online for remote viewers.</w:t>
      </w:r>
    </w:p>
    <w:p w14:paraId="1A9B8D7A" w14:textId="77777777" w:rsidR="004976DE" w:rsidRPr="004804B5" w:rsidRDefault="004976DE" w:rsidP="004976DE">
      <w:r w:rsidRPr="004804B5">
        <w:t>Examples of ELEs encompass international esports tournaments, local competitive events, and exhibition matches that bring together professional and amateur players for high-stakes competition. ELEs showcase a range of esports genres, including multiplayer online battle arena (MOBA), first-person shooter (FPS), real-time strategy (RTS), and more.</w:t>
      </w:r>
    </w:p>
    <w:p w14:paraId="5C8F2E80" w14:textId="77777777" w:rsidR="004976DE" w:rsidRPr="004804B5" w:rsidRDefault="004976DE" w:rsidP="004976DE">
      <w:pPr>
        <w:spacing w:before="0" w:after="160" w:line="259" w:lineRule="auto"/>
      </w:pPr>
      <w:r w:rsidRPr="004804B5">
        <w:t>These provisions do not apply to:</w:t>
      </w:r>
    </w:p>
    <w:p w14:paraId="7BF7D2A4" w14:textId="632AAA1C" w:rsidR="004976DE" w:rsidRPr="004804B5" w:rsidRDefault="004976DE" w:rsidP="0028453B">
      <w:pPr>
        <w:numPr>
          <w:ilvl w:val="0"/>
          <w:numId w:val="18"/>
        </w:numPr>
        <w:overflowPunct w:val="0"/>
        <w:autoSpaceDE w:val="0"/>
        <w:autoSpaceDN w:val="0"/>
        <w:adjustRightInd w:val="0"/>
        <w:ind w:left="567" w:hanging="567"/>
        <w:textAlignment w:val="baseline"/>
      </w:pPr>
      <w:r w:rsidRPr="004804B5">
        <w:t xml:space="preserve">recreational </w:t>
      </w:r>
      <w:r>
        <w:t>video gameplay</w:t>
      </w:r>
      <w:r w:rsidRPr="004804B5">
        <w:t xml:space="preserve"> sessions or casual gatherings;</w:t>
      </w:r>
    </w:p>
    <w:p w14:paraId="6D58DE3A" w14:textId="4C94B784" w:rsidR="004976DE" w:rsidRPr="004804B5" w:rsidRDefault="004976DE" w:rsidP="0028453B">
      <w:pPr>
        <w:numPr>
          <w:ilvl w:val="0"/>
          <w:numId w:val="18"/>
        </w:numPr>
        <w:overflowPunct w:val="0"/>
        <w:autoSpaceDE w:val="0"/>
        <w:autoSpaceDN w:val="0"/>
        <w:adjustRightInd w:val="0"/>
        <w:ind w:left="567" w:hanging="567"/>
        <w:textAlignment w:val="baseline"/>
      </w:pPr>
      <w:r w:rsidRPr="004804B5">
        <w:t xml:space="preserve">non-competitive </w:t>
      </w:r>
      <w:r>
        <w:t>video gameplay</w:t>
      </w:r>
      <w:r w:rsidRPr="004804B5">
        <w:t xml:space="preserve"> events without professional </w:t>
      </w:r>
      <w:r>
        <w:t xml:space="preserve">or amateur </w:t>
      </w:r>
      <w:r w:rsidRPr="004804B5">
        <w:t xml:space="preserve">players </w:t>
      </w:r>
      <w:r>
        <w:t>conducted in an un</w:t>
      </w:r>
      <w:r w:rsidRPr="004804B5">
        <w:t xml:space="preserve">structured </w:t>
      </w:r>
      <w:r>
        <w:t>way</w:t>
      </w:r>
      <w:r w:rsidRPr="004804B5">
        <w:t>;</w:t>
      </w:r>
    </w:p>
    <w:p w14:paraId="055252A2" w14:textId="77777777" w:rsidR="004976DE" w:rsidRPr="004804B5" w:rsidRDefault="004976DE" w:rsidP="0028453B">
      <w:pPr>
        <w:numPr>
          <w:ilvl w:val="0"/>
          <w:numId w:val="18"/>
        </w:numPr>
        <w:overflowPunct w:val="0"/>
        <w:autoSpaceDE w:val="0"/>
        <w:autoSpaceDN w:val="0"/>
        <w:adjustRightInd w:val="0"/>
        <w:ind w:left="567" w:hanging="567"/>
        <w:textAlignment w:val="baseline"/>
      </w:pPr>
      <w:r w:rsidRPr="004804B5">
        <w:t xml:space="preserve">competitive esport events without live in-person component, </w:t>
      </w:r>
      <w:proofErr w:type="gramStart"/>
      <w:r w:rsidRPr="004804B5">
        <w:t>e.g.</w:t>
      </w:r>
      <w:proofErr w:type="gramEnd"/>
      <w:r w:rsidRPr="004804B5">
        <w:t xml:space="preserve"> streamed online only.</w:t>
      </w:r>
    </w:p>
    <w:p w14:paraId="4238B232" w14:textId="00510EEF" w:rsidR="004976DE" w:rsidRPr="00755F26" w:rsidRDefault="004976DE" w:rsidP="004976DE">
      <w:pPr>
        <w:pStyle w:val="Note"/>
        <w:ind w:left="567"/>
        <w:rPr>
          <w:szCs w:val="22"/>
        </w:rPr>
      </w:pPr>
      <w:r w:rsidRPr="00755F26">
        <w:rPr>
          <w:szCs w:val="22"/>
        </w:rPr>
        <w:t>NOTE 1 – This exemption recognizes the distinct nature of esports events and their focus on competitive gameplay. Non-competitive video gameplay events are subject to different considerations.</w:t>
      </w:r>
    </w:p>
    <w:p w14:paraId="1418FB7D" w14:textId="40B6A158" w:rsidR="004976DE" w:rsidRPr="004804B5" w:rsidRDefault="004976DE" w:rsidP="0028453B">
      <w:pPr>
        <w:numPr>
          <w:ilvl w:val="0"/>
          <w:numId w:val="19"/>
        </w:numPr>
        <w:overflowPunct w:val="0"/>
        <w:autoSpaceDE w:val="0"/>
        <w:autoSpaceDN w:val="0"/>
        <w:adjustRightInd w:val="0"/>
        <w:ind w:left="567" w:hanging="567"/>
        <w:textAlignment w:val="baseline"/>
      </w:pPr>
      <w:r w:rsidRPr="004804B5">
        <w:t xml:space="preserve">The future exploration of </w:t>
      </w:r>
      <w:r>
        <w:t>video gameplay</w:t>
      </w:r>
      <w:r w:rsidRPr="004804B5">
        <w:t xml:space="preserve"> and virtual reality integration within the esports live event setting is anticipated for subsequent study.</w:t>
      </w:r>
    </w:p>
    <w:p w14:paraId="1DC2E02C" w14:textId="43EEC155" w:rsidR="004976DE" w:rsidRPr="004804B5" w:rsidRDefault="004976DE" w:rsidP="004976DE">
      <w:pPr>
        <w:overflowPunct w:val="0"/>
        <w:autoSpaceDE w:val="0"/>
        <w:autoSpaceDN w:val="0"/>
        <w:adjustRightInd w:val="0"/>
        <w:textAlignment w:val="baseline"/>
      </w:pPr>
      <w:r>
        <w:t>NOTE 2 – The recommendations made in this guideline apply to the hardware and software used during esports. The external sound in the esports venue (other than that heard through the video gameplay HW and SW) is outside the scope of this guideline. Features of a safe listening entertainment venue are covered in a separate technical paper.</w:t>
      </w:r>
    </w:p>
    <w:p w14:paraId="28839332" w14:textId="77777777" w:rsidR="00B54C8C" w:rsidRDefault="00B54C8C" w:rsidP="00B54C8C"/>
    <w:p w14:paraId="60AA6AC5" w14:textId="77777777" w:rsidR="00B54C8C" w:rsidRPr="00B54C8C" w:rsidRDefault="00B54C8C" w:rsidP="00B54C8C">
      <w:r w:rsidRPr="00B54C8C">
        <w:br w:type="page"/>
      </w:r>
    </w:p>
    <w:p w14:paraId="3084276A" w14:textId="6D79471F" w:rsidR="004976DE" w:rsidRPr="004804B5" w:rsidRDefault="004976DE" w:rsidP="0028453B">
      <w:pPr>
        <w:pStyle w:val="Heading1"/>
        <w:tabs>
          <w:tab w:val="clear" w:pos="432"/>
        </w:tabs>
      </w:pPr>
      <w:bookmarkStart w:id="31" w:name="_Toc157095536"/>
      <w:r w:rsidRPr="004804B5">
        <w:t>Damage risk criteria</w:t>
      </w:r>
      <w:bookmarkEnd w:id="31"/>
    </w:p>
    <w:p w14:paraId="58E8CF12" w14:textId="397BC241" w:rsidR="004976DE" w:rsidRPr="004804B5" w:rsidRDefault="004976DE" w:rsidP="0028453B">
      <w:pPr>
        <w:pStyle w:val="Heading2"/>
      </w:pPr>
      <w:bookmarkStart w:id="32" w:name="_Toc157095537"/>
      <w:r w:rsidRPr="004804B5">
        <w:t>Operational modes for video gam</w:t>
      </w:r>
      <w:r>
        <w:t>eplay</w:t>
      </w:r>
      <w:r w:rsidRPr="004804B5">
        <w:t xml:space="preserve"> devices (VGD)</w:t>
      </w:r>
      <w:bookmarkEnd w:id="32"/>
    </w:p>
    <w:p w14:paraId="765CBCE7" w14:textId="77777777" w:rsidR="004976DE" w:rsidRPr="004804B5" w:rsidRDefault="004976DE" w:rsidP="004976DE">
      <w:r w:rsidRPr="004804B5">
        <w:t>It is required that VGD, paired with a personal audio accessory (such as a headphone) shall include a system that tracks the user's exposure time, and estimates sound level and usage of a reference exposure (sound allowance). This includes all media playback through the device or system (i.e., stored locally or streamed) during times when the user is using ear/headphones.</w:t>
      </w:r>
    </w:p>
    <w:p w14:paraId="0F086D0F" w14:textId="77777777" w:rsidR="00B54C8C" w:rsidRDefault="004976DE" w:rsidP="004976DE">
      <w:r w:rsidRPr="004804B5">
        <w:t>This system shall determine the exposure of the user based on the following mode:</w:t>
      </w:r>
    </w:p>
    <w:p w14:paraId="00A0D4C6" w14:textId="77777777" w:rsidR="00B54C8C" w:rsidRDefault="004976DE" w:rsidP="0028453B">
      <w:pPr>
        <w:numPr>
          <w:ilvl w:val="0"/>
          <w:numId w:val="11"/>
        </w:numPr>
        <w:overflowPunct w:val="0"/>
        <w:autoSpaceDE w:val="0"/>
        <w:autoSpaceDN w:val="0"/>
        <w:adjustRightInd w:val="0"/>
        <w:ind w:left="567" w:hanging="567"/>
        <w:textAlignment w:val="baseline"/>
      </w:pPr>
      <w:r w:rsidRPr="004804B5">
        <w:t>Mode 1: (WHO) standard level for adults: this will apply 1.6 Pa</w:t>
      </w:r>
      <w:r w:rsidRPr="004804B5">
        <w:rPr>
          <w:vertAlign w:val="superscript"/>
        </w:rPr>
        <w:t>2</w:t>
      </w:r>
      <w:r w:rsidRPr="004804B5">
        <w:t>h per 7 days as the reference exposure.</w:t>
      </w:r>
    </w:p>
    <w:p w14:paraId="2A541F3B" w14:textId="77777777" w:rsidR="00B54C8C" w:rsidRDefault="004976DE" w:rsidP="004976DE">
      <w:pPr>
        <w:pStyle w:val="Note"/>
        <w:ind w:left="567"/>
      </w:pPr>
      <w:r w:rsidRPr="004804B5">
        <w:t>NOTE 1 – The value is adapted from [IEC 62368-1] and is based on the values mentioned in [b-2009/490/EC], which stipulated that sound is safe when below 80 dB(A) for a maximum of 40 hours per week. Therefore, the value of 100% calculated sound dose (CSD) corresponds to 80 dB(A) for 40 hours.</w:t>
      </w:r>
    </w:p>
    <w:p w14:paraId="21CAC791" w14:textId="77777777" w:rsidR="00B54C8C" w:rsidRDefault="004976DE" w:rsidP="004976DE">
      <w:r w:rsidRPr="004804B5">
        <w:t>The VGD should offer a more conservative mode to users that prefer or benefit from a more conservative level as outlined in mode 2:</w:t>
      </w:r>
    </w:p>
    <w:p w14:paraId="4A2951E8" w14:textId="77777777" w:rsidR="00B54C8C" w:rsidRDefault="004976DE" w:rsidP="0028453B">
      <w:pPr>
        <w:numPr>
          <w:ilvl w:val="0"/>
          <w:numId w:val="12"/>
        </w:numPr>
        <w:overflowPunct w:val="0"/>
        <w:autoSpaceDE w:val="0"/>
        <w:autoSpaceDN w:val="0"/>
        <w:adjustRightInd w:val="0"/>
        <w:ind w:left="567" w:hanging="567"/>
        <w:textAlignment w:val="baseline"/>
      </w:pPr>
      <w:r w:rsidRPr="004804B5">
        <w:t>Mode 2: (WHO) standard level for users that prefer or may benefit from lower sound levels (e.g., for children): this will apply 0.51 Pa</w:t>
      </w:r>
      <w:r w:rsidRPr="004804B5">
        <w:rPr>
          <w:vertAlign w:val="superscript"/>
        </w:rPr>
        <w:t>2</w:t>
      </w:r>
      <w:r w:rsidRPr="004804B5">
        <w:t>h per 7 days as the reference exposure.</w:t>
      </w:r>
    </w:p>
    <w:p w14:paraId="387F6561" w14:textId="77777777" w:rsidR="00B54C8C" w:rsidRDefault="004976DE" w:rsidP="004976DE">
      <w:pPr>
        <w:ind w:left="567"/>
      </w:pPr>
      <w:r w:rsidRPr="004804B5">
        <w:t>The device or system should allow the users to select their reference exposure as one of the above-mentioned two modes.</w:t>
      </w:r>
    </w:p>
    <w:p w14:paraId="4AAAC529" w14:textId="77777777" w:rsidR="00B54C8C" w:rsidRDefault="004976DE" w:rsidP="004976DE">
      <w:pPr>
        <w:pStyle w:val="Note"/>
        <w:ind w:left="567"/>
      </w:pPr>
      <w:r w:rsidRPr="004804B5">
        <w:t>NOTE 2 – Reference exposures are derived from 80 dB A (Mode1) and 75 dB A (Mode 2) SPL for 40 hours per week (which in turn is derived from 8 hours per day, 5 days/week).</w:t>
      </w:r>
    </w:p>
    <w:p w14:paraId="709C78BA" w14:textId="77777777" w:rsidR="00B54C8C" w:rsidRDefault="004976DE" w:rsidP="004976DE">
      <w:pPr>
        <w:pStyle w:val="Note"/>
        <w:ind w:left="567"/>
      </w:pPr>
      <w:r w:rsidRPr="004804B5">
        <w:t xml:space="preserve">NOTE 3 – An alternative to expressing exposure in terms of % used, is to express the </w:t>
      </w:r>
      <w:r w:rsidRPr="004804B5">
        <w:rPr>
          <w:i/>
          <w:iCs/>
        </w:rPr>
        <w:t xml:space="preserve">time left </w:t>
      </w:r>
      <w:r w:rsidRPr="004804B5">
        <w:t>until reaching a certain exposure (e.g., remaining playback time at the current playback level until reaching 100%).</w:t>
      </w:r>
    </w:p>
    <w:p w14:paraId="7E4E1E2D" w14:textId="77777777" w:rsidR="00B54C8C" w:rsidRDefault="004976DE" w:rsidP="004976DE">
      <w:r w:rsidRPr="004804B5">
        <w:t>It is recommended that mode choice be given when using the player for the first time (or when the device is reset to factory settings). It is recommended that the user be able to change the mode choice at any later time, e.g., via a device configuration menu.</w:t>
      </w:r>
    </w:p>
    <w:p w14:paraId="32F5764B" w14:textId="3DD0620B" w:rsidR="004976DE" w:rsidRPr="004804B5" w:rsidRDefault="004976DE" w:rsidP="004976DE">
      <w:r w:rsidRPr="004804B5">
        <w:t>Examples of weekly listening time duration based on sound allowance for the modes above can be found in Table 1 and Table 2.</w:t>
      </w:r>
    </w:p>
    <w:p w14:paraId="0DC7D984" w14:textId="77777777" w:rsidR="004976DE" w:rsidRPr="004804B5" w:rsidRDefault="004976DE" w:rsidP="004976DE">
      <w:pPr>
        <w:pStyle w:val="TableNotitle"/>
      </w:pPr>
      <w:bookmarkStart w:id="33" w:name="_Toc157095579"/>
      <w:r w:rsidRPr="004804B5">
        <w:t>Table 1 – Example of weekly listening time for Mode 1</w:t>
      </w:r>
      <w:bookmarkEnd w:id="3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96"/>
        <w:gridCol w:w="2096"/>
      </w:tblGrid>
      <w:tr w:rsidR="004976DE" w:rsidRPr="004804B5" w14:paraId="1DFCEA6A" w14:textId="77777777" w:rsidTr="000F3046">
        <w:trPr>
          <w:trHeight w:val="111"/>
          <w:tblHeader/>
          <w:jc w:val="center"/>
        </w:trPr>
        <w:tc>
          <w:tcPr>
            <w:tcW w:w="2096" w:type="dxa"/>
            <w:tcBorders>
              <w:top w:val="single" w:sz="12" w:space="0" w:color="auto"/>
              <w:bottom w:val="single" w:sz="12" w:space="0" w:color="auto"/>
            </w:tcBorders>
            <w:shd w:val="clear" w:color="auto" w:fill="auto"/>
          </w:tcPr>
          <w:p w14:paraId="46F04E41" w14:textId="15D54A5B" w:rsidR="004976DE" w:rsidRPr="004804B5" w:rsidRDefault="004976DE" w:rsidP="00B54C8C">
            <w:pPr>
              <w:pStyle w:val="Tablehead"/>
            </w:pPr>
            <w:r w:rsidRPr="004804B5">
              <w:t>dB(A) SPL</w:t>
            </w:r>
          </w:p>
        </w:tc>
        <w:tc>
          <w:tcPr>
            <w:tcW w:w="2096" w:type="dxa"/>
            <w:tcBorders>
              <w:top w:val="single" w:sz="12" w:space="0" w:color="auto"/>
              <w:bottom w:val="single" w:sz="12" w:space="0" w:color="auto"/>
            </w:tcBorders>
            <w:shd w:val="clear" w:color="auto" w:fill="auto"/>
          </w:tcPr>
          <w:p w14:paraId="0BF70163" w14:textId="32925130" w:rsidR="004976DE" w:rsidRPr="004804B5" w:rsidRDefault="004976DE" w:rsidP="00B54C8C">
            <w:pPr>
              <w:pStyle w:val="Tablehead"/>
            </w:pPr>
            <w:r w:rsidRPr="004804B5">
              <w:t>Weekly (1.6 Pa</w:t>
            </w:r>
            <w:r w:rsidRPr="004804B5">
              <w:rPr>
                <w:vertAlign w:val="superscript"/>
              </w:rPr>
              <w:t>2</w:t>
            </w:r>
            <w:r w:rsidRPr="004804B5">
              <w:t>h)</w:t>
            </w:r>
          </w:p>
        </w:tc>
      </w:tr>
      <w:tr w:rsidR="004976DE" w:rsidRPr="004804B5" w14:paraId="6A159E8D" w14:textId="77777777" w:rsidTr="000F3046">
        <w:trPr>
          <w:trHeight w:val="99"/>
          <w:jc w:val="center"/>
        </w:trPr>
        <w:tc>
          <w:tcPr>
            <w:tcW w:w="2096" w:type="dxa"/>
            <w:tcBorders>
              <w:top w:val="single" w:sz="12" w:space="0" w:color="auto"/>
            </w:tcBorders>
            <w:shd w:val="clear" w:color="auto" w:fill="auto"/>
          </w:tcPr>
          <w:p w14:paraId="0AB9A7DF" w14:textId="324166E5" w:rsidR="004976DE" w:rsidRPr="004804B5" w:rsidRDefault="004976DE" w:rsidP="00B54C8C">
            <w:pPr>
              <w:pStyle w:val="Tabletext"/>
              <w:jc w:val="center"/>
            </w:pPr>
            <w:r w:rsidRPr="004804B5">
              <w:t>107</w:t>
            </w:r>
          </w:p>
        </w:tc>
        <w:tc>
          <w:tcPr>
            <w:tcW w:w="2096" w:type="dxa"/>
            <w:tcBorders>
              <w:top w:val="single" w:sz="12" w:space="0" w:color="auto"/>
            </w:tcBorders>
            <w:shd w:val="clear" w:color="auto" w:fill="auto"/>
          </w:tcPr>
          <w:p w14:paraId="0F69D4CE" w14:textId="12152B79" w:rsidR="004976DE" w:rsidRPr="004804B5" w:rsidRDefault="004976DE" w:rsidP="00B54C8C">
            <w:pPr>
              <w:pStyle w:val="Tabletext"/>
              <w:jc w:val="center"/>
            </w:pPr>
            <w:r w:rsidRPr="004804B5">
              <w:t>4.5 min</w:t>
            </w:r>
          </w:p>
        </w:tc>
      </w:tr>
      <w:tr w:rsidR="004976DE" w:rsidRPr="004804B5" w14:paraId="54C22177" w14:textId="77777777" w:rsidTr="000F3046">
        <w:trPr>
          <w:trHeight w:val="99"/>
          <w:jc w:val="center"/>
        </w:trPr>
        <w:tc>
          <w:tcPr>
            <w:tcW w:w="2096" w:type="dxa"/>
            <w:shd w:val="clear" w:color="auto" w:fill="auto"/>
          </w:tcPr>
          <w:p w14:paraId="5A707E82" w14:textId="513170FC" w:rsidR="004976DE" w:rsidRPr="004804B5" w:rsidRDefault="004976DE" w:rsidP="00B54C8C">
            <w:pPr>
              <w:pStyle w:val="Tabletext"/>
              <w:jc w:val="center"/>
            </w:pPr>
            <w:r w:rsidRPr="004804B5">
              <w:t>104</w:t>
            </w:r>
          </w:p>
        </w:tc>
        <w:tc>
          <w:tcPr>
            <w:tcW w:w="2096" w:type="dxa"/>
            <w:shd w:val="clear" w:color="auto" w:fill="auto"/>
          </w:tcPr>
          <w:p w14:paraId="28B221A9" w14:textId="70C85DF1" w:rsidR="004976DE" w:rsidRPr="004804B5" w:rsidRDefault="004976DE" w:rsidP="00B54C8C">
            <w:pPr>
              <w:pStyle w:val="Tabletext"/>
              <w:jc w:val="center"/>
            </w:pPr>
            <w:r w:rsidRPr="004804B5">
              <w:t>9.5 min</w:t>
            </w:r>
          </w:p>
        </w:tc>
      </w:tr>
      <w:tr w:rsidR="004976DE" w:rsidRPr="004804B5" w14:paraId="4C8A470C" w14:textId="77777777" w:rsidTr="000F3046">
        <w:trPr>
          <w:trHeight w:val="99"/>
          <w:jc w:val="center"/>
        </w:trPr>
        <w:tc>
          <w:tcPr>
            <w:tcW w:w="2096" w:type="dxa"/>
            <w:shd w:val="clear" w:color="auto" w:fill="auto"/>
          </w:tcPr>
          <w:p w14:paraId="368AC09A" w14:textId="51C8E40E" w:rsidR="004976DE" w:rsidRPr="004804B5" w:rsidRDefault="004976DE" w:rsidP="00B54C8C">
            <w:pPr>
              <w:pStyle w:val="Tabletext"/>
              <w:jc w:val="center"/>
            </w:pPr>
            <w:r w:rsidRPr="004804B5">
              <w:t>101</w:t>
            </w:r>
          </w:p>
        </w:tc>
        <w:tc>
          <w:tcPr>
            <w:tcW w:w="2096" w:type="dxa"/>
            <w:shd w:val="clear" w:color="auto" w:fill="auto"/>
          </w:tcPr>
          <w:p w14:paraId="040B9CC8" w14:textId="22E1D085" w:rsidR="004976DE" w:rsidRPr="004804B5" w:rsidRDefault="004976DE" w:rsidP="00B54C8C">
            <w:pPr>
              <w:pStyle w:val="Tabletext"/>
              <w:jc w:val="center"/>
            </w:pPr>
            <w:r w:rsidRPr="004804B5">
              <w:t>19 min</w:t>
            </w:r>
          </w:p>
        </w:tc>
      </w:tr>
      <w:tr w:rsidR="004976DE" w:rsidRPr="004804B5" w14:paraId="35CA161C" w14:textId="77777777" w:rsidTr="000F3046">
        <w:trPr>
          <w:trHeight w:val="99"/>
          <w:jc w:val="center"/>
        </w:trPr>
        <w:tc>
          <w:tcPr>
            <w:tcW w:w="2096" w:type="dxa"/>
            <w:shd w:val="clear" w:color="auto" w:fill="auto"/>
          </w:tcPr>
          <w:p w14:paraId="6FD47F82" w14:textId="4C093337" w:rsidR="004976DE" w:rsidRPr="004804B5" w:rsidRDefault="004976DE" w:rsidP="00B54C8C">
            <w:pPr>
              <w:pStyle w:val="Tabletext"/>
              <w:jc w:val="center"/>
            </w:pPr>
            <w:r w:rsidRPr="004804B5">
              <w:t>98</w:t>
            </w:r>
          </w:p>
        </w:tc>
        <w:tc>
          <w:tcPr>
            <w:tcW w:w="2096" w:type="dxa"/>
            <w:shd w:val="clear" w:color="auto" w:fill="auto"/>
          </w:tcPr>
          <w:p w14:paraId="462C8A7F" w14:textId="17FEA7F7" w:rsidR="004976DE" w:rsidRPr="004804B5" w:rsidRDefault="004976DE" w:rsidP="00B54C8C">
            <w:pPr>
              <w:pStyle w:val="Tabletext"/>
              <w:jc w:val="center"/>
            </w:pPr>
            <w:r w:rsidRPr="004804B5">
              <w:t>37.5 min</w:t>
            </w:r>
          </w:p>
        </w:tc>
      </w:tr>
      <w:tr w:rsidR="004976DE" w:rsidRPr="004804B5" w14:paraId="536C708D" w14:textId="77777777" w:rsidTr="000F3046">
        <w:trPr>
          <w:trHeight w:val="99"/>
          <w:jc w:val="center"/>
        </w:trPr>
        <w:tc>
          <w:tcPr>
            <w:tcW w:w="2096" w:type="dxa"/>
            <w:shd w:val="clear" w:color="auto" w:fill="auto"/>
          </w:tcPr>
          <w:p w14:paraId="24BF0033" w14:textId="1F7E602F" w:rsidR="004976DE" w:rsidRPr="004804B5" w:rsidRDefault="004976DE" w:rsidP="00B54C8C">
            <w:pPr>
              <w:pStyle w:val="Tabletext"/>
              <w:jc w:val="center"/>
            </w:pPr>
            <w:r w:rsidRPr="004804B5">
              <w:t>95</w:t>
            </w:r>
          </w:p>
        </w:tc>
        <w:tc>
          <w:tcPr>
            <w:tcW w:w="2096" w:type="dxa"/>
            <w:shd w:val="clear" w:color="auto" w:fill="auto"/>
          </w:tcPr>
          <w:p w14:paraId="4E7757B4" w14:textId="4E3CC06B" w:rsidR="004976DE" w:rsidRPr="004804B5" w:rsidRDefault="004976DE" w:rsidP="00B54C8C">
            <w:pPr>
              <w:pStyle w:val="Tabletext"/>
              <w:jc w:val="center"/>
            </w:pPr>
            <w:r w:rsidRPr="004804B5">
              <w:t>75 min</w:t>
            </w:r>
          </w:p>
        </w:tc>
      </w:tr>
      <w:tr w:rsidR="004976DE" w:rsidRPr="004804B5" w14:paraId="3248310B" w14:textId="77777777" w:rsidTr="000F3046">
        <w:trPr>
          <w:trHeight w:val="99"/>
          <w:jc w:val="center"/>
        </w:trPr>
        <w:tc>
          <w:tcPr>
            <w:tcW w:w="2096" w:type="dxa"/>
            <w:shd w:val="clear" w:color="auto" w:fill="auto"/>
          </w:tcPr>
          <w:p w14:paraId="0226BB1A" w14:textId="0BAE9E71" w:rsidR="004976DE" w:rsidRPr="004804B5" w:rsidRDefault="004976DE" w:rsidP="00B54C8C">
            <w:pPr>
              <w:pStyle w:val="Tabletext"/>
              <w:jc w:val="center"/>
            </w:pPr>
            <w:r w:rsidRPr="004804B5">
              <w:t>92</w:t>
            </w:r>
          </w:p>
        </w:tc>
        <w:tc>
          <w:tcPr>
            <w:tcW w:w="2096" w:type="dxa"/>
            <w:shd w:val="clear" w:color="auto" w:fill="auto"/>
          </w:tcPr>
          <w:p w14:paraId="22E47AD0" w14:textId="45011929" w:rsidR="004976DE" w:rsidRPr="004804B5" w:rsidRDefault="004976DE" w:rsidP="00B54C8C">
            <w:pPr>
              <w:pStyle w:val="Tabletext"/>
              <w:jc w:val="center"/>
            </w:pPr>
            <w:r w:rsidRPr="004804B5">
              <w:t>2.5 h</w:t>
            </w:r>
          </w:p>
        </w:tc>
      </w:tr>
      <w:tr w:rsidR="004976DE" w:rsidRPr="004804B5" w14:paraId="5994FD3A" w14:textId="77777777" w:rsidTr="000F3046">
        <w:trPr>
          <w:trHeight w:val="99"/>
          <w:jc w:val="center"/>
        </w:trPr>
        <w:tc>
          <w:tcPr>
            <w:tcW w:w="2096" w:type="dxa"/>
            <w:shd w:val="clear" w:color="auto" w:fill="auto"/>
          </w:tcPr>
          <w:p w14:paraId="168E354F" w14:textId="562F1801" w:rsidR="004976DE" w:rsidRPr="004804B5" w:rsidRDefault="004976DE" w:rsidP="00B54C8C">
            <w:pPr>
              <w:pStyle w:val="Tabletext"/>
              <w:jc w:val="center"/>
            </w:pPr>
            <w:r w:rsidRPr="004804B5">
              <w:t>89</w:t>
            </w:r>
          </w:p>
        </w:tc>
        <w:tc>
          <w:tcPr>
            <w:tcW w:w="2096" w:type="dxa"/>
            <w:shd w:val="clear" w:color="auto" w:fill="auto"/>
          </w:tcPr>
          <w:p w14:paraId="689FE805" w14:textId="67B8BD98" w:rsidR="004976DE" w:rsidRPr="004804B5" w:rsidRDefault="004976DE" w:rsidP="00B54C8C">
            <w:pPr>
              <w:pStyle w:val="Tabletext"/>
              <w:jc w:val="center"/>
            </w:pPr>
            <w:r w:rsidRPr="004804B5">
              <w:t>5 h</w:t>
            </w:r>
          </w:p>
        </w:tc>
      </w:tr>
      <w:tr w:rsidR="004976DE" w:rsidRPr="004804B5" w14:paraId="018C2E81" w14:textId="77777777" w:rsidTr="000F3046">
        <w:trPr>
          <w:trHeight w:val="99"/>
          <w:jc w:val="center"/>
        </w:trPr>
        <w:tc>
          <w:tcPr>
            <w:tcW w:w="2096" w:type="dxa"/>
            <w:shd w:val="clear" w:color="auto" w:fill="auto"/>
          </w:tcPr>
          <w:p w14:paraId="43C38C1C" w14:textId="354E6B41" w:rsidR="004976DE" w:rsidRPr="004804B5" w:rsidRDefault="004976DE" w:rsidP="00B54C8C">
            <w:pPr>
              <w:pStyle w:val="Tabletext"/>
              <w:jc w:val="center"/>
            </w:pPr>
            <w:r w:rsidRPr="004804B5">
              <w:t>86</w:t>
            </w:r>
          </w:p>
        </w:tc>
        <w:tc>
          <w:tcPr>
            <w:tcW w:w="2096" w:type="dxa"/>
            <w:shd w:val="clear" w:color="auto" w:fill="auto"/>
          </w:tcPr>
          <w:p w14:paraId="3FE2F98B" w14:textId="1C7559D5" w:rsidR="004976DE" w:rsidRPr="004804B5" w:rsidRDefault="004976DE" w:rsidP="00B54C8C">
            <w:pPr>
              <w:pStyle w:val="Tabletext"/>
              <w:jc w:val="center"/>
            </w:pPr>
            <w:r w:rsidRPr="004804B5">
              <w:t>10 h</w:t>
            </w:r>
          </w:p>
        </w:tc>
      </w:tr>
      <w:tr w:rsidR="004976DE" w:rsidRPr="004804B5" w14:paraId="6CD1D607" w14:textId="77777777" w:rsidTr="000F3046">
        <w:trPr>
          <w:trHeight w:val="99"/>
          <w:jc w:val="center"/>
        </w:trPr>
        <w:tc>
          <w:tcPr>
            <w:tcW w:w="2096" w:type="dxa"/>
            <w:shd w:val="clear" w:color="auto" w:fill="auto"/>
          </w:tcPr>
          <w:p w14:paraId="79E0B8A4" w14:textId="5D040337" w:rsidR="004976DE" w:rsidRPr="004804B5" w:rsidRDefault="004976DE" w:rsidP="00B54C8C">
            <w:pPr>
              <w:pStyle w:val="Tabletext"/>
              <w:jc w:val="center"/>
            </w:pPr>
            <w:r w:rsidRPr="004804B5">
              <w:t>83</w:t>
            </w:r>
          </w:p>
        </w:tc>
        <w:tc>
          <w:tcPr>
            <w:tcW w:w="2096" w:type="dxa"/>
            <w:shd w:val="clear" w:color="auto" w:fill="auto"/>
          </w:tcPr>
          <w:p w14:paraId="3D186B1C" w14:textId="7DFC2FB7" w:rsidR="004976DE" w:rsidRPr="004804B5" w:rsidRDefault="004976DE" w:rsidP="00B54C8C">
            <w:pPr>
              <w:pStyle w:val="Tabletext"/>
              <w:jc w:val="center"/>
            </w:pPr>
            <w:r w:rsidRPr="004804B5">
              <w:t>20 h</w:t>
            </w:r>
          </w:p>
        </w:tc>
      </w:tr>
      <w:tr w:rsidR="004976DE" w:rsidRPr="004804B5" w14:paraId="31E831A0" w14:textId="77777777" w:rsidTr="000F3046">
        <w:trPr>
          <w:trHeight w:val="99"/>
          <w:jc w:val="center"/>
        </w:trPr>
        <w:tc>
          <w:tcPr>
            <w:tcW w:w="2096" w:type="dxa"/>
            <w:shd w:val="clear" w:color="auto" w:fill="auto"/>
          </w:tcPr>
          <w:p w14:paraId="490CC7F9" w14:textId="4EBF7E69" w:rsidR="004976DE" w:rsidRPr="004804B5" w:rsidRDefault="004976DE" w:rsidP="00B54C8C">
            <w:pPr>
              <w:pStyle w:val="Tabletext"/>
              <w:jc w:val="center"/>
            </w:pPr>
            <w:r w:rsidRPr="004804B5">
              <w:t>80</w:t>
            </w:r>
          </w:p>
        </w:tc>
        <w:tc>
          <w:tcPr>
            <w:tcW w:w="2096" w:type="dxa"/>
            <w:shd w:val="clear" w:color="auto" w:fill="auto"/>
          </w:tcPr>
          <w:p w14:paraId="0A6077FF" w14:textId="23615099" w:rsidR="004976DE" w:rsidRPr="004804B5" w:rsidRDefault="004976DE" w:rsidP="00B54C8C">
            <w:pPr>
              <w:pStyle w:val="Tabletext"/>
              <w:jc w:val="center"/>
            </w:pPr>
            <w:r w:rsidRPr="004804B5">
              <w:t>40 h</w:t>
            </w:r>
          </w:p>
        </w:tc>
      </w:tr>
    </w:tbl>
    <w:p w14:paraId="33C4A59C" w14:textId="77777777" w:rsidR="004976DE" w:rsidRPr="004804B5" w:rsidRDefault="004976DE" w:rsidP="004976DE"/>
    <w:p w14:paraId="1A122D63" w14:textId="77777777" w:rsidR="004976DE" w:rsidRPr="004804B5" w:rsidRDefault="004976DE" w:rsidP="004976DE">
      <w:pPr>
        <w:pStyle w:val="TableNotitle"/>
      </w:pPr>
      <w:bookmarkStart w:id="34" w:name="_Toc157095580"/>
      <w:r w:rsidRPr="004804B5">
        <w:t>Table 2 – Example of weekly listening time for Mode 2</w:t>
      </w:r>
      <w:bookmarkEnd w:id="3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3"/>
        <w:gridCol w:w="2123"/>
      </w:tblGrid>
      <w:tr w:rsidR="004976DE" w:rsidRPr="004804B5" w14:paraId="5DF3423A" w14:textId="77777777" w:rsidTr="000F3046">
        <w:trPr>
          <w:trHeight w:val="111"/>
          <w:tblHeader/>
          <w:jc w:val="center"/>
        </w:trPr>
        <w:tc>
          <w:tcPr>
            <w:tcW w:w="2123" w:type="dxa"/>
            <w:tcBorders>
              <w:top w:val="single" w:sz="12" w:space="0" w:color="auto"/>
              <w:bottom w:val="single" w:sz="12" w:space="0" w:color="auto"/>
            </w:tcBorders>
            <w:shd w:val="clear" w:color="auto" w:fill="auto"/>
          </w:tcPr>
          <w:p w14:paraId="4663EF07" w14:textId="77777777" w:rsidR="004976DE" w:rsidRPr="004804B5" w:rsidRDefault="004976DE" w:rsidP="000F3046">
            <w:pPr>
              <w:pStyle w:val="Tablehead"/>
            </w:pPr>
            <w:r w:rsidRPr="004804B5">
              <w:t xml:space="preserve">dB(A) SPL </w:t>
            </w:r>
          </w:p>
        </w:tc>
        <w:tc>
          <w:tcPr>
            <w:tcW w:w="2123" w:type="dxa"/>
            <w:tcBorders>
              <w:top w:val="single" w:sz="12" w:space="0" w:color="auto"/>
              <w:bottom w:val="single" w:sz="12" w:space="0" w:color="auto"/>
            </w:tcBorders>
            <w:shd w:val="clear" w:color="auto" w:fill="auto"/>
          </w:tcPr>
          <w:p w14:paraId="02D5C500" w14:textId="77777777" w:rsidR="004976DE" w:rsidRPr="004804B5" w:rsidRDefault="004976DE" w:rsidP="000F3046">
            <w:pPr>
              <w:pStyle w:val="Tablehead"/>
            </w:pPr>
            <w:r w:rsidRPr="004804B5">
              <w:t>Weekly (0.51 Pa</w:t>
            </w:r>
            <w:r w:rsidRPr="004804B5">
              <w:rPr>
                <w:vertAlign w:val="superscript"/>
              </w:rPr>
              <w:t>2</w:t>
            </w:r>
            <w:r w:rsidRPr="004804B5">
              <w:t xml:space="preserve">h) </w:t>
            </w:r>
          </w:p>
        </w:tc>
      </w:tr>
      <w:tr w:rsidR="004976DE" w:rsidRPr="004804B5" w14:paraId="027BF433" w14:textId="77777777" w:rsidTr="000F3046">
        <w:trPr>
          <w:trHeight w:val="99"/>
          <w:jc w:val="center"/>
        </w:trPr>
        <w:tc>
          <w:tcPr>
            <w:tcW w:w="2123" w:type="dxa"/>
            <w:tcBorders>
              <w:top w:val="single" w:sz="12" w:space="0" w:color="auto"/>
            </w:tcBorders>
            <w:shd w:val="clear" w:color="auto" w:fill="auto"/>
          </w:tcPr>
          <w:p w14:paraId="584091E0" w14:textId="0ACBABAC" w:rsidR="004976DE" w:rsidRPr="004804B5" w:rsidRDefault="004976DE" w:rsidP="00B54C8C">
            <w:pPr>
              <w:pStyle w:val="Tabletext"/>
              <w:jc w:val="center"/>
            </w:pPr>
            <w:r w:rsidRPr="004804B5">
              <w:t>107</w:t>
            </w:r>
          </w:p>
        </w:tc>
        <w:tc>
          <w:tcPr>
            <w:tcW w:w="2123" w:type="dxa"/>
            <w:tcBorders>
              <w:top w:val="single" w:sz="12" w:space="0" w:color="auto"/>
            </w:tcBorders>
            <w:shd w:val="clear" w:color="auto" w:fill="auto"/>
          </w:tcPr>
          <w:p w14:paraId="402910F2" w14:textId="42859FDB" w:rsidR="004976DE" w:rsidRPr="004804B5" w:rsidRDefault="004976DE" w:rsidP="00B54C8C">
            <w:pPr>
              <w:pStyle w:val="Tabletext"/>
              <w:jc w:val="center"/>
            </w:pPr>
            <w:r w:rsidRPr="004804B5">
              <w:t>1.5 min</w:t>
            </w:r>
          </w:p>
        </w:tc>
      </w:tr>
      <w:tr w:rsidR="004976DE" w:rsidRPr="004804B5" w14:paraId="520DB0CF" w14:textId="77777777" w:rsidTr="000F3046">
        <w:trPr>
          <w:trHeight w:val="99"/>
          <w:jc w:val="center"/>
        </w:trPr>
        <w:tc>
          <w:tcPr>
            <w:tcW w:w="2123" w:type="dxa"/>
            <w:shd w:val="clear" w:color="auto" w:fill="auto"/>
          </w:tcPr>
          <w:p w14:paraId="68540BA9" w14:textId="1B525B25" w:rsidR="004976DE" w:rsidRPr="004804B5" w:rsidRDefault="004976DE" w:rsidP="00B54C8C">
            <w:pPr>
              <w:pStyle w:val="Tabletext"/>
              <w:jc w:val="center"/>
            </w:pPr>
            <w:r w:rsidRPr="004804B5">
              <w:t>104</w:t>
            </w:r>
          </w:p>
        </w:tc>
        <w:tc>
          <w:tcPr>
            <w:tcW w:w="2123" w:type="dxa"/>
            <w:shd w:val="clear" w:color="auto" w:fill="auto"/>
          </w:tcPr>
          <w:p w14:paraId="7B504901" w14:textId="417F51F7" w:rsidR="004976DE" w:rsidRPr="004804B5" w:rsidRDefault="004976DE" w:rsidP="00B54C8C">
            <w:pPr>
              <w:pStyle w:val="Tabletext"/>
              <w:jc w:val="center"/>
            </w:pPr>
            <w:r w:rsidRPr="004804B5">
              <w:t>3 min</w:t>
            </w:r>
          </w:p>
        </w:tc>
      </w:tr>
      <w:tr w:rsidR="004976DE" w:rsidRPr="004804B5" w14:paraId="28223585" w14:textId="77777777" w:rsidTr="000F3046">
        <w:trPr>
          <w:trHeight w:val="99"/>
          <w:jc w:val="center"/>
        </w:trPr>
        <w:tc>
          <w:tcPr>
            <w:tcW w:w="2123" w:type="dxa"/>
            <w:shd w:val="clear" w:color="auto" w:fill="auto"/>
          </w:tcPr>
          <w:p w14:paraId="7244E25E" w14:textId="4C783B0F" w:rsidR="004976DE" w:rsidRPr="004804B5" w:rsidRDefault="004976DE" w:rsidP="00B54C8C">
            <w:pPr>
              <w:pStyle w:val="Tabletext"/>
              <w:jc w:val="center"/>
            </w:pPr>
            <w:r w:rsidRPr="004804B5">
              <w:t>101</w:t>
            </w:r>
          </w:p>
        </w:tc>
        <w:tc>
          <w:tcPr>
            <w:tcW w:w="2123" w:type="dxa"/>
            <w:shd w:val="clear" w:color="auto" w:fill="auto"/>
          </w:tcPr>
          <w:p w14:paraId="57AD22F0" w14:textId="3B7E8F7B" w:rsidR="004976DE" w:rsidRPr="004804B5" w:rsidRDefault="004976DE" w:rsidP="00B54C8C">
            <w:pPr>
              <w:pStyle w:val="Tabletext"/>
              <w:jc w:val="center"/>
            </w:pPr>
            <w:r w:rsidRPr="004804B5">
              <w:t>6 min</w:t>
            </w:r>
          </w:p>
        </w:tc>
      </w:tr>
      <w:tr w:rsidR="004976DE" w:rsidRPr="004804B5" w14:paraId="68F6671F" w14:textId="77777777" w:rsidTr="000F3046">
        <w:trPr>
          <w:trHeight w:val="99"/>
          <w:jc w:val="center"/>
        </w:trPr>
        <w:tc>
          <w:tcPr>
            <w:tcW w:w="2123" w:type="dxa"/>
            <w:shd w:val="clear" w:color="auto" w:fill="auto"/>
          </w:tcPr>
          <w:p w14:paraId="436BEB1C" w14:textId="01534425" w:rsidR="004976DE" w:rsidRPr="004804B5" w:rsidRDefault="004976DE" w:rsidP="00B54C8C">
            <w:pPr>
              <w:pStyle w:val="Tabletext"/>
              <w:jc w:val="center"/>
            </w:pPr>
            <w:r w:rsidRPr="004804B5">
              <w:t>98</w:t>
            </w:r>
          </w:p>
        </w:tc>
        <w:tc>
          <w:tcPr>
            <w:tcW w:w="2123" w:type="dxa"/>
            <w:shd w:val="clear" w:color="auto" w:fill="auto"/>
          </w:tcPr>
          <w:p w14:paraId="1E276911" w14:textId="7269E67A" w:rsidR="004976DE" w:rsidRPr="004804B5" w:rsidRDefault="004976DE" w:rsidP="00B54C8C">
            <w:pPr>
              <w:pStyle w:val="Tabletext"/>
              <w:jc w:val="center"/>
            </w:pPr>
            <w:r w:rsidRPr="004804B5">
              <w:t>12 min</w:t>
            </w:r>
          </w:p>
        </w:tc>
      </w:tr>
      <w:tr w:rsidR="004976DE" w:rsidRPr="004804B5" w14:paraId="181B018E" w14:textId="77777777" w:rsidTr="000F3046">
        <w:trPr>
          <w:trHeight w:val="99"/>
          <w:jc w:val="center"/>
        </w:trPr>
        <w:tc>
          <w:tcPr>
            <w:tcW w:w="2123" w:type="dxa"/>
            <w:shd w:val="clear" w:color="auto" w:fill="auto"/>
          </w:tcPr>
          <w:p w14:paraId="4FDF0812" w14:textId="63BBC883" w:rsidR="004976DE" w:rsidRPr="004804B5" w:rsidRDefault="004976DE" w:rsidP="00B54C8C">
            <w:pPr>
              <w:pStyle w:val="Tabletext"/>
              <w:jc w:val="center"/>
            </w:pPr>
            <w:r w:rsidRPr="004804B5">
              <w:t>95</w:t>
            </w:r>
          </w:p>
        </w:tc>
        <w:tc>
          <w:tcPr>
            <w:tcW w:w="2123" w:type="dxa"/>
            <w:shd w:val="clear" w:color="auto" w:fill="auto"/>
          </w:tcPr>
          <w:p w14:paraId="3A458563" w14:textId="36082813" w:rsidR="004976DE" w:rsidRPr="004804B5" w:rsidRDefault="004976DE" w:rsidP="00B54C8C">
            <w:pPr>
              <w:pStyle w:val="Tabletext"/>
              <w:jc w:val="center"/>
            </w:pPr>
            <w:r w:rsidRPr="004804B5">
              <w:t>24 min</w:t>
            </w:r>
          </w:p>
        </w:tc>
      </w:tr>
      <w:tr w:rsidR="004976DE" w:rsidRPr="004804B5" w14:paraId="5A1A51A6" w14:textId="77777777" w:rsidTr="000F3046">
        <w:trPr>
          <w:trHeight w:val="99"/>
          <w:jc w:val="center"/>
        </w:trPr>
        <w:tc>
          <w:tcPr>
            <w:tcW w:w="2123" w:type="dxa"/>
            <w:shd w:val="clear" w:color="auto" w:fill="auto"/>
          </w:tcPr>
          <w:p w14:paraId="5F176F37" w14:textId="71F63C9D" w:rsidR="004976DE" w:rsidRPr="004804B5" w:rsidRDefault="004976DE" w:rsidP="00B54C8C">
            <w:pPr>
              <w:pStyle w:val="Tabletext"/>
              <w:jc w:val="center"/>
            </w:pPr>
            <w:r w:rsidRPr="004804B5">
              <w:t>92</w:t>
            </w:r>
          </w:p>
        </w:tc>
        <w:tc>
          <w:tcPr>
            <w:tcW w:w="2123" w:type="dxa"/>
            <w:shd w:val="clear" w:color="auto" w:fill="auto"/>
          </w:tcPr>
          <w:p w14:paraId="21126786" w14:textId="0E803977" w:rsidR="004976DE" w:rsidRPr="004804B5" w:rsidRDefault="004976DE" w:rsidP="00B54C8C">
            <w:pPr>
              <w:pStyle w:val="Tabletext"/>
              <w:jc w:val="center"/>
            </w:pPr>
            <w:r w:rsidRPr="004804B5">
              <w:t>48 min</w:t>
            </w:r>
          </w:p>
        </w:tc>
      </w:tr>
      <w:tr w:rsidR="004976DE" w:rsidRPr="004804B5" w14:paraId="58F2FDE8" w14:textId="77777777" w:rsidTr="000F3046">
        <w:trPr>
          <w:trHeight w:val="99"/>
          <w:jc w:val="center"/>
        </w:trPr>
        <w:tc>
          <w:tcPr>
            <w:tcW w:w="2123" w:type="dxa"/>
            <w:shd w:val="clear" w:color="auto" w:fill="auto"/>
          </w:tcPr>
          <w:p w14:paraId="3EBB4291" w14:textId="68294965" w:rsidR="004976DE" w:rsidRPr="004804B5" w:rsidRDefault="004976DE" w:rsidP="00B54C8C">
            <w:pPr>
              <w:pStyle w:val="Tabletext"/>
              <w:jc w:val="center"/>
            </w:pPr>
            <w:r w:rsidRPr="004804B5">
              <w:t>89</w:t>
            </w:r>
          </w:p>
        </w:tc>
        <w:tc>
          <w:tcPr>
            <w:tcW w:w="2123" w:type="dxa"/>
            <w:shd w:val="clear" w:color="auto" w:fill="auto"/>
          </w:tcPr>
          <w:p w14:paraId="30F598C8" w14:textId="12F18641" w:rsidR="004976DE" w:rsidRPr="004804B5" w:rsidRDefault="004976DE" w:rsidP="00B54C8C">
            <w:pPr>
              <w:pStyle w:val="Tabletext"/>
              <w:jc w:val="center"/>
            </w:pPr>
            <w:r w:rsidRPr="004804B5">
              <w:t>1 h 36 min</w:t>
            </w:r>
          </w:p>
        </w:tc>
      </w:tr>
      <w:tr w:rsidR="004976DE" w:rsidRPr="004804B5" w14:paraId="63B80617" w14:textId="77777777" w:rsidTr="000F3046">
        <w:trPr>
          <w:trHeight w:val="99"/>
          <w:jc w:val="center"/>
        </w:trPr>
        <w:tc>
          <w:tcPr>
            <w:tcW w:w="2123" w:type="dxa"/>
            <w:shd w:val="clear" w:color="auto" w:fill="auto"/>
          </w:tcPr>
          <w:p w14:paraId="7D039188" w14:textId="56B827EE" w:rsidR="004976DE" w:rsidRPr="004804B5" w:rsidRDefault="004976DE" w:rsidP="00B54C8C">
            <w:pPr>
              <w:pStyle w:val="Tabletext"/>
              <w:jc w:val="center"/>
            </w:pPr>
            <w:r w:rsidRPr="004804B5">
              <w:t>86</w:t>
            </w:r>
          </w:p>
        </w:tc>
        <w:tc>
          <w:tcPr>
            <w:tcW w:w="2123" w:type="dxa"/>
            <w:shd w:val="clear" w:color="auto" w:fill="auto"/>
          </w:tcPr>
          <w:p w14:paraId="0CF30FF6" w14:textId="71E0B7C4" w:rsidR="004976DE" w:rsidRPr="004804B5" w:rsidRDefault="004976DE" w:rsidP="00B54C8C">
            <w:pPr>
              <w:pStyle w:val="Tabletext"/>
              <w:jc w:val="center"/>
            </w:pPr>
            <w:r w:rsidRPr="004804B5">
              <w:t>3 h 15 min</w:t>
            </w:r>
          </w:p>
        </w:tc>
      </w:tr>
      <w:tr w:rsidR="004976DE" w:rsidRPr="004804B5" w14:paraId="39BF74E7" w14:textId="77777777" w:rsidTr="000F3046">
        <w:trPr>
          <w:trHeight w:val="99"/>
          <w:jc w:val="center"/>
        </w:trPr>
        <w:tc>
          <w:tcPr>
            <w:tcW w:w="2123" w:type="dxa"/>
            <w:shd w:val="clear" w:color="auto" w:fill="auto"/>
          </w:tcPr>
          <w:p w14:paraId="25CE8343" w14:textId="54F6C008" w:rsidR="004976DE" w:rsidRPr="004804B5" w:rsidRDefault="004976DE" w:rsidP="00B54C8C">
            <w:pPr>
              <w:pStyle w:val="Tabletext"/>
              <w:jc w:val="center"/>
            </w:pPr>
            <w:r w:rsidRPr="004804B5">
              <w:t>83</w:t>
            </w:r>
          </w:p>
        </w:tc>
        <w:tc>
          <w:tcPr>
            <w:tcW w:w="2123" w:type="dxa"/>
            <w:shd w:val="clear" w:color="auto" w:fill="auto"/>
          </w:tcPr>
          <w:p w14:paraId="7E8E722F" w14:textId="1931C70E" w:rsidR="004976DE" w:rsidRPr="004804B5" w:rsidRDefault="004976DE" w:rsidP="00B54C8C">
            <w:pPr>
              <w:pStyle w:val="Tabletext"/>
              <w:jc w:val="center"/>
            </w:pPr>
            <w:r w:rsidRPr="004804B5">
              <w:t>6 h 24 min</w:t>
            </w:r>
          </w:p>
        </w:tc>
      </w:tr>
      <w:tr w:rsidR="004976DE" w:rsidRPr="004804B5" w14:paraId="541E40C1" w14:textId="77777777" w:rsidTr="000F3046">
        <w:trPr>
          <w:trHeight w:val="99"/>
          <w:jc w:val="center"/>
        </w:trPr>
        <w:tc>
          <w:tcPr>
            <w:tcW w:w="2123" w:type="dxa"/>
            <w:shd w:val="clear" w:color="auto" w:fill="auto"/>
          </w:tcPr>
          <w:p w14:paraId="00F49744" w14:textId="25AE16E4" w:rsidR="004976DE" w:rsidRPr="004804B5" w:rsidRDefault="004976DE" w:rsidP="00B54C8C">
            <w:pPr>
              <w:pStyle w:val="Tabletext"/>
              <w:jc w:val="center"/>
            </w:pPr>
            <w:r w:rsidRPr="004804B5">
              <w:t>80</w:t>
            </w:r>
          </w:p>
        </w:tc>
        <w:tc>
          <w:tcPr>
            <w:tcW w:w="2123" w:type="dxa"/>
            <w:shd w:val="clear" w:color="auto" w:fill="auto"/>
          </w:tcPr>
          <w:p w14:paraId="425BBAE8" w14:textId="22B0E226" w:rsidR="004976DE" w:rsidRPr="004804B5" w:rsidRDefault="004976DE" w:rsidP="00B54C8C">
            <w:pPr>
              <w:pStyle w:val="Tabletext"/>
              <w:jc w:val="center"/>
            </w:pPr>
            <w:r w:rsidRPr="004804B5">
              <w:t>12 h 30 min</w:t>
            </w:r>
          </w:p>
        </w:tc>
      </w:tr>
      <w:tr w:rsidR="004976DE" w:rsidRPr="004804B5" w14:paraId="722C3A7D" w14:textId="77777777" w:rsidTr="000F3046">
        <w:trPr>
          <w:trHeight w:val="99"/>
          <w:jc w:val="center"/>
        </w:trPr>
        <w:tc>
          <w:tcPr>
            <w:tcW w:w="2123" w:type="dxa"/>
            <w:shd w:val="clear" w:color="auto" w:fill="auto"/>
          </w:tcPr>
          <w:p w14:paraId="27A715B0" w14:textId="76E0A3EB" w:rsidR="004976DE" w:rsidRPr="004804B5" w:rsidRDefault="004976DE" w:rsidP="00B54C8C">
            <w:pPr>
              <w:pStyle w:val="Tabletext"/>
              <w:jc w:val="center"/>
            </w:pPr>
            <w:r w:rsidRPr="004804B5">
              <w:t>77</w:t>
            </w:r>
          </w:p>
        </w:tc>
        <w:tc>
          <w:tcPr>
            <w:tcW w:w="2123" w:type="dxa"/>
            <w:shd w:val="clear" w:color="auto" w:fill="auto"/>
          </w:tcPr>
          <w:p w14:paraId="4FF7D827" w14:textId="22FD5F97" w:rsidR="004976DE" w:rsidRPr="004804B5" w:rsidRDefault="004976DE" w:rsidP="00B54C8C">
            <w:pPr>
              <w:pStyle w:val="Tabletext"/>
              <w:jc w:val="center"/>
            </w:pPr>
            <w:r w:rsidRPr="004804B5">
              <w:t>25 h</w:t>
            </w:r>
          </w:p>
        </w:tc>
      </w:tr>
      <w:tr w:rsidR="004976DE" w:rsidRPr="004804B5" w14:paraId="1F1C49FE" w14:textId="77777777" w:rsidTr="000F3046">
        <w:trPr>
          <w:trHeight w:val="99"/>
          <w:jc w:val="center"/>
        </w:trPr>
        <w:tc>
          <w:tcPr>
            <w:tcW w:w="2123" w:type="dxa"/>
            <w:shd w:val="clear" w:color="auto" w:fill="auto"/>
          </w:tcPr>
          <w:p w14:paraId="25CCC3F3" w14:textId="6D48E903" w:rsidR="004976DE" w:rsidRPr="004804B5" w:rsidRDefault="004976DE" w:rsidP="00B54C8C">
            <w:pPr>
              <w:pStyle w:val="Tabletext"/>
              <w:jc w:val="center"/>
            </w:pPr>
            <w:r w:rsidRPr="004804B5">
              <w:t>75</w:t>
            </w:r>
          </w:p>
        </w:tc>
        <w:tc>
          <w:tcPr>
            <w:tcW w:w="2123" w:type="dxa"/>
            <w:shd w:val="clear" w:color="auto" w:fill="auto"/>
          </w:tcPr>
          <w:p w14:paraId="3B86028A" w14:textId="21200B08" w:rsidR="004976DE" w:rsidRPr="004804B5" w:rsidRDefault="004976DE" w:rsidP="00B54C8C">
            <w:pPr>
              <w:pStyle w:val="Tabletext"/>
              <w:jc w:val="center"/>
            </w:pPr>
            <w:r w:rsidRPr="004804B5">
              <w:t>40 h</w:t>
            </w:r>
          </w:p>
        </w:tc>
      </w:tr>
    </w:tbl>
    <w:p w14:paraId="1B4F514B" w14:textId="77777777" w:rsidR="004976DE" w:rsidRDefault="004976DE" w:rsidP="004976DE">
      <w:pPr>
        <w:rPr>
          <w:lang w:eastAsia="en-US"/>
        </w:rPr>
      </w:pPr>
    </w:p>
    <w:p w14:paraId="4CEE70AE" w14:textId="77777777" w:rsidR="004976DE" w:rsidRPr="004804B5" w:rsidRDefault="004976DE" w:rsidP="0028453B">
      <w:pPr>
        <w:pStyle w:val="Heading1"/>
        <w:rPr>
          <w:lang w:eastAsia="en-US"/>
        </w:rPr>
      </w:pPr>
      <w:bookmarkStart w:id="35" w:name="_Toc157095538"/>
      <w:commentRangeStart w:id="36"/>
      <w:commentRangeStart w:id="37"/>
      <w:r w:rsidRPr="004804B5">
        <w:rPr>
          <w:lang w:eastAsia="en-US"/>
        </w:rPr>
        <w:t>Safe listening</w:t>
      </w:r>
      <w:commentRangeEnd w:id="36"/>
      <w:r>
        <w:rPr>
          <w:rStyle w:val="CommentReference"/>
          <w:rFonts w:cs="Times New Roman"/>
          <w:b w:val="0"/>
          <w:bCs w:val="0"/>
          <w:kern w:val="0"/>
        </w:rPr>
        <w:commentReference w:id="36"/>
      </w:r>
      <w:r w:rsidRPr="004804B5">
        <w:rPr>
          <w:lang w:eastAsia="en-US"/>
        </w:rPr>
        <w:t xml:space="preserve"> features for </w:t>
      </w:r>
      <w:r>
        <w:rPr>
          <w:lang w:eastAsia="en-US"/>
        </w:rPr>
        <w:t>gameplay</w:t>
      </w:r>
      <w:r w:rsidRPr="004804B5">
        <w:rPr>
          <w:lang w:eastAsia="en-US"/>
        </w:rPr>
        <w:t xml:space="preserve"> hardware</w:t>
      </w:r>
      <w:commentRangeEnd w:id="37"/>
      <w:r>
        <w:rPr>
          <w:rStyle w:val="CommentReference"/>
          <w:rFonts w:cs="Times New Roman"/>
          <w:b w:val="0"/>
          <w:bCs w:val="0"/>
          <w:kern w:val="0"/>
        </w:rPr>
        <w:commentReference w:id="37"/>
      </w:r>
      <w:r>
        <w:rPr>
          <w:lang w:eastAsia="en-US"/>
        </w:rPr>
        <w:t xml:space="preserve"> (video gameplay devices and multi-purpose gameplay devices)</w:t>
      </w:r>
      <w:bookmarkEnd w:id="35"/>
    </w:p>
    <w:p w14:paraId="1AD7D18F" w14:textId="77777777" w:rsidR="00B54C8C" w:rsidRDefault="004976DE" w:rsidP="004976DE">
      <w:pPr>
        <w:rPr>
          <w:lang w:eastAsia="en-US"/>
        </w:rPr>
      </w:pPr>
      <w:r>
        <w:rPr>
          <w:lang w:eastAsia="en-US"/>
        </w:rPr>
        <w:t>Gameplay</w:t>
      </w:r>
      <w:r w:rsidRPr="004804B5">
        <w:rPr>
          <w:lang w:eastAsia="en-US"/>
        </w:rPr>
        <w:t xml:space="preserve"> hardware includes, but is not limited to, </w:t>
      </w:r>
      <w:r>
        <w:rPr>
          <w:lang w:eastAsia="en-US"/>
        </w:rPr>
        <w:t>video game</w:t>
      </w:r>
      <w:r w:rsidRPr="004804B5">
        <w:rPr>
          <w:lang w:eastAsia="en-US"/>
        </w:rPr>
        <w:t xml:space="preserve"> consoles, personal computers, </w:t>
      </w:r>
      <w:r>
        <w:rPr>
          <w:lang w:eastAsia="en-US"/>
        </w:rPr>
        <w:t>video gameplay</w:t>
      </w:r>
      <w:r w:rsidRPr="004804B5">
        <w:rPr>
          <w:lang w:eastAsia="en-US"/>
        </w:rPr>
        <w:t xml:space="preserve"> laptops, handheld </w:t>
      </w:r>
      <w:r>
        <w:rPr>
          <w:lang w:eastAsia="en-US"/>
        </w:rPr>
        <w:t>gameplay</w:t>
      </w:r>
      <w:r w:rsidRPr="004804B5">
        <w:rPr>
          <w:lang w:eastAsia="en-US"/>
        </w:rPr>
        <w:t xml:space="preserve"> devices, mobile devices, virtual reality</w:t>
      </w:r>
      <w:r>
        <w:rPr>
          <w:lang w:eastAsia="en-US"/>
        </w:rPr>
        <w:t xml:space="preserve">, </w:t>
      </w:r>
      <w:r w:rsidRPr="004804B5">
        <w:rPr>
          <w:lang w:eastAsia="en-US"/>
        </w:rPr>
        <w:t>augmented reality devices</w:t>
      </w:r>
      <w:r>
        <w:rPr>
          <w:lang w:eastAsia="en-US"/>
        </w:rPr>
        <w:t>, and includes the operating systems which may be installed upon these devices for it operate</w:t>
      </w:r>
      <w:r w:rsidRPr="004804B5">
        <w:rPr>
          <w:lang w:eastAsia="en-US"/>
        </w:rPr>
        <w:t>.</w:t>
      </w:r>
    </w:p>
    <w:p w14:paraId="3DCB5E77" w14:textId="15E8B0EB" w:rsidR="004976DE" w:rsidRPr="004804B5" w:rsidRDefault="004976DE" w:rsidP="004976DE">
      <w:pPr>
        <w:rPr>
          <w:lang w:eastAsia="en-US"/>
        </w:rPr>
      </w:pPr>
      <w:r w:rsidRPr="004804B5">
        <w:rPr>
          <w:lang w:eastAsia="en-US"/>
        </w:rPr>
        <w:t xml:space="preserve">Among the various components integral to the video game experience, video </w:t>
      </w:r>
      <w:proofErr w:type="spellStart"/>
      <w:r>
        <w:rPr>
          <w:lang w:eastAsia="en-US"/>
        </w:rPr>
        <w:t>gameplay</w:t>
      </w:r>
      <w:proofErr w:type="spellEnd"/>
      <w:r w:rsidRPr="004804B5">
        <w:rPr>
          <w:lang w:eastAsia="en-US"/>
        </w:rPr>
        <w:t xml:space="preserve"> hardware stands out as a pivotal factor that can directly influence the resulting sound pressure level experienced by gamers. This influence becomes particularly pronounced in scenarios where the entire </w:t>
      </w:r>
      <w:r>
        <w:rPr>
          <w:lang w:eastAsia="en-US"/>
        </w:rPr>
        <w:t>video gameplay</w:t>
      </w:r>
      <w:r w:rsidRPr="004804B5">
        <w:rPr>
          <w:lang w:eastAsia="en-US"/>
        </w:rPr>
        <w:t xml:space="preserve"> setup is sourced from a single vendor or manufacturer, where all operating equipment values will be known, and calculated sound dosage can be more accurately recorded.</w:t>
      </w:r>
    </w:p>
    <w:p w14:paraId="3DF3DBAA" w14:textId="77777777" w:rsidR="004976DE" w:rsidRPr="004804B5" w:rsidRDefault="004976DE" w:rsidP="0028453B">
      <w:pPr>
        <w:pStyle w:val="Heading2"/>
      </w:pPr>
      <w:bookmarkStart w:id="38" w:name="_Toc157095539"/>
      <w:r w:rsidRPr="004804B5">
        <w:t>Dosimetry</w:t>
      </w:r>
      <w:bookmarkEnd w:id="38"/>
    </w:p>
    <w:p w14:paraId="60AD4BCF" w14:textId="77777777" w:rsidR="00B54C8C" w:rsidRDefault="004976DE" w:rsidP="004976DE">
      <w:pPr>
        <w:spacing w:before="0" w:after="160" w:line="259" w:lineRule="auto"/>
      </w:pPr>
      <w:r w:rsidRPr="004804B5">
        <w:t xml:space="preserve">A </w:t>
      </w:r>
      <w:commentRangeStart w:id="39"/>
      <w:commentRangeStart w:id="40"/>
      <w:r>
        <w:t>gameplay</w:t>
      </w:r>
      <w:r w:rsidRPr="004804B5">
        <w:t xml:space="preserve"> hardware </w:t>
      </w:r>
      <w:commentRangeEnd w:id="39"/>
      <w:r w:rsidRPr="004804B5">
        <w:rPr>
          <w:rStyle w:val="CommentReference"/>
        </w:rPr>
        <w:commentReference w:id="39"/>
      </w:r>
      <w:commentRangeEnd w:id="40"/>
      <w:r w:rsidRPr="004804B5">
        <w:rPr>
          <w:rStyle w:val="CommentReference"/>
        </w:rPr>
        <w:commentReference w:id="40"/>
      </w:r>
      <w:r w:rsidRPr="004804B5">
        <w:t xml:space="preserve">device </w:t>
      </w:r>
      <w:commentRangeStart w:id="41"/>
      <w:r w:rsidRPr="004804B5">
        <w:rPr>
          <w:b/>
          <w:bCs/>
        </w:rPr>
        <w:t xml:space="preserve">shall track the level and duration </w:t>
      </w:r>
      <w:commentRangeEnd w:id="41"/>
      <w:r w:rsidRPr="004804B5">
        <w:rPr>
          <w:rStyle w:val="CommentReference"/>
        </w:rPr>
        <w:commentReference w:id="41"/>
      </w:r>
      <w:r w:rsidRPr="004804B5">
        <w:rPr>
          <w:b/>
          <w:bCs/>
        </w:rPr>
        <w:t>of the user</w:t>
      </w:r>
      <w:r w:rsidR="00B54C8C">
        <w:rPr>
          <w:b/>
          <w:bCs/>
        </w:rPr>
        <w:t>'</w:t>
      </w:r>
      <w:r w:rsidRPr="004804B5">
        <w:rPr>
          <w:b/>
          <w:bCs/>
        </w:rPr>
        <w:t>s exposure to sound as a percentage used of a reference exposure</w:t>
      </w:r>
      <w:r w:rsidRPr="004804B5">
        <w:t>, also known as a user</w:t>
      </w:r>
      <w:r w:rsidR="00B54C8C">
        <w:t>'</w:t>
      </w:r>
      <w:r w:rsidRPr="004804B5">
        <w:t xml:space="preserve">s </w:t>
      </w:r>
      <w:r w:rsidR="00B54C8C">
        <w:t>"</w:t>
      </w:r>
      <w:r w:rsidRPr="004804B5">
        <w:t>sound allowance</w:t>
      </w:r>
      <w:r w:rsidR="00B54C8C">
        <w:t>"</w:t>
      </w:r>
      <w:r w:rsidRPr="004804B5">
        <w:t>.</w:t>
      </w:r>
    </w:p>
    <w:p w14:paraId="39378863" w14:textId="648F188A" w:rsidR="004976DE" w:rsidRPr="004804B5" w:rsidRDefault="004976DE" w:rsidP="004976DE">
      <w:pPr>
        <w:spacing w:before="0" w:after="160" w:line="259" w:lineRule="auto"/>
      </w:pPr>
      <w:r w:rsidRPr="004804B5">
        <w:t>The user shall have the option to choose one of two modes that determine the total sound dose he or she can safely consume:</w:t>
      </w:r>
    </w:p>
    <w:p w14:paraId="227806CC" w14:textId="77777777" w:rsidR="004976DE" w:rsidRPr="004804B5" w:rsidRDefault="004976DE" w:rsidP="0028453B">
      <w:pPr>
        <w:numPr>
          <w:ilvl w:val="0"/>
          <w:numId w:val="22"/>
        </w:numPr>
        <w:overflowPunct w:val="0"/>
        <w:autoSpaceDE w:val="0"/>
        <w:autoSpaceDN w:val="0"/>
        <w:adjustRightInd w:val="0"/>
        <w:ind w:left="567" w:hanging="567"/>
        <w:textAlignment w:val="baseline"/>
      </w:pPr>
      <w:r w:rsidRPr="004804B5">
        <w:t>Mode 1 for adults: 80 dB (A-weighted) for 40 hours per week.</w:t>
      </w:r>
    </w:p>
    <w:p w14:paraId="71A988DD" w14:textId="77777777" w:rsidR="004976DE" w:rsidRPr="004804B5" w:rsidRDefault="004976DE" w:rsidP="0028453B">
      <w:pPr>
        <w:numPr>
          <w:ilvl w:val="0"/>
          <w:numId w:val="22"/>
        </w:numPr>
        <w:overflowPunct w:val="0"/>
        <w:autoSpaceDE w:val="0"/>
        <w:autoSpaceDN w:val="0"/>
        <w:adjustRightInd w:val="0"/>
        <w:ind w:left="567" w:hanging="567"/>
        <w:textAlignment w:val="baseline"/>
      </w:pPr>
      <w:r w:rsidRPr="004804B5">
        <w:t>Mode 2 for children: 75 dB (A-weighted) for 40 hours per week</w:t>
      </w:r>
    </w:p>
    <w:p w14:paraId="0FF46E70" w14:textId="77777777" w:rsidR="004976DE" w:rsidRDefault="004976DE" w:rsidP="004976DE">
      <w:r w:rsidRPr="004804B5">
        <w:t xml:space="preserve">Where possible, the calculation should be calculated across multiple devices used by the same individual, for example, personal audio systems, </w:t>
      </w:r>
      <w:r>
        <w:t>video gameplay</w:t>
      </w:r>
      <w:r w:rsidRPr="004804B5">
        <w:t xml:space="preserve"> devices and others. It is ideal to provide a single estimate to the individual. </w:t>
      </w:r>
      <w:r>
        <w:t>It should also be able to calculate sound dosage for both ear level audio devices (headphones, earphones, in-ear monitors etc.) and free field audio devices (speakers, surround sound arrays etc).</w:t>
      </w:r>
    </w:p>
    <w:p w14:paraId="661A66DB" w14:textId="42075608" w:rsidR="004976DE" w:rsidRPr="004804B5" w:rsidRDefault="004976DE" w:rsidP="004976DE">
      <w:r w:rsidRPr="00661361">
        <w:t xml:space="preserve">See Appendix </w:t>
      </w:r>
      <w:r>
        <w:t>I</w:t>
      </w:r>
      <w:r w:rsidRPr="004804B5">
        <w:t xml:space="preserve"> for </w:t>
      </w:r>
      <w:r>
        <w:t xml:space="preserve">information on </w:t>
      </w:r>
      <w:r w:rsidRPr="004804B5">
        <w:t>implementation of dosimetry</w:t>
      </w:r>
      <w:r>
        <w:t>.</w:t>
      </w:r>
    </w:p>
    <w:p w14:paraId="1DE8C6BD" w14:textId="77777777" w:rsidR="004976DE" w:rsidRPr="004804B5" w:rsidRDefault="004976DE" w:rsidP="0028453B">
      <w:pPr>
        <w:pStyle w:val="Heading2"/>
      </w:pPr>
      <w:bookmarkStart w:id="42" w:name="_Toc157095540"/>
      <w:r w:rsidRPr="004804B5">
        <w:t>Dosimetry user interface</w:t>
      </w:r>
      <w:bookmarkEnd w:id="42"/>
    </w:p>
    <w:p w14:paraId="061CF8B6" w14:textId="77777777" w:rsidR="004976DE" w:rsidRPr="004804B5" w:rsidRDefault="004976DE" w:rsidP="004976DE">
      <w:pPr>
        <w:spacing w:before="0" w:after="160" w:line="259" w:lineRule="auto"/>
      </w:pPr>
      <w:r w:rsidRPr="004804B5">
        <w:t>A gam</w:t>
      </w:r>
      <w:r>
        <w:t>eplay</w:t>
      </w:r>
      <w:r w:rsidRPr="004804B5">
        <w:t xml:space="preserve"> hardware device shall provide dosimetry information to the user in a clear, easily accessible and user-friendly user interface.</w:t>
      </w:r>
    </w:p>
    <w:p w14:paraId="207E0C80" w14:textId="77777777" w:rsidR="004976DE" w:rsidRPr="004804B5" w:rsidRDefault="004976DE" w:rsidP="004976DE">
      <w:pPr>
        <w:spacing w:before="0" w:after="160" w:line="259" w:lineRule="auto"/>
      </w:pPr>
      <w:r w:rsidRPr="004804B5">
        <w:t>User interface features shall include, at the minimum:</w:t>
      </w:r>
    </w:p>
    <w:p w14:paraId="4D52F71A" w14:textId="77777777" w:rsidR="00B54C8C" w:rsidRDefault="004976DE" w:rsidP="0028453B">
      <w:pPr>
        <w:numPr>
          <w:ilvl w:val="0"/>
          <w:numId w:val="23"/>
        </w:numPr>
        <w:overflowPunct w:val="0"/>
        <w:autoSpaceDE w:val="0"/>
        <w:autoSpaceDN w:val="0"/>
        <w:adjustRightInd w:val="0"/>
        <w:ind w:left="567" w:hanging="567"/>
        <w:textAlignment w:val="baseline"/>
      </w:pPr>
      <w:r w:rsidRPr="004804B5">
        <w:t>Rolling 7-day recorded information on sound allowance use.</w:t>
      </w:r>
    </w:p>
    <w:p w14:paraId="2D6A8428" w14:textId="77777777" w:rsidR="00B54C8C" w:rsidRDefault="004976DE" w:rsidP="0028453B">
      <w:pPr>
        <w:numPr>
          <w:ilvl w:val="0"/>
          <w:numId w:val="23"/>
        </w:numPr>
        <w:overflowPunct w:val="0"/>
        <w:autoSpaceDE w:val="0"/>
        <w:autoSpaceDN w:val="0"/>
        <w:adjustRightInd w:val="0"/>
        <w:ind w:left="567" w:hanging="567"/>
        <w:textAlignment w:val="baseline"/>
      </w:pPr>
      <w:r w:rsidRPr="004804B5">
        <w:t xml:space="preserve">A suitable indication of whether activity is </w:t>
      </w:r>
      <w:r w:rsidR="00B54C8C">
        <w:t>"</w:t>
      </w:r>
      <w:r w:rsidRPr="004804B5">
        <w:t>Safe/OK</w:t>
      </w:r>
      <w:r w:rsidR="00B54C8C">
        <w:t>"</w:t>
      </w:r>
      <w:r w:rsidRPr="004804B5">
        <w:t xml:space="preserve"> or </w:t>
      </w:r>
      <w:r w:rsidR="00B54C8C">
        <w:t>"</w:t>
      </w:r>
      <w:r w:rsidRPr="004804B5">
        <w:t>Unsafe/Not OK</w:t>
      </w:r>
      <w:r w:rsidR="00B54C8C">
        <w:t>"</w:t>
      </w:r>
      <w:r w:rsidRPr="004804B5">
        <w:t>. Where possible, this calculation should be calculated across multiple devices used by the same individual. Where such harmonization isn</w:t>
      </w:r>
      <w:r w:rsidR="00B54C8C">
        <w:t>'</w:t>
      </w:r>
      <w:r w:rsidRPr="004804B5">
        <w:t>t possible, users must be informed that listening over multiple devices can reduce the accuracy of the estimate presented and that the user should exercise caution and keep volumes low.</w:t>
      </w:r>
    </w:p>
    <w:p w14:paraId="366505C8" w14:textId="02DE8394" w:rsidR="004976DE" w:rsidRPr="004804B5" w:rsidRDefault="004976DE" w:rsidP="0028453B">
      <w:pPr>
        <w:numPr>
          <w:ilvl w:val="0"/>
          <w:numId w:val="23"/>
        </w:numPr>
        <w:overflowPunct w:val="0"/>
        <w:autoSpaceDE w:val="0"/>
        <w:autoSpaceDN w:val="0"/>
        <w:adjustRightInd w:val="0"/>
        <w:ind w:left="567" w:hanging="567"/>
        <w:textAlignment w:val="baseline"/>
      </w:pPr>
      <w:r w:rsidRPr="004804B5">
        <w:t>Information on how to listen safely.</w:t>
      </w:r>
    </w:p>
    <w:p w14:paraId="5C9B9EB3" w14:textId="77777777" w:rsidR="004976DE" w:rsidRPr="004804B5" w:rsidRDefault="004976DE" w:rsidP="0028453B">
      <w:pPr>
        <w:numPr>
          <w:ilvl w:val="0"/>
          <w:numId w:val="23"/>
        </w:numPr>
        <w:overflowPunct w:val="0"/>
        <w:autoSpaceDE w:val="0"/>
        <w:autoSpaceDN w:val="0"/>
        <w:adjustRightInd w:val="0"/>
        <w:ind w:left="567" w:hanging="567"/>
        <w:textAlignment w:val="baseline"/>
      </w:pPr>
      <w:r w:rsidRPr="004804B5">
        <w:t>Information on safe listening features available in the VGD.</w:t>
      </w:r>
    </w:p>
    <w:p w14:paraId="58E33596" w14:textId="4A191051" w:rsidR="004976DE" w:rsidRPr="004804B5" w:rsidRDefault="004976DE" w:rsidP="004976DE">
      <w:r w:rsidRPr="004804B5">
        <w:t xml:space="preserve">Examples are shown in </w:t>
      </w:r>
      <w:r>
        <w:t>clause I.2.</w:t>
      </w:r>
    </w:p>
    <w:p w14:paraId="1F8B981B" w14:textId="77777777" w:rsidR="004976DE" w:rsidRPr="00841DF2" w:rsidRDefault="004976DE" w:rsidP="0028453B">
      <w:pPr>
        <w:pStyle w:val="Heading3"/>
        <w:rPr>
          <w:lang w:eastAsia="en-US"/>
        </w:rPr>
      </w:pPr>
      <w:bookmarkStart w:id="43" w:name="_Toc157095541"/>
      <w:r w:rsidRPr="00841DF2">
        <w:rPr>
          <w:lang w:eastAsia="en-US"/>
        </w:rPr>
        <w:t>Notifications</w:t>
      </w:r>
      <w:bookmarkEnd w:id="43"/>
    </w:p>
    <w:p w14:paraId="49570AC4" w14:textId="5EC6725E" w:rsidR="004976DE" w:rsidRPr="004804B5" w:rsidRDefault="004976DE" w:rsidP="004976DE">
      <w:r w:rsidRPr="004804B5">
        <w:t xml:space="preserve">The </w:t>
      </w:r>
      <w:r>
        <w:t>video gameplay device</w:t>
      </w:r>
      <w:r w:rsidRPr="004804B5">
        <w:t xml:space="preserve"> shall provide notifications about sound allowance use, such as time spent</w:t>
      </w:r>
      <w:r>
        <w:t xml:space="preserve">, </w:t>
      </w:r>
      <w:r w:rsidRPr="004804B5">
        <w:t xml:space="preserve">sound allowance consumption </w:t>
      </w:r>
      <w:r>
        <w:t xml:space="preserve">and/or prediction of when sound allowance will be exceeded. These can be delivered </w:t>
      </w:r>
      <w:r w:rsidRPr="004804B5">
        <w:t>at appropriate times</w:t>
      </w:r>
      <w:r>
        <w:t xml:space="preserve"> that do</w:t>
      </w:r>
      <w:r w:rsidRPr="004804B5">
        <w:t xml:space="preserve"> not break </w:t>
      </w:r>
      <w:r>
        <w:t>video gameplay</w:t>
      </w:r>
      <w:r w:rsidRPr="004804B5">
        <w:t xml:space="preserve"> immersion. </w:t>
      </w:r>
      <w:r>
        <w:t>N</w:t>
      </w:r>
      <w:r w:rsidRPr="004804B5">
        <w:t xml:space="preserve">otification </w:t>
      </w:r>
      <w:r>
        <w:t>c</w:t>
      </w:r>
      <w:r w:rsidRPr="004804B5">
        <w:t>ould be provided:</w:t>
      </w:r>
    </w:p>
    <w:p w14:paraId="2B44DB91" w14:textId="038EEEFC" w:rsidR="004976DE" w:rsidRPr="00533BB9" w:rsidRDefault="004976DE" w:rsidP="0028453B">
      <w:pPr>
        <w:numPr>
          <w:ilvl w:val="0"/>
          <w:numId w:val="38"/>
        </w:numPr>
        <w:overflowPunct w:val="0"/>
        <w:autoSpaceDE w:val="0"/>
        <w:autoSpaceDN w:val="0"/>
        <w:adjustRightInd w:val="0"/>
        <w:ind w:left="567" w:hanging="567"/>
        <w:textAlignment w:val="baseline"/>
      </w:pPr>
      <w:r w:rsidRPr="00533BB9">
        <w:t>upon the initial boot of the VGD prior to a game title being loaded.</w:t>
      </w:r>
    </w:p>
    <w:p w14:paraId="0BA825C4" w14:textId="0D55118D" w:rsidR="004976DE" w:rsidRPr="00533BB9" w:rsidRDefault="004976DE" w:rsidP="0028453B">
      <w:pPr>
        <w:numPr>
          <w:ilvl w:val="0"/>
          <w:numId w:val="38"/>
        </w:numPr>
        <w:overflowPunct w:val="0"/>
        <w:autoSpaceDE w:val="0"/>
        <w:autoSpaceDN w:val="0"/>
        <w:adjustRightInd w:val="0"/>
        <w:ind w:left="567" w:hanging="567"/>
        <w:textAlignment w:val="baseline"/>
      </w:pPr>
      <w:r w:rsidRPr="00533BB9">
        <w:t>upon the end of a video gameplay session at the exit screen.</w:t>
      </w:r>
    </w:p>
    <w:p w14:paraId="0330972D" w14:textId="77777777" w:rsidR="00B54C8C" w:rsidRDefault="004976DE" w:rsidP="0028453B">
      <w:pPr>
        <w:numPr>
          <w:ilvl w:val="0"/>
          <w:numId w:val="38"/>
        </w:numPr>
        <w:overflowPunct w:val="0"/>
        <w:autoSpaceDE w:val="0"/>
        <w:autoSpaceDN w:val="0"/>
        <w:adjustRightInd w:val="0"/>
        <w:ind w:left="567" w:hanging="567"/>
        <w:textAlignment w:val="baseline"/>
      </w:pPr>
      <w:r w:rsidRPr="00533BB9">
        <w:t>using real-time notification by using in game notification systems.</w:t>
      </w:r>
    </w:p>
    <w:p w14:paraId="5DB82B6B" w14:textId="77777777" w:rsidR="00B54C8C" w:rsidRDefault="004976DE" w:rsidP="0028453B">
      <w:pPr>
        <w:numPr>
          <w:ilvl w:val="0"/>
          <w:numId w:val="38"/>
        </w:numPr>
        <w:overflowPunct w:val="0"/>
        <w:autoSpaceDE w:val="0"/>
        <w:autoSpaceDN w:val="0"/>
        <w:adjustRightInd w:val="0"/>
        <w:ind w:left="567" w:hanging="567"/>
        <w:textAlignment w:val="baseline"/>
      </w:pPr>
      <w:r w:rsidRPr="00533BB9">
        <w:t>Should in game notification systems be the selected method of safe listening notifications for the gameplay hardware device, provisions need to be made to ensure safe listening notifications should still occur even if the user enables "do not disturb</w:t>
      </w:r>
      <w:r w:rsidR="00B54C8C">
        <w:t>"</w:t>
      </w:r>
      <w:r w:rsidRPr="00533BB9">
        <w:t xml:space="preserve"> modes.</w:t>
      </w:r>
    </w:p>
    <w:p w14:paraId="44F27343" w14:textId="7A244D58" w:rsidR="004976DE" w:rsidRDefault="004976DE" w:rsidP="004976DE">
      <w:r w:rsidRPr="004804B5">
        <w:t xml:space="preserve">Upon display of appropriate </w:t>
      </w:r>
      <w:r>
        <w:t xml:space="preserve">sound allowance </w:t>
      </w:r>
      <w:r w:rsidRPr="004804B5">
        <w:t>information</w:t>
      </w:r>
      <w:r>
        <w:t xml:space="preserve"> indicating unsafe listening</w:t>
      </w:r>
      <w:r w:rsidRPr="004804B5">
        <w:t xml:space="preserve">, the user </w:t>
      </w:r>
      <w:r>
        <w:t>will be provided a cue for action with two options:</w:t>
      </w:r>
    </w:p>
    <w:p w14:paraId="243CA689" w14:textId="77777777" w:rsidR="004976DE" w:rsidRDefault="004976DE" w:rsidP="0028453B">
      <w:pPr>
        <w:numPr>
          <w:ilvl w:val="0"/>
          <w:numId w:val="34"/>
        </w:numPr>
        <w:overflowPunct w:val="0"/>
        <w:autoSpaceDE w:val="0"/>
        <w:autoSpaceDN w:val="0"/>
        <w:adjustRightInd w:val="0"/>
        <w:ind w:left="567" w:hanging="567"/>
        <w:textAlignment w:val="baseline"/>
      </w:pPr>
      <w:r>
        <w:t xml:space="preserve">Accept the risk of hearing damage by continuing to listen at current </w:t>
      </w:r>
      <w:proofErr w:type="gramStart"/>
      <w:r>
        <w:t>levels</w:t>
      </w:r>
      <w:proofErr w:type="gramEnd"/>
    </w:p>
    <w:p w14:paraId="45CD9D67" w14:textId="77777777" w:rsidR="004976DE" w:rsidRDefault="004976DE" w:rsidP="0028453B">
      <w:pPr>
        <w:numPr>
          <w:ilvl w:val="0"/>
          <w:numId w:val="34"/>
        </w:numPr>
        <w:overflowPunct w:val="0"/>
        <w:autoSpaceDE w:val="0"/>
        <w:autoSpaceDN w:val="0"/>
        <w:adjustRightInd w:val="0"/>
        <w:ind w:left="567" w:hanging="567"/>
        <w:textAlignment w:val="baseline"/>
      </w:pPr>
      <w:r>
        <w:t>Protect their hearing by activating a safer listening mode, the lowers the volume of the VGD to a safer level.</w:t>
      </w:r>
    </w:p>
    <w:p w14:paraId="638716ED" w14:textId="6FBB9E4A" w:rsidR="004976DE" w:rsidRPr="00C7110B" w:rsidRDefault="004976DE" w:rsidP="004976DE">
      <w:r w:rsidRPr="00C7110B">
        <w:t xml:space="preserve">See </w:t>
      </w:r>
      <w:r>
        <w:t>clause</w:t>
      </w:r>
      <w:r w:rsidRPr="00C7110B">
        <w:t xml:space="preserve"> </w:t>
      </w:r>
      <w:r>
        <w:t>I</w:t>
      </w:r>
      <w:r w:rsidRPr="00C7110B">
        <w:t>.2 for examples of this type of notification.</w:t>
      </w:r>
    </w:p>
    <w:p w14:paraId="75C1C221" w14:textId="77777777" w:rsidR="004976DE" w:rsidRPr="004804B5" w:rsidRDefault="004976DE" w:rsidP="0028453B">
      <w:pPr>
        <w:pStyle w:val="Heading2"/>
        <w:rPr>
          <w:lang w:eastAsia="en-US"/>
        </w:rPr>
      </w:pPr>
      <w:bookmarkStart w:id="44" w:name="_Toc157095542"/>
      <w:r w:rsidRPr="004804B5">
        <w:rPr>
          <w:lang w:eastAsia="en-US"/>
        </w:rPr>
        <w:t>Volume control</w:t>
      </w:r>
      <w:r>
        <w:rPr>
          <w:lang w:eastAsia="en-US"/>
        </w:rPr>
        <w:t xml:space="preserve"> system</w:t>
      </w:r>
      <w:bookmarkEnd w:id="44"/>
    </w:p>
    <w:p w14:paraId="254169F2" w14:textId="217B1CDB" w:rsidR="004976DE" w:rsidRDefault="004976DE" w:rsidP="004976DE">
      <w:pPr>
        <w:rPr>
          <w:lang w:eastAsia="en-US"/>
        </w:rPr>
      </w:pPr>
      <w:r w:rsidRPr="004804B5">
        <w:rPr>
          <w:lang w:eastAsia="en-US"/>
        </w:rPr>
        <w:t xml:space="preserve">A VGD </w:t>
      </w:r>
      <w:r w:rsidRPr="004804B5">
        <w:rPr>
          <w:b/>
          <w:bCs/>
          <w:lang w:eastAsia="en-US"/>
        </w:rPr>
        <w:t>shall provide an easily accessible and configurable volume control system</w:t>
      </w:r>
      <w:r w:rsidRPr="004804B5">
        <w:rPr>
          <w:lang w:eastAsia="en-US"/>
        </w:rPr>
        <w:t xml:space="preserve"> (which is in accordance with the selected operational mode) to mitigate the risk of permanent hearing damage for gamers and participants</w:t>
      </w:r>
      <w:r>
        <w:rPr>
          <w:lang w:eastAsia="en-US"/>
        </w:rPr>
        <w:t xml:space="preserve"> by setting the default volume levels to a safe listening level.</w:t>
      </w:r>
    </w:p>
    <w:p w14:paraId="598A296D" w14:textId="77777777" w:rsidR="004976DE" w:rsidRPr="004804B5" w:rsidRDefault="004976DE" w:rsidP="004976DE">
      <w:pPr>
        <w:rPr>
          <w:lang w:eastAsia="en-US"/>
        </w:rPr>
      </w:pPr>
      <w:r w:rsidRPr="004804B5">
        <w:rPr>
          <w:lang w:eastAsia="en-US"/>
        </w:rPr>
        <w:t>Note: In the context of video game audio, "volume control" refers to the mechanism by which players and users can adjust the intensity or loudness of sound output generated by a video game. A volume control system can work manually, with input from the gamer, or can be part of an automatic volume control system, which is controlled by the VGD.</w:t>
      </w:r>
    </w:p>
    <w:p w14:paraId="24642380" w14:textId="77777777" w:rsidR="004976DE" w:rsidRPr="004804B5" w:rsidRDefault="004976DE" w:rsidP="004976DE">
      <w:pPr>
        <w:rPr>
          <w:i/>
          <w:iCs/>
        </w:rPr>
      </w:pPr>
      <w:commentRangeStart w:id="45"/>
      <w:r w:rsidRPr="004804B5">
        <w:t xml:space="preserve">The game </w:t>
      </w:r>
      <w:r w:rsidRPr="004804B5">
        <w:rPr>
          <w:b/>
          <w:bCs/>
        </w:rPr>
        <w:t>shall also provide a disclaimer</w:t>
      </w:r>
      <w:r w:rsidRPr="004804B5">
        <w:t xml:space="preserve"> for the benefit of the gamer when checking the game audio level. </w:t>
      </w:r>
      <w:r w:rsidRPr="004804B5">
        <w:rPr>
          <w:i/>
          <w:iCs/>
        </w:rPr>
        <w:t>For example:</w:t>
      </w:r>
    </w:p>
    <w:p w14:paraId="30B2A45E" w14:textId="0B0EB0F7" w:rsidR="004976DE" w:rsidRDefault="004976DE" w:rsidP="004976DE">
      <w:pPr>
        <w:rPr>
          <w:i/>
          <w:iCs/>
        </w:rPr>
      </w:pPr>
      <w:r w:rsidRPr="004804B5">
        <w:rPr>
          <w:i/>
          <w:iCs/>
        </w:rPr>
        <w:t xml:space="preserve">"Default game volume is set at levels that have been tested to be safe on typical audio </w:t>
      </w:r>
      <w:r>
        <w:rPr>
          <w:i/>
          <w:iCs/>
        </w:rPr>
        <w:t xml:space="preserve">equipment </w:t>
      </w:r>
      <w:r w:rsidRPr="004804B5">
        <w:rPr>
          <w:i/>
          <w:iCs/>
        </w:rPr>
        <w:t>and for average game play of 8 hours per week. For the most accurate safe listening experience, we recommend using a headphone with safe listening features".</w:t>
      </w:r>
      <w:commentRangeEnd w:id="45"/>
      <w:r>
        <w:rPr>
          <w:rStyle w:val="CommentReference"/>
        </w:rPr>
        <w:commentReference w:id="45"/>
      </w:r>
    </w:p>
    <w:p w14:paraId="396FA8E3" w14:textId="6E5B488C" w:rsidR="004976DE" w:rsidRPr="004804B5" w:rsidRDefault="004976DE" w:rsidP="0028453B">
      <w:pPr>
        <w:pStyle w:val="Heading2"/>
      </w:pPr>
      <w:bookmarkStart w:id="46" w:name="_Toc157095543"/>
      <w:r w:rsidRPr="004804B5">
        <w:t>Automatic volume reduction</w:t>
      </w:r>
      <w:r>
        <w:t xml:space="preserve"> for unsafe listening behaviour</w:t>
      </w:r>
      <w:bookmarkEnd w:id="46"/>
    </w:p>
    <w:p w14:paraId="65593D70" w14:textId="77777777" w:rsidR="00B54C8C" w:rsidRDefault="004976DE" w:rsidP="004976DE">
      <w:r>
        <w:t xml:space="preserve">As per </w:t>
      </w:r>
      <w:r w:rsidR="0076243C">
        <w:t xml:space="preserve">clause </w:t>
      </w:r>
      <w:r>
        <w:t xml:space="preserve">8.2, the user will be provided with a visual based warning when unsafe listening is detected. </w:t>
      </w:r>
      <w:r w:rsidRPr="004A2BA2">
        <w:t xml:space="preserve">The warning shall be followed by a "cue for action" in which the user is offered the choice to either accept the risk of continued listening or protect </w:t>
      </w:r>
      <w:r>
        <w:t>their</w:t>
      </w:r>
      <w:r w:rsidRPr="004A2BA2">
        <w:t xml:space="preserve"> hearing</w:t>
      </w:r>
      <w:r>
        <w:t>.</w:t>
      </w:r>
    </w:p>
    <w:p w14:paraId="4FC33023" w14:textId="7D66A1C7" w:rsidR="004976DE" w:rsidRPr="004804B5" w:rsidRDefault="004976DE" w:rsidP="004976DE">
      <w:commentRangeStart w:id="47"/>
      <w:r w:rsidRPr="004804B5">
        <w:t>The</w:t>
      </w:r>
      <w:commentRangeEnd w:id="47"/>
      <w:r w:rsidRPr="004804B5">
        <w:rPr>
          <w:rStyle w:val="CommentReference"/>
        </w:rPr>
        <w:commentReference w:id="47"/>
      </w:r>
      <w:r w:rsidRPr="004804B5">
        <w:t xml:space="preserve"> volume will be </w:t>
      </w:r>
      <w:commentRangeStart w:id="48"/>
      <w:r w:rsidRPr="004804B5">
        <w:t>automatically reduced</w:t>
      </w:r>
      <w:commentRangeEnd w:id="48"/>
      <w:r w:rsidRPr="004804B5">
        <w:rPr>
          <w:rStyle w:val="CommentReference"/>
        </w:rPr>
        <w:commentReference w:id="48"/>
      </w:r>
      <w:r w:rsidRPr="004804B5">
        <w:t xml:space="preserve"> to a safe level (80 dB for Mode 1, 75 dB for Mode 2) when:</w:t>
      </w:r>
    </w:p>
    <w:p w14:paraId="0E1A8C3B" w14:textId="01E5E08A" w:rsidR="004976DE" w:rsidRPr="0076243C" w:rsidRDefault="004976DE" w:rsidP="0028453B">
      <w:pPr>
        <w:numPr>
          <w:ilvl w:val="0"/>
          <w:numId w:val="39"/>
        </w:numPr>
        <w:overflowPunct w:val="0"/>
        <w:autoSpaceDE w:val="0"/>
        <w:autoSpaceDN w:val="0"/>
        <w:adjustRightInd w:val="0"/>
        <w:ind w:left="567" w:hanging="567"/>
        <w:textAlignment w:val="baseline"/>
      </w:pPr>
      <w:r w:rsidRPr="0076243C">
        <w:t xml:space="preserve">User fails to acknowledge the notification presented in </w:t>
      </w:r>
      <w:r w:rsidR="0076243C">
        <w:t xml:space="preserve">clause </w:t>
      </w:r>
      <w:proofErr w:type="gramStart"/>
      <w:r w:rsidRPr="0076243C">
        <w:t>8.2</w:t>
      </w:r>
      <w:proofErr w:type="gramEnd"/>
    </w:p>
    <w:p w14:paraId="15414C4A" w14:textId="728AF3DA" w:rsidR="004976DE" w:rsidRPr="0076243C" w:rsidRDefault="004976DE" w:rsidP="0028453B">
      <w:pPr>
        <w:numPr>
          <w:ilvl w:val="0"/>
          <w:numId w:val="39"/>
        </w:numPr>
        <w:overflowPunct w:val="0"/>
        <w:autoSpaceDE w:val="0"/>
        <w:autoSpaceDN w:val="0"/>
        <w:adjustRightInd w:val="0"/>
        <w:ind w:left="567" w:hanging="567"/>
        <w:textAlignment w:val="baseline"/>
      </w:pPr>
      <w:r w:rsidRPr="0076243C">
        <w:t xml:space="preserve">User has reached the maximum sound allowance for the week depending on mode selected, and the user has selected the option to </w:t>
      </w:r>
      <w:r w:rsidR="00B54C8C">
        <w:t>"</w:t>
      </w:r>
      <w:r w:rsidRPr="0076243C">
        <w:t>protect their hearing</w:t>
      </w:r>
      <w:r w:rsidR="00B54C8C">
        <w:t>"</w:t>
      </w:r>
      <w:r w:rsidRPr="0076243C">
        <w:t xml:space="preserve"> when prompted.</w:t>
      </w:r>
    </w:p>
    <w:p w14:paraId="051871D4" w14:textId="77777777" w:rsidR="004976DE" w:rsidRDefault="004976DE" w:rsidP="00C40DD2">
      <w:r>
        <w:t>The user should be informed that the volume is being reduced by notification.</w:t>
      </w:r>
    </w:p>
    <w:p w14:paraId="15D3754F" w14:textId="77777777" w:rsidR="004976DE" w:rsidRDefault="004976DE" w:rsidP="0028453B">
      <w:pPr>
        <w:pStyle w:val="Heading2"/>
      </w:pPr>
      <w:bookmarkStart w:id="49" w:name="_Toc157095544"/>
      <w:commentRangeStart w:id="50"/>
      <w:r w:rsidRPr="0081424C">
        <w:t>Audio</w:t>
      </w:r>
      <w:r w:rsidRPr="004804B5">
        <w:t xml:space="preserve"> </w:t>
      </w:r>
      <w:commentRangeEnd w:id="50"/>
      <w:r w:rsidRPr="004804B5">
        <w:rPr>
          <w:rStyle w:val="CommentReference"/>
          <w:rFonts w:cs="Times New Roman"/>
          <w:b w:val="0"/>
          <w:bCs w:val="0"/>
        </w:rPr>
        <w:commentReference w:id="50"/>
      </w:r>
      <w:r w:rsidRPr="004804B5">
        <w:t>device compensation/headphone safety mode</w:t>
      </w:r>
      <w:bookmarkEnd w:id="49"/>
    </w:p>
    <w:p w14:paraId="5321CAAE" w14:textId="77777777" w:rsidR="00B54C8C" w:rsidRDefault="004976DE" w:rsidP="004976DE">
      <w:pPr>
        <w:spacing w:line="259" w:lineRule="auto"/>
      </w:pPr>
      <w:r>
        <w:t xml:space="preserve">Video </w:t>
      </w:r>
      <w:proofErr w:type="spellStart"/>
      <w:r>
        <w:t>g</w:t>
      </w:r>
      <w:r w:rsidRPr="00C168FA">
        <w:t>ame</w:t>
      </w:r>
      <w:r>
        <w:t>play</w:t>
      </w:r>
      <w:proofErr w:type="spellEnd"/>
      <w:r>
        <w:t xml:space="preserve"> hardware</w:t>
      </w:r>
      <w:r w:rsidRPr="00C168FA">
        <w:t xml:space="preserve"> </w:t>
      </w:r>
      <w:r w:rsidRPr="004804B5">
        <w:rPr>
          <w:b/>
          <w:bCs/>
        </w:rPr>
        <w:t>shall provide a default headphone safety mode</w:t>
      </w:r>
      <w:r w:rsidRPr="004804B5">
        <w:t>.</w:t>
      </w:r>
    </w:p>
    <w:p w14:paraId="260F0A6C" w14:textId="2B96CC21" w:rsidR="004976DE" w:rsidRPr="004804B5" w:rsidRDefault="00B54C8C" w:rsidP="004976DE">
      <w:pPr>
        <w:rPr>
          <w:i/>
          <w:iCs/>
        </w:rPr>
      </w:pPr>
      <w:r>
        <w:t>"</w:t>
      </w:r>
      <w:r w:rsidR="004976DE" w:rsidRPr="004804B5">
        <w:t>Headphone safety mode</w:t>
      </w:r>
      <w:r>
        <w:t>"</w:t>
      </w:r>
      <w:r w:rsidR="004976DE" w:rsidRPr="004804B5">
        <w:t xml:space="preserve"> refers to a feature where</w:t>
      </w:r>
      <w:r w:rsidR="004976DE" w:rsidRPr="004804B5">
        <w:rPr>
          <w:i/>
          <w:iCs/>
        </w:rPr>
        <w:t xml:space="preserve"> </w:t>
      </w:r>
      <w:r w:rsidR="004976DE" w:rsidRPr="004804B5">
        <w:t>when headphones are detected (or set by the gamer in the game audio menu) a reduction of volume shall occur. This is important since a</w:t>
      </w:r>
      <w:r w:rsidR="004976DE" w:rsidRPr="004804B5">
        <w:rPr>
          <w:i/>
          <w:iCs/>
        </w:rPr>
        <w:t xml:space="preserve"> </w:t>
      </w:r>
      <w:r w:rsidR="004976DE" w:rsidRPr="004804B5">
        <w:t>set of headphones is placed closer to the ear of a gamer than a set of loudspeakers</w:t>
      </w:r>
      <w:r w:rsidR="004976DE">
        <w:t>, and in the case of a child, the intensity levels may be unknown to a parent or caregiver.</w:t>
      </w:r>
    </w:p>
    <w:p w14:paraId="71E59091" w14:textId="5CE45960" w:rsidR="004976DE" w:rsidRDefault="004976DE" w:rsidP="0028453B">
      <w:pPr>
        <w:pStyle w:val="Heading1"/>
        <w:tabs>
          <w:tab w:val="clear" w:pos="432"/>
        </w:tabs>
        <w:rPr>
          <w:lang w:eastAsia="en-US"/>
        </w:rPr>
      </w:pPr>
      <w:bookmarkStart w:id="51" w:name="_Toc156859993"/>
      <w:bookmarkStart w:id="52" w:name="_Toc156859994"/>
      <w:bookmarkStart w:id="53" w:name="_Toc156859995"/>
      <w:bookmarkStart w:id="54" w:name="_Toc156859996"/>
      <w:bookmarkStart w:id="55" w:name="_Toc156859997"/>
      <w:bookmarkStart w:id="56" w:name="_Toc156859998"/>
      <w:bookmarkStart w:id="57" w:name="_Toc156859999"/>
      <w:bookmarkStart w:id="58" w:name="_Toc157095545"/>
      <w:bookmarkEnd w:id="51"/>
      <w:bookmarkEnd w:id="52"/>
      <w:bookmarkEnd w:id="53"/>
      <w:bookmarkEnd w:id="54"/>
      <w:bookmarkEnd w:id="55"/>
      <w:bookmarkEnd w:id="56"/>
      <w:bookmarkEnd w:id="57"/>
      <w:commentRangeStart w:id="59"/>
      <w:r w:rsidRPr="004804B5">
        <w:rPr>
          <w:lang w:eastAsia="en-US"/>
        </w:rPr>
        <w:t xml:space="preserve">Safe listening features for </w:t>
      </w:r>
      <w:r>
        <w:rPr>
          <w:lang w:eastAsia="en-US"/>
        </w:rPr>
        <w:t>video gameplay s</w:t>
      </w:r>
      <w:r w:rsidRPr="004804B5">
        <w:rPr>
          <w:lang w:eastAsia="en-US"/>
        </w:rPr>
        <w:t>oftware</w:t>
      </w:r>
      <w:commentRangeEnd w:id="59"/>
      <w:r>
        <w:rPr>
          <w:rStyle w:val="CommentReference"/>
          <w:rFonts w:cs="Times New Roman"/>
          <w:b w:val="0"/>
          <w:bCs w:val="0"/>
          <w:kern w:val="0"/>
        </w:rPr>
        <w:commentReference w:id="59"/>
      </w:r>
      <w:bookmarkEnd w:id="58"/>
    </w:p>
    <w:p w14:paraId="0EE7EEEF" w14:textId="77777777" w:rsidR="004976DE" w:rsidRPr="006202E2" w:rsidRDefault="004976DE" w:rsidP="004976DE">
      <w:pPr>
        <w:rPr>
          <w:lang w:eastAsia="en-US"/>
        </w:rPr>
      </w:pPr>
      <w:r>
        <w:rPr>
          <w:lang w:eastAsia="en-US"/>
        </w:rPr>
        <w:t>Safe listening feature compliance can be achieved by a video game software title, separate to that of the video gameplay device or multi-purpose gameplay device it may be designed to run on.</w:t>
      </w:r>
    </w:p>
    <w:p w14:paraId="72C5FBCC" w14:textId="77777777" w:rsidR="004976DE" w:rsidRPr="004804B5" w:rsidRDefault="004976DE" w:rsidP="0028453B">
      <w:pPr>
        <w:pStyle w:val="Heading2"/>
        <w:rPr>
          <w:lang w:eastAsia="en-US"/>
        </w:rPr>
      </w:pPr>
      <w:bookmarkStart w:id="60" w:name="_Toc157095546"/>
      <w:r w:rsidRPr="004804B5">
        <w:rPr>
          <w:lang w:eastAsia="en-US"/>
        </w:rPr>
        <w:t xml:space="preserve">Safe listening </w:t>
      </w:r>
      <w:commentRangeStart w:id="61"/>
      <w:r w:rsidRPr="004804B5">
        <w:rPr>
          <w:lang w:eastAsia="en-US"/>
        </w:rPr>
        <w:t>warnings/notifications</w:t>
      </w:r>
      <w:commentRangeEnd w:id="61"/>
      <w:r w:rsidRPr="004804B5">
        <w:rPr>
          <w:rStyle w:val="CommentReference"/>
          <w:rFonts w:cs="Times New Roman"/>
          <w:b w:val="0"/>
          <w:bCs w:val="0"/>
          <w:iCs w:val="0"/>
        </w:rPr>
        <w:commentReference w:id="61"/>
      </w:r>
      <w:bookmarkEnd w:id="60"/>
    </w:p>
    <w:p w14:paraId="3059AB0F" w14:textId="75C25716" w:rsidR="004976DE" w:rsidRPr="004804B5" w:rsidRDefault="004976DE" w:rsidP="004976DE">
      <w:pPr>
        <w:rPr>
          <w:lang w:eastAsia="en-US"/>
        </w:rPr>
      </w:pPr>
      <w:r w:rsidRPr="004804B5">
        <w:rPr>
          <w:lang w:eastAsia="en-US"/>
        </w:rPr>
        <w:t xml:space="preserve">Video games </w:t>
      </w:r>
      <w:r w:rsidRPr="004804B5">
        <w:rPr>
          <w:b/>
          <w:bCs/>
          <w:lang w:eastAsia="en-US"/>
        </w:rPr>
        <w:t>shall routinely provide in-game warnings or notifications to gamers regarding</w:t>
      </w:r>
      <w:r w:rsidRPr="004804B5">
        <w:rPr>
          <w:lang w:eastAsia="en-US"/>
        </w:rPr>
        <w:t xml:space="preserve"> auditory risks (e.g., hearing loss, tinnitus) associated with </w:t>
      </w:r>
      <w:r>
        <w:rPr>
          <w:lang w:eastAsia="en-US"/>
        </w:rPr>
        <w:t>video gameplay</w:t>
      </w:r>
      <w:r w:rsidRPr="004804B5">
        <w:rPr>
          <w:lang w:eastAsia="en-US"/>
        </w:rPr>
        <w:t xml:space="preserve"> activities.</w:t>
      </w:r>
    </w:p>
    <w:p w14:paraId="7B04324A" w14:textId="02275B80" w:rsidR="004976DE" w:rsidRPr="004804B5" w:rsidRDefault="004976DE" w:rsidP="004976DE">
      <w:pPr>
        <w:rPr>
          <w:lang w:eastAsia="en-US"/>
        </w:rPr>
      </w:pPr>
      <w:r w:rsidRPr="004804B5">
        <w:rPr>
          <w:lang w:eastAsia="en-US"/>
        </w:rPr>
        <w:t xml:space="preserve">These warnings or notifications </w:t>
      </w:r>
      <w:r>
        <w:rPr>
          <w:lang w:eastAsia="en-US"/>
        </w:rPr>
        <w:t>shall</w:t>
      </w:r>
      <w:r w:rsidRPr="004804B5">
        <w:rPr>
          <w:lang w:eastAsia="en-US"/>
        </w:rPr>
        <w:t xml:space="preserve"> be provided within the game </w:t>
      </w:r>
      <w:r>
        <w:rPr>
          <w:lang w:eastAsia="en-US"/>
        </w:rPr>
        <w:t xml:space="preserve">play </w:t>
      </w:r>
      <w:r w:rsidRPr="004804B5">
        <w:rPr>
          <w:lang w:eastAsia="en-US"/>
        </w:rPr>
        <w:t>experience. These include, at the minimum:</w:t>
      </w:r>
    </w:p>
    <w:p w14:paraId="6B0A4AE6" w14:textId="1ED21609" w:rsidR="004976DE" w:rsidRDefault="004976DE" w:rsidP="0028453B">
      <w:pPr>
        <w:pStyle w:val="Heading3"/>
        <w:rPr>
          <w:lang w:eastAsia="en-US"/>
        </w:rPr>
      </w:pPr>
      <w:bookmarkStart w:id="62" w:name="_Toc157095547"/>
      <w:commentRangeStart w:id="63"/>
      <w:commentRangeStart w:id="64"/>
      <w:commentRangeStart w:id="65"/>
      <w:r w:rsidRPr="0081424C">
        <w:t>Initial</w:t>
      </w:r>
      <w:r w:rsidRPr="001D3E92">
        <w:rPr>
          <w:lang w:eastAsia="en-US"/>
        </w:rPr>
        <w:t xml:space="preserve"> load screen</w:t>
      </w:r>
      <w:commentRangeEnd w:id="63"/>
      <w:r w:rsidRPr="004804B5">
        <w:rPr>
          <w:rStyle w:val="CommentReference"/>
        </w:rPr>
        <w:commentReference w:id="63"/>
      </w:r>
      <w:commentRangeEnd w:id="64"/>
      <w:r w:rsidRPr="004804B5">
        <w:rPr>
          <w:rStyle w:val="CommentReference"/>
        </w:rPr>
        <w:commentReference w:id="64"/>
      </w:r>
      <w:commentRangeEnd w:id="65"/>
      <w:r w:rsidRPr="004804B5">
        <w:rPr>
          <w:rStyle w:val="CommentReference"/>
        </w:rPr>
        <w:commentReference w:id="65"/>
      </w:r>
      <w:bookmarkEnd w:id="62"/>
    </w:p>
    <w:p w14:paraId="04E849E0" w14:textId="17EEE919" w:rsidR="004976DE" w:rsidRPr="004804B5" w:rsidRDefault="004976DE" w:rsidP="004976DE">
      <w:pPr>
        <w:rPr>
          <w:lang w:eastAsia="en-US"/>
        </w:rPr>
      </w:pPr>
      <w:r w:rsidRPr="001B074A">
        <w:t>On the first initial loading of the game and prior to the first gameplay occurrence, a warning shall be displayed</w:t>
      </w:r>
      <w:r w:rsidRPr="004804B5">
        <w:rPr>
          <w:lang w:eastAsia="en-US"/>
        </w:rPr>
        <w:t xml:space="preserve"> notifying the gamer that video games can be a source of unsafe listening, and also include a description of safe sound level dosage and examples of auditory symptoms to be aware of should hearing be put at risk (e.g. ringing in the ears, fullness in the ear, loss of sensitivity to other sounds etc)</w:t>
      </w:r>
      <w:r w:rsidR="0076243C">
        <w:rPr>
          <w:lang w:eastAsia="en-US"/>
        </w:rPr>
        <w:t>.</w:t>
      </w:r>
      <w:r w:rsidRPr="004804B5">
        <w:rPr>
          <w:lang w:eastAsia="en-US"/>
        </w:rPr>
        <w:t xml:space="preserve"> </w:t>
      </w:r>
      <w:r w:rsidR="0076243C">
        <w:rPr>
          <w:lang w:eastAsia="en-US"/>
        </w:rPr>
        <w:t>[</w:t>
      </w:r>
      <w:r>
        <w:rPr>
          <w:lang w:eastAsia="en-US"/>
        </w:rPr>
        <w:t xml:space="preserve">See </w:t>
      </w:r>
      <w:r w:rsidR="008F1C99">
        <w:rPr>
          <w:lang w:eastAsia="en-US"/>
        </w:rPr>
        <w:t xml:space="preserve">Appendix </w:t>
      </w:r>
      <w:r w:rsidR="0076243C">
        <w:rPr>
          <w:lang w:eastAsia="en-US"/>
        </w:rPr>
        <w:t>II</w:t>
      </w:r>
      <w:r>
        <w:rPr>
          <w:lang w:eastAsia="en-US"/>
        </w:rPr>
        <w:t xml:space="preserve"> for examples</w:t>
      </w:r>
      <w:r w:rsidRPr="004804B5">
        <w:rPr>
          <w:lang w:eastAsia="en-US"/>
        </w:rPr>
        <w:t>.</w:t>
      </w:r>
      <w:r w:rsidR="0076243C">
        <w:rPr>
          <w:lang w:eastAsia="en-US"/>
        </w:rPr>
        <w:t>]</w:t>
      </w:r>
    </w:p>
    <w:p w14:paraId="6D7C9A0E" w14:textId="5001C721" w:rsidR="004976DE" w:rsidRDefault="004976DE" w:rsidP="004976DE">
      <w:r>
        <w:t xml:space="preserve">This </w:t>
      </w:r>
      <w:r w:rsidR="0076243C">
        <w:t>"</w:t>
      </w:r>
      <w:r>
        <w:t>Initial load screen</w:t>
      </w:r>
      <w:r w:rsidR="0076243C">
        <w:t>"</w:t>
      </w:r>
      <w:r>
        <w:t xml:space="preserve"> warning shall display for a reasonable amount of time to allow the gamer sufficient time to read the displayed content, at which time a dismiss option becomes available, for e.g. </w:t>
      </w:r>
      <w:r w:rsidR="00B54C8C">
        <w:t>"</w:t>
      </w:r>
      <w:r>
        <w:t>I have seen this message</w:t>
      </w:r>
      <w:r w:rsidR="00B54C8C">
        <w:t>"</w:t>
      </w:r>
      <w:r>
        <w:t>.</w:t>
      </w:r>
    </w:p>
    <w:p w14:paraId="602EF4CF" w14:textId="77777777" w:rsidR="004976DE" w:rsidRPr="00755F26" w:rsidRDefault="004976DE" w:rsidP="004976DE">
      <w:r>
        <w:t>Should parental controls be active and detectable by the game title, this feature should only be permanently dismissible by a user with parental control access.</w:t>
      </w:r>
    </w:p>
    <w:p w14:paraId="04728E6E" w14:textId="38762A3B" w:rsidR="004976DE" w:rsidRDefault="004976DE" w:rsidP="0028453B">
      <w:pPr>
        <w:pStyle w:val="Heading3"/>
        <w:rPr>
          <w:lang w:eastAsia="en-US"/>
        </w:rPr>
      </w:pPr>
      <w:bookmarkStart w:id="66" w:name="_Toc157095548"/>
      <w:r w:rsidRPr="00AD397B">
        <w:rPr>
          <w:lang w:eastAsia="en-US"/>
        </w:rPr>
        <w:t>After a period of continuous gameplay</w:t>
      </w:r>
      <w:bookmarkEnd w:id="66"/>
    </w:p>
    <w:p w14:paraId="39CED4A6" w14:textId="77777777" w:rsidR="004976DE" w:rsidRPr="004804B5" w:rsidRDefault="004976DE" w:rsidP="004976DE">
      <w:pPr>
        <w:rPr>
          <w:lang w:eastAsia="en-US"/>
        </w:rPr>
      </w:pPr>
      <w:r w:rsidRPr="00A651A2">
        <w:rPr>
          <w:lang w:eastAsia="en-US"/>
        </w:rPr>
        <w:t>During a convenient in-game break (for e.g., at the end of a round of gameplay, after completing a level, after losing a life, when pausing game, etc.) a notification shall be displayed indicating that the gamer's ears have been exposed to two hours of sound dosage.</w:t>
      </w:r>
    </w:p>
    <w:p w14:paraId="4EC0B11B" w14:textId="283ED8F9" w:rsidR="004976DE" w:rsidRDefault="004976DE" w:rsidP="0028453B">
      <w:pPr>
        <w:pStyle w:val="Heading3"/>
        <w:rPr>
          <w:lang w:eastAsia="en-US"/>
        </w:rPr>
      </w:pPr>
      <w:bookmarkStart w:id="67" w:name="_Toc157095549"/>
      <w:r w:rsidRPr="001D3E92">
        <w:rPr>
          <w:lang w:eastAsia="en-US"/>
        </w:rPr>
        <w:t>At the end of game play</w:t>
      </w:r>
      <w:r w:rsidRPr="004804B5">
        <w:rPr>
          <w:lang w:eastAsia="en-US"/>
        </w:rPr>
        <w:t xml:space="preserve">, as the gamer exits the </w:t>
      </w:r>
      <w:proofErr w:type="gramStart"/>
      <w:r w:rsidRPr="004804B5">
        <w:rPr>
          <w:lang w:eastAsia="en-US"/>
        </w:rPr>
        <w:t>game</w:t>
      </w:r>
      <w:bookmarkEnd w:id="67"/>
      <w:proofErr w:type="gramEnd"/>
    </w:p>
    <w:p w14:paraId="5157399D" w14:textId="54D2CA54" w:rsidR="004976DE" w:rsidRPr="00754F3E" w:rsidRDefault="004976DE" w:rsidP="004976DE">
      <w:pPr>
        <w:rPr>
          <w:lang w:eastAsia="en-US"/>
        </w:rPr>
      </w:pPr>
      <w:r w:rsidRPr="00A651A2">
        <w:rPr>
          <w:lang w:eastAsia="en-US"/>
        </w:rPr>
        <w:t xml:space="preserve">A final notification shall be displayed, prompting the gamer to check their hearing with simple messaging – for e.g., are your ears ringing? Have you lost any hearing sensitivity during their recent session? Has anyone in your household mentioned that their volume was too loud? Take time to check your hearing </w:t>
      </w:r>
      <w:proofErr w:type="gramStart"/>
      <w:r w:rsidRPr="00A651A2">
        <w:rPr>
          <w:lang w:eastAsia="en-US"/>
        </w:rPr>
        <w:t>once in a while</w:t>
      </w:r>
      <w:proofErr w:type="gramEnd"/>
      <w:r w:rsidRPr="00A651A2">
        <w:rPr>
          <w:lang w:eastAsia="en-US"/>
        </w:rPr>
        <w:t xml:space="preserve">? </w:t>
      </w:r>
      <w:r>
        <w:rPr>
          <w:i/>
          <w:lang w:eastAsia="en-US"/>
        </w:rPr>
        <w:t>Appendix IV</w:t>
      </w:r>
      <w:r w:rsidRPr="00A651A2">
        <w:rPr>
          <w:i/>
          <w:lang w:eastAsia="en-US"/>
        </w:rPr>
        <w:t xml:space="preserve"> provides examples of some simple messages that can be displayed</w:t>
      </w:r>
      <w:r w:rsidRPr="00A651A2">
        <w:rPr>
          <w:lang w:eastAsia="en-US"/>
        </w:rPr>
        <w:t>.</w:t>
      </w:r>
    </w:p>
    <w:p w14:paraId="2DC82EDC" w14:textId="77777777" w:rsidR="00B54C8C" w:rsidRDefault="004976DE" w:rsidP="004976DE">
      <w:pPr>
        <w:rPr>
          <w:lang w:eastAsia="en-US"/>
        </w:rPr>
      </w:pPr>
      <w:r>
        <w:rPr>
          <w:lang w:eastAsia="en-US"/>
        </w:rPr>
        <w:t xml:space="preserve">This </w:t>
      </w:r>
      <w:r w:rsidR="0076243C">
        <w:rPr>
          <w:lang w:eastAsia="en-US"/>
        </w:rPr>
        <w:t>"</w:t>
      </w:r>
      <w:r>
        <w:rPr>
          <w:lang w:eastAsia="en-US"/>
        </w:rPr>
        <w:t>End of game play</w:t>
      </w:r>
      <w:r w:rsidR="0076243C">
        <w:rPr>
          <w:lang w:eastAsia="en-US"/>
        </w:rPr>
        <w:t>"</w:t>
      </w:r>
      <w:r>
        <w:rPr>
          <w:lang w:eastAsia="en-US"/>
        </w:rPr>
        <w:t xml:space="preserve"> warning shall display for a reasonable amount of time to allow the gamer sufficient time to read the displayed content, at which time a dismiss option becomes available, for e.g. </w:t>
      </w:r>
      <w:r w:rsidR="00B54C8C">
        <w:rPr>
          <w:lang w:eastAsia="en-US"/>
        </w:rPr>
        <w:t>"</w:t>
      </w:r>
      <w:r>
        <w:rPr>
          <w:lang w:eastAsia="en-US"/>
        </w:rPr>
        <w:t>I have seen this message</w:t>
      </w:r>
      <w:r w:rsidR="00B54C8C">
        <w:rPr>
          <w:lang w:eastAsia="en-US"/>
        </w:rPr>
        <w:t>"</w:t>
      </w:r>
      <w:r>
        <w:rPr>
          <w:lang w:eastAsia="en-US"/>
        </w:rPr>
        <w:t>.</w:t>
      </w:r>
    </w:p>
    <w:p w14:paraId="2B1E570B" w14:textId="526953FF" w:rsidR="004976DE" w:rsidRPr="004804B5" w:rsidRDefault="004976DE" w:rsidP="004976DE">
      <w:pPr>
        <w:rPr>
          <w:lang w:eastAsia="en-US"/>
        </w:rPr>
      </w:pPr>
      <w:r>
        <w:rPr>
          <w:lang w:eastAsia="en-US"/>
        </w:rPr>
        <w:t>Should parental controls be active and detectable by the game title, this feature should only be permanently dismissible by a user with parental control access.</w:t>
      </w:r>
    </w:p>
    <w:p w14:paraId="45FE0BB3" w14:textId="097152FE" w:rsidR="004976DE" w:rsidRDefault="004976DE" w:rsidP="0028453B">
      <w:pPr>
        <w:pStyle w:val="Heading2"/>
      </w:pPr>
      <w:bookmarkStart w:id="68" w:name="_Toc157095550"/>
      <w:commentRangeStart w:id="69"/>
      <w:r w:rsidRPr="004804B5">
        <w:t>Volume channel controls</w:t>
      </w:r>
      <w:commentRangeEnd w:id="69"/>
      <w:r w:rsidRPr="004804B5">
        <w:rPr>
          <w:rStyle w:val="CommentReference"/>
          <w:rFonts w:cs="Times New Roman"/>
          <w:b w:val="0"/>
          <w:bCs w:val="0"/>
          <w:iCs w:val="0"/>
        </w:rPr>
        <w:commentReference w:id="69"/>
      </w:r>
      <w:bookmarkEnd w:id="68"/>
    </w:p>
    <w:p w14:paraId="3E13AF8A" w14:textId="5B899263" w:rsidR="004976DE" w:rsidRPr="004804B5" w:rsidRDefault="004976DE" w:rsidP="004976DE">
      <w:pPr>
        <w:spacing w:before="0" w:after="160" w:line="259" w:lineRule="auto"/>
      </w:pPr>
      <w:r w:rsidRPr="004804B5">
        <w:t xml:space="preserve">The video game software </w:t>
      </w:r>
      <w:r w:rsidRPr="00FE1BBB">
        <w:rPr>
          <w:b/>
          <w:bCs/>
        </w:rPr>
        <w:t>shall include independent channel controls</w:t>
      </w:r>
      <w:r w:rsidRPr="004804B5">
        <w:t xml:space="preserve"> under the game audio menu options, allowing the game</w:t>
      </w:r>
      <w:r>
        <w:t xml:space="preserve"> player</w:t>
      </w:r>
      <w:r w:rsidRPr="004804B5">
        <w:t xml:space="preserve"> to adjust levels of different sounds </w:t>
      </w:r>
      <w:r>
        <w:t xml:space="preserve">within the game, </w:t>
      </w:r>
      <w:r w:rsidRPr="004804B5">
        <w:t>such as:</w:t>
      </w:r>
    </w:p>
    <w:p w14:paraId="14420EFC" w14:textId="77777777" w:rsidR="004976DE" w:rsidRDefault="004976DE" w:rsidP="0028453B">
      <w:pPr>
        <w:numPr>
          <w:ilvl w:val="0"/>
          <w:numId w:val="24"/>
        </w:numPr>
        <w:overflowPunct w:val="0"/>
        <w:autoSpaceDE w:val="0"/>
        <w:autoSpaceDN w:val="0"/>
        <w:adjustRightInd w:val="0"/>
        <w:ind w:left="567" w:hanging="567"/>
        <w:textAlignment w:val="baseline"/>
      </w:pPr>
      <w:r>
        <w:t>Master game volume level</w:t>
      </w:r>
    </w:p>
    <w:p w14:paraId="4545A8D2" w14:textId="77777777" w:rsidR="004976DE" w:rsidRPr="004804B5" w:rsidRDefault="004976DE" w:rsidP="0028453B">
      <w:pPr>
        <w:numPr>
          <w:ilvl w:val="0"/>
          <w:numId w:val="24"/>
        </w:numPr>
        <w:overflowPunct w:val="0"/>
        <w:autoSpaceDE w:val="0"/>
        <w:autoSpaceDN w:val="0"/>
        <w:adjustRightInd w:val="0"/>
        <w:ind w:left="567" w:hanging="567"/>
        <w:textAlignment w:val="baseline"/>
      </w:pPr>
      <w:r w:rsidRPr="004804B5">
        <w:t>Game dialogue level</w:t>
      </w:r>
    </w:p>
    <w:p w14:paraId="1C6A60E0" w14:textId="77777777" w:rsidR="004976DE" w:rsidRPr="004804B5" w:rsidRDefault="004976DE" w:rsidP="0028453B">
      <w:pPr>
        <w:numPr>
          <w:ilvl w:val="0"/>
          <w:numId w:val="24"/>
        </w:numPr>
        <w:overflowPunct w:val="0"/>
        <w:autoSpaceDE w:val="0"/>
        <w:autoSpaceDN w:val="0"/>
        <w:adjustRightInd w:val="0"/>
        <w:ind w:left="567" w:hanging="567"/>
        <w:textAlignment w:val="baseline"/>
      </w:pPr>
      <w:r w:rsidRPr="004804B5">
        <w:t>Loud sound effect levels</w:t>
      </w:r>
    </w:p>
    <w:p w14:paraId="38132A06" w14:textId="77777777" w:rsidR="004976DE" w:rsidRPr="004804B5" w:rsidRDefault="004976DE" w:rsidP="0028453B">
      <w:pPr>
        <w:numPr>
          <w:ilvl w:val="0"/>
          <w:numId w:val="24"/>
        </w:numPr>
        <w:overflowPunct w:val="0"/>
        <w:autoSpaceDE w:val="0"/>
        <w:autoSpaceDN w:val="0"/>
        <w:adjustRightInd w:val="0"/>
        <w:ind w:left="567" w:hanging="567"/>
        <w:textAlignment w:val="baseline"/>
      </w:pPr>
      <w:r w:rsidRPr="004804B5">
        <w:t>Soft sound effect levels</w:t>
      </w:r>
    </w:p>
    <w:p w14:paraId="523FE7F1" w14:textId="77777777" w:rsidR="004976DE" w:rsidRPr="004804B5" w:rsidRDefault="004976DE" w:rsidP="0028453B">
      <w:pPr>
        <w:numPr>
          <w:ilvl w:val="0"/>
          <w:numId w:val="24"/>
        </w:numPr>
        <w:overflowPunct w:val="0"/>
        <w:autoSpaceDE w:val="0"/>
        <w:autoSpaceDN w:val="0"/>
        <w:adjustRightInd w:val="0"/>
        <w:ind w:left="567" w:hanging="567"/>
        <w:textAlignment w:val="baseline"/>
      </w:pPr>
      <w:r w:rsidRPr="004804B5">
        <w:t>In-game music</w:t>
      </w:r>
    </w:p>
    <w:p w14:paraId="78B1F87E" w14:textId="77777777" w:rsidR="004976DE" w:rsidRPr="004804B5" w:rsidRDefault="004976DE" w:rsidP="0028453B">
      <w:pPr>
        <w:numPr>
          <w:ilvl w:val="0"/>
          <w:numId w:val="24"/>
        </w:numPr>
        <w:overflowPunct w:val="0"/>
        <w:autoSpaceDE w:val="0"/>
        <w:autoSpaceDN w:val="0"/>
        <w:adjustRightInd w:val="0"/>
        <w:ind w:left="567" w:hanging="567"/>
        <w:textAlignment w:val="baseline"/>
      </w:pPr>
      <w:r w:rsidRPr="004804B5">
        <w:t>Voice chat</w:t>
      </w:r>
    </w:p>
    <w:p w14:paraId="5E96E1D9" w14:textId="77777777" w:rsidR="004976DE" w:rsidRPr="004804B5" w:rsidRDefault="004976DE" w:rsidP="0028453B">
      <w:pPr>
        <w:numPr>
          <w:ilvl w:val="0"/>
          <w:numId w:val="24"/>
        </w:numPr>
        <w:overflowPunct w:val="0"/>
        <w:autoSpaceDE w:val="0"/>
        <w:autoSpaceDN w:val="0"/>
        <w:adjustRightInd w:val="0"/>
        <w:ind w:left="567" w:hanging="567"/>
        <w:textAlignment w:val="baseline"/>
      </w:pPr>
      <w:r w:rsidRPr="004804B5">
        <w:t>Non-essential game audio volume (if applicable)</w:t>
      </w:r>
    </w:p>
    <w:p w14:paraId="5D632735" w14:textId="47C1CEEA" w:rsidR="004976DE" w:rsidRDefault="004976DE" w:rsidP="004976DE">
      <w:r>
        <w:t>Volume channel controls of this nature can provide game players an efficient way to reduce either:</w:t>
      </w:r>
    </w:p>
    <w:p w14:paraId="55619C3C" w14:textId="77777777" w:rsidR="00B54C8C" w:rsidRDefault="004976DE" w:rsidP="0028453B">
      <w:pPr>
        <w:pStyle w:val="ListParagraph"/>
        <w:numPr>
          <w:ilvl w:val="0"/>
          <w:numId w:val="26"/>
        </w:numPr>
        <w:overflowPunct w:val="0"/>
        <w:autoSpaceDE w:val="0"/>
        <w:autoSpaceDN w:val="0"/>
        <w:adjustRightInd w:val="0"/>
        <w:ind w:left="567" w:hanging="567"/>
        <w:contextualSpacing w:val="0"/>
        <w:textAlignment w:val="baseline"/>
      </w:pPr>
      <w:r>
        <w:t>specific sounds that they consider to be non-essential to their game experience, and/or</w:t>
      </w:r>
    </w:p>
    <w:p w14:paraId="2BC2F616" w14:textId="73BA83DD" w:rsidR="004976DE" w:rsidRDefault="004976DE" w:rsidP="0028453B">
      <w:pPr>
        <w:pStyle w:val="ListParagraph"/>
        <w:numPr>
          <w:ilvl w:val="0"/>
          <w:numId w:val="26"/>
        </w:numPr>
        <w:overflowPunct w:val="0"/>
        <w:autoSpaceDE w:val="0"/>
        <w:autoSpaceDN w:val="0"/>
        <w:adjustRightInd w:val="0"/>
        <w:ind w:left="567" w:hanging="567"/>
        <w:contextualSpacing w:val="0"/>
        <w:textAlignment w:val="baseline"/>
      </w:pPr>
      <w:r>
        <w:t>the overall master volume level within the game</w:t>
      </w:r>
    </w:p>
    <w:p w14:paraId="3120AF9C" w14:textId="77777777" w:rsidR="00B54C8C" w:rsidRDefault="004976DE" w:rsidP="004976DE">
      <w:r>
        <w:t>In one or both scenarios, sound exposure is reduced.</w:t>
      </w:r>
    </w:p>
    <w:p w14:paraId="26A1A8F2" w14:textId="1CB399D1" w:rsidR="004976DE" w:rsidRDefault="004976DE" w:rsidP="004976DE">
      <w:r>
        <w:t>Volume channel controls should be easily and readily available to the individual, so that adjustments for comfort are quick to perform.</w:t>
      </w:r>
    </w:p>
    <w:p w14:paraId="22DB22E8" w14:textId="77777777" w:rsidR="004976DE" w:rsidRPr="004804B5" w:rsidRDefault="004976DE" w:rsidP="0028453B">
      <w:pPr>
        <w:pStyle w:val="Heading2"/>
      </w:pPr>
      <w:bookmarkStart w:id="70" w:name="_Toc157095551"/>
      <w:r>
        <w:t>Safe/Safer listening mode</w:t>
      </w:r>
      <w:bookmarkEnd w:id="70"/>
    </w:p>
    <w:p w14:paraId="181BE1CE" w14:textId="77777777" w:rsidR="00B54C8C" w:rsidRDefault="004976DE" w:rsidP="004976DE">
      <w:pPr>
        <w:rPr>
          <w:bCs/>
          <w:szCs w:val="20"/>
          <w:lang w:eastAsia="en-US"/>
        </w:rPr>
      </w:pPr>
      <w:r w:rsidRPr="004804B5">
        <w:t xml:space="preserve">The video game shall offer </w:t>
      </w:r>
      <w:r w:rsidRPr="00AE4F0C">
        <w:rPr>
          <w:b/>
          <w:bCs/>
        </w:rPr>
        <w:t xml:space="preserve">a specific default audio setting, referred to as </w:t>
      </w:r>
      <w:r w:rsidR="00B54C8C">
        <w:rPr>
          <w:b/>
          <w:bCs/>
        </w:rPr>
        <w:t>'</w:t>
      </w:r>
      <w:r w:rsidRPr="00AE4F0C">
        <w:rPr>
          <w:b/>
          <w:bCs/>
        </w:rPr>
        <w:t>Safe listening mode</w:t>
      </w:r>
      <w:r w:rsidR="00B54C8C">
        <w:rPr>
          <w:b/>
          <w:bCs/>
        </w:rPr>
        <w:t>'</w:t>
      </w:r>
      <w:r w:rsidRPr="00AE4F0C">
        <w:rPr>
          <w:b/>
          <w:bCs/>
        </w:rPr>
        <w:t xml:space="preserve"> or </w:t>
      </w:r>
      <w:r w:rsidR="00B54C8C">
        <w:rPr>
          <w:b/>
          <w:bCs/>
        </w:rPr>
        <w:t>'</w:t>
      </w:r>
      <w:r w:rsidRPr="00AE4F0C">
        <w:rPr>
          <w:b/>
          <w:bCs/>
        </w:rPr>
        <w:t>Safer listening mode</w:t>
      </w:r>
      <w:r w:rsidR="00B54C8C">
        <w:rPr>
          <w:b/>
          <w:bCs/>
        </w:rPr>
        <w:t>'</w:t>
      </w:r>
      <w:r>
        <w:t xml:space="preserve"> </w:t>
      </w:r>
      <w:r w:rsidRPr="00D1379F">
        <w:t xml:space="preserve">which is aimed at reducing the total sound dosage a user will receive during a gameplay session whilst minimally affecting the gameplay experience. </w:t>
      </w:r>
      <w:r w:rsidRPr="001B074A">
        <w:t xml:space="preserve">This mode </w:t>
      </w:r>
      <w:commentRangeStart w:id="71"/>
      <w:commentRangeStart w:id="72"/>
      <w:commentRangeStart w:id="73"/>
      <w:commentRangeEnd w:id="73"/>
      <w:r w:rsidRPr="001B074A">
        <w:commentReference w:id="73"/>
      </w:r>
      <w:commentRangeEnd w:id="71"/>
      <w:r w:rsidRPr="001B074A">
        <w:commentReference w:id="71"/>
      </w:r>
      <w:commentRangeEnd w:id="72"/>
      <w:r w:rsidRPr="001B074A">
        <w:commentReference w:id="72"/>
      </w:r>
      <w:r w:rsidRPr="001B074A">
        <w:t>includes several features activated together, simplifying the decision-making requirement for a gamer and designed to allow enjoyable video gameplay, with lower levels of sound exposure.</w:t>
      </w:r>
    </w:p>
    <w:p w14:paraId="563FE336" w14:textId="77777777" w:rsidR="00B54C8C" w:rsidRDefault="004976DE" w:rsidP="004976DE">
      <w:pPr>
        <w:rPr>
          <w:lang w:eastAsia="en-US"/>
        </w:rPr>
      </w:pPr>
      <w:r>
        <w:rPr>
          <w:lang w:eastAsia="en-US"/>
        </w:rPr>
        <w:t xml:space="preserve">The particular combination of sub-features activated by </w:t>
      </w:r>
      <w:r w:rsidR="00B54C8C">
        <w:rPr>
          <w:lang w:eastAsia="en-US"/>
        </w:rPr>
        <w:t>'</w:t>
      </w:r>
      <w:r>
        <w:rPr>
          <w:lang w:eastAsia="en-US"/>
        </w:rPr>
        <w:t>Safer listening mode</w:t>
      </w:r>
      <w:r w:rsidR="00B54C8C">
        <w:rPr>
          <w:lang w:eastAsia="en-US"/>
        </w:rPr>
        <w:t>'</w:t>
      </w:r>
      <w:r>
        <w:rPr>
          <w:lang w:eastAsia="en-US"/>
        </w:rPr>
        <w:t xml:space="preserve"> shall change based on the average loudness of the mastered game audio mix (LUFS over a </w:t>
      </w:r>
      <w:proofErr w:type="gramStart"/>
      <w:r>
        <w:rPr>
          <w:lang w:eastAsia="en-US"/>
        </w:rPr>
        <w:t>30 minute</w:t>
      </w:r>
      <w:proofErr w:type="gramEnd"/>
      <w:r>
        <w:rPr>
          <w:lang w:eastAsia="en-US"/>
        </w:rPr>
        <w:t xml:space="preserve"> window, using the loudest part of the sound track) and activation of these features</w:t>
      </w:r>
      <w:r>
        <w:t xml:space="preserve"> are intended to increase the amount of time a gamer can play the same safely.</w:t>
      </w:r>
    </w:p>
    <w:p w14:paraId="392D3D7B" w14:textId="00B26100" w:rsidR="004976DE" w:rsidRDefault="004976DE" w:rsidP="004976DE">
      <w:pPr>
        <w:rPr>
          <w:lang w:eastAsia="en-US"/>
        </w:rPr>
      </w:pPr>
      <w:r>
        <w:rPr>
          <w:lang w:eastAsia="en-US"/>
        </w:rPr>
        <w:t>The final mastered LUFS value shall be embedded and visible within the sound menu of the game</w:t>
      </w:r>
      <w:r w:rsidR="00B54C8C">
        <w:rPr>
          <w:lang w:eastAsia="en-US"/>
        </w:rPr>
        <w:t>'</w:t>
      </w:r>
      <w:r>
        <w:rPr>
          <w:lang w:eastAsia="en-US"/>
        </w:rPr>
        <w:t>s menu system.</w:t>
      </w:r>
    </w:p>
    <w:p w14:paraId="50E9437B" w14:textId="77777777" w:rsidR="00B54C8C" w:rsidRDefault="004976DE" w:rsidP="004976DE">
      <w:pPr>
        <w:pStyle w:val="Heading3"/>
        <w:rPr>
          <w:lang w:eastAsia="en-US"/>
        </w:rPr>
      </w:pPr>
      <w:bookmarkStart w:id="74" w:name="_Toc157095552"/>
      <w:r w:rsidRPr="0045164C">
        <w:rPr>
          <w:lang w:eastAsia="en-US"/>
        </w:rPr>
        <w:t>Games mastered with high LUFS (-X LUFS and above)</w:t>
      </w:r>
      <w:bookmarkEnd w:id="74"/>
    </w:p>
    <w:p w14:paraId="65A26B89" w14:textId="6BFC80E2" w:rsidR="004976DE" w:rsidRPr="004804B5" w:rsidRDefault="004976DE" w:rsidP="004976DE">
      <w:pPr>
        <w:rPr>
          <w:lang w:eastAsia="en-US"/>
        </w:rPr>
      </w:pPr>
      <w:r>
        <w:rPr>
          <w:lang w:eastAsia="en-US"/>
        </w:rPr>
        <w:t xml:space="preserve">Where the average level of a mastered game audio soundtrack is measured at -X LUFS or above over 30 a period of minutes, the game </w:t>
      </w:r>
      <w:proofErr w:type="gramStart"/>
      <w:r>
        <w:rPr>
          <w:lang w:eastAsia="en-US"/>
        </w:rPr>
        <w:t>is considered to be</w:t>
      </w:r>
      <w:proofErr w:type="gramEnd"/>
      <w:r>
        <w:rPr>
          <w:lang w:eastAsia="en-US"/>
        </w:rPr>
        <w:t xml:space="preserve"> a </w:t>
      </w:r>
      <w:r w:rsidR="00B54C8C">
        <w:rPr>
          <w:lang w:eastAsia="en-US"/>
        </w:rPr>
        <w:t>"</w:t>
      </w:r>
      <w:r>
        <w:rPr>
          <w:lang w:eastAsia="en-US"/>
        </w:rPr>
        <w:t>loud</w:t>
      </w:r>
      <w:r w:rsidR="00B54C8C">
        <w:rPr>
          <w:lang w:eastAsia="en-US"/>
        </w:rPr>
        <w:t>"</w:t>
      </w:r>
      <w:r>
        <w:rPr>
          <w:lang w:eastAsia="en-US"/>
        </w:rPr>
        <w:t xml:space="preserve"> volume game. The minimum set </w:t>
      </w:r>
      <w:r w:rsidRPr="004804B5">
        <w:rPr>
          <w:lang w:eastAsia="en-US"/>
        </w:rPr>
        <w:t xml:space="preserve">of features that </w:t>
      </w:r>
      <w:r>
        <w:rPr>
          <w:lang w:eastAsia="en-US"/>
        </w:rPr>
        <w:t>shall automatically activate as part of a</w:t>
      </w:r>
      <w:r w:rsidRPr="004804B5">
        <w:rPr>
          <w:lang w:eastAsia="en-US"/>
        </w:rPr>
        <w:t xml:space="preserve"> 'Safe</w:t>
      </w:r>
      <w:r>
        <w:rPr>
          <w:lang w:eastAsia="en-US"/>
        </w:rPr>
        <w:t>r</w:t>
      </w:r>
      <w:r w:rsidRPr="004804B5">
        <w:rPr>
          <w:lang w:eastAsia="en-US"/>
        </w:rPr>
        <w:t xml:space="preserve"> listening mode' preset </w:t>
      </w:r>
      <w:r>
        <w:rPr>
          <w:lang w:eastAsia="en-US"/>
        </w:rPr>
        <w:t>include</w:t>
      </w:r>
      <w:r w:rsidRPr="004804B5">
        <w:rPr>
          <w:lang w:eastAsia="en-US"/>
        </w:rPr>
        <w:t>:</w:t>
      </w:r>
    </w:p>
    <w:p w14:paraId="23044388" w14:textId="77777777" w:rsidR="004976DE" w:rsidRPr="004804B5"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 xml:space="preserve">An initial dynamic range test, which determines the gamer's upper volume comfort </w:t>
      </w:r>
      <w:r w:rsidRPr="004804B5">
        <w:rPr>
          <w:lang w:eastAsia="en-US"/>
        </w:rPr>
        <w:br/>
        <w:t xml:space="preserve">level, where sounds are comfortably loud and lower threshold, where sounds are soft but </w:t>
      </w:r>
      <w:r w:rsidRPr="004804B5">
        <w:rPr>
          <w:lang w:eastAsia="en-US"/>
        </w:rPr>
        <w:br/>
        <w:t>easily audible.</w:t>
      </w:r>
      <w:r>
        <w:rPr>
          <w:lang w:eastAsia="en-US"/>
        </w:rPr>
        <w:t xml:space="preserve"> This information is to be used to calibrate dynamic range compression.</w:t>
      </w:r>
    </w:p>
    <w:p w14:paraId="759F8D4C" w14:textId="77777777" w:rsidR="004976DE" w:rsidRPr="004804B5"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The gamer is asked if they have troublesome tinnitus</w:t>
      </w:r>
      <w:r>
        <w:rPr>
          <w:lang w:eastAsia="en-US"/>
        </w:rPr>
        <w:t xml:space="preserve"> (ringing or buzzing in their ears that is made worse by certain in-game audio sounds)</w:t>
      </w:r>
      <w:r w:rsidRPr="004804B5">
        <w:rPr>
          <w:lang w:eastAsia="en-US"/>
        </w:rPr>
        <w:t>. If yes, tinnitus sounds are disabled.</w:t>
      </w:r>
    </w:p>
    <w:p w14:paraId="04FC9519" w14:textId="49844EC4" w:rsidR="004976DE" w:rsidRPr="004804B5"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 xml:space="preserve">Volume </w:t>
      </w:r>
      <w:r>
        <w:rPr>
          <w:lang w:eastAsia="en-US"/>
        </w:rPr>
        <w:t xml:space="preserve">master volume </w:t>
      </w:r>
      <w:r w:rsidRPr="004804B5">
        <w:rPr>
          <w:lang w:eastAsia="en-US"/>
        </w:rPr>
        <w:t xml:space="preserve">is set to 60% of </w:t>
      </w:r>
      <w:r>
        <w:rPr>
          <w:lang w:eastAsia="en-US"/>
        </w:rPr>
        <w:t xml:space="preserve">available volume </w:t>
      </w:r>
      <w:r w:rsidRPr="004804B5">
        <w:rPr>
          <w:lang w:eastAsia="en-US"/>
        </w:rPr>
        <w:t>level</w:t>
      </w:r>
      <w:r>
        <w:rPr>
          <w:lang w:eastAsia="en-US"/>
        </w:rPr>
        <w:t>.</w:t>
      </w:r>
    </w:p>
    <w:p w14:paraId="68F0968D" w14:textId="7379B603" w:rsidR="004976DE"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Dynamic range</w:t>
      </w:r>
      <w:r>
        <w:rPr>
          <w:lang w:eastAsia="en-US"/>
        </w:rPr>
        <w:t xml:space="preserve"> compression, which lowers impulse sounds and increases essential in game soft sounds</w:t>
      </w:r>
      <w:r w:rsidRPr="004804B5">
        <w:rPr>
          <w:lang w:eastAsia="en-US"/>
        </w:rPr>
        <w:t xml:space="preserve"> is enabled</w:t>
      </w:r>
      <w:r>
        <w:rPr>
          <w:lang w:eastAsia="en-US"/>
        </w:rPr>
        <w:t>. Dynamic range compression should aim to lower the intensity of loud impulse sounds by X dB.</w:t>
      </w:r>
    </w:p>
    <w:p w14:paraId="536BF921" w14:textId="77777777" w:rsidR="00B54C8C"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 xml:space="preserve">The game software </w:t>
      </w:r>
      <w:r w:rsidRPr="008D07F0">
        <w:rPr>
          <w:b/>
          <w:bCs/>
          <w:lang w:eastAsia="en-US"/>
        </w:rPr>
        <w:t>shall include automated attenuation of non-essential game audio components</w:t>
      </w:r>
      <w:r w:rsidRPr="004804B5">
        <w:rPr>
          <w:lang w:eastAsia="en-US"/>
        </w:rPr>
        <w:t xml:space="preserve"> of a video game</w:t>
      </w:r>
      <w:r>
        <w:rPr>
          <w:lang w:eastAsia="en-US"/>
        </w:rPr>
        <w:t xml:space="preserve"> (for e.g., audio between rounds of a first-person shooter)</w:t>
      </w:r>
      <w:r w:rsidRPr="004804B5">
        <w:rPr>
          <w:lang w:eastAsia="en-US"/>
        </w:rPr>
        <w:t>.</w:t>
      </w:r>
    </w:p>
    <w:p w14:paraId="2CF15D95" w14:textId="1FCE9662" w:rsidR="004976DE"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In-game captions are enabled, encouraging lower levels of safe listening.</w:t>
      </w:r>
    </w:p>
    <w:p w14:paraId="2D51617C" w14:textId="1253CE9E" w:rsidR="004976DE" w:rsidRPr="0045164C" w:rsidRDefault="004976DE" w:rsidP="0028453B">
      <w:pPr>
        <w:pStyle w:val="Heading3"/>
        <w:rPr>
          <w:lang w:eastAsia="en-US"/>
        </w:rPr>
      </w:pPr>
      <w:bookmarkStart w:id="75" w:name="_Toc157095553"/>
      <w:r w:rsidRPr="0045164C">
        <w:rPr>
          <w:lang w:eastAsia="en-US"/>
        </w:rPr>
        <w:t>Games mastered within standard LUFS (-</w:t>
      </w:r>
      <w:r>
        <w:rPr>
          <w:lang w:eastAsia="en-US"/>
        </w:rPr>
        <w:t>23</w:t>
      </w:r>
      <w:r w:rsidRPr="0045164C">
        <w:rPr>
          <w:lang w:eastAsia="en-US"/>
        </w:rPr>
        <w:t xml:space="preserve"> LUFS +/- 6 LUFS)</w:t>
      </w:r>
      <w:bookmarkEnd w:id="75"/>
    </w:p>
    <w:p w14:paraId="261595A2" w14:textId="61D0AB0F" w:rsidR="004976DE" w:rsidRPr="004804B5" w:rsidRDefault="004976DE" w:rsidP="004976DE">
      <w:pPr>
        <w:rPr>
          <w:lang w:eastAsia="en-US"/>
        </w:rPr>
      </w:pPr>
      <w:r>
        <w:rPr>
          <w:lang w:eastAsia="en-US"/>
        </w:rPr>
        <w:t xml:space="preserve">Where the average level of a mastered game audio soundtrack is measured at -X LUFS (+/-6 LUFS) over 30 a period of minutes, the game </w:t>
      </w:r>
      <w:proofErr w:type="gramStart"/>
      <w:r>
        <w:rPr>
          <w:lang w:eastAsia="en-US"/>
        </w:rPr>
        <w:t>is considered to be</w:t>
      </w:r>
      <w:proofErr w:type="gramEnd"/>
      <w:r>
        <w:rPr>
          <w:lang w:eastAsia="en-US"/>
        </w:rPr>
        <w:t xml:space="preserve"> a </w:t>
      </w:r>
      <w:r w:rsidR="00B54C8C">
        <w:rPr>
          <w:lang w:eastAsia="en-US"/>
        </w:rPr>
        <w:t>"</w:t>
      </w:r>
      <w:r>
        <w:rPr>
          <w:lang w:eastAsia="en-US"/>
        </w:rPr>
        <w:t>medium</w:t>
      </w:r>
      <w:r w:rsidR="00B54C8C">
        <w:rPr>
          <w:lang w:eastAsia="en-US"/>
        </w:rPr>
        <w:t>"</w:t>
      </w:r>
      <w:r>
        <w:rPr>
          <w:lang w:eastAsia="en-US"/>
        </w:rPr>
        <w:t xml:space="preserve"> volume game. The minimum set </w:t>
      </w:r>
      <w:r w:rsidRPr="004804B5">
        <w:rPr>
          <w:lang w:eastAsia="en-US"/>
        </w:rPr>
        <w:t xml:space="preserve">of features that </w:t>
      </w:r>
      <w:r>
        <w:rPr>
          <w:lang w:eastAsia="en-US"/>
        </w:rPr>
        <w:t>shall automatically activate as part of a</w:t>
      </w:r>
      <w:r w:rsidRPr="004804B5">
        <w:rPr>
          <w:lang w:eastAsia="en-US"/>
        </w:rPr>
        <w:t xml:space="preserve"> 'Safe</w:t>
      </w:r>
      <w:r>
        <w:rPr>
          <w:lang w:eastAsia="en-US"/>
        </w:rPr>
        <w:t>r</w:t>
      </w:r>
      <w:r w:rsidRPr="004804B5">
        <w:rPr>
          <w:lang w:eastAsia="en-US"/>
        </w:rPr>
        <w:t xml:space="preserve"> listening mode' preset </w:t>
      </w:r>
      <w:r>
        <w:rPr>
          <w:lang w:eastAsia="en-US"/>
        </w:rPr>
        <w:t>comprises</w:t>
      </w:r>
      <w:r w:rsidRPr="004804B5">
        <w:rPr>
          <w:lang w:eastAsia="en-US"/>
        </w:rPr>
        <w:t>:</w:t>
      </w:r>
    </w:p>
    <w:p w14:paraId="12EAD07C" w14:textId="77777777" w:rsidR="00B54C8C"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Dynamic range</w:t>
      </w:r>
      <w:r>
        <w:rPr>
          <w:lang w:eastAsia="en-US"/>
        </w:rPr>
        <w:t xml:space="preserve"> compression, which lowers impulse sounds and increases essential in game soft sounds</w:t>
      </w:r>
      <w:r w:rsidRPr="004804B5">
        <w:rPr>
          <w:lang w:eastAsia="en-US"/>
        </w:rPr>
        <w:t xml:space="preserve"> is enabled</w:t>
      </w:r>
      <w:r>
        <w:rPr>
          <w:lang w:eastAsia="en-US"/>
        </w:rPr>
        <w:t>.</w:t>
      </w:r>
    </w:p>
    <w:p w14:paraId="7F72E2CF" w14:textId="7041446C" w:rsidR="004976DE" w:rsidRPr="004804B5"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The gamer is asked if they have troublesome tinnitus. If yes, tinnitus sounds are disabled.</w:t>
      </w:r>
    </w:p>
    <w:p w14:paraId="75741B81" w14:textId="506EB7CA" w:rsidR="004976DE" w:rsidRPr="004804B5"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 xml:space="preserve">Volume </w:t>
      </w:r>
      <w:r>
        <w:rPr>
          <w:lang w:eastAsia="en-US"/>
        </w:rPr>
        <w:t>control</w:t>
      </w:r>
      <w:r w:rsidRPr="004804B5">
        <w:rPr>
          <w:lang w:eastAsia="en-US"/>
        </w:rPr>
        <w:t xml:space="preserve"> is set to 60% </w:t>
      </w:r>
      <w:r>
        <w:rPr>
          <w:lang w:eastAsia="en-US"/>
        </w:rPr>
        <w:t>of available volume level</w:t>
      </w:r>
      <w:r w:rsidRPr="004804B5">
        <w:rPr>
          <w:lang w:eastAsia="en-US"/>
        </w:rPr>
        <w:t>.</w:t>
      </w:r>
    </w:p>
    <w:p w14:paraId="02500AE5" w14:textId="428D93C7" w:rsidR="004976DE"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In-game captions are enabled, encouraging lower levels of safe listening.</w:t>
      </w:r>
    </w:p>
    <w:p w14:paraId="7F29E936" w14:textId="77777777" w:rsidR="00B54C8C" w:rsidRDefault="004976DE" w:rsidP="004976DE">
      <w:pPr>
        <w:pStyle w:val="Heading3"/>
        <w:rPr>
          <w:lang w:eastAsia="en-US"/>
        </w:rPr>
      </w:pPr>
      <w:bookmarkStart w:id="76" w:name="_Toc157095554"/>
      <w:r w:rsidRPr="00AE4F0C">
        <w:rPr>
          <w:lang w:eastAsia="en-US"/>
        </w:rPr>
        <w:t>Games mastered with low levels of LUFS (-X LUFS or below)</w:t>
      </w:r>
      <w:bookmarkEnd w:id="76"/>
    </w:p>
    <w:p w14:paraId="1E0B74B3" w14:textId="554CD23A" w:rsidR="004976DE" w:rsidRDefault="004976DE" w:rsidP="004976DE">
      <w:pPr>
        <w:overflowPunct w:val="0"/>
        <w:autoSpaceDE w:val="0"/>
        <w:autoSpaceDN w:val="0"/>
        <w:adjustRightInd w:val="0"/>
        <w:textAlignment w:val="baseline"/>
        <w:rPr>
          <w:lang w:eastAsia="en-US"/>
        </w:rPr>
      </w:pPr>
      <w:r>
        <w:rPr>
          <w:lang w:eastAsia="en-US"/>
        </w:rPr>
        <w:t xml:space="preserve">Where the average level of a mastered game audio soundtrack is measured at -X LUFS or softer over 30 a period of minutes, the game </w:t>
      </w:r>
      <w:proofErr w:type="gramStart"/>
      <w:r>
        <w:rPr>
          <w:lang w:eastAsia="en-US"/>
        </w:rPr>
        <w:t>is considered to be</w:t>
      </w:r>
      <w:proofErr w:type="gramEnd"/>
      <w:r>
        <w:rPr>
          <w:lang w:eastAsia="en-US"/>
        </w:rPr>
        <w:t xml:space="preserve"> a </w:t>
      </w:r>
      <w:r w:rsidR="00B54C8C">
        <w:rPr>
          <w:lang w:eastAsia="en-US"/>
        </w:rPr>
        <w:t>"</w:t>
      </w:r>
      <w:r>
        <w:rPr>
          <w:lang w:eastAsia="en-US"/>
        </w:rPr>
        <w:t>soft</w:t>
      </w:r>
      <w:r w:rsidR="00B54C8C">
        <w:rPr>
          <w:lang w:eastAsia="en-US"/>
        </w:rPr>
        <w:t>"</w:t>
      </w:r>
      <w:r>
        <w:rPr>
          <w:lang w:eastAsia="en-US"/>
        </w:rPr>
        <w:t xml:space="preserve"> volume game. The minimum set of features that should automatically activate as part of a </w:t>
      </w:r>
      <w:r w:rsidR="00B54C8C">
        <w:rPr>
          <w:lang w:eastAsia="en-US"/>
        </w:rPr>
        <w:t>'</w:t>
      </w:r>
      <w:r>
        <w:rPr>
          <w:lang w:eastAsia="en-US"/>
        </w:rPr>
        <w:t>Safer listening mode</w:t>
      </w:r>
      <w:r w:rsidR="00B54C8C">
        <w:rPr>
          <w:lang w:eastAsia="en-US"/>
        </w:rPr>
        <w:t>'</w:t>
      </w:r>
      <w:r>
        <w:rPr>
          <w:lang w:eastAsia="en-US"/>
        </w:rPr>
        <w:t xml:space="preserve"> preset comprises:</w:t>
      </w:r>
    </w:p>
    <w:p w14:paraId="3888B418" w14:textId="77777777" w:rsidR="004976DE" w:rsidRPr="004804B5"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The gamer is asked if they have troublesome tinnitus. If yes, tinnitus sounds are disabled.</w:t>
      </w:r>
    </w:p>
    <w:p w14:paraId="7D779B29" w14:textId="7987D018" w:rsidR="004976DE" w:rsidRDefault="004976DE" w:rsidP="0028453B">
      <w:pPr>
        <w:numPr>
          <w:ilvl w:val="0"/>
          <w:numId w:val="21"/>
        </w:numPr>
        <w:overflowPunct w:val="0"/>
        <w:autoSpaceDE w:val="0"/>
        <w:autoSpaceDN w:val="0"/>
        <w:adjustRightInd w:val="0"/>
        <w:ind w:left="567" w:hanging="567"/>
        <w:textAlignment w:val="baseline"/>
        <w:rPr>
          <w:lang w:eastAsia="en-US"/>
        </w:rPr>
      </w:pPr>
      <w:r w:rsidRPr="004804B5">
        <w:rPr>
          <w:lang w:eastAsia="en-US"/>
        </w:rPr>
        <w:t>In-game captions are enabled, encouraging lower levels of safe listening.</w:t>
      </w:r>
    </w:p>
    <w:p w14:paraId="3D8FF831" w14:textId="46A09B6A" w:rsidR="004976DE" w:rsidRPr="00AE4F0C" w:rsidRDefault="004976DE" w:rsidP="004976DE">
      <w:pPr>
        <w:rPr>
          <w:lang w:eastAsia="en-US"/>
        </w:rPr>
      </w:pPr>
      <w:r w:rsidRPr="00AE4F0C">
        <w:rPr>
          <w:lang w:eastAsia="en-US"/>
        </w:rPr>
        <w:t xml:space="preserve">See Appendix </w:t>
      </w:r>
      <w:r>
        <w:rPr>
          <w:lang w:eastAsia="en-US"/>
        </w:rPr>
        <w:t>III</w:t>
      </w:r>
      <w:r w:rsidRPr="00AE4F0C">
        <w:rPr>
          <w:lang w:eastAsia="en-US"/>
        </w:rPr>
        <w:t xml:space="preserve"> for more information regarding LUFS.</w:t>
      </w:r>
    </w:p>
    <w:p w14:paraId="5731484A" w14:textId="77777777" w:rsidR="004976DE" w:rsidRPr="004804B5" w:rsidRDefault="004976DE" w:rsidP="0028453B">
      <w:pPr>
        <w:pStyle w:val="Heading2"/>
      </w:pPr>
      <w:bookmarkStart w:id="77" w:name="_Toc157095555"/>
      <w:commentRangeStart w:id="78"/>
      <w:commentRangeStart w:id="79"/>
      <w:r w:rsidRPr="004804B5">
        <w:t xml:space="preserve">Audio </w:t>
      </w:r>
      <w:commentRangeEnd w:id="78"/>
      <w:r w:rsidRPr="004804B5">
        <w:rPr>
          <w:rStyle w:val="CommentReference"/>
          <w:rFonts w:cs="Times New Roman"/>
          <w:b w:val="0"/>
          <w:bCs w:val="0"/>
          <w:iCs w:val="0"/>
        </w:rPr>
        <w:commentReference w:id="78"/>
      </w:r>
      <w:commentRangeEnd w:id="79"/>
      <w:r>
        <w:rPr>
          <w:rStyle w:val="CommentReference"/>
          <w:rFonts w:cs="Times New Roman"/>
          <w:b w:val="0"/>
          <w:bCs w:val="0"/>
          <w:iCs w:val="0"/>
        </w:rPr>
        <w:commentReference w:id="79"/>
      </w:r>
      <w:r w:rsidRPr="004804B5">
        <w:t>device compensation/headphone safety mode</w:t>
      </w:r>
      <w:bookmarkEnd w:id="77"/>
    </w:p>
    <w:p w14:paraId="18AF2C95" w14:textId="186816E1" w:rsidR="004976DE" w:rsidRPr="004804B5" w:rsidRDefault="004976DE" w:rsidP="004976DE">
      <w:r w:rsidRPr="004804B5">
        <w:t xml:space="preserve">Game software </w:t>
      </w:r>
      <w:r w:rsidRPr="001B074A">
        <w:rPr>
          <w:b/>
          <w:bCs/>
        </w:rPr>
        <w:t>shall provide a default headphone safety mode</w:t>
      </w:r>
      <w:r w:rsidRPr="004804B5">
        <w:t>.</w:t>
      </w:r>
    </w:p>
    <w:p w14:paraId="333DD543" w14:textId="77777777" w:rsidR="00B54C8C" w:rsidRDefault="0076243C" w:rsidP="004976DE">
      <w:r>
        <w:t>"</w:t>
      </w:r>
      <w:r w:rsidR="004976DE" w:rsidRPr="004804B5">
        <w:t>Headphone safety mode</w:t>
      </w:r>
      <w:r>
        <w:t>"</w:t>
      </w:r>
      <w:r w:rsidR="004976DE" w:rsidRPr="004804B5">
        <w:t xml:space="preserve"> refers to a feature where</w:t>
      </w:r>
      <w:r w:rsidR="004976DE" w:rsidRPr="004804B5">
        <w:rPr>
          <w:i/>
          <w:iCs/>
        </w:rPr>
        <w:t xml:space="preserve"> </w:t>
      </w:r>
      <w:r w:rsidR="004976DE" w:rsidRPr="004804B5">
        <w:t>when headphones are detected (or set by the gamer in the game audio menu) a</w:t>
      </w:r>
      <w:r w:rsidR="004976DE">
        <w:t>n automatic</w:t>
      </w:r>
      <w:r w:rsidR="004976DE" w:rsidRPr="004804B5">
        <w:t xml:space="preserve"> reduction of volume shall occur.</w:t>
      </w:r>
    </w:p>
    <w:p w14:paraId="327A2828" w14:textId="05E4BD46" w:rsidR="004976DE" w:rsidRDefault="004976DE" w:rsidP="004976DE">
      <w:r w:rsidRPr="004804B5">
        <w:t xml:space="preserve">This </w:t>
      </w:r>
      <w:r>
        <w:t>purpose of this feature is to compensate for a closer location of the sound source to the game player</w:t>
      </w:r>
      <w:r w:rsidR="00B54C8C">
        <w:t>'</w:t>
      </w:r>
      <w:r>
        <w:t>s auditory system, and to offer protection to volume sensitive populations, as parents or caregivers may have less awareness of volume due to the sound dampening provided by external headphone components.</w:t>
      </w:r>
    </w:p>
    <w:p w14:paraId="136344F3" w14:textId="77777777" w:rsidR="004976DE" w:rsidRPr="004804B5" w:rsidRDefault="004976DE" w:rsidP="004976DE">
      <w:r>
        <w:t xml:space="preserve">This feature is not required should the video </w:t>
      </w:r>
      <w:proofErr w:type="spellStart"/>
      <w:r>
        <w:t>gameplay</w:t>
      </w:r>
      <w:proofErr w:type="spellEnd"/>
      <w:r>
        <w:t xml:space="preserve"> hardware or multi-purpose gameplay device that the video gameplay software title is released on provides an equivalent feature.</w:t>
      </w:r>
    </w:p>
    <w:p w14:paraId="6258DD84" w14:textId="4A310E69" w:rsidR="004976DE" w:rsidRPr="004804B5" w:rsidRDefault="004976DE" w:rsidP="0028453B">
      <w:pPr>
        <w:pStyle w:val="Heading2"/>
        <w:rPr>
          <w:lang w:eastAsia="en-US"/>
        </w:rPr>
      </w:pPr>
      <w:bookmarkStart w:id="80" w:name="_Toc157095556"/>
      <w:r w:rsidRPr="004804B5">
        <w:rPr>
          <w:lang w:eastAsia="en-US"/>
        </w:rPr>
        <w:t xml:space="preserve">Option to remove </w:t>
      </w:r>
      <w:r w:rsidR="00B54C8C">
        <w:rPr>
          <w:lang w:eastAsia="en-US"/>
        </w:rPr>
        <w:t>"</w:t>
      </w:r>
      <w:r w:rsidRPr="004804B5">
        <w:rPr>
          <w:lang w:eastAsia="en-US"/>
        </w:rPr>
        <w:t xml:space="preserve">Tinnitus </w:t>
      </w:r>
      <w:proofErr w:type="gramStart"/>
      <w:r w:rsidRPr="004804B5">
        <w:rPr>
          <w:lang w:eastAsia="en-US"/>
        </w:rPr>
        <w:t>sounds</w:t>
      </w:r>
      <w:r w:rsidR="00B54C8C">
        <w:rPr>
          <w:lang w:eastAsia="en-US"/>
        </w:rPr>
        <w:t>"</w:t>
      </w:r>
      <w:bookmarkEnd w:id="80"/>
      <w:proofErr w:type="gramEnd"/>
    </w:p>
    <w:p w14:paraId="0636F67C" w14:textId="24061B90" w:rsidR="004976DE" w:rsidRPr="004804B5" w:rsidRDefault="004976DE" w:rsidP="004976DE">
      <w:pPr>
        <w:spacing w:after="160" w:line="259" w:lineRule="auto"/>
        <w:rPr>
          <w:rFonts w:eastAsia="Times New Roman"/>
          <w:bCs/>
          <w:szCs w:val="20"/>
          <w:lang w:eastAsia="en-US"/>
        </w:rPr>
      </w:pPr>
      <w:r>
        <w:rPr>
          <w:rFonts w:eastAsia="Times New Roman"/>
          <w:bCs/>
          <w:szCs w:val="20"/>
          <w:lang w:eastAsia="en-US"/>
        </w:rPr>
        <w:t>Video g</w:t>
      </w:r>
      <w:r w:rsidRPr="004804B5">
        <w:rPr>
          <w:rFonts w:eastAsia="Times New Roman"/>
          <w:bCs/>
          <w:szCs w:val="20"/>
          <w:lang w:eastAsia="en-US"/>
        </w:rPr>
        <w:t xml:space="preserve">ame </w:t>
      </w:r>
      <w:r>
        <w:rPr>
          <w:rFonts w:eastAsia="Times New Roman"/>
          <w:bCs/>
          <w:szCs w:val="20"/>
          <w:lang w:eastAsia="en-US"/>
        </w:rPr>
        <w:t xml:space="preserve">title </w:t>
      </w:r>
      <w:r w:rsidRPr="004804B5">
        <w:rPr>
          <w:rFonts w:eastAsia="Times New Roman"/>
          <w:bCs/>
          <w:szCs w:val="20"/>
          <w:lang w:eastAsia="en-US"/>
        </w:rPr>
        <w:t xml:space="preserve">software </w:t>
      </w:r>
      <w:r w:rsidRPr="004804B5">
        <w:rPr>
          <w:rFonts w:eastAsia="Times New Roman"/>
          <w:b/>
          <w:szCs w:val="20"/>
          <w:lang w:eastAsia="en-US"/>
        </w:rPr>
        <w:t xml:space="preserve">shall include an option to remove sounds that trigger tinnitus </w:t>
      </w:r>
      <w:r w:rsidRPr="004804B5">
        <w:rPr>
          <w:rFonts w:eastAsia="Times New Roman"/>
          <w:bCs/>
          <w:szCs w:val="20"/>
          <w:lang w:eastAsia="en-US"/>
        </w:rPr>
        <w:t>via the sound menu when starting the game each time.</w:t>
      </w:r>
    </w:p>
    <w:p w14:paraId="059AAB3F" w14:textId="2F3DB1CB" w:rsidR="004976DE" w:rsidRPr="004804B5" w:rsidRDefault="004976DE" w:rsidP="004976DE">
      <w:pPr>
        <w:rPr>
          <w:lang w:eastAsia="en-US"/>
        </w:rPr>
      </w:pPr>
      <w:r w:rsidRPr="004804B5">
        <w:rPr>
          <w:lang w:eastAsia="en-US"/>
        </w:rPr>
        <w:t xml:space="preserve">Tinnitus-inducing sounds are usually related to </w:t>
      </w:r>
      <w:r w:rsidR="00B54C8C">
        <w:rPr>
          <w:lang w:eastAsia="en-US"/>
        </w:rPr>
        <w:t>"</w:t>
      </w:r>
      <w:r w:rsidRPr="004804B5">
        <w:rPr>
          <w:lang w:eastAsia="en-US"/>
        </w:rPr>
        <w:t>flashbang</w:t>
      </w:r>
      <w:r w:rsidR="00B54C8C">
        <w:rPr>
          <w:lang w:eastAsia="en-US"/>
        </w:rPr>
        <w:t>"</w:t>
      </w:r>
      <w:r w:rsidRPr="004804B5">
        <w:rPr>
          <w:lang w:eastAsia="en-US"/>
        </w:rPr>
        <w:t xml:space="preserve"> sound effects, or simulations of tinnitus such as when a player is overwhelmed by an enemy during a fight or cut-scene. The option shall be given to the player when starting the game each time. Once selected, it shall be maintained in this mode unless the player opts to change in the setting in the audio menu of the game.</w:t>
      </w:r>
    </w:p>
    <w:p w14:paraId="31263EB6" w14:textId="77777777" w:rsidR="004976DE" w:rsidRPr="004804B5" w:rsidRDefault="004976DE" w:rsidP="0028453B">
      <w:pPr>
        <w:pStyle w:val="Heading1"/>
        <w:tabs>
          <w:tab w:val="clear" w:pos="432"/>
        </w:tabs>
        <w:rPr>
          <w:lang w:eastAsia="en-US"/>
        </w:rPr>
      </w:pPr>
      <w:bookmarkStart w:id="81" w:name="_Toc157095557"/>
      <w:r w:rsidRPr="004804B5">
        <w:rPr>
          <w:lang w:eastAsia="en-US"/>
        </w:rPr>
        <w:t>Text</w:t>
      </w:r>
      <w:r>
        <w:rPr>
          <w:lang w:eastAsia="en-US"/>
        </w:rPr>
        <w:t>ual</w:t>
      </w:r>
      <w:r w:rsidRPr="004804B5">
        <w:rPr>
          <w:lang w:eastAsia="en-US"/>
        </w:rPr>
        <w:t xml:space="preserve"> based </w:t>
      </w:r>
      <w:r>
        <w:rPr>
          <w:lang w:eastAsia="en-US"/>
        </w:rPr>
        <w:t xml:space="preserve">health </w:t>
      </w:r>
      <w:commentRangeStart w:id="82"/>
      <w:r w:rsidRPr="004804B5">
        <w:rPr>
          <w:lang w:eastAsia="en-US"/>
        </w:rPr>
        <w:t>warnings</w:t>
      </w:r>
      <w:commentRangeEnd w:id="82"/>
      <w:r>
        <w:rPr>
          <w:rStyle w:val="CommentReference"/>
          <w:rFonts w:cs="Times New Roman"/>
          <w:b w:val="0"/>
          <w:bCs w:val="0"/>
          <w:iCs/>
        </w:rPr>
        <w:commentReference w:id="82"/>
      </w:r>
      <w:bookmarkEnd w:id="81"/>
    </w:p>
    <w:p w14:paraId="2340A7E8" w14:textId="77777777" w:rsidR="004976DE" w:rsidRPr="001B074A" w:rsidRDefault="004976DE" w:rsidP="0028453B">
      <w:pPr>
        <w:pStyle w:val="Heading2"/>
        <w:rPr>
          <w:lang w:eastAsia="en-US"/>
        </w:rPr>
      </w:pPr>
      <w:bookmarkStart w:id="83" w:name="_Toc157095558"/>
      <w:r w:rsidRPr="001B074A">
        <w:rPr>
          <w:lang w:eastAsia="en-US"/>
        </w:rPr>
        <w:t>User guides and other written information</w:t>
      </w:r>
      <w:bookmarkEnd w:id="83"/>
    </w:p>
    <w:p w14:paraId="02763651" w14:textId="77777777" w:rsidR="004976DE" w:rsidRPr="004804B5" w:rsidRDefault="004976DE" w:rsidP="004976DE">
      <w:pPr>
        <w:spacing w:after="160" w:line="259" w:lineRule="auto"/>
        <w:rPr>
          <w:rFonts w:eastAsia="Times New Roman"/>
          <w:bCs/>
          <w:szCs w:val="20"/>
          <w:lang w:eastAsia="en-US"/>
        </w:rPr>
      </w:pPr>
      <w:r>
        <w:rPr>
          <w:rFonts w:eastAsia="Times New Roman"/>
          <w:bCs/>
          <w:szCs w:val="20"/>
          <w:lang w:eastAsia="en-US"/>
        </w:rPr>
        <w:t>Video g</w:t>
      </w:r>
      <w:r w:rsidRPr="004804B5">
        <w:rPr>
          <w:rFonts w:eastAsia="Times New Roman"/>
          <w:bCs/>
          <w:szCs w:val="20"/>
          <w:lang w:eastAsia="en-US"/>
        </w:rPr>
        <w:t>am</w:t>
      </w:r>
      <w:r>
        <w:rPr>
          <w:rFonts w:eastAsia="Times New Roman"/>
          <w:bCs/>
          <w:szCs w:val="20"/>
          <w:lang w:eastAsia="en-US"/>
        </w:rPr>
        <w:t>eplay</w:t>
      </w:r>
      <w:r w:rsidRPr="004804B5">
        <w:rPr>
          <w:rFonts w:eastAsia="Times New Roman"/>
          <w:bCs/>
          <w:szCs w:val="20"/>
          <w:lang w:eastAsia="en-US"/>
        </w:rPr>
        <w:t xml:space="preserve"> </w:t>
      </w:r>
      <w:r>
        <w:rPr>
          <w:rFonts w:eastAsia="Times New Roman"/>
          <w:bCs/>
          <w:szCs w:val="20"/>
          <w:lang w:eastAsia="en-US"/>
        </w:rPr>
        <w:t>devices</w:t>
      </w:r>
      <w:r w:rsidRPr="004804B5">
        <w:rPr>
          <w:rFonts w:eastAsia="Times New Roman"/>
          <w:bCs/>
          <w:szCs w:val="20"/>
          <w:lang w:eastAsia="en-US"/>
        </w:rPr>
        <w:t xml:space="preserve"> shall provide sufficient text-based information to gamers in user guides or related electronic resources and websites.</w:t>
      </w:r>
    </w:p>
    <w:p w14:paraId="0C0E7C66" w14:textId="77777777" w:rsidR="004976DE" w:rsidRPr="004804B5" w:rsidRDefault="004976DE" w:rsidP="004976DE">
      <w:pPr>
        <w:spacing w:after="160" w:line="259" w:lineRule="auto"/>
        <w:rPr>
          <w:rFonts w:eastAsia="Times New Roman"/>
          <w:bCs/>
          <w:szCs w:val="20"/>
          <w:lang w:eastAsia="en-US"/>
        </w:rPr>
      </w:pPr>
      <w:r w:rsidRPr="004804B5">
        <w:rPr>
          <w:rFonts w:eastAsia="Times New Roman"/>
          <w:bCs/>
          <w:szCs w:val="20"/>
          <w:lang w:eastAsia="en-US"/>
        </w:rPr>
        <w:t>This information should go beyond a minimum set of instructions and aim to change behaviour. It should include:</w:t>
      </w:r>
    </w:p>
    <w:p w14:paraId="22C706A9" w14:textId="77777777" w:rsidR="004976DE" w:rsidRPr="004804B5" w:rsidRDefault="004976DE" w:rsidP="0028453B">
      <w:pPr>
        <w:numPr>
          <w:ilvl w:val="0"/>
          <w:numId w:val="13"/>
        </w:numPr>
        <w:overflowPunct w:val="0"/>
        <w:autoSpaceDE w:val="0"/>
        <w:autoSpaceDN w:val="0"/>
        <w:adjustRightInd w:val="0"/>
        <w:ind w:left="567" w:hanging="567"/>
        <w:textAlignment w:val="baseline"/>
        <w:rPr>
          <w:lang w:eastAsia="en-US"/>
        </w:rPr>
      </w:pPr>
      <w:r w:rsidRPr="004804B5">
        <w:rPr>
          <w:lang w:eastAsia="en-US"/>
        </w:rPr>
        <w:t xml:space="preserve">a simple statement confirming that video </w:t>
      </w:r>
      <w:r>
        <w:rPr>
          <w:lang w:eastAsia="en-US"/>
        </w:rPr>
        <w:t>gameplay</w:t>
      </w:r>
      <w:r w:rsidRPr="004804B5">
        <w:rPr>
          <w:lang w:eastAsia="en-US"/>
        </w:rPr>
        <w:t xml:space="preserve"> and esports activities can be a source of unsafe listening due to potential volume levels and duration of gameplay.</w:t>
      </w:r>
    </w:p>
    <w:p w14:paraId="4857554E" w14:textId="77777777" w:rsidR="004976DE" w:rsidRPr="004804B5" w:rsidRDefault="004976DE" w:rsidP="0028453B">
      <w:pPr>
        <w:numPr>
          <w:ilvl w:val="0"/>
          <w:numId w:val="13"/>
        </w:numPr>
        <w:overflowPunct w:val="0"/>
        <w:autoSpaceDE w:val="0"/>
        <w:autoSpaceDN w:val="0"/>
        <w:adjustRightInd w:val="0"/>
        <w:ind w:left="567" w:hanging="567"/>
        <w:textAlignment w:val="baseline"/>
        <w:rPr>
          <w:lang w:eastAsia="en-US"/>
        </w:rPr>
      </w:pPr>
      <w:r w:rsidRPr="004804B5">
        <w:rPr>
          <w:lang w:eastAsia="en-US"/>
        </w:rPr>
        <w:t>a list of common auditory symptoms that can occur when unsafe listening has occurred, including tinnitus and loss of hearing sensitivity.</w:t>
      </w:r>
    </w:p>
    <w:p w14:paraId="59706CB6" w14:textId="77777777" w:rsidR="004976DE" w:rsidRPr="004804B5" w:rsidRDefault="004976DE" w:rsidP="0028453B">
      <w:pPr>
        <w:numPr>
          <w:ilvl w:val="0"/>
          <w:numId w:val="13"/>
        </w:numPr>
        <w:overflowPunct w:val="0"/>
        <w:autoSpaceDE w:val="0"/>
        <w:autoSpaceDN w:val="0"/>
        <w:adjustRightInd w:val="0"/>
        <w:ind w:left="567" w:hanging="567"/>
        <w:textAlignment w:val="baseline"/>
        <w:rPr>
          <w:lang w:eastAsia="en-US"/>
        </w:rPr>
      </w:pPr>
      <w:r w:rsidRPr="004804B5">
        <w:rPr>
          <w:lang w:eastAsia="en-US"/>
        </w:rPr>
        <w:t>simple instructions to incorporate safe listening into gameplay, including references to more information as well as any onboard features they can use.</w:t>
      </w:r>
    </w:p>
    <w:p w14:paraId="49075C55" w14:textId="77777777" w:rsidR="004976DE" w:rsidRPr="004804B5" w:rsidRDefault="004976DE" w:rsidP="004976DE">
      <w:pPr>
        <w:rPr>
          <w:lang w:eastAsia="en-US"/>
        </w:rPr>
      </w:pPr>
      <w:r w:rsidRPr="004804B5">
        <w:rPr>
          <w:lang w:eastAsia="en-US"/>
        </w:rPr>
        <w:t>Such information should avoid technical or complex terminology, or references that are not easy to understand for a lay person.</w:t>
      </w:r>
    </w:p>
    <w:p w14:paraId="3A6DF708" w14:textId="205FEBD9" w:rsidR="004976DE" w:rsidRDefault="004976DE" w:rsidP="004976DE">
      <w:pPr>
        <w:spacing w:after="160" w:line="259" w:lineRule="auto"/>
        <w:rPr>
          <w:rFonts w:eastAsia="Times New Roman"/>
          <w:bCs/>
          <w:szCs w:val="20"/>
          <w:lang w:eastAsia="en-US"/>
        </w:rPr>
      </w:pPr>
      <w:r w:rsidRPr="004804B5">
        <w:rPr>
          <w:rFonts w:eastAsia="Times New Roman"/>
          <w:bCs/>
          <w:szCs w:val="20"/>
          <w:lang w:eastAsia="en-US"/>
        </w:rPr>
        <w:t xml:space="preserve">Appendix </w:t>
      </w:r>
      <w:r w:rsidR="0076243C">
        <w:rPr>
          <w:rFonts w:eastAsia="Times New Roman"/>
          <w:bCs/>
          <w:szCs w:val="20"/>
          <w:lang w:eastAsia="en-US"/>
        </w:rPr>
        <w:t>IV</w:t>
      </w:r>
      <w:r w:rsidRPr="004804B5">
        <w:rPr>
          <w:rFonts w:eastAsia="Times New Roman"/>
          <w:bCs/>
          <w:szCs w:val="20"/>
          <w:lang w:eastAsia="en-US"/>
        </w:rPr>
        <w:t xml:space="preserve"> gives some examples of appropriate and </w:t>
      </w:r>
      <w:r>
        <w:rPr>
          <w:rFonts w:eastAsia="Times New Roman"/>
          <w:bCs/>
          <w:szCs w:val="20"/>
          <w:lang w:eastAsia="en-US"/>
        </w:rPr>
        <w:t>insufficient</w:t>
      </w:r>
      <w:r w:rsidRPr="004804B5">
        <w:rPr>
          <w:rFonts w:eastAsia="Times New Roman"/>
          <w:bCs/>
          <w:szCs w:val="20"/>
          <w:lang w:eastAsia="en-US"/>
        </w:rPr>
        <w:t xml:space="preserve"> warnings.</w:t>
      </w:r>
    </w:p>
    <w:p w14:paraId="224F46D0" w14:textId="77777777" w:rsidR="00B54C8C" w:rsidRDefault="004976DE" w:rsidP="004976DE">
      <w:pPr>
        <w:pStyle w:val="Heading2"/>
      </w:pPr>
      <w:bookmarkStart w:id="84" w:name="_Toc157095559"/>
      <w:r>
        <w:t>Safe listening feature information</w:t>
      </w:r>
      <w:bookmarkEnd w:id="84"/>
    </w:p>
    <w:p w14:paraId="5A960066" w14:textId="662B32F8" w:rsidR="004976DE" w:rsidRPr="001B074A" w:rsidRDefault="004976DE" w:rsidP="004976DE">
      <w:pPr>
        <w:spacing w:after="160" w:line="259" w:lineRule="auto"/>
        <w:rPr>
          <w:i/>
          <w:iCs/>
        </w:rPr>
      </w:pPr>
      <w:r>
        <w:t xml:space="preserve">To ensure the effective use of safe listening features and the safe/safer listening mode, video gameplay or software titles shall include information pertaining to the purpose and rationale of safe listening features available within their systems. </w:t>
      </w:r>
      <w:r>
        <w:rPr>
          <w:i/>
          <w:iCs/>
        </w:rPr>
        <w:t xml:space="preserve">See </w:t>
      </w:r>
      <w:r w:rsidR="0076243C">
        <w:rPr>
          <w:i/>
          <w:iCs/>
        </w:rPr>
        <w:t>IV</w:t>
      </w:r>
      <w:r>
        <w:rPr>
          <w:i/>
          <w:iCs/>
        </w:rPr>
        <w:t xml:space="preserve">.4 and </w:t>
      </w:r>
      <w:r w:rsidR="0076243C">
        <w:rPr>
          <w:i/>
          <w:iCs/>
        </w:rPr>
        <w:t>IV</w:t>
      </w:r>
      <w:r>
        <w:rPr>
          <w:i/>
          <w:iCs/>
        </w:rPr>
        <w:t>.5 for examples.</w:t>
      </w:r>
    </w:p>
    <w:p w14:paraId="0039515C" w14:textId="28E55041" w:rsidR="004976DE" w:rsidRPr="004804B5" w:rsidRDefault="004976DE" w:rsidP="0028453B">
      <w:pPr>
        <w:pStyle w:val="Heading1"/>
        <w:tabs>
          <w:tab w:val="clear" w:pos="432"/>
        </w:tabs>
      </w:pPr>
      <w:bookmarkStart w:id="85" w:name="_Toc157095560"/>
      <w:r w:rsidRPr="004804B5">
        <w:t>WHO-ITU headphone output sensitivity value register</w:t>
      </w:r>
      <w:bookmarkEnd w:id="85"/>
    </w:p>
    <w:p w14:paraId="4BB9B41F" w14:textId="63314D85" w:rsidR="004976DE" w:rsidRPr="004804B5" w:rsidRDefault="004976DE" w:rsidP="004976DE">
      <w:r>
        <w:t>Video gameplay</w:t>
      </w:r>
      <w:r w:rsidRPr="004804B5">
        <w:t xml:space="preserve"> audio accessories should provide WHO-ITU access to all necessary technical specification information </w:t>
      </w:r>
      <w:proofErr w:type="gramStart"/>
      <w:r w:rsidRPr="004804B5">
        <w:t>in order for</w:t>
      </w:r>
      <w:proofErr w:type="gramEnd"/>
      <w:r w:rsidRPr="004804B5">
        <w:t xml:space="preserve"> game hardware to provide accurate dosimetry.</w:t>
      </w:r>
    </w:p>
    <w:p w14:paraId="2E3FDCE2" w14:textId="7577CCC4" w:rsidR="004976DE" w:rsidRPr="004804B5" w:rsidRDefault="004976DE" w:rsidP="004976DE">
      <w:pPr>
        <w:pStyle w:val="Note"/>
      </w:pPr>
      <w:r w:rsidRPr="004804B5">
        <w:t>NOTE – One substantial hurdle to accurate dosimetry is the sharing of output sensitivity values of audio accessories to</w:t>
      </w:r>
      <w:r>
        <w:t xml:space="preserve"> video </w:t>
      </w:r>
      <w:proofErr w:type="spellStart"/>
      <w:r>
        <w:t>gameplay</w:t>
      </w:r>
      <w:proofErr w:type="spellEnd"/>
      <w:r w:rsidRPr="004804B5">
        <w:t xml:space="preserve"> hardware devices.</w:t>
      </w:r>
    </w:p>
    <w:p w14:paraId="630998D9" w14:textId="77777777" w:rsidR="004976DE" w:rsidRPr="004804B5" w:rsidRDefault="004976DE" w:rsidP="0028453B">
      <w:pPr>
        <w:pStyle w:val="Heading1"/>
        <w:tabs>
          <w:tab w:val="clear" w:pos="432"/>
        </w:tabs>
        <w:rPr>
          <w:lang w:eastAsia="en-US"/>
        </w:rPr>
      </w:pPr>
      <w:bookmarkStart w:id="86" w:name="_Toc157095561"/>
      <w:r w:rsidRPr="004804B5">
        <w:rPr>
          <w:lang w:eastAsia="en-US"/>
        </w:rPr>
        <w:t xml:space="preserve">Features for </w:t>
      </w:r>
      <w:r w:rsidRPr="0081424C">
        <w:t>live</w:t>
      </w:r>
      <w:r w:rsidRPr="004804B5">
        <w:rPr>
          <w:lang w:eastAsia="en-US"/>
        </w:rPr>
        <w:t xml:space="preserve"> esport events</w:t>
      </w:r>
      <w:bookmarkEnd w:id="86"/>
    </w:p>
    <w:p w14:paraId="0239B95E" w14:textId="77777777" w:rsidR="004976DE" w:rsidRPr="004804B5" w:rsidRDefault="004976DE" w:rsidP="004976DE">
      <w:pPr>
        <w:rPr>
          <w:lang w:eastAsia="en-US"/>
        </w:rPr>
      </w:pPr>
      <w:r w:rsidRPr="004804B5">
        <w:rPr>
          <w:lang w:eastAsia="en-US"/>
        </w:rPr>
        <w:t xml:space="preserve">The </w:t>
      </w:r>
      <w:r w:rsidRPr="004804B5">
        <w:rPr>
          <w:i/>
          <w:iCs/>
          <w:lang w:eastAsia="en-US"/>
        </w:rPr>
        <w:t>"Global Standard for Safe Listening in Live Venues and Events</w:t>
      </w:r>
      <w:r w:rsidRPr="004804B5">
        <w:rPr>
          <w:lang w:eastAsia="en-US"/>
        </w:rPr>
        <w:t>" established by the World Health Organization (WHO) presents a systematic and comprehensive approach to achieving safe listening practices within live events and venues. This standard methodically balances the imperative of ensuring auditory safety with the desire to preserve the entertainment value inherent in live performances. This framework serves as the foundation upon which the subsequent recommendations for volume control in esports live events are built.</w:t>
      </w:r>
    </w:p>
    <w:p w14:paraId="7B88FA46" w14:textId="77777777" w:rsidR="004976DE" w:rsidRPr="004804B5" w:rsidRDefault="004976DE" w:rsidP="004976DE">
      <w:pPr>
        <w:rPr>
          <w:lang w:eastAsia="en-US"/>
        </w:rPr>
      </w:pPr>
      <w:r w:rsidRPr="004804B5">
        <w:rPr>
          <w:lang w:eastAsia="en-US"/>
        </w:rPr>
        <w:t>Notably, the WHO's standard lacks specific provisions concerning the management of sound exposure for on-stage performers, which presents a noteworthy gap in its coverage. The present document aims to address this gap by offering guidance on how to extend safe listening principles to include on-stage performers during esports live events. This extension ensures a holistic approach to auditory well-being, encompassing not only the audience but also the individuals contributing to the event's audiovisual experience.</w:t>
      </w:r>
    </w:p>
    <w:p w14:paraId="50F6594D" w14:textId="77777777" w:rsidR="004976DE" w:rsidRPr="004804B5" w:rsidRDefault="004976DE" w:rsidP="004976DE">
      <w:pPr>
        <w:rPr>
          <w:lang w:eastAsia="en-US"/>
        </w:rPr>
      </w:pPr>
      <w:r w:rsidRPr="004804B5">
        <w:rPr>
          <w:lang w:eastAsia="en-US"/>
        </w:rPr>
        <w:t>Features for safe listening at live esport events can utilize the features within this global standard with amendments made to broaden protections to esport competitors, and cater for the unique aspects of esports live events:</w:t>
      </w:r>
    </w:p>
    <w:p w14:paraId="15CCB1EC" w14:textId="77777777" w:rsidR="004976DE" w:rsidRPr="004804B5" w:rsidRDefault="004976DE" w:rsidP="0028453B">
      <w:pPr>
        <w:numPr>
          <w:ilvl w:val="0"/>
          <w:numId w:val="14"/>
        </w:numPr>
        <w:overflowPunct w:val="0"/>
        <w:autoSpaceDE w:val="0"/>
        <w:autoSpaceDN w:val="0"/>
        <w:adjustRightInd w:val="0"/>
        <w:ind w:left="567" w:hanging="567"/>
        <w:textAlignment w:val="baseline"/>
        <w:rPr>
          <w:lang w:eastAsia="en-US"/>
        </w:rPr>
      </w:pPr>
      <w:r w:rsidRPr="004804B5">
        <w:rPr>
          <w:lang w:eastAsia="en-US"/>
        </w:rPr>
        <w:t xml:space="preserve">Live sound reinforcement systems for the purpose of amplifying game audio, player and commentator dialogue, and associated performance sounds </w:t>
      </w:r>
      <w:r w:rsidRPr="004804B5">
        <w:rPr>
          <w:i/>
          <w:iCs/>
          <w:lang w:eastAsia="en-US"/>
        </w:rPr>
        <w:t>for audience participants.</w:t>
      </w:r>
    </w:p>
    <w:p w14:paraId="68D26121" w14:textId="77777777" w:rsidR="004976DE" w:rsidRPr="004804B5" w:rsidRDefault="004976DE" w:rsidP="0028453B">
      <w:pPr>
        <w:numPr>
          <w:ilvl w:val="0"/>
          <w:numId w:val="14"/>
        </w:numPr>
        <w:overflowPunct w:val="0"/>
        <w:autoSpaceDE w:val="0"/>
        <w:autoSpaceDN w:val="0"/>
        <w:adjustRightInd w:val="0"/>
        <w:ind w:left="567" w:hanging="567"/>
        <w:textAlignment w:val="baseline"/>
        <w:rPr>
          <w:lang w:eastAsia="en-US"/>
        </w:rPr>
      </w:pPr>
      <w:r w:rsidRPr="004804B5">
        <w:rPr>
          <w:lang w:eastAsia="en-US"/>
        </w:rPr>
        <w:t>Esport competitor audio systems (most commonly headphones, earphones etc).</w:t>
      </w:r>
    </w:p>
    <w:p w14:paraId="69E52A3E" w14:textId="77777777" w:rsidR="004976DE" w:rsidRPr="004804B5" w:rsidRDefault="004976DE" w:rsidP="0028453B">
      <w:pPr>
        <w:numPr>
          <w:ilvl w:val="0"/>
          <w:numId w:val="14"/>
        </w:numPr>
        <w:overflowPunct w:val="0"/>
        <w:autoSpaceDE w:val="0"/>
        <w:autoSpaceDN w:val="0"/>
        <w:adjustRightInd w:val="0"/>
        <w:ind w:left="567" w:hanging="567"/>
        <w:textAlignment w:val="baseline"/>
        <w:rPr>
          <w:lang w:eastAsia="en-US"/>
        </w:rPr>
      </w:pPr>
      <w:r w:rsidRPr="004804B5">
        <w:rPr>
          <w:lang w:eastAsia="en-US"/>
        </w:rPr>
        <w:t xml:space="preserve">Broadcast systems for the purpose of streaming to online </w:t>
      </w:r>
      <w:r w:rsidRPr="004804B5">
        <w:rPr>
          <w:i/>
          <w:iCs/>
          <w:lang w:eastAsia="en-US"/>
        </w:rPr>
        <w:t>audience participants.</w:t>
      </w:r>
    </w:p>
    <w:p w14:paraId="17928503" w14:textId="5979F9BC" w:rsidR="004976DE" w:rsidRPr="004804B5" w:rsidRDefault="004976DE" w:rsidP="0028453B">
      <w:pPr>
        <w:pStyle w:val="Heading2"/>
        <w:rPr>
          <w:lang w:eastAsia="en-US"/>
        </w:rPr>
      </w:pPr>
      <w:bookmarkStart w:id="87" w:name="_Toc157095562"/>
      <w:r w:rsidRPr="004804B5">
        <w:rPr>
          <w:lang w:eastAsia="en-US"/>
        </w:rPr>
        <w:t>Sound level limit</w:t>
      </w:r>
      <w:bookmarkEnd w:id="87"/>
    </w:p>
    <w:p w14:paraId="4C3BC22D" w14:textId="383E32DF" w:rsidR="004976DE" w:rsidRPr="004804B5" w:rsidRDefault="004976DE" w:rsidP="004976DE">
      <w:pPr>
        <w:rPr>
          <w:b/>
          <w:bCs/>
        </w:rPr>
      </w:pPr>
      <w:r w:rsidRPr="000E3E72">
        <w:t xml:space="preserve">An upper limit of 100 dB </w:t>
      </w:r>
      <w:proofErr w:type="spellStart"/>
      <w:r w:rsidRPr="000E3E72">
        <w:t>L</w:t>
      </w:r>
      <w:r w:rsidRPr="000E3E72">
        <w:rPr>
          <w:vertAlign w:val="subscript"/>
        </w:rPr>
        <w:t>Aeq</w:t>
      </w:r>
      <w:proofErr w:type="spellEnd"/>
      <w:r w:rsidRPr="000E3E72">
        <w:rPr>
          <w:vertAlign w:val="subscript"/>
        </w:rPr>
        <w:t>, 15 min</w:t>
      </w:r>
      <w:r w:rsidRPr="000E3E72">
        <w:t xml:space="preserve"> </w:t>
      </w:r>
      <w:r w:rsidRPr="004804B5">
        <w:t>shall be imposed on stage</w:t>
      </w:r>
      <w:r w:rsidRPr="004804B5">
        <w:rPr>
          <w:bCs/>
        </w:rPr>
        <w:t>, keeping sound safe and enjoyable for the audience.</w:t>
      </w:r>
    </w:p>
    <w:p w14:paraId="2B950680" w14:textId="0164BD05" w:rsidR="004976DE" w:rsidRPr="004804B5" w:rsidRDefault="004976DE" w:rsidP="0028453B">
      <w:pPr>
        <w:pStyle w:val="Heading2"/>
      </w:pPr>
      <w:bookmarkStart w:id="88" w:name="_Toc157095563"/>
      <w:r w:rsidRPr="004804B5">
        <w:t>Sound level monitoring</w:t>
      </w:r>
      <w:bookmarkEnd w:id="88"/>
    </w:p>
    <w:p w14:paraId="6B34BD9E" w14:textId="77777777" w:rsidR="004976DE" w:rsidRPr="004804B5" w:rsidRDefault="004976DE" w:rsidP="004976DE">
      <w:pPr>
        <w:rPr>
          <w:b/>
        </w:rPr>
      </w:pPr>
      <w:r w:rsidRPr="004804B5">
        <w:rPr>
          <w:bCs/>
        </w:rPr>
        <w:t xml:space="preserve">Live monitoring of sound levels </w:t>
      </w:r>
      <w:r w:rsidRPr="004804B5">
        <w:t>shall be performed by a designated staff member using calibrated equipment.</w:t>
      </w:r>
    </w:p>
    <w:p w14:paraId="615B36E8" w14:textId="2595303C" w:rsidR="004976DE" w:rsidRPr="004804B5" w:rsidRDefault="004976DE" w:rsidP="0028453B">
      <w:pPr>
        <w:pStyle w:val="Heading2"/>
        <w:rPr>
          <w:lang w:eastAsia="en-US"/>
        </w:rPr>
      </w:pPr>
      <w:bookmarkStart w:id="89" w:name="_Toc157095564"/>
      <w:r w:rsidRPr="004804B5">
        <w:rPr>
          <w:lang w:eastAsia="en-US"/>
        </w:rPr>
        <w:t>Venue acoustics and sound systems</w:t>
      </w:r>
      <w:bookmarkEnd w:id="89"/>
    </w:p>
    <w:p w14:paraId="03563A53" w14:textId="77777777" w:rsidR="004976DE" w:rsidRPr="004804B5" w:rsidRDefault="004976DE" w:rsidP="004976DE">
      <w:r w:rsidRPr="004804B5">
        <w:t>Sound system and venue acoustics shall be optimized ensuring safe listening and improved sound quality.</w:t>
      </w:r>
    </w:p>
    <w:p w14:paraId="1E08460A" w14:textId="41794F2E" w:rsidR="004976DE" w:rsidRPr="004804B5" w:rsidRDefault="004976DE" w:rsidP="0028453B">
      <w:pPr>
        <w:pStyle w:val="Heading2"/>
        <w:rPr>
          <w:lang w:eastAsia="en-US"/>
        </w:rPr>
      </w:pPr>
      <w:bookmarkStart w:id="90" w:name="_Toc157095565"/>
      <w:r w:rsidRPr="004804B5">
        <w:rPr>
          <w:lang w:eastAsia="en-US"/>
        </w:rPr>
        <w:t>Personal hearing protection</w:t>
      </w:r>
      <w:bookmarkEnd w:id="90"/>
    </w:p>
    <w:p w14:paraId="3E73B6D7" w14:textId="55810716" w:rsidR="004976DE" w:rsidRPr="0081424C" w:rsidRDefault="004976DE" w:rsidP="004976DE">
      <w:r w:rsidRPr="0081424C">
        <w:t xml:space="preserve">Hearing protection, such as earplugs, along with appropriate instructions </w:t>
      </w:r>
      <w:r w:rsidRPr="0076243C">
        <w:rPr>
          <w:b/>
          <w:bCs/>
        </w:rPr>
        <w:t>shall be available</w:t>
      </w:r>
      <w:r w:rsidRPr="0081424C">
        <w:t xml:space="preserve"> to audience members.</w:t>
      </w:r>
    </w:p>
    <w:p w14:paraId="783A1B56" w14:textId="376EF81A" w:rsidR="004976DE" w:rsidRPr="004804B5" w:rsidRDefault="004976DE" w:rsidP="004976DE">
      <w:r w:rsidRPr="004804B5">
        <w:t xml:space="preserve">Only headphones compliant with </w:t>
      </w:r>
      <w:r w:rsidR="0076243C">
        <w:t xml:space="preserve">clause </w:t>
      </w:r>
      <w:r w:rsidRPr="004804B5">
        <w:t>10.2 (acoustic damping) will be provided for competitors during their events</w:t>
      </w:r>
      <w:r w:rsidR="0076243C">
        <w:t>.</w:t>
      </w:r>
    </w:p>
    <w:p w14:paraId="6837AC26" w14:textId="5E7B851F" w:rsidR="004976DE" w:rsidRPr="004804B5" w:rsidRDefault="004976DE" w:rsidP="0028453B">
      <w:pPr>
        <w:pStyle w:val="Heading2"/>
        <w:rPr>
          <w:lang w:eastAsia="en-US"/>
        </w:rPr>
      </w:pPr>
      <w:bookmarkStart w:id="91" w:name="_Toc157095566"/>
      <w:r w:rsidRPr="004804B5">
        <w:rPr>
          <w:lang w:eastAsia="en-US"/>
        </w:rPr>
        <w:t xml:space="preserve">Quiet </w:t>
      </w:r>
      <w:r w:rsidRPr="0081424C">
        <w:t>zones</w:t>
      </w:r>
      <w:bookmarkEnd w:id="91"/>
    </w:p>
    <w:p w14:paraId="3AD41C06" w14:textId="36833A6C" w:rsidR="004976DE" w:rsidRPr="004804B5" w:rsidRDefault="004976DE" w:rsidP="004976DE">
      <w:pPr>
        <w:rPr>
          <w:lang w:eastAsia="en-US"/>
        </w:rPr>
      </w:pPr>
      <w:r w:rsidRPr="004804B5">
        <w:rPr>
          <w:b/>
          <w:bCs/>
          <w:lang w:eastAsia="en-US"/>
        </w:rPr>
        <w:t>Esports live events shall include quiet rooms</w:t>
      </w:r>
      <w:r w:rsidRPr="004804B5">
        <w:rPr>
          <w:lang w:eastAsia="en-US"/>
        </w:rPr>
        <w:t xml:space="preserve"> for competitors and audience members. In addition, adequate breaks </w:t>
      </w:r>
      <w:r>
        <w:rPr>
          <w:lang w:eastAsia="en-US"/>
        </w:rPr>
        <w:t xml:space="preserve">shall </w:t>
      </w:r>
      <w:r w:rsidRPr="004804B5">
        <w:rPr>
          <w:lang w:eastAsia="en-US"/>
        </w:rPr>
        <w:t>be taken between the competitive rounds when sound levels shall be kept below 80</w:t>
      </w:r>
      <w:r w:rsidR="0076243C">
        <w:rPr>
          <w:lang w:eastAsia="en-US"/>
        </w:rPr>
        <w:t> </w:t>
      </w:r>
      <w:r w:rsidRPr="004804B5">
        <w:rPr>
          <w:lang w:eastAsia="en-US"/>
        </w:rPr>
        <w:t xml:space="preserve">dBA, </w:t>
      </w:r>
      <w:proofErr w:type="gramStart"/>
      <w:r w:rsidRPr="004804B5">
        <w:rPr>
          <w:lang w:eastAsia="en-US"/>
        </w:rPr>
        <w:t>in order to</w:t>
      </w:r>
      <w:proofErr w:type="gramEnd"/>
      <w:r w:rsidRPr="004804B5">
        <w:rPr>
          <w:lang w:eastAsia="en-US"/>
        </w:rPr>
        <w:t xml:space="preserve"> provide a break from sound exposure.</w:t>
      </w:r>
    </w:p>
    <w:p w14:paraId="7643F36F" w14:textId="5148AC0B" w:rsidR="004976DE" w:rsidRPr="004804B5" w:rsidRDefault="004976DE" w:rsidP="0028453B">
      <w:pPr>
        <w:pStyle w:val="Heading2"/>
        <w:rPr>
          <w:lang w:eastAsia="en-US"/>
        </w:rPr>
      </w:pPr>
      <w:bookmarkStart w:id="92" w:name="_Toc157095567"/>
      <w:r w:rsidRPr="0081424C">
        <w:t>Appropriate</w:t>
      </w:r>
      <w:r w:rsidRPr="004804B5">
        <w:rPr>
          <w:lang w:eastAsia="en-US"/>
        </w:rPr>
        <w:t xml:space="preserve"> training and information</w:t>
      </w:r>
      <w:bookmarkEnd w:id="92"/>
    </w:p>
    <w:p w14:paraId="27DEE0B0" w14:textId="77777777" w:rsidR="004976DE" w:rsidRPr="004804B5" w:rsidRDefault="004976DE" w:rsidP="004976DE">
      <w:r w:rsidRPr="004804B5">
        <w:t>Esports players, audience members and venue staff shall be provided information to make them aware of practical steps they can take to ensure safe listening.</w:t>
      </w:r>
    </w:p>
    <w:p w14:paraId="2C5E810D" w14:textId="6C0001D9" w:rsidR="004976DE" w:rsidRPr="004804B5" w:rsidRDefault="004976DE" w:rsidP="0028453B">
      <w:pPr>
        <w:pStyle w:val="Heading1"/>
        <w:tabs>
          <w:tab w:val="clear" w:pos="432"/>
        </w:tabs>
      </w:pPr>
      <w:bookmarkStart w:id="93" w:name="_Toc157095568"/>
      <w:r w:rsidRPr="004804B5">
        <w:t>Guidance on ancillary concerns</w:t>
      </w:r>
      <w:bookmarkEnd w:id="93"/>
    </w:p>
    <w:p w14:paraId="4089A3A5" w14:textId="77777777" w:rsidR="004976DE" w:rsidRPr="004804B5" w:rsidRDefault="004976DE" w:rsidP="004976DE">
      <w:r w:rsidRPr="004804B5">
        <w:t>To be provided</w:t>
      </w:r>
    </w:p>
    <w:p w14:paraId="7B57B533" w14:textId="77777777" w:rsidR="004976DE" w:rsidRPr="004804B5" w:rsidRDefault="004976DE" w:rsidP="004976DE">
      <w:r w:rsidRPr="004804B5">
        <w:br w:type="page"/>
      </w:r>
    </w:p>
    <w:p w14:paraId="6ECF5192" w14:textId="1560A3C4" w:rsidR="004976DE" w:rsidRPr="004804B5" w:rsidRDefault="004976DE" w:rsidP="004976DE">
      <w:pPr>
        <w:pStyle w:val="AppendixNotitle"/>
      </w:pPr>
      <w:bookmarkStart w:id="94" w:name="_Toc157095569"/>
      <w:r w:rsidRPr="004804B5">
        <w:t>Appendix</w:t>
      </w:r>
      <w:r>
        <w:t xml:space="preserve"> I</w:t>
      </w:r>
      <w:commentRangeStart w:id="95"/>
      <w:commentRangeEnd w:id="95"/>
      <w:r w:rsidDel="00944232">
        <w:rPr>
          <w:rStyle w:val="CommentReference"/>
          <w:rFonts w:eastAsiaTheme="minorEastAsia"/>
        </w:rPr>
        <w:commentReference w:id="95"/>
      </w:r>
      <w:r>
        <w:br/>
        <w:t xml:space="preserve">Information on </w:t>
      </w:r>
      <w:r w:rsidRPr="004804B5">
        <w:t>implementi</w:t>
      </w:r>
      <w:r>
        <w:t>ng</w:t>
      </w:r>
      <w:r w:rsidRPr="004804B5">
        <w:t xml:space="preserve"> </w:t>
      </w:r>
      <w:proofErr w:type="gramStart"/>
      <w:r w:rsidRPr="004804B5">
        <w:t>dosimetry</w:t>
      </w:r>
      <w:bookmarkEnd w:id="94"/>
      <w:proofErr w:type="gramEnd"/>
    </w:p>
    <w:p w14:paraId="22794B8C" w14:textId="77777777" w:rsidR="004976DE" w:rsidRDefault="004976DE" w:rsidP="004976DE">
      <w:pPr>
        <w:spacing w:before="0" w:after="160" w:line="259" w:lineRule="auto"/>
        <w:rPr>
          <w:b/>
          <w:bCs/>
        </w:rPr>
      </w:pPr>
    </w:p>
    <w:p w14:paraId="2253F6EE" w14:textId="77777777" w:rsidR="004976DE" w:rsidRPr="001D3D73" w:rsidRDefault="004976DE" w:rsidP="004976DE">
      <w:pPr>
        <w:pStyle w:val="Heading2"/>
        <w:numPr>
          <w:ilvl w:val="0"/>
          <w:numId w:val="0"/>
        </w:numPr>
      </w:pPr>
      <w:bookmarkStart w:id="96" w:name="_Toc157095570"/>
      <w:r w:rsidRPr="6D329154">
        <w:t>I.</w:t>
      </w:r>
      <w:r w:rsidRPr="14E45DA6">
        <w:t>1</w:t>
      </w:r>
      <w:r>
        <w:tab/>
      </w:r>
      <w:r w:rsidRPr="14E45DA6">
        <w:t>Dosimetry</w:t>
      </w:r>
      <w:r w:rsidRPr="001D3D73">
        <w:t xml:space="preserve"> methodology</w:t>
      </w:r>
      <w:bookmarkEnd w:id="96"/>
    </w:p>
    <w:p w14:paraId="0A34BD5D" w14:textId="77777777" w:rsidR="004976DE" w:rsidRPr="004804B5" w:rsidRDefault="004976DE" w:rsidP="004976DE">
      <w:r w:rsidRPr="004804B5">
        <w:t>A dose in the context of acoustic dosimetry is calculated as follows:</w:t>
      </w:r>
    </w:p>
    <w:p w14:paraId="24515567" w14:textId="77777777" w:rsidR="004976DE" w:rsidRPr="004804B5" w:rsidRDefault="004976DE" w:rsidP="004976DE">
      <w:pPr>
        <w:spacing w:before="0" w:after="160" w:line="259" w:lineRule="auto"/>
        <w:jc w:val="center"/>
      </w:pPr>
      <w:r w:rsidRPr="004804B5">
        <w:rPr>
          <w:noProof/>
        </w:rPr>
        <w:drawing>
          <wp:inline distT="0" distB="0" distL="0" distR="0" wp14:anchorId="5C0C2105" wp14:editId="585BA424">
            <wp:extent cx="1351721" cy="317559"/>
            <wp:effectExtent l="0" t="0" r="1270" b="6350"/>
            <wp:docPr id="8" name="Picture 8" descr="A black background with letters&#10;&#10;Description automatically generated">
              <a:extLst xmlns:a="http://schemas.openxmlformats.org/drawingml/2006/main">
                <a:ext uri="{FF2B5EF4-FFF2-40B4-BE49-F238E27FC236}">
                  <a16:creationId xmlns:a16="http://schemas.microsoft.com/office/drawing/2014/main" id="{9B70633B-1B34-BB7F-8B79-26B54428F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background with letters&#10;&#10;Description automatically generated">
                      <a:extLst>
                        <a:ext uri="{FF2B5EF4-FFF2-40B4-BE49-F238E27FC236}">
                          <a16:creationId xmlns:a16="http://schemas.microsoft.com/office/drawing/2014/main" id="{9B70633B-1B34-BB7F-8B79-26B54428F12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7080" cy="321167"/>
                    </a:xfrm>
                    <a:prstGeom prst="rect">
                      <a:avLst/>
                    </a:prstGeom>
                  </pic:spPr>
                </pic:pic>
              </a:graphicData>
            </a:graphic>
          </wp:inline>
        </w:drawing>
      </w:r>
    </w:p>
    <w:p w14:paraId="5F46283B" w14:textId="77777777" w:rsidR="004976DE" w:rsidRPr="004804B5" w:rsidRDefault="004976DE" w:rsidP="004976DE">
      <w:r w:rsidRPr="004804B5">
        <w:t xml:space="preserve">Where </w:t>
      </w:r>
      <w:r w:rsidRPr="004804B5">
        <w:rPr>
          <w:rFonts w:ascii="Cambria Math" w:hAnsi="Cambria Math" w:cs="Cambria Math"/>
        </w:rPr>
        <w:t>𝑝𝐴</w:t>
      </w:r>
      <w:r w:rsidRPr="004804B5">
        <w:t xml:space="preserve"> is the A-weighted and diffuse-field corrected sound pressure.</w:t>
      </w:r>
    </w:p>
    <w:p w14:paraId="21825B24" w14:textId="32EAC274" w:rsidR="004976DE" w:rsidRPr="004804B5" w:rsidRDefault="004976DE" w:rsidP="004976DE">
      <w:r w:rsidRPr="004804B5">
        <w:t>As per H.870, dosimetry shall follow the following calculated sound dosage limits accordingly for both modes</w:t>
      </w:r>
      <w:r w:rsidR="00B54C8C">
        <w:t>.</w:t>
      </w:r>
    </w:p>
    <w:p w14:paraId="20EF49A6" w14:textId="638C9DEE" w:rsidR="004976DE" w:rsidRPr="004804B5" w:rsidRDefault="004976DE" w:rsidP="004976DE">
      <w:pPr>
        <w:pStyle w:val="TableNotitle"/>
      </w:pPr>
      <w:bookmarkStart w:id="97" w:name="_Toc157095581"/>
      <w:r w:rsidRPr="004804B5">
        <w:t xml:space="preserve">Table </w:t>
      </w:r>
      <w:r>
        <w:t>I</w:t>
      </w:r>
      <w:r w:rsidRPr="004804B5">
        <w:t>.1 – Examples of weekly listening time for Modes 1 and 2</w:t>
      </w:r>
      <w:bookmarkEnd w:id="97"/>
    </w:p>
    <w:p w14:paraId="16E9296B" w14:textId="77777777" w:rsidR="004976DE" w:rsidRPr="004804B5" w:rsidRDefault="004976DE" w:rsidP="004976DE">
      <w:pPr>
        <w:spacing w:before="0" w:after="160" w:line="259" w:lineRule="auto"/>
        <w:jc w:val="center"/>
      </w:pPr>
      <w:r w:rsidRPr="004804B5">
        <w:rPr>
          <w:noProof/>
        </w:rPr>
        <w:drawing>
          <wp:inline distT="0" distB="0" distL="0" distR="0" wp14:anchorId="4EB4E56D" wp14:editId="0CD2531A">
            <wp:extent cx="5076825" cy="2108835"/>
            <wp:effectExtent l="0" t="0" r="9525" b="5715"/>
            <wp:docPr id="803981702" name="Picture 80398170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1702" name="Picture 803981702" descr="A screenshot of a graph&#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9222"/>
                    <a:stretch/>
                  </pic:blipFill>
                  <pic:spPr bwMode="auto">
                    <a:xfrm>
                      <a:off x="0" y="0"/>
                      <a:ext cx="5092509" cy="2115350"/>
                    </a:xfrm>
                    <a:prstGeom prst="rect">
                      <a:avLst/>
                    </a:prstGeom>
                    <a:noFill/>
                    <a:ln>
                      <a:noFill/>
                    </a:ln>
                    <a:extLst>
                      <a:ext uri="{53640926-AAD7-44D8-BBD7-CCE9431645EC}">
                        <a14:shadowObscured xmlns:a14="http://schemas.microsoft.com/office/drawing/2010/main"/>
                      </a:ext>
                    </a:extLst>
                  </pic:spPr>
                </pic:pic>
              </a:graphicData>
            </a:graphic>
          </wp:inline>
        </w:drawing>
      </w:r>
    </w:p>
    <w:p w14:paraId="2E8B643A" w14:textId="77777777" w:rsidR="00B54C8C" w:rsidRDefault="004976DE" w:rsidP="004976DE">
      <w:r w:rsidRPr="004804B5">
        <w:t xml:space="preserve">If appropriate </w:t>
      </w:r>
      <w:r>
        <w:t xml:space="preserve">video </w:t>
      </w:r>
      <w:proofErr w:type="spellStart"/>
      <w:r>
        <w:t>gameplay</w:t>
      </w:r>
      <w:proofErr w:type="spellEnd"/>
      <w:r w:rsidRPr="004804B5">
        <w:t xml:space="preserve"> hardware and accessories are available and dosimetry can be recorded by the </w:t>
      </w:r>
      <w:r>
        <w:t xml:space="preserve">video </w:t>
      </w:r>
      <w:proofErr w:type="spellStart"/>
      <w:r>
        <w:t>gameplay</w:t>
      </w:r>
      <w:proofErr w:type="spellEnd"/>
      <w:r w:rsidRPr="004804B5">
        <w:t xml:space="preserve"> hardware device, a compliant device shall provide the user a suitable method for volume-limiting. This refers to a feature which provides a message relative to a predetermined reference exposure (sound allowance) limit and when this message is unacknowledged, the device or system shall automatically reduce the volume of the device to achieve a sound level at the </w:t>
      </w:r>
      <w:r w:rsidRPr="004804B5">
        <w:rPr>
          <w:highlight w:val="yellow"/>
        </w:rPr>
        <w:t>DRP</w:t>
      </w:r>
      <w:r w:rsidRPr="004804B5">
        <w:t>, with diffuse-field correction, no greater than 80 or 75 dBA (according to the mode selected). It is further recommended that this should be set as the default option and that the user should have the option of turning this feature off if they do not wish to use this setting.</w:t>
      </w:r>
    </w:p>
    <w:p w14:paraId="706C7DA1" w14:textId="565C508F" w:rsidR="004976DE" w:rsidRPr="004804B5" w:rsidRDefault="004976DE" w:rsidP="004976DE">
      <w:r w:rsidRPr="004804B5">
        <w:t>When this is implemented, a volume limiting option message shall be automatically provided when the user reaches 100% of the weekly allowance. The user shall be given a message, which will allow them the option to "continue listening" in case they do not wish the device volume to reduce. When the message is not acknowledged, the default action will be to reduce the volume to achieve the predetermined sound level. If possible, the users should be given the option to customize this level (the level at which they would like their device to limit the volume) according to their preference.</w:t>
      </w:r>
    </w:p>
    <w:p w14:paraId="0D1C8486" w14:textId="464DEDA9" w:rsidR="004976DE" w:rsidRPr="004804B5" w:rsidRDefault="004976DE" w:rsidP="004976DE">
      <w:r w:rsidRPr="004804B5">
        <w:t xml:space="preserve">A </w:t>
      </w:r>
      <w:r>
        <w:t xml:space="preserve">video </w:t>
      </w:r>
      <w:proofErr w:type="spellStart"/>
      <w:r>
        <w:t>gameplay</w:t>
      </w:r>
      <w:proofErr w:type="spellEnd"/>
      <w:r w:rsidRPr="004804B5">
        <w:t xml:space="preserve"> hardware system can also provide earlier warnings, for example at 80% calculated sound dosage (CSD), so that the gamer can change behaviours before reaching 100% </w:t>
      </w:r>
      <w:proofErr w:type="gramStart"/>
      <w:r w:rsidRPr="004804B5">
        <w:t>CSD, or</w:t>
      </w:r>
      <w:proofErr w:type="gramEnd"/>
      <w:r w:rsidRPr="004804B5">
        <w:t xml:space="preserve"> consider what other listening activities they have participated in that week to gauge whether they may already be at their weekly limit.</w:t>
      </w:r>
    </w:p>
    <w:p w14:paraId="346B4654" w14:textId="77777777" w:rsidR="00B54C8C" w:rsidRDefault="004976DE" w:rsidP="004976DE">
      <w:r w:rsidRPr="004804B5">
        <w:t>As indicated earlier in 11.1.2, warnings shall be presented to the game</w:t>
      </w:r>
      <w:r>
        <w:t xml:space="preserve"> player</w:t>
      </w:r>
      <w:r w:rsidRPr="004804B5">
        <w:t xml:space="preserve"> upon exist of the </w:t>
      </w:r>
      <w:r>
        <w:t>video gameplay</w:t>
      </w:r>
      <w:r w:rsidRPr="004804B5">
        <w:t xml:space="preserve"> session, and not during the </w:t>
      </w:r>
      <w:r>
        <w:t>video gameplay</w:t>
      </w:r>
      <w:r w:rsidRPr="004804B5">
        <w:t xml:space="preserve"> session.</w:t>
      </w:r>
    </w:p>
    <w:p w14:paraId="28EABA09" w14:textId="3490DC96" w:rsidR="0076243C" w:rsidRDefault="004976DE" w:rsidP="004976DE">
      <w:pPr>
        <w:pStyle w:val="Figure"/>
      </w:pPr>
      <w:r w:rsidRPr="004804B5">
        <w:rPr>
          <w:noProof/>
        </w:rPr>
        <w:drawing>
          <wp:inline distT="0" distB="0" distL="0" distR="0" wp14:anchorId="7BCAD160" wp14:editId="2ECF5446">
            <wp:extent cx="4190829" cy="2404505"/>
            <wp:effectExtent l="0" t="0" r="635" b="0"/>
            <wp:docPr id="284233213" name="Graphic 28423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78871" name=""/>
                    <pic:cNvPicPr/>
                  </pic:nvPicPr>
                  <pic:blipFill rotWithShape="1">
                    <a:blip r:embed="rId27">
                      <a:extLst>
                        <a:ext uri="{96DAC541-7B7A-43D3-8B79-37D633B846F1}">
                          <asvg:svgBlip xmlns:asvg="http://schemas.microsoft.com/office/drawing/2016/SVG/main" r:embed="rId28"/>
                        </a:ext>
                      </a:extLst>
                    </a:blip>
                    <a:srcRect l="1224" r="736"/>
                    <a:stretch/>
                  </pic:blipFill>
                  <pic:spPr bwMode="auto">
                    <a:xfrm>
                      <a:off x="0" y="0"/>
                      <a:ext cx="4199568" cy="2409519"/>
                    </a:xfrm>
                    <a:prstGeom prst="rect">
                      <a:avLst/>
                    </a:prstGeom>
                    <a:ln>
                      <a:noFill/>
                    </a:ln>
                    <a:extLst>
                      <a:ext uri="{53640926-AAD7-44D8-BBD7-CCE9431645EC}">
                        <a14:shadowObscured xmlns:a14="http://schemas.microsoft.com/office/drawing/2010/main"/>
                      </a:ext>
                    </a:extLst>
                  </pic:spPr>
                </pic:pic>
              </a:graphicData>
            </a:graphic>
          </wp:inline>
        </w:drawing>
      </w:r>
      <w:r w:rsidRPr="004804B5">
        <w:br/>
        <w:t xml:space="preserve">(a) </w:t>
      </w:r>
      <w:r>
        <w:t xml:space="preserve">Dosimetry information: </w:t>
      </w:r>
      <w:r w:rsidRPr="004804B5">
        <w:t>Safe/OK status</w:t>
      </w:r>
      <w:r>
        <w:t xml:space="preserve"> when voluntarily accessed from a sound menu</w:t>
      </w:r>
    </w:p>
    <w:p w14:paraId="33E58326" w14:textId="76929AEE" w:rsidR="004976DE" w:rsidRPr="007F2D80" w:rsidRDefault="004976DE" w:rsidP="004976DE">
      <w:pPr>
        <w:pStyle w:val="Figure"/>
        <w:rPr>
          <w:b/>
          <w:bCs/>
        </w:rPr>
      </w:pPr>
      <w:r w:rsidRPr="004804B5">
        <w:rPr>
          <w:noProof/>
        </w:rPr>
        <w:drawing>
          <wp:inline distT="0" distB="0" distL="0" distR="0" wp14:anchorId="62E0D9C5" wp14:editId="670F3A53">
            <wp:extent cx="4178300" cy="2350321"/>
            <wp:effectExtent l="0" t="0" r="0" b="0"/>
            <wp:docPr id="1765589503" name="Graphic 176558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83584"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4193967" cy="2359134"/>
                    </a:xfrm>
                    <a:prstGeom prst="rect">
                      <a:avLst/>
                    </a:prstGeom>
                  </pic:spPr>
                </pic:pic>
              </a:graphicData>
            </a:graphic>
          </wp:inline>
        </w:drawing>
      </w:r>
      <w:r w:rsidRPr="004804B5">
        <w:br/>
        <w:t xml:space="preserve">(b) </w:t>
      </w:r>
      <w:r>
        <w:t xml:space="preserve">Dosimetry information: </w:t>
      </w:r>
      <w:r w:rsidRPr="004804B5">
        <w:t>Unsafe/Not OK status</w:t>
      </w:r>
      <w:r>
        <w:t xml:space="preserve"> when voluntarily accessed from a sound menu</w:t>
      </w:r>
    </w:p>
    <w:p w14:paraId="1CA605B0" w14:textId="683A3B29" w:rsidR="004976DE" w:rsidRPr="007F2D80" w:rsidRDefault="004976DE" w:rsidP="0076243C">
      <w:pPr>
        <w:pStyle w:val="Figure"/>
        <w:rPr>
          <w:b/>
        </w:rPr>
      </w:pPr>
      <w:r>
        <w:rPr>
          <w:noProof/>
        </w:rPr>
        <w:drawing>
          <wp:inline distT="0" distB="0" distL="0" distR="0" wp14:anchorId="4E3D613C" wp14:editId="23C827E5">
            <wp:extent cx="4171950" cy="2344607"/>
            <wp:effectExtent l="0" t="0" r="0" b="0"/>
            <wp:docPr id="695534633" name="Picture 695534633" descr="A screenshot of a warning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34633" name="Picture 695534633" descr="A screenshot of a warning messa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4535" cy="2351680"/>
                    </a:xfrm>
                    <a:prstGeom prst="rect">
                      <a:avLst/>
                    </a:prstGeom>
                    <a:noFill/>
                    <a:ln>
                      <a:noFill/>
                    </a:ln>
                  </pic:spPr>
                </pic:pic>
              </a:graphicData>
            </a:graphic>
          </wp:inline>
        </w:drawing>
      </w:r>
      <w:r w:rsidR="0076243C">
        <w:br/>
      </w:r>
      <w:r w:rsidRPr="007F2D80">
        <w:t xml:space="preserve">(c) Warning </w:t>
      </w:r>
      <w:r>
        <w:t>notification shown during upon exist of the game.</w:t>
      </w:r>
    </w:p>
    <w:p w14:paraId="4AF4E7DD" w14:textId="77777777" w:rsidR="00B54C8C" w:rsidRDefault="004976DE" w:rsidP="004976DE">
      <w:pPr>
        <w:pStyle w:val="FigureNotitle"/>
      </w:pPr>
      <w:bookmarkStart w:id="98" w:name="_Toc157095583"/>
      <w:r>
        <w:t xml:space="preserve">Figure </w:t>
      </w:r>
      <w:r w:rsidRPr="14E45DA6">
        <w:t>I</w:t>
      </w:r>
      <w:r>
        <w:t>.</w:t>
      </w:r>
      <w:r w:rsidRPr="0CACE5B7">
        <w:t>1</w:t>
      </w:r>
      <w:r>
        <w:t xml:space="preserve"> – </w:t>
      </w:r>
      <w:r w:rsidRPr="001D3D73">
        <w:t xml:space="preserve">Dosimetry: Examples of safe listening </w:t>
      </w:r>
      <w:commentRangeStart w:id="99"/>
      <w:r w:rsidRPr="001D3D73">
        <w:t>notifications</w:t>
      </w:r>
      <w:commentRangeEnd w:id="99"/>
      <w:r>
        <w:rPr>
          <w:rStyle w:val="CommentReference"/>
        </w:rPr>
        <w:commentReference w:id="99"/>
      </w:r>
      <w:bookmarkEnd w:id="98"/>
    </w:p>
    <w:p w14:paraId="530362F6" w14:textId="1275C435" w:rsidR="004976DE" w:rsidRPr="004804B5" w:rsidRDefault="004976DE" w:rsidP="004976DE"/>
    <w:p w14:paraId="43F8540E" w14:textId="02114592" w:rsidR="004976DE" w:rsidRDefault="004976DE" w:rsidP="004976DE">
      <w:pPr>
        <w:pStyle w:val="AppendixNotitle"/>
      </w:pPr>
      <w:bookmarkStart w:id="100" w:name="_Toc157095571"/>
      <w:r w:rsidRPr="004804B5">
        <w:t xml:space="preserve">Appendix </w:t>
      </w:r>
      <w:r>
        <w:t>II</w:t>
      </w:r>
      <w:r>
        <w:br/>
        <w:t>Example of safe listening warnings</w:t>
      </w:r>
      <w:commentRangeStart w:id="101"/>
      <w:commentRangeEnd w:id="101"/>
      <w:r w:rsidDel="00944232">
        <w:rPr>
          <w:rStyle w:val="CommentReference"/>
          <w:rFonts w:eastAsiaTheme="minorEastAsia"/>
        </w:rPr>
        <w:commentReference w:id="101"/>
      </w:r>
      <w:bookmarkEnd w:id="100"/>
    </w:p>
    <w:p w14:paraId="28BD6B03" w14:textId="4473986B" w:rsidR="004976DE" w:rsidRDefault="004976DE" w:rsidP="004976DE">
      <w:pPr>
        <w:pStyle w:val="Heading2"/>
        <w:numPr>
          <w:ilvl w:val="0"/>
          <w:numId w:val="0"/>
        </w:numPr>
      </w:pPr>
      <w:bookmarkStart w:id="102" w:name="_Toc157095572"/>
      <w:r>
        <w:t>II.1</w:t>
      </w:r>
      <w:r>
        <w:tab/>
        <w:t xml:space="preserve">Safe listening warnings: </w:t>
      </w:r>
      <w:r w:rsidRPr="004804B5">
        <w:t>Example of a</w:t>
      </w:r>
      <w:r>
        <w:t xml:space="preserve"> </w:t>
      </w:r>
      <w:r w:rsidRPr="004804B5">
        <w:t>safe listening warning</w:t>
      </w:r>
      <w:r>
        <w:t xml:space="preserve"> upon initial load of a video gameplay software title</w:t>
      </w:r>
      <w:bookmarkEnd w:id="102"/>
    </w:p>
    <w:p w14:paraId="117B2158" w14:textId="07FD688E" w:rsidR="004976DE" w:rsidRPr="004804B5" w:rsidRDefault="004976DE" w:rsidP="004976DE">
      <w:pPr>
        <w:rPr>
          <w:lang w:eastAsia="en-US"/>
        </w:rPr>
      </w:pPr>
      <w:r w:rsidRPr="004804B5">
        <w:rPr>
          <w:lang w:eastAsia="en-US"/>
        </w:rPr>
        <w:t>Example: Compliant game software titles sh</w:t>
      </w:r>
      <w:r>
        <w:rPr>
          <w:lang w:eastAsia="en-US"/>
        </w:rPr>
        <w:t>all</w:t>
      </w:r>
      <w:r w:rsidRPr="004804B5">
        <w:rPr>
          <w:lang w:eastAsia="en-US"/>
        </w:rPr>
        <w:t xml:space="preserve"> include a warning, during the first load of the game</w:t>
      </w:r>
      <w:r>
        <w:rPr>
          <w:lang w:eastAsia="en-US"/>
        </w:rPr>
        <w:t>. This warning should</w:t>
      </w:r>
      <w:r w:rsidRPr="004804B5">
        <w:rPr>
          <w:lang w:eastAsia="en-US"/>
        </w:rPr>
        <w:t xml:space="preserve"> </w:t>
      </w:r>
      <w:r>
        <w:rPr>
          <w:lang w:eastAsia="en-US"/>
        </w:rPr>
        <w:t>include the following information</w:t>
      </w:r>
      <w:r w:rsidRPr="004804B5">
        <w:rPr>
          <w:lang w:eastAsia="en-US"/>
        </w:rPr>
        <w:t>:</w:t>
      </w:r>
    </w:p>
    <w:p w14:paraId="3BBAE5FD" w14:textId="1FA0C995" w:rsidR="004976DE" w:rsidRPr="004804B5" w:rsidRDefault="004976DE" w:rsidP="0028453B">
      <w:pPr>
        <w:numPr>
          <w:ilvl w:val="0"/>
          <w:numId w:val="20"/>
        </w:numPr>
        <w:overflowPunct w:val="0"/>
        <w:autoSpaceDE w:val="0"/>
        <w:autoSpaceDN w:val="0"/>
        <w:adjustRightInd w:val="0"/>
        <w:ind w:left="567" w:hanging="567"/>
        <w:textAlignment w:val="baseline"/>
        <w:rPr>
          <w:lang w:eastAsia="en-US"/>
        </w:rPr>
      </w:pPr>
      <w:r>
        <w:rPr>
          <w:lang w:eastAsia="en-US"/>
        </w:rPr>
        <w:t>A warning to</w:t>
      </w:r>
      <w:r w:rsidRPr="004804B5">
        <w:rPr>
          <w:lang w:eastAsia="en-US"/>
        </w:rPr>
        <w:t xml:space="preserve"> the gamer of potential risk to hearing.</w:t>
      </w:r>
    </w:p>
    <w:p w14:paraId="0C15FD85" w14:textId="7662233B" w:rsidR="004976DE" w:rsidRPr="004804B5" w:rsidRDefault="004976DE" w:rsidP="0028453B">
      <w:pPr>
        <w:numPr>
          <w:ilvl w:val="0"/>
          <w:numId w:val="20"/>
        </w:numPr>
        <w:overflowPunct w:val="0"/>
        <w:autoSpaceDE w:val="0"/>
        <w:autoSpaceDN w:val="0"/>
        <w:adjustRightInd w:val="0"/>
        <w:ind w:left="567" w:hanging="567"/>
        <w:textAlignment w:val="baseline"/>
        <w:rPr>
          <w:lang w:eastAsia="en-US"/>
        </w:rPr>
      </w:pPr>
      <w:r w:rsidRPr="004804B5">
        <w:rPr>
          <w:lang w:eastAsia="en-US"/>
        </w:rPr>
        <w:t>Provide examples of potential symptoms to be aware of that indicates unsafe listening is occurring.</w:t>
      </w:r>
    </w:p>
    <w:p w14:paraId="42AB8C4A" w14:textId="77777777" w:rsidR="004976DE" w:rsidRPr="004804B5" w:rsidRDefault="004976DE" w:rsidP="0028453B">
      <w:pPr>
        <w:numPr>
          <w:ilvl w:val="0"/>
          <w:numId w:val="20"/>
        </w:numPr>
        <w:overflowPunct w:val="0"/>
        <w:autoSpaceDE w:val="0"/>
        <w:autoSpaceDN w:val="0"/>
        <w:adjustRightInd w:val="0"/>
        <w:ind w:left="567" w:hanging="567"/>
        <w:textAlignment w:val="baseline"/>
        <w:rPr>
          <w:lang w:eastAsia="en-US"/>
        </w:rPr>
      </w:pPr>
      <w:r>
        <w:rPr>
          <w:lang w:eastAsia="en-US"/>
        </w:rPr>
        <w:t xml:space="preserve">Provide information on the default safe listening settings in the </w:t>
      </w:r>
      <w:proofErr w:type="gramStart"/>
      <w:r>
        <w:rPr>
          <w:lang w:eastAsia="en-US"/>
        </w:rPr>
        <w:t>game</w:t>
      </w:r>
      <w:proofErr w:type="gramEnd"/>
    </w:p>
    <w:p w14:paraId="4A31DCD5" w14:textId="2DEE80ED" w:rsidR="004976DE" w:rsidRDefault="004976DE" w:rsidP="0028453B">
      <w:pPr>
        <w:numPr>
          <w:ilvl w:val="0"/>
          <w:numId w:val="20"/>
        </w:numPr>
        <w:overflowPunct w:val="0"/>
        <w:autoSpaceDE w:val="0"/>
        <w:autoSpaceDN w:val="0"/>
        <w:adjustRightInd w:val="0"/>
        <w:ind w:left="567" w:hanging="567"/>
        <w:textAlignment w:val="baseline"/>
        <w:rPr>
          <w:lang w:eastAsia="en-US"/>
        </w:rPr>
      </w:pPr>
      <w:r>
        <w:rPr>
          <w:lang w:eastAsia="en-US"/>
        </w:rPr>
        <w:t>Include l</w:t>
      </w:r>
      <w:r w:rsidRPr="004804B5">
        <w:rPr>
          <w:lang w:eastAsia="en-US"/>
        </w:rPr>
        <w:t>inks to find further information and guidance.</w:t>
      </w:r>
    </w:p>
    <w:p w14:paraId="75F1AB12" w14:textId="5B1C2EDA" w:rsidR="004976DE" w:rsidRPr="006744A4" w:rsidRDefault="004976DE" w:rsidP="004976DE">
      <w:r>
        <w:t>Ideally, this information should be shown alongside configurable safe listening features.</w:t>
      </w:r>
    </w:p>
    <w:p w14:paraId="190FC112" w14:textId="77777777" w:rsidR="004976DE" w:rsidRPr="004804B5" w:rsidRDefault="004976DE" w:rsidP="0076243C">
      <w:pPr>
        <w:pStyle w:val="Figure"/>
      </w:pPr>
      <w:r w:rsidRPr="004804B5">
        <w:rPr>
          <w:noProof/>
        </w:rPr>
        <w:drawing>
          <wp:inline distT="0" distB="0" distL="0" distR="0" wp14:anchorId="50AF41A6" wp14:editId="6E7665C1">
            <wp:extent cx="4976179" cy="2799100"/>
            <wp:effectExtent l="0" t="0" r="0" b="1270"/>
            <wp:docPr id="858053682" name="Picture 858053682" descr="A screen 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53682" name="Picture 858053682" descr="A screen shot of a computer err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6179" cy="2799100"/>
                    </a:xfrm>
                    <a:prstGeom prst="rect">
                      <a:avLst/>
                    </a:prstGeom>
                  </pic:spPr>
                </pic:pic>
              </a:graphicData>
            </a:graphic>
          </wp:inline>
        </w:drawing>
      </w:r>
    </w:p>
    <w:p w14:paraId="0C6E892A" w14:textId="445F5EC8" w:rsidR="004976DE" w:rsidRPr="002F5D82" w:rsidRDefault="004976DE" w:rsidP="004976DE">
      <w:pPr>
        <w:pStyle w:val="FigureNotitle"/>
      </w:pPr>
      <w:bookmarkStart w:id="103" w:name="_Toc157095584"/>
      <w:r w:rsidRPr="002F5D82">
        <w:t xml:space="preserve">Figure </w:t>
      </w:r>
      <w:r w:rsidRPr="5DE493C1">
        <w:t>II</w:t>
      </w:r>
      <w:r w:rsidRPr="002F5D82">
        <w:t>.</w:t>
      </w:r>
      <w:r w:rsidR="00C30E90">
        <w:t>1</w:t>
      </w:r>
      <w:r w:rsidRPr="002F5D82">
        <w:t xml:space="preserve"> </w:t>
      </w:r>
      <w:r>
        <w:t xml:space="preserve">– </w:t>
      </w:r>
      <w:r w:rsidRPr="002F5D82">
        <w:t>Video game load screen</w:t>
      </w:r>
      <w:bookmarkEnd w:id="103"/>
    </w:p>
    <w:p w14:paraId="55DD4A0C" w14:textId="77777777" w:rsidR="004976DE" w:rsidRDefault="004976DE" w:rsidP="0076243C"/>
    <w:p w14:paraId="6657330C" w14:textId="77777777" w:rsidR="0076243C" w:rsidRPr="0076243C" w:rsidRDefault="0076243C" w:rsidP="0076243C">
      <w:r w:rsidRPr="0076243C">
        <w:br w:type="page"/>
      </w:r>
    </w:p>
    <w:p w14:paraId="256E9B4F" w14:textId="19B59664" w:rsidR="004976DE" w:rsidRPr="005558E6" w:rsidRDefault="004976DE" w:rsidP="004976DE">
      <w:pPr>
        <w:pStyle w:val="AppendixNotitle"/>
        <w:rPr>
          <w:b w:val="0"/>
          <w:bCs/>
        </w:rPr>
      </w:pPr>
      <w:bookmarkStart w:id="104" w:name="_Toc157095573"/>
      <w:r w:rsidRPr="004804B5">
        <w:t xml:space="preserve">Appendix </w:t>
      </w:r>
      <w:r>
        <w:t>III</w:t>
      </w:r>
      <w:r>
        <w:br/>
      </w:r>
      <w:r w:rsidRPr="005558E6">
        <w:t>Loudness K-weighted relative to full scale (LKFS) &amp; loudness units relative to full scale (LUFS)</w:t>
      </w:r>
      <w:bookmarkEnd w:id="104"/>
    </w:p>
    <w:p w14:paraId="1F48DD39" w14:textId="10DC35CF" w:rsidR="004976DE" w:rsidRPr="001B074A" w:rsidRDefault="004976DE" w:rsidP="004976DE">
      <w:pPr>
        <w:rPr>
          <w:i/>
          <w:iCs/>
          <w:highlight w:val="yellow"/>
        </w:rPr>
      </w:pPr>
      <w:r w:rsidRPr="001B074A">
        <w:rPr>
          <w:i/>
          <w:iCs/>
          <w:highlight w:val="yellow"/>
        </w:rPr>
        <w:t>[Editor</w:t>
      </w:r>
      <w:r w:rsidR="00B54C8C">
        <w:rPr>
          <w:i/>
          <w:iCs/>
          <w:highlight w:val="yellow"/>
        </w:rPr>
        <w:t>'</w:t>
      </w:r>
      <w:r w:rsidRPr="001B074A">
        <w:rPr>
          <w:i/>
          <w:iCs/>
          <w:highlight w:val="yellow"/>
        </w:rPr>
        <w:t>s note: Add description of LUFS and LKFS.]</w:t>
      </w:r>
    </w:p>
    <w:p w14:paraId="495B9E09" w14:textId="77777777" w:rsidR="004976DE" w:rsidRDefault="004976DE" w:rsidP="004976DE"/>
    <w:p w14:paraId="5ACAA04D" w14:textId="57798B4B" w:rsidR="004976DE" w:rsidRPr="00AE4F0C" w:rsidRDefault="004976DE" w:rsidP="004976DE">
      <w:pPr>
        <w:pStyle w:val="Note"/>
        <w:tabs>
          <w:tab w:val="left" w:pos="851"/>
        </w:tabs>
        <w:rPr>
          <w:szCs w:val="24"/>
        </w:rPr>
      </w:pPr>
      <w:commentRangeStart w:id="105"/>
      <w:r w:rsidRPr="00B17A41">
        <w:rPr>
          <w:b/>
          <w:bCs/>
          <w:szCs w:val="24"/>
        </w:rPr>
        <w:t>Loudness K-weighted Full Scale</w:t>
      </w:r>
      <w:commentRangeEnd w:id="105"/>
      <w:r>
        <w:rPr>
          <w:rStyle w:val="CommentReference"/>
        </w:rPr>
        <w:commentReference w:id="105"/>
      </w:r>
      <w:r w:rsidRPr="00B17A41">
        <w:rPr>
          <w:b/>
          <w:bCs/>
          <w:szCs w:val="24"/>
        </w:rPr>
        <w:t xml:space="preserve"> (LKFS) LKFS</w:t>
      </w:r>
      <w:r w:rsidRPr="00B17A41">
        <w:rPr>
          <w:szCs w:val="24"/>
        </w:rPr>
        <w:t xml:space="preserve"> is a standard loudness measurement unit for audio normalization in broadcast systems and other video and music streaming services. It</w:t>
      </w:r>
      <w:r w:rsidRPr="00B17A41">
        <w:rPr>
          <w:b/>
          <w:bCs/>
          <w:szCs w:val="24"/>
        </w:rPr>
        <w:t xml:space="preserve"> </w:t>
      </w:r>
      <w:r w:rsidRPr="00B17A41">
        <w:rPr>
          <w:szCs w:val="24"/>
        </w:rPr>
        <w:t xml:space="preserve">signifies Loudness, K-weighted, relative to nominal full scale. The LKFS unit is equivalent to a decibel in that an increase in the level of a signal by 1 dB will cause the loudness reading to increase by 1 LKFS </w:t>
      </w:r>
      <w:r>
        <w:rPr>
          <w:szCs w:val="24"/>
        </w:rPr>
        <w:t>[</w:t>
      </w:r>
      <w:r w:rsidRPr="00B17A41">
        <w:rPr>
          <w:szCs w:val="24"/>
        </w:rPr>
        <w:t>ITU BS.1770-</w:t>
      </w:r>
      <w:r>
        <w:rPr>
          <w:szCs w:val="24"/>
        </w:rPr>
        <w:t>5]</w:t>
      </w:r>
      <w:r w:rsidR="00B54C8C">
        <w:rPr>
          <w:szCs w:val="24"/>
        </w:rPr>
        <w:t>.</w:t>
      </w:r>
    </w:p>
    <w:p w14:paraId="2A748C6E" w14:textId="5398856C" w:rsidR="004976DE" w:rsidRPr="00B17A41" w:rsidRDefault="004976DE" w:rsidP="004976DE">
      <w:pPr>
        <w:pStyle w:val="Note"/>
        <w:tabs>
          <w:tab w:val="left" w:pos="851"/>
        </w:tabs>
        <w:rPr>
          <w:b/>
          <w:bCs/>
          <w:szCs w:val="24"/>
        </w:rPr>
      </w:pPr>
      <w:r w:rsidRPr="00B17A41">
        <w:rPr>
          <w:b/>
          <w:bCs/>
          <w:szCs w:val="24"/>
        </w:rPr>
        <w:t xml:space="preserve">Loudness Unit </w:t>
      </w:r>
      <w:r w:rsidRPr="00AE4F0C">
        <w:rPr>
          <w:szCs w:val="24"/>
        </w:rPr>
        <w:t xml:space="preserve">the unit of measurement used in the process of quantifying a </w:t>
      </w:r>
      <w:r w:rsidRPr="00B17A41">
        <w:rPr>
          <w:szCs w:val="24"/>
        </w:rPr>
        <w:t>digital recording</w:t>
      </w:r>
      <w:r w:rsidR="00B54C8C">
        <w:rPr>
          <w:szCs w:val="24"/>
        </w:rPr>
        <w:t>'</w:t>
      </w:r>
      <w:r w:rsidRPr="00B17A41">
        <w:rPr>
          <w:szCs w:val="24"/>
        </w:rPr>
        <w:t>s</w:t>
      </w:r>
      <w:r w:rsidRPr="00AE4F0C">
        <w:rPr>
          <w:szCs w:val="24"/>
        </w:rPr>
        <w:t xml:space="preserve"> perceived loudness by analy</w:t>
      </w:r>
      <w:r w:rsidR="0076243C">
        <w:rPr>
          <w:szCs w:val="24"/>
        </w:rPr>
        <w:t>s</w:t>
      </w:r>
      <w:r w:rsidRPr="00AE4F0C">
        <w:rPr>
          <w:szCs w:val="24"/>
        </w:rPr>
        <w:t>ing the average level over time</w:t>
      </w:r>
      <w:r w:rsidRPr="00B17A41">
        <w:rPr>
          <w:szCs w:val="24"/>
        </w:rPr>
        <w:t>.</w:t>
      </w:r>
    </w:p>
    <w:p w14:paraId="5229549C" w14:textId="77777777" w:rsidR="00B54C8C" w:rsidRDefault="004976DE" w:rsidP="004976DE">
      <w:pPr>
        <w:pStyle w:val="Note"/>
        <w:tabs>
          <w:tab w:val="left" w:pos="851"/>
        </w:tabs>
        <w:rPr>
          <w:szCs w:val="24"/>
        </w:rPr>
      </w:pPr>
      <w:r w:rsidRPr="00AE4F0C">
        <w:rPr>
          <w:b/>
          <w:bCs/>
          <w:szCs w:val="24"/>
        </w:rPr>
        <w:t>L</w:t>
      </w:r>
      <w:r w:rsidRPr="00B17A41">
        <w:rPr>
          <w:b/>
          <w:bCs/>
          <w:szCs w:val="24"/>
        </w:rPr>
        <w:t>oudness Unit Full Scale (L</w:t>
      </w:r>
      <w:r w:rsidRPr="00AE4F0C">
        <w:rPr>
          <w:b/>
          <w:bCs/>
          <w:szCs w:val="24"/>
        </w:rPr>
        <w:t>UFS</w:t>
      </w:r>
      <w:r w:rsidRPr="00B17A41">
        <w:rPr>
          <w:b/>
          <w:bCs/>
          <w:szCs w:val="24"/>
        </w:rPr>
        <w:t xml:space="preserve">) </w:t>
      </w:r>
      <w:r w:rsidRPr="00B17A41">
        <w:rPr>
          <w:szCs w:val="24"/>
        </w:rPr>
        <w:t xml:space="preserve">is synonymous with LKFS and was introduced by the European Broadcast Union via </w:t>
      </w:r>
      <w:r w:rsidR="0076243C">
        <w:rPr>
          <w:szCs w:val="24"/>
        </w:rPr>
        <w:t>[b-</w:t>
      </w:r>
      <w:r w:rsidRPr="00B17A41">
        <w:rPr>
          <w:szCs w:val="24"/>
        </w:rPr>
        <w:t>EBU R 128</w:t>
      </w:r>
      <w:r w:rsidR="0076243C">
        <w:rPr>
          <w:szCs w:val="24"/>
        </w:rPr>
        <w:t>]</w:t>
      </w:r>
      <w:r w:rsidR="003F1712">
        <w:rPr>
          <w:szCs w:val="24"/>
        </w:rPr>
        <w:t xml:space="preserve"> and </w:t>
      </w:r>
      <w:r w:rsidR="003F1712">
        <w:t>[b-TECH 3341]</w:t>
      </w:r>
      <w:r w:rsidRPr="00B17A41">
        <w:rPr>
          <w:szCs w:val="24"/>
        </w:rPr>
        <w:t>.</w:t>
      </w:r>
    </w:p>
    <w:p w14:paraId="22722C9D" w14:textId="306FF57C" w:rsidR="004976DE" w:rsidRDefault="004976DE" w:rsidP="004976DE"/>
    <w:p w14:paraId="112655FC" w14:textId="77777777" w:rsidR="004976DE" w:rsidRDefault="004976DE" w:rsidP="004976DE">
      <w:r>
        <w:br w:type="page"/>
      </w:r>
    </w:p>
    <w:p w14:paraId="06BD5AF3" w14:textId="4EF6327D" w:rsidR="004976DE" w:rsidRDefault="004976DE" w:rsidP="004976DE">
      <w:pPr>
        <w:pStyle w:val="AppendixNotitle"/>
      </w:pPr>
      <w:bookmarkStart w:id="106" w:name="_Toc157095574"/>
      <w:r w:rsidRPr="004804B5">
        <w:t xml:space="preserve">Appendix </w:t>
      </w:r>
      <w:r>
        <w:t>IV</w:t>
      </w:r>
      <w:r>
        <w:br/>
        <w:t xml:space="preserve">Example of textual information provided to the </w:t>
      </w:r>
      <w:proofErr w:type="gramStart"/>
      <w:r>
        <w:t>user</w:t>
      </w:r>
      <w:bookmarkEnd w:id="106"/>
      <w:proofErr w:type="gramEnd"/>
    </w:p>
    <w:p w14:paraId="2956CACF" w14:textId="3D48A653" w:rsidR="004976DE" w:rsidRPr="00513A9E" w:rsidRDefault="004976DE" w:rsidP="004976DE">
      <w:pPr>
        <w:pStyle w:val="Heading2"/>
        <w:numPr>
          <w:ilvl w:val="0"/>
          <w:numId w:val="0"/>
        </w:numPr>
      </w:pPr>
      <w:bookmarkStart w:id="107" w:name="_Toc157095575"/>
      <w:r w:rsidRPr="3AD774A9">
        <w:t>IV.1</w:t>
      </w:r>
      <w:r>
        <w:tab/>
      </w:r>
      <w:r w:rsidRPr="00513A9E">
        <w:t xml:space="preserve">Textual information provided </w:t>
      </w:r>
      <w:r w:rsidRPr="001B074A">
        <w:t xml:space="preserve">through video </w:t>
      </w:r>
      <w:proofErr w:type="spellStart"/>
      <w:r w:rsidRPr="001B074A">
        <w:t>gameplay</w:t>
      </w:r>
      <w:proofErr w:type="spellEnd"/>
      <w:r w:rsidRPr="001B074A">
        <w:t xml:space="preserve"> </w:t>
      </w:r>
      <w:proofErr w:type="gramStart"/>
      <w:r w:rsidRPr="001B074A">
        <w:t>hardware</w:t>
      </w:r>
      <w:bookmarkEnd w:id="107"/>
      <w:proofErr w:type="gramEnd"/>
    </w:p>
    <w:p w14:paraId="01AF3953" w14:textId="61040B6A" w:rsidR="004976DE" w:rsidRPr="004804B5" w:rsidRDefault="004976DE" w:rsidP="0028453B">
      <w:pPr>
        <w:numPr>
          <w:ilvl w:val="0"/>
          <w:numId w:val="25"/>
        </w:numPr>
        <w:overflowPunct w:val="0"/>
        <w:autoSpaceDE w:val="0"/>
        <w:autoSpaceDN w:val="0"/>
        <w:adjustRightInd w:val="0"/>
        <w:ind w:left="567" w:hanging="567"/>
        <w:textAlignment w:val="baseline"/>
        <w:rPr>
          <w:lang w:eastAsia="en-US"/>
        </w:rPr>
      </w:pPr>
      <w:r w:rsidRPr="004804B5">
        <w:rPr>
          <w:lang w:eastAsia="en-US"/>
        </w:rPr>
        <w:t xml:space="preserve">Provide a simple statement confirming that video </w:t>
      </w:r>
      <w:r>
        <w:rPr>
          <w:lang w:eastAsia="en-US"/>
        </w:rPr>
        <w:t>gameplay</w:t>
      </w:r>
      <w:r w:rsidRPr="004804B5">
        <w:rPr>
          <w:lang w:eastAsia="en-US"/>
        </w:rPr>
        <w:t xml:space="preserve"> and esports activities can be a</w:t>
      </w:r>
      <w:r>
        <w:rPr>
          <w:lang w:eastAsia="en-US"/>
        </w:rPr>
        <w:t xml:space="preserve"> </w:t>
      </w:r>
      <w:r w:rsidRPr="004804B5">
        <w:rPr>
          <w:lang w:eastAsia="en-US"/>
        </w:rPr>
        <w:t>source of unsafe listening due to potential volume levels and duration of gameplay.</w:t>
      </w:r>
    </w:p>
    <w:p w14:paraId="0D366CE8" w14:textId="77777777" w:rsidR="00B54C8C" w:rsidRDefault="004976DE" w:rsidP="0028453B">
      <w:pPr>
        <w:numPr>
          <w:ilvl w:val="0"/>
          <w:numId w:val="25"/>
        </w:numPr>
        <w:overflowPunct w:val="0"/>
        <w:autoSpaceDE w:val="0"/>
        <w:autoSpaceDN w:val="0"/>
        <w:adjustRightInd w:val="0"/>
        <w:ind w:left="567" w:hanging="567"/>
        <w:textAlignment w:val="baseline"/>
        <w:rPr>
          <w:lang w:eastAsia="en-US"/>
        </w:rPr>
      </w:pPr>
      <w:r w:rsidRPr="004804B5">
        <w:rPr>
          <w:lang w:eastAsia="en-US"/>
        </w:rPr>
        <w:t>Provide a list of common auditory symptoms that can occur when unsafe listening has occurred, including tinnitus and loss of hearing sensitivity</w:t>
      </w:r>
      <w:r>
        <w:rPr>
          <w:lang w:eastAsia="en-US"/>
        </w:rPr>
        <w:t>.</w:t>
      </w:r>
    </w:p>
    <w:p w14:paraId="659464FD" w14:textId="169FD837" w:rsidR="004976DE" w:rsidRPr="004804B5" w:rsidRDefault="004976DE" w:rsidP="0028453B">
      <w:pPr>
        <w:numPr>
          <w:ilvl w:val="0"/>
          <w:numId w:val="25"/>
        </w:numPr>
        <w:overflowPunct w:val="0"/>
        <w:autoSpaceDE w:val="0"/>
        <w:autoSpaceDN w:val="0"/>
        <w:adjustRightInd w:val="0"/>
        <w:ind w:left="567" w:hanging="567"/>
        <w:textAlignment w:val="baseline"/>
        <w:rPr>
          <w:lang w:eastAsia="en-US"/>
        </w:rPr>
      </w:pPr>
      <w:r w:rsidRPr="004804B5">
        <w:rPr>
          <w:lang w:eastAsia="en-US"/>
        </w:rPr>
        <w:t>Provide simple instructions to incorporate safe listening into gameplay, including references to more information as well as any onboard features they can use.</w:t>
      </w:r>
    </w:p>
    <w:p w14:paraId="08F322EB" w14:textId="77777777" w:rsidR="004976DE" w:rsidRPr="004804B5" w:rsidRDefault="004976DE" w:rsidP="0028453B">
      <w:pPr>
        <w:numPr>
          <w:ilvl w:val="0"/>
          <w:numId w:val="25"/>
        </w:numPr>
        <w:overflowPunct w:val="0"/>
        <w:autoSpaceDE w:val="0"/>
        <w:autoSpaceDN w:val="0"/>
        <w:adjustRightInd w:val="0"/>
        <w:ind w:left="567" w:hanging="567"/>
        <w:textAlignment w:val="baseline"/>
        <w:rPr>
          <w:lang w:eastAsia="en-US"/>
        </w:rPr>
      </w:pPr>
      <w:r w:rsidRPr="004804B5">
        <w:rPr>
          <w:lang w:eastAsia="en-US"/>
        </w:rPr>
        <w:t>Avoid technical or complex terminology, or references that are not easy to understand for a lay person.</w:t>
      </w:r>
    </w:p>
    <w:p w14:paraId="728F3F26" w14:textId="77777777" w:rsidR="004976DE" w:rsidRPr="004804B5" w:rsidRDefault="004976DE" w:rsidP="004976DE">
      <w:pPr>
        <w:spacing w:after="160" w:line="259" w:lineRule="auto"/>
        <w:rPr>
          <w:rFonts w:eastAsia="Times New Roman"/>
          <w:bCs/>
          <w:szCs w:val="20"/>
          <w:lang w:eastAsia="en-US"/>
        </w:rPr>
      </w:pPr>
    </w:p>
    <w:p w14:paraId="7C769454" w14:textId="77777777" w:rsidR="004976DE" w:rsidRPr="004804B5" w:rsidRDefault="004976DE" w:rsidP="004976DE">
      <w:pPr>
        <w:spacing w:after="160" w:line="259" w:lineRule="auto"/>
        <w:jc w:val="center"/>
        <w:rPr>
          <w:rFonts w:eastAsia="Times New Roman"/>
          <w:bCs/>
          <w:szCs w:val="20"/>
          <w:lang w:eastAsia="en-US"/>
        </w:rPr>
      </w:pPr>
      <w:r w:rsidRPr="004804B5">
        <w:rPr>
          <w:rFonts w:eastAsia="Times New Roman"/>
          <w:bCs/>
          <w:noProof/>
          <w:szCs w:val="20"/>
          <w:lang w:eastAsia="en-US"/>
        </w:rPr>
        <w:drawing>
          <wp:inline distT="0" distB="0" distL="0" distR="0" wp14:anchorId="4F2A7EE5" wp14:editId="2C52F2AE">
            <wp:extent cx="4679911" cy="925613"/>
            <wp:effectExtent l="19050" t="19050" r="26035" b="27305"/>
            <wp:docPr id="4" name="Picture 4" descr="Graphical user interface, text&#10;&#10;Description automatically generated">
              <a:extLst xmlns:a="http://schemas.openxmlformats.org/drawingml/2006/main">
                <a:ext uri="{FF2B5EF4-FFF2-40B4-BE49-F238E27FC236}">
                  <a16:creationId xmlns:a16="http://schemas.microsoft.com/office/drawing/2014/main" id="{173C181B-4B0D-171A-67FF-0D5E1F2E9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10;&#10;Description automatically generated">
                      <a:extLst>
                        <a:ext uri="{FF2B5EF4-FFF2-40B4-BE49-F238E27FC236}">
                          <a16:creationId xmlns:a16="http://schemas.microsoft.com/office/drawing/2014/main" id="{173C181B-4B0D-171A-67FF-0D5E1F2E9F5A}"/>
                        </a:ext>
                      </a:extLst>
                    </pic:cNvPr>
                    <pic:cNvPicPr>
                      <a:picLocks noChangeAspect="1"/>
                    </pic:cNvPicPr>
                  </pic:nvPicPr>
                  <pic:blipFill>
                    <a:blip r:embed="rId33"/>
                    <a:stretch>
                      <a:fillRect/>
                    </a:stretch>
                  </pic:blipFill>
                  <pic:spPr>
                    <a:xfrm>
                      <a:off x="0" y="0"/>
                      <a:ext cx="4679911" cy="925613"/>
                    </a:xfrm>
                    <a:prstGeom prst="rect">
                      <a:avLst/>
                    </a:prstGeom>
                    <a:ln>
                      <a:solidFill>
                        <a:schemeClr val="tx1"/>
                      </a:solidFill>
                    </a:ln>
                  </pic:spPr>
                </pic:pic>
              </a:graphicData>
            </a:graphic>
          </wp:inline>
        </w:drawing>
      </w:r>
    </w:p>
    <w:p w14:paraId="6C2560B6" w14:textId="3378F69C" w:rsidR="004976DE" w:rsidRPr="004804B5" w:rsidRDefault="004976DE" w:rsidP="004976DE">
      <w:pPr>
        <w:pStyle w:val="FigureNotitle"/>
        <w:rPr>
          <w:lang w:eastAsia="en-US"/>
        </w:rPr>
      </w:pPr>
      <w:bookmarkStart w:id="108" w:name="_Toc157095585"/>
      <w:r w:rsidRPr="004804B5">
        <w:t xml:space="preserve">Figure </w:t>
      </w:r>
      <w:r>
        <w:t>IV</w:t>
      </w:r>
      <w:r w:rsidRPr="004804B5">
        <w:t>.</w:t>
      </w:r>
      <w:r w:rsidR="00C30E90">
        <w:t>1</w:t>
      </w:r>
      <w:r w:rsidRPr="004804B5">
        <w:t xml:space="preserve"> – </w:t>
      </w:r>
      <w:r w:rsidRPr="004804B5">
        <w:rPr>
          <w:lang w:eastAsia="en-US"/>
        </w:rPr>
        <w:t>Example of an insufficient text-based warning</w:t>
      </w:r>
      <w:bookmarkEnd w:id="108"/>
    </w:p>
    <w:p w14:paraId="70FC0C3E" w14:textId="77777777" w:rsidR="004976DE" w:rsidRPr="004804B5" w:rsidRDefault="004976DE" w:rsidP="004976DE">
      <w:pPr>
        <w:rPr>
          <w:lang w:eastAsia="en-US"/>
        </w:rPr>
      </w:pPr>
    </w:p>
    <w:p w14:paraId="106E968B" w14:textId="77777777" w:rsidR="004976DE" w:rsidRPr="004804B5" w:rsidRDefault="004976DE" w:rsidP="004976DE">
      <w:pPr>
        <w:spacing w:before="0" w:after="160" w:line="259" w:lineRule="auto"/>
      </w:pPr>
      <w:r w:rsidRPr="004804B5">
        <w:rPr>
          <w:noProof/>
        </w:rPr>
        <w:drawing>
          <wp:inline distT="0" distB="0" distL="0" distR="0" wp14:anchorId="0534CEBD" wp14:editId="55EBCDC0">
            <wp:extent cx="6120765" cy="2505710"/>
            <wp:effectExtent l="19050" t="19050" r="13335" b="27940"/>
            <wp:docPr id="862626550" name="Picture 862626550" descr="A picture containing text, screenshot, font, number&#10;&#10;Description automatically generated">
              <a:extLst xmlns:a="http://schemas.openxmlformats.org/drawingml/2006/main">
                <a:ext uri="{FF2B5EF4-FFF2-40B4-BE49-F238E27FC236}">
                  <a16:creationId xmlns:a16="http://schemas.microsoft.com/office/drawing/2014/main" id="{77A55C75-F448-7512-31DA-6B9ADD0BF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creenshot, font, number&#10;&#10;Description automatically generated">
                      <a:extLst>
                        <a:ext uri="{FF2B5EF4-FFF2-40B4-BE49-F238E27FC236}">
                          <a16:creationId xmlns:a16="http://schemas.microsoft.com/office/drawing/2014/main" id="{77A55C75-F448-7512-31DA-6B9ADD0BF699}"/>
                        </a:ext>
                      </a:extLst>
                    </pic:cNvPr>
                    <pic:cNvPicPr>
                      <a:picLocks noChangeAspect="1"/>
                    </pic:cNvPicPr>
                  </pic:nvPicPr>
                  <pic:blipFill>
                    <a:blip r:embed="rId34"/>
                    <a:stretch>
                      <a:fillRect/>
                    </a:stretch>
                  </pic:blipFill>
                  <pic:spPr>
                    <a:xfrm>
                      <a:off x="0" y="0"/>
                      <a:ext cx="6120765" cy="2505710"/>
                    </a:xfrm>
                    <a:prstGeom prst="rect">
                      <a:avLst/>
                    </a:prstGeom>
                    <a:ln>
                      <a:solidFill>
                        <a:schemeClr val="tx1"/>
                      </a:solidFill>
                    </a:ln>
                  </pic:spPr>
                </pic:pic>
              </a:graphicData>
            </a:graphic>
          </wp:inline>
        </w:drawing>
      </w:r>
    </w:p>
    <w:p w14:paraId="7D921B3F" w14:textId="03582BA2" w:rsidR="004976DE" w:rsidRPr="004804B5" w:rsidRDefault="004976DE" w:rsidP="004976DE">
      <w:pPr>
        <w:pStyle w:val="FigureNotitle"/>
      </w:pPr>
      <w:bookmarkStart w:id="109" w:name="_Toc157095586"/>
      <w:r w:rsidRPr="004804B5">
        <w:t xml:space="preserve">Figure </w:t>
      </w:r>
      <w:r>
        <w:t>IV</w:t>
      </w:r>
      <w:r w:rsidRPr="004804B5">
        <w:t>.</w:t>
      </w:r>
      <w:r w:rsidR="00C30E90">
        <w:t>2</w:t>
      </w:r>
      <w:r w:rsidRPr="004804B5">
        <w:t xml:space="preserve"> – Example of an overly technical example of a text-based warning</w:t>
      </w:r>
      <w:bookmarkEnd w:id="109"/>
    </w:p>
    <w:p w14:paraId="692C4E66" w14:textId="77777777" w:rsidR="004976DE" w:rsidRDefault="004976DE" w:rsidP="004976DE">
      <w:pPr>
        <w:spacing w:before="0" w:after="160" w:line="259" w:lineRule="auto"/>
        <w:jc w:val="center"/>
        <w:rPr>
          <w:rFonts w:eastAsia="Times New Roman"/>
          <w:b/>
          <w:i/>
          <w:iCs/>
          <w:szCs w:val="20"/>
          <w:lang w:eastAsia="en-US"/>
        </w:rPr>
      </w:pPr>
      <w:r w:rsidRPr="004804B5">
        <w:rPr>
          <w:rFonts w:eastAsia="Times New Roman"/>
          <w:b/>
          <w:i/>
          <w:iCs/>
          <w:noProof/>
          <w:szCs w:val="20"/>
          <w:lang w:eastAsia="en-US"/>
        </w:rPr>
        <w:drawing>
          <wp:inline distT="0" distB="0" distL="0" distR="0" wp14:anchorId="52411537" wp14:editId="25D7D059">
            <wp:extent cx="5276850" cy="3225576"/>
            <wp:effectExtent l="19050" t="19050" r="19050" b="13335"/>
            <wp:docPr id="1110314476" name="Picture 11103144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14476" name="Picture 1110314476" descr="A screenshot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9897" cy="3233551"/>
                    </a:xfrm>
                    <a:prstGeom prst="rect">
                      <a:avLst/>
                    </a:prstGeom>
                    <a:noFill/>
                    <a:ln>
                      <a:solidFill>
                        <a:schemeClr val="tx1"/>
                      </a:solidFill>
                    </a:ln>
                  </pic:spPr>
                </pic:pic>
              </a:graphicData>
            </a:graphic>
          </wp:inline>
        </w:drawing>
      </w:r>
    </w:p>
    <w:p w14:paraId="63C88B79" w14:textId="77777777" w:rsidR="004976DE" w:rsidRPr="001B074A" w:rsidRDefault="004976DE" w:rsidP="004976DE">
      <w:pPr>
        <w:spacing w:before="0" w:after="160" w:line="259" w:lineRule="auto"/>
        <w:jc w:val="center"/>
        <w:rPr>
          <w:rFonts w:eastAsia="Times New Roman"/>
          <w:b/>
          <w:szCs w:val="20"/>
          <w:lang w:eastAsia="en-US"/>
        </w:rPr>
      </w:pPr>
      <w:r>
        <w:rPr>
          <w:rFonts w:eastAsia="Times New Roman"/>
          <w:b/>
          <w:szCs w:val="20"/>
          <w:lang w:eastAsia="en-US"/>
        </w:rPr>
        <w:t>Figure IV.3 – Example of a sufficient text-based warning.</w:t>
      </w:r>
    </w:p>
    <w:p w14:paraId="7A37325B" w14:textId="77777777" w:rsidR="004976DE" w:rsidRPr="002D1A01" w:rsidRDefault="004976DE" w:rsidP="004976DE"/>
    <w:p w14:paraId="295AC1B6" w14:textId="77777777" w:rsidR="00B54C8C" w:rsidRDefault="004976DE" w:rsidP="004976DE">
      <w:pPr>
        <w:pStyle w:val="Heading2"/>
        <w:numPr>
          <w:ilvl w:val="0"/>
          <w:numId w:val="0"/>
        </w:numPr>
      </w:pPr>
      <w:bookmarkStart w:id="110" w:name="_Toc157095576"/>
      <w:r w:rsidRPr="1C5F28B9">
        <w:t>IV</w:t>
      </w:r>
      <w:r w:rsidRPr="00A22620">
        <w:t>.</w:t>
      </w:r>
      <w:r w:rsidR="00B54C8C">
        <w:t>2</w:t>
      </w:r>
      <w:r>
        <w:tab/>
        <w:t xml:space="preserve">Example: </w:t>
      </w:r>
      <w:r w:rsidRPr="00A22620">
        <w:t>A rationale for the use of dynamic range compression</w:t>
      </w:r>
      <w:bookmarkEnd w:id="110"/>
    </w:p>
    <w:p w14:paraId="6A72DDE1" w14:textId="7BFCB939" w:rsidR="004976DE" w:rsidRDefault="004976DE" w:rsidP="00C30E90">
      <w:r w:rsidRPr="00463158">
        <w:t xml:space="preserve">Dynamic Range Compression (DRC) in video games is </w:t>
      </w:r>
      <w:r>
        <w:t>useful</w:t>
      </w:r>
      <w:r w:rsidRPr="00463158">
        <w:t xml:space="preserve"> for hearing protection, moderating audio extremes and preventing sudden loud sounds from risking players' hearing. Additionally, DRC allows players to enjoy the game's soundtrack at a lower overall volume, enhancing the overall gaming experience while maintaining a balance between realism and well-being. This approach fosters a safer and more inclusive gaming environment for all.</w:t>
      </w:r>
    </w:p>
    <w:p w14:paraId="53B6ECC9" w14:textId="77777777" w:rsidR="004976DE" w:rsidRDefault="004976DE" w:rsidP="00C30E90"/>
    <w:p w14:paraId="60380D0F" w14:textId="77777777" w:rsidR="00B54C8C" w:rsidRDefault="004976DE" w:rsidP="004976DE">
      <w:pPr>
        <w:pStyle w:val="Heading2"/>
        <w:numPr>
          <w:ilvl w:val="0"/>
          <w:numId w:val="0"/>
        </w:numPr>
      </w:pPr>
      <w:bookmarkStart w:id="111" w:name="_Toc157095577"/>
      <w:r w:rsidRPr="1C5F28B9">
        <w:t>IV</w:t>
      </w:r>
      <w:r w:rsidRPr="00A22620">
        <w:t>.</w:t>
      </w:r>
      <w:r w:rsidR="00B54C8C">
        <w:t>3</w:t>
      </w:r>
      <w:r>
        <w:tab/>
        <w:t xml:space="preserve">Example of </w:t>
      </w:r>
      <w:r w:rsidRPr="00A22620">
        <w:t>rational</w:t>
      </w:r>
      <w:r>
        <w:t>e</w:t>
      </w:r>
      <w:r w:rsidRPr="00A22620">
        <w:t xml:space="preserve"> for the use of 60% volume setting</w:t>
      </w:r>
      <w:bookmarkEnd w:id="111"/>
    </w:p>
    <w:p w14:paraId="3507F282" w14:textId="19C61C4A" w:rsidR="004976DE" w:rsidRDefault="004976DE" w:rsidP="004976DE">
      <w:r w:rsidRPr="00A2242E">
        <w:t>Setting video game audio at 60% volume aligns with the widely recognized 60/60 rule, commonly applied for safe listening on music devices like MP3 players and smartphones. This deliberate choice ensures an optimal balance between immersion and hearing protection</w:t>
      </w:r>
      <w:r>
        <w:t>.</w:t>
      </w:r>
    </w:p>
    <w:p w14:paraId="03D2824A" w14:textId="05B6A0F2" w:rsidR="004976DE" w:rsidRPr="004804B5" w:rsidRDefault="004976DE" w:rsidP="00B54C8C"/>
    <w:p w14:paraId="42F6CED1" w14:textId="77777777" w:rsidR="00B54C8C" w:rsidRPr="00B54C8C" w:rsidRDefault="00B54C8C" w:rsidP="00B54C8C">
      <w:r w:rsidRPr="00B54C8C">
        <w:br w:type="page"/>
      </w:r>
    </w:p>
    <w:p w14:paraId="3DDD063B" w14:textId="336BA071" w:rsidR="004976DE" w:rsidRPr="004804B5" w:rsidRDefault="004976DE" w:rsidP="004976DE">
      <w:pPr>
        <w:pStyle w:val="AppendixNotitle"/>
      </w:pPr>
      <w:bookmarkStart w:id="112" w:name="_Toc157095578"/>
      <w:r w:rsidRPr="004804B5">
        <w:t>Bibliography</w:t>
      </w:r>
      <w:bookmarkEnd w:id="112"/>
    </w:p>
    <w:p w14:paraId="6344EBDC" w14:textId="77777777" w:rsidR="004976DE" w:rsidRDefault="004976DE" w:rsidP="004976DE">
      <w:pPr>
        <w:pStyle w:val="Reftext"/>
        <w:rPr>
          <w:rStyle w:val="Hyperlink"/>
          <w:rFonts w:ascii="Arial" w:hAnsi="Arial" w:cs="Arial"/>
          <w:sz w:val="18"/>
          <w:szCs w:val="18"/>
        </w:rPr>
      </w:pPr>
      <w:r w:rsidRPr="004804B5">
        <w:t>[b-FSTP-SLD-UC]</w:t>
      </w:r>
      <w:r w:rsidRPr="004804B5">
        <w:tab/>
        <w:t xml:space="preserve">Technical Paper ITU-T FSTP-SLD-UC (2022), </w:t>
      </w:r>
      <w:r w:rsidRPr="004804B5">
        <w:rPr>
          <w:i/>
          <w:iCs/>
        </w:rPr>
        <w:t>Gap analysis: Use cases of safe listening devices.</w:t>
      </w:r>
      <w:r w:rsidRPr="004804B5">
        <w:rPr>
          <w:i/>
          <w:iCs/>
        </w:rPr>
        <w:br/>
      </w:r>
      <w:hyperlink r:id="rId36" w:history="1">
        <w:r w:rsidRPr="004804B5">
          <w:rPr>
            <w:rStyle w:val="Hyperlink"/>
            <w:rFonts w:ascii="Arial" w:hAnsi="Arial" w:cs="Arial"/>
            <w:sz w:val="18"/>
            <w:szCs w:val="18"/>
          </w:rPr>
          <w:t>https://www.itu.int/pub/T-TUT-EHT-2022</w:t>
        </w:r>
      </w:hyperlink>
    </w:p>
    <w:p w14:paraId="71DC7FAC" w14:textId="7FFB94C5" w:rsidR="003F1712" w:rsidRPr="003F1712" w:rsidRDefault="0076243C" w:rsidP="003F1712">
      <w:pPr>
        <w:pStyle w:val="Reftext"/>
        <w:rPr>
          <w:szCs w:val="24"/>
        </w:rPr>
      </w:pPr>
      <w:r>
        <w:rPr>
          <w:szCs w:val="24"/>
        </w:rPr>
        <w:t>[b-</w:t>
      </w:r>
      <w:r w:rsidRPr="00B17A41">
        <w:rPr>
          <w:szCs w:val="24"/>
        </w:rPr>
        <w:t>EBU R 128</w:t>
      </w:r>
      <w:r>
        <w:rPr>
          <w:szCs w:val="24"/>
        </w:rPr>
        <w:t>]</w:t>
      </w:r>
      <w:r>
        <w:rPr>
          <w:szCs w:val="24"/>
        </w:rPr>
        <w:tab/>
      </w:r>
      <w:r w:rsidR="003F1712">
        <w:rPr>
          <w:szCs w:val="24"/>
        </w:rPr>
        <w:t xml:space="preserve">EBU Recommendation </w:t>
      </w:r>
      <w:r w:rsidR="003F1712" w:rsidRPr="003F1712">
        <w:rPr>
          <w:szCs w:val="24"/>
        </w:rPr>
        <w:t>R 128</w:t>
      </w:r>
      <w:r w:rsidR="003F1712">
        <w:rPr>
          <w:szCs w:val="24"/>
        </w:rPr>
        <w:t xml:space="preserve"> (2023), </w:t>
      </w:r>
      <w:r w:rsidR="003F1712" w:rsidRPr="003F1712">
        <w:rPr>
          <w:i/>
          <w:iCs/>
          <w:szCs w:val="24"/>
        </w:rPr>
        <w:t>Loudness normalisation and permitted maximum level of audio signals</w:t>
      </w:r>
      <w:r w:rsidR="003F1712">
        <w:rPr>
          <w:szCs w:val="24"/>
        </w:rPr>
        <w:t>.</w:t>
      </w:r>
    </w:p>
    <w:p w14:paraId="33F574E0" w14:textId="0D51CBCD" w:rsidR="003F1712" w:rsidRDefault="003F1712" w:rsidP="003F1712">
      <w:pPr>
        <w:pStyle w:val="Reftext"/>
      </w:pPr>
      <w:r>
        <w:t>[b-</w:t>
      </w:r>
      <w:r>
        <w:t>TECH 3341</w:t>
      </w:r>
      <w:r>
        <w:t>]</w:t>
      </w:r>
      <w:r>
        <w:tab/>
        <w:t xml:space="preserve">EBU </w:t>
      </w:r>
      <w:r>
        <w:t>TECH 3341</w:t>
      </w:r>
      <w:r>
        <w:t xml:space="preserve"> </w:t>
      </w:r>
      <w:r w:rsidRPr="003F1712">
        <w:t>Supplementary information for R128</w:t>
      </w:r>
      <w:r w:rsidRPr="003F1712">
        <w:t xml:space="preserve"> (2023),</w:t>
      </w:r>
      <w:r w:rsidRPr="003F1712">
        <w:rPr>
          <w:i/>
          <w:iCs/>
        </w:rPr>
        <w:t xml:space="preserve"> "</w:t>
      </w:r>
      <w:r w:rsidRPr="003F1712">
        <w:rPr>
          <w:i/>
          <w:iCs/>
        </w:rPr>
        <w:t>EBU Mode</w:t>
      </w:r>
      <w:r w:rsidRPr="003F1712">
        <w:rPr>
          <w:i/>
          <w:iCs/>
        </w:rPr>
        <w:t>"</w:t>
      </w:r>
      <w:r w:rsidRPr="003F1712">
        <w:rPr>
          <w:i/>
          <w:iCs/>
        </w:rPr>
        <w:t xml:space="preserve"> metering to supplement Loudness normalisation</w:t>
      </w:r>
      <w:r>
        <w:t>.</w:t>
      </w:r>
    </w:p>
    <w:p w14:paraId="66193C5F" w14:textId="77777777" w:rsidR="004976DE" w:rsidRPr="004804B5" w:rsidRDefault="004976DE" w:rsidP="004976DE">
      <w:pPr>
        <w:pStyle w:val="Reftext"/>
      </w:pPr>
      <w:commentRangeStart w:id="113"/>
      <w:r w:rsidRPr="004804B5">
        <w:t>TBD</w:t>
      </w:r>
      <w:commentRangeEnd w:id="113"/>
      <w:r>
        <w:rPr>
          <w:rStyle w:val="CommentReference"/>
          <w:rFonts w:eastAsiaTheme="minorEastAsia"/>
          <w:lang w:eastAsia="ja-JP"/>
        </w:rPr>
        <w:commentReference w:id="113"/>
      </w:r>
    </w:p>
    <w:p w14:paraId="712E0677" w14:textId="77777777" w:rsidR="004976DE" w:rsidRPr="004804B5" w:rsidRDefault="004976DE" w:rsidP="004976DE">
      <w:pPr>
        <w:jc w:val="both"/>
      </w:pPr>
    </w:p>
    <w:p w14:paraId="0DBAEA09" w14:textId="77777777" w:rsidR="004976DE" w:rsidRPr="004804B5" w:rsidRDefault="004976DE" w:rsidP="004976DE">
      <w:pPr>
        <w:jc w:val="center"/>
      </w:pPr>
      <w:r w:rsidRPr="004804B5">
        <w:t>__________________</w:t>
      </w:r>
    </w:p>
    <w:p w14:paraId="7704725A" w14:textId="56B116D6" w:rsidR="002A6333" w:rsidRPr="004804B5" w:rsidRDefault="002A6333" w:rsidP="002A6333"/>
    <w:sectPr w:rsidR="002A6333" w:rsidRPr="004804B5" w:rsidSect="00510920">
      <w:headerReference w:type="default" r:id="rId37"/>
      <w:pgSz w:w="11907" w:h="16840" w:code="9"/>
      <w:pgMar w:top="1134" w:right="1134" w:bottom="1134" w:left="1134" w:header="425" w:footer="709"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Simao de Campos-Neto" w:date="2024-01-25T16:47:00Z" w:initials="TSB">
    <w:p w14:paraId="507134E1" w14:textId="77777777" w:rsidR="008F1C99" w:rsidRDefault="00B54C8C" w:rsidP="009F498E">
      <w:pPr>
        <w:pStyle w:val="CommentText"/>
      </w:pPr>
      <w:r>
        <w:rPr>
          <w:rStyle w:val="CommentReference"/>
        </w:rPr>
        <w:annotationRef/>
      </w:r>
      <w:r w:rsidR="008F1C99">
        <w:t>Editor: Replace [] with a reference to the document from where the definition is copied.</w:t>
      </w:r>
    </w:p>
  </w:comment>
  <w:comment w:id="15" w:author="Simão Campos-Neto" w:date="2023-09-28T16:00:00Z" w:initials="TSB">
    <w:p w14:paraId="5478475F" w14:textId="77777777" w:rsidR="008F1C99" w:rsidRDefault="004976DE" w:rsidP="00ED2CD6">
      <w:pPr>
        <w:pStyle w:val="CommentText"/>
      </w:pPr>
      <w:r>
        <w:rPr>
          <w:rStyle w:val="CommentReference"/>
        </w:rPr>
        <w:annotationRef/>
      </w:r>
      <w:r w:rsidR="008F1C99">
        <w:t>WS2023-09: "Gaming" is a loaded term in the US, having to do with casinos etc. Preferred: Game play devices / hardware / etc..</w:t>
      </w:r>
    </w:p>
  </w:comment>
  <w:comment w:id="16" w:author="Simão Campos-Neto" w:date="2023-09-28T16:03:00Z" w:initials="TSB">
    <w:p w14:paraId="2556DA02" w14:textId="77777777" w:rsidR="008F1C99" w:rsidRDefault="004976DE" w:rsidP="00AE5D8F">
      <w:pPr>
        <w:pStyle w:val="CommentText"/>
      </w:pPr>
      <w:r>
        <w:rPr>
          <w:rStyle w:val="CommentReference"/>
        </w:rPr>
        <w:annotationRef/>
      </w:r>
      <w:r w:rsidR="008F1C99">
        <w:t>WS2023-09: Define hearing loss and intermix media in that context.</w:t>
      </w:r>
    </w:p>
  </w:comment>
  <w:comment w:id="17" w:author="Peter Nicholas MULAS" w:date="2023-12-21T20:30:00Z" w:initials="PNM">
    <w:p w14:paraId="789C6540" w14:textId="36B51DB7" w:rsidR="004976DE" w:rsidRDefault="004976DE" w:rsidP="004976DE">
      <w:pPr>
        <w:pStyle w:val="CommentText"/>
      </w:pPr>
      <w:r>
        <w:rPr>
          <w:rStyle w:val="CommentReference"/>
        </w:rPr>
        <w:annotationRef/>
      </w:r>
      <w:r>
        <w:rPr>
          <w:lang w:val="en-AU"/>
        </w:rPr>
        <w:t>Video gaming hardware definition - should this include operating system of the device?</w:t>
      </w:r>
    </w:p>
  </w:comment>
  <w:comment w:id="19" w:author="Simao de Campos-Neto" w:date="2024-01-23T11:17:00Z" w:initials="TSB">
    <w:p w14:paraId="22E53E7D" w14:textId="77777777" w:rsidR="004976DE" w:rsidRDefault="004976DE" w:rsidP="004976DE">
      <w:pPr>
        <w:pStyle w:val="CommentText"/>
      </w:pPr>
      <w:r>
        <w:rPr>
          <w:rStyle w:val="CommentReference"/>
        </w:rPr>
        <w:annotationRef/>
      </w:r>
      <w:r>
        <w:t>Peter: This refers to what, "devices"? Gamepads and ... Devices? Hardware accessories?</w:t>
      </w:r>
    </w:p>
  </w:comment>
  <w:comment w:id="18" w:author="MULAS, Peter Nicholas" w:date="2024-01-24T15:33:00Z" w:initials="PM">
    <w:p w14:paraId="4F9B0D29" w14:textId="77777777" w:rsidR="004976DE" w:rsidRDefault="004976DE" w:rsidP="004976DE">
      <w:pPr>
        <w:pStyle w:val="CommentText"/>
      </w:pPr>
      <w:r>
        <w:rPr>
          <w:rStyle w:val="CommentReference"/>
        </w:rPr>
        <w:annotationRef/>
      </w:r>
      <w:r>
        <w:rPr>
          <w:lang w:val="en-AU"/>
        </w:rPr>
        <w:t>These refer to the devices that allow a person to control a character or item on the screen?</w:t>
      </w:r>
    </w:p>
  </w:comment>
  <w:comment w:id="20" w:author="Simao de Campos-Neto" w:date="2024-01-25T15:44:00Z" w:initials="TSB">
    <w:p w14:paraId="53BB3989" w14:textId="77777777" w:rsidR="00FB423E" w:rsidRDefault="00FB423E" w:rsidP="002C3055">
      <w:pPr>
        <w:pStyle w:val="CommentText"/>
      </w:pPr>
      <w:r>
        <w:rPr>
          <w:rStyle w:val="CommentReference"/>
        </w:rPr>
        <w:annotationRef/>
      </w:r>
      <w:r>
        <w:rPr>
          <w:lang w:val="en-US"/>
        </w:rPr>
        <w:t>Ok, implemented as such.</w:t>
      </w:r>
    </w:p>
  </w:comment>
  <w:comment w:id="25" w:author="MULAS, Peter Nicholas" w:date="2023-09-04T15:29:00Z" w:initials="MPN">
    <w:p w14:paraId="0A54D03D" w14:textId="0B2CF886" w:rsidR="004976DE" w:rsidRDefault="004976DE" w:rsidP="004976DE">
      <w:pPr>
        <w:pStyle w:val="CommentText"/>
      </w:pPr>
      <w:r>
        <w:rPr>
          <w:rStyle w:val="CommentReference"/>
        </w:rPr>
        <w:annotationRef/>
      </w:r>
      <w:r>
        <w:rPr>
          <w:lang w:val="en-AU"/>
        </w:rPr>
        <w:t>Adapted from H.870 - is reference relevant?</w:t>
      </w:r>
    </w:p>
  </w:comment>
  <w:comment w:id="28" w:author="CHADHA, Shelly" w:date="2023-09-21T14:27:00Z" w:initials="CS">
    <w:p w14:paraId="1B33DDBC" w14:textId="77777777" w:rsidR="008F1C99" w:rsidRDefault="004976DE" w:rsidP="00E37B87">
      <w:pPr>
        <w:pStyle w:val="CommentText"/>
      </w:pPr>
      <w:r>
        <w:rPr>
          <w:rStyle w:val="CommentReference"/>
        </w:rPr>
        <w:annotationRef/>
      </w:r>
      <w:r w:rsidR="008F1C99">
        <w:rPr>
          <w:color w:val="000000"/>
        </w:rPr>
        <w:t>Editor: This figure is only used here as a placeholder. It should be redrawn</w:t>
      </w:r>
    </w:p>
  </w:comment>
  <w:comment w:id="36" w:author="Simão Campos-Neto" w:date="2023-09-29T15:15:00Z" w:initials="TSB">
    <w:p w14:paraId="2FCE2494" w14:textId="77777777" w:rsidR="008F1C99" w:rsidRDefault="004976DE" w:rsidP="00A46118">
      <w:pPr>
        <w:pStyle w:val="CommentText"/>
      </w:pPr>
      <w:r>
        <w:rPr>
          <w:rStyle w:val="CommentReference"/>
        </w:rPr>
        <w:annotationRef/>
      </w:r>
      <w:r w:rsidR="008F1C99">
        <w:t>WS2023-09: Separate clauses for dosimetry and user communication (e.g. notifications).</w:t>
      </w:r>
    </w:p>
  </w:comment>
  <w:comment w:id="37" w:author="MULAS, Peter Nicholas" w:date="2024-01-22T13:12:00Z" w:initials="PM">
    <w:p w14:paraId="125E0CD9" w14:textId="4F8E9023" w:rsidR="004976DE" w:rsidRDefault="004976DE" w:rsidP="004976DE">
      <w:pPr>
        <w:pStyle w:val="CommentText"/>
      </w:pPr>
      <w:r>
        <w:rPr>
          <w:rStyle w:val="CommentReference"/>
        </w:rPr>
        <w:annotationRef/>
      </w:r>
      <w:r>
        <w:rPr>
          <w:lang w:val="en-AU"/>
        </w:rPr>
        <w:t>“Safe listening features for gameplay hardware” has been moved from section 9 to 8 for an improved flow of the standard document.</w:t>
      </w:r>
    </w:p>
  </w:comment>
  <w:comment w:id="39" w:author="Simão Campos-Neto" w:date="2023-09-29T14:46:00Z" w:initials="TSB">
    <w:p w14:paraId="3D1F9475" w14:textId="77777777" w:rsidR="008F1C99" w:rsidRDefault="004976DE" w:rsidP="00645B67">
      <w:pPr>
        <w:pStyle w:val="CommentText"/>
      </w:pPr>
      <w:r>
        <w:rPr>
          <w:rStyle w:val="CommentReference"/>
        </w:rPr>
        <w:annotationRef/>
      </w:r>
      <w:r w:rsidR="008F1C99">
        <w:t>WS2023-09: What happens if headset does not provide the sensitivity information available.</w:t>
      </w:r>
    </w:p>
  </w:comment>
  <w:comment w:id="40" w:author="Simão Campos-Neto" w:date="2023-09-29T14:49:00Z" w:initials="TSB">
    <w:p w14:paraId="7F8F2C1C" w14:textId="77777777" w:rsidR="008F1C99" w:rsidRDefault="004976DE" w:rsidP="00421BC1">
      <w:pPr>
        <w:pStyle w:val="CommentText"/>
      </w:pPr>
      <w:r>
        <w:rPr>
          <w:rStyle w:val="CommentReference"/>
        </w:rPr>
        <w:annotationRef/>
      </w:r>
      <w:r w:rsidR="008F1C99">
        <w:t>WS2023-09: Also add a LUFS based requirement?</w:t>
      </w:r>
    </w:p>
  </w:comment>
  <w:comment w:id="41" w:author="Simão Campos-Neto" w:date="2023-09-29T14:51:00Z" w:initials="TSB">
    <w:p w14:paraId="329C25AF" w14:textId="77777777" w:rsidR="008F1C99" w:rsidRDefault="004976DE" w:rsidP="00200196">
      <w:pPr>
        <w:pStyle w:val="CommentText"/>
      </w:pPr>
      <w:r>
        <w:rPr>
          <w:rStyle w:val="CommentReference"/>
        </w:rPr>
        <w:annotationRef/>
      </w:r>
      <w:r w:rsidR="008F1C99">
        <w:t>WS2023-09: H.870 §1 states "...It is required that PASs or PADs shall include a system that tracks the user's exposure time, and estimates sound level and usage of a reference exposure (sound allowance).  ..."</w:t>
      </w:r>
    </w:p>
  </w:comment>
  <w:comment w:id="45" w:author="Peter Nicholas MULAS" w:date="2023-12-21T21:01:00Z" w:initials="PNM">
    <w:p w14:paraId="2B5E79A0" w14:textId="05F0FBCE" w:rsidR="004976DE" w:rsidRDefault="004976DE" w:rsidP="004976DE">
      <w:pPr>
        <w:pStyle w:val="CommentText"/>
      </w:pPr>
      <w:r>
        <w:rPr>
          <w:rStyle w:val="CommentReference"/>
        </w:rPr>
        <w:annotationRef/>
      </w:r>
      <w:r>
        <w:rPr>
          <w:lang w:val="en-AU"/>
        </w:rPr>
        <w:t>Should we specify that “default” volume settings on initial load of the game should be set to safe levels?</w:t>
      </w:r>
    </w:p>
  </w:comment>
  <w:comment w:id="47" w:author="Simão Campos-Neto" w:date="2023-09-29T15:04:00Z" w:initials="TSB">
    <w:p w14:paraId="004735D9" w14:textId="77777777" w:rsidR="008F1C99" w:rsidRDefault="004976DE" w:rsidP="00C169F5">
      <w:pPr>
        <w:pStyle w:val="CommentText"/>
      </w:pPr>
      <w:r>
        <w:rPr>
          <w:rStyle w:val="CommentReference"/>
        </w:rPr>
        <w:annotationRef/>
      </w:r>
      <w:r w:rsidR="008F1C99">
        <w:t>WS2023-09: H.870 states: The warning shall be followed by a "cue for action" in which the user is offered the choice to either accept the risk of continued listening or protect his/her hearing. The "cue for action" should be linked to active options on the device.</w:t>
      </w:r>
    </w:p>
  </w:comment>
  <w:comment w:id="48" w:author="Simão Campos-Neto" w:date="2023-09-29T15:06:00Z" w:initials="TSB">
    <w:p w14:paraId="46E98479" w14:textId="77777777" w:rsidR="008F1C99" w:rsidRDefault="004976DE" w:rsidP="001F769C">
      <w:pPr>
        <w:pStyle w:val="CommentText"/>
      </w:pPr>
      <w:r>
        <w:rPr>
          <w:rStyle w:val="CommentReference"/>
        </w:rPr>
        <w:annotationRef/>
      </w:r>
      <w:r w:rsidR="008F1C99">
        <w:t>WS2023-09: Should there be a grace period?</w:t>
      </w:r>
    </w:p>
  </w:comment>
  <w:comment w:id="50" w:author="Simão Campos-Neto" w:date="2023-09-29T12:53:00Z" w:initials="TSB">
    <w:p w14:paraId="078BEA1B" w14:textId="77777777" w:rsidR="008F1C99" w:rsidRDefault="004976DE" w:rsidP="009F1C52">
      <w:pPr>
        <w:pStyle w:val="CommentText"/>
      </w:pPr>
      <w:r>
        <w:rPr>
          <w:rStyle w:val="CommentReference"/>
        </w:rPr>
        <w:annotationRef/>
      </w:r>
      <w:r w:rsidR="008F1C99">
        <w:t>WS2023-09: Maybe move to clause 9.</w:t>
      </w:r>
    </w:p>
  </w:comment>
  <w:comment w:id="59" w:author="MULAS, Peter Nicholas" w:date="2024-01-22T13:13:00Z" w:initials="PM">
    <w:p w14:paraId="1DA0CF00" w14:textId="42F18E4B" w:rsidR="004976DE" w:rsidRDefault="004976DE" w:rsidP="004976DE">
      <w:pPr>
        <w:pStyle w:val="CommentText"/>
      </w:pPr>
      <w:r>
        <w:rPr>
          <w:rStyle w:val="CommentReference"/>
        </w:rPr>
        <w:annotationRef/>
      </w:r>
      <w:r>
        <w:rPr>
          <w:lang w:val="en-AU"/>
        </w:rPr>
        <w:t>“Safe listening features for video gameplay software” has been moved from clause 8 to 9 for improved flow of standard document.</w:t>
      </w:r>
    </w:p>
  </w:comment>
  <w:comment w:id="61" w:author="Simão Campos-Neto" w:date="2023-09-29T11:57:00Z" w:initials="TSB">
    <w:p w14:paraId="3D31E786" w14:textId="77777777" w:rsidR="008F1C99" w:rsidRDefault="004976DE" w:rsidP="004B2750">
      <w:pPr>
        <w:pStyle w:val="CommentText"/>
      </w:pPr>
      <w:r>
        <w:rPr>
          <w:rStyle w:val="CommentReference"/>
        </w:rPr>
        <w:annotationRef/>
      </w:r>
      <w:r w:rsidR="008F1C99">
        <w:t>WS2023-09: Be aware of message overload fatigue.</w:t>
      </w:r>
    </w:p>
  </w:comment>
  <w:comment w:id="63" w:author="Simão Campos-Neto" w:date="2023-09-29T12:00:00Z" w:initials="TSB">
    <w:p w14:paraId="3E8BE62F" w14:textId="77777777" w:rsidR="008F1C99" w:rsidRDefault="004976DE" w:rsidP="00AA76B6">
      <w:pPr>
        <w:pStyle w:val="CommentText"/>
      </w:pPr>
      <w:r>
        <w:rPr>
          <w:rStyle w:val="CommentReference"/>
        </w:rPr>
        <w:annotationRef/>
      </w:r>
      <w:r w:rsidR="008F1C99">
        <w:t>WS2023-09: This is "valued real state" for game developers and might be tricky to mandate.</w:t>
      </w:r>
    </w:p>
  </w:comment>
  <w:comment w:id="64" w:author="Simão Campos-Neto" w:date="2023-09-29T12:02:00Z" w:initials="TSB">
    <w:p w14:paraId="180A5F23" w14:textId="77777777" w:rsidR="008F1C99" w:rsidRDefault="004976DE" w:rsidP="007859CB">
      <w:pPr>
        <w:pStyle w:val="CommentText"/>
      </w:pPr>
      <w:r>
        <w:rPr>
          <w:rStyle w:val="CommentReference"/>
        </w:rPr>
        <w:annotationRef/>
      </w:r>
      <w:r w:rsidR="008F1C99">
        <w:t>WS2023-09: Maybe at an initial setting screen, which is run in 1st time the game is used?</w:t>
      </w:r>
    </w:p>
  </w:comment>
  <w:comment w:id="65" w:author="Simão Campos-Neto" w:date="2023-09-29T12:02:00Z" w:initials="TSB">
    <w:p w14:paraId="60F06ED2" w14:textId="77777777" w:rsidR="008F1C99" w:rsidRDefault="004976DE" w:rsidP="00862211">
      <w:pPr>
        <w:pStyle w:val="CommentText"/>
      </w:pPr>
      <w:r>
        <w:rPr>
          <w:rStyle w:val="CommentReference"/>
        </w:rPr>
        <w:annotationRef/>
      </w:r>
      <w:r w:rsidR="008F1C99">
        <w:t>WS2023-09: Maybe a good moment for the default settings.</w:t>
      </w:r>
    </w:p>
  </w:comment>
  <w:comment w:id="69" w:author="Simão Campos-Neto" w:date="2023-09-29T12:11:00Z" w:initials="TSB">
    <w:p w14:paraId="02D85578" w14:textId="77777777" w:rsidR="008F1C99" w:rsidRDefault="004976DE" w:rsidP="005B375C">
      <w:pPr>
        <w:pStyle w:val="CommentText"/>
      </w:pPr>
      <w:r>
        <w:rPr>
          <w:rStyle w:val="CommentReference"/>
        </w:rPr>
        <w:annotationRef/>
      </w:r>
      <w:r w:rsidR="008F1C99">
        <w:t>WS2023-09: Clause seems a bit intrusive from the content-creation perspective. Is this granularity needed?</w:t>
      </w:r>
    </w:p>
  </w:comment>
  <w:comment w:id="73" w:author="Simão Campos-Neto" w:date="2023-09-29T12:12:00Z" w:initials="TSB">
    <w:p w14:paraId="405394A4" w14:textId="77777777" w:rsidR="008F1C99" w:rsidRDefault="004976DE" w:rsidP="00630E7A">
      <w:pPr>
        <w:pStyle w:val="CommentText"/>
      </w:pPr>
      <w:r>
        <w:rPr>
          <w:rStyle w:val="CommentReference"/>
        </w:rPr>
        <w:annotationRef/>
      </w:r>
      <w:r w:rsidR="008F1C99">
        <w:t>WS2023-09: Safe*r*?</w:t>
      </w:r>
    </w:p>
  </w:comment>
  <w:comment w:id="71" w:author="Simão Campos-Neto" w:date="2023-09-29T12:26:00Z" w:initials="TSB">
    <w:p w14:paraId="617A2C53" w14:textId="77777777" w:rsidR="008F1C99" w:rsidRDefault="004976DE" w:rsidP="00282805">
      <w:pPr>
        <w:pStyle w:val="CommentText"/>
      </w:pPr>
      <w:r>
        <w:rPr>
          <w:rStyle w:val="CommentReference"/>
        </w:rPr>
        <w:annotationRef/>
      </w:r>
      <w:r w:rsidR="008F1C99">
        <w:t>WS2023-09: Look into what is done for the "night mode" that some games / consoles offer.</w:t>
      </w:r>
    </w:p>
  </w:comment>
  <w:comment w:id="72" w:author="Simão Campos-Neto" w:date="2023-09-29T12:39:00Z" w:initials="TSB">
    <w:p w14:paraId="27034758" w14:textId="77777777" w:rsidR="008F1C99" w:rsidRDefault="004976DE" w:rsidP="00BC54E0">
      <w:pPr>
        <w:pStyle w:val="CommentText"/>
      </w:pPr>
      <w:r>
        <w:rPr>
          <w:rStyle w:val="CommentReference"/>
        </w:rPr>
        <w:annotationRef/>
      </w:r>
      <w:r w:rsidR="008F1C99">
        <w:t>WS2023-09: Use risk category similar to IEC/EN 62368-1?</w:t>
      </w:r>
    </w:p>
  </w:comment>
  <w:comment w:id="78" w:author="Simão Campos-Neto" w:date="2023-09-29T12:53:00Z" w:initials="TSB">
    <w:p w14:paraId="0B4A91BC" w14:textId="77777777" w:rsidR="008F1C99" w:rsidRDefault="004976DE" w:rsidP="00302C03">
      <w:pPr>
        <w:pStyle w:val="CommentText"/>
      </w:pPr>
      <w:r>
        <w:rPr>
          <w:rStyle w:val="CommentReference"/>
        </w:rPr>
        <w:annotationRef/>
      </w:r>
      <w:r w:rsidR="008F1C99">
        <w:t>WS2023-09: Maybe move to clause 9.</w:t>
      </w:r>
    </w:p>
  </w:comment>
  <w:comment w:id="79" w:author="MULAS, Peter Nicholas" w:date="2023-12-21T14:36:00Z" w:initials="PM">
    <w:p w14:paraId="46C589C7" w14:textId="5D74573F" w:rsidR="004976DE" w:rsidRDefault="004976DE" w:rsidP="004976DE">
      <w:pPr>
        <w:pStyle w:val="CommentText"/>
      </w:pPr>
      <w:r>
        <w:rPr>
          <w:rStyle w:val="CommentReference"/>
        </w:rPr>
        <w:annotationRef/>
      </w:r>
      <w:r>
        <w:rPr>
          <w:lang w:val="en-AU"/>
        </w:rPr>
        <w:t>Moving to clause 9 makes sense for certain systems (e.g. console or mobile) but for PC games where hardware is more variable, having an inbuilt software feature may be the only solution.</w:t>
      </w:r>
    </w:p>
  </w:comment>
  <w:comment w:id="82" w:author="MULAS, Peter Nicholas" w:date="2024-01-22T22:24:00Z" w:initials="PM">
    <w:p w14:paraId="1A3A3C0E" w14:textId="77777777" w:rsidR="004976DE" w:rsidRDefault="004976DE" w:rsidP="004976DE">
      <w:pPr>
        <w:pStyle w:val="CommentText"/>
      </w:pPr>
      <w:r>
        <w:rPr>
          <w:rStyle w:val="CommentReference"/>
        </w:rPr>
        <w:annotationRef/>
      </w:r>
      <w:r>
        <w:rPr>
          <w:lang w:val="en-AU"/>
        </w:rPr>
        <w:t>Moved from Section 8.4 to its own section.</w:t>
      </w:r>
    </w:p>
  </w:comment>
  <w:comment w:id="95" w:author="MULAS, Peter Nicholas" w:date="2024-01-22T16:33:00Z" w:initials="PM">
    <w:p w14:paraId="471EA167" w14:textId="77777777" w:rsidR="004976DE" w:rsidRDefault="004976DE" w:rsidP="004976DE">
      <w:pPr>
        <w:pStyle w:val="CommentText"/>
      </w:pPr>
      <w:r>
        <w:rPr>
          <w:rStyle w:val="CommentReference"/>
        </w:rPr>
        <w:annotationRef/>
      </w:r>
      <w:r>
        <w:rPr>
          <w:lang w:val="en-AU"/>
        </w:rPr>
        <w:t>All graphical and tabular content has been moved to the Appendix.</w:t>
      </w:r>
    </w:p>
  </w:comment>
  <w:comment w:id="99" w:author="Peter Nicholas MULAS" w:date="2024-01-22T17:56:00Z" w:initials="PNM">
    <w:p w14:paraId="24D3AE6A" w14:textId="77777777" w:rsidR="004976DE" w:rsidRDefault="004976DE" w:rsidP="004976DE">
      <w:pPr>
        <w:pStyle w:val="CommentText"/>
      </w:pPr>
      <w:r>
        <w:rPr>
          <w:rStyle w:val="CommentReference"/>
        </w:rPr>
        <w:annotationRef/>
      </w:r>
      <w:r>
        <w:rPr>
          <w:lang w:val="en-AU"/>
        </w:rPr>
        <w:t>Moved from Section 8 to appendix</w:t>
      </w:r>
    </w:p>
  </w:comment>
  <w:comment w:id="101" w:author="Peter Nicholas MULAS" w:date="2024-01-22T17:55:00Z" w:initials="PNM">
    <w:p w14:paraId="3B71D0BD" w14:textId="77777777" w:rsidR="004976DE" w:rsidRDefault="004976DE" w:rsidP="004976DE">
      <w:pPr>
        <w:pStyle w:val="CommentText"/>
      </w:pPr>
      <w:r>
        <w:rPr>
          <w:rStyle w:val="CommentReference"/>
        </w:rPr>
        <w:annotationRef/>
      </w:r>
      <w:r>
        <w:rPr>
          <w:lang w:val="en-AU"/>
        </w:rPr>
        <w:t>Moved from section 9 to appendix</w:t>
      </w:r>
    </w:p>
  </w:comment>
  <w:comment w:id="105" w:author="Mr S. Campos (simao.campos@itu.int)" w:date="2024-01-23T08:57:00Z" w:initials="M(">
    <w:p w14:paraId="1861AD84" w14:textId="77777777" w:rsidR="004976DE" w:rsidRDefault="004976DE" w:rsidP="004976DE">
      <w:pPr>
        <w:pStyle w:val="CommentText"/>
      </w:pPr>
      <w:r>
        <w:t>Peter: This is written as an explanation, not as a definition. It should quote verbatim what is defined in BS.1770. You can move the explanation somewhere into the main text. Same for 3.1.28.</w:t>
      </w:r>
    </w:p>
  </w:comment>
  <w:comment w:id="113" w:author="Simao de Campos-Neto" w:date="2024-01-23T10:11:00Z" w:initials="TSB">
    <w:p w14:paraId="753B419E" w14:textId="77777777" w:rsidR="00C30E90" w:rsidRDefault="004976DE" w:rsidP="001E2F97">
      <w:pPr>
        <w:pStyle w:val="CommentText"/>
      </w:pPr>
      <w:r>
        <w:rPr>
          <w:rStyle w:val="CommentReference"/>
        </w:rPr>
        <w:annotationRef/>
      </w:r>
      <w:r w:rsidR="00C30E90">
        <w:t>Editor: Need to collect all [b-... references (i.e. informative references) in the text and insert here following the above template/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7134E1" w15:done="0"/>
  <w15:commentEx w15:paraId="5478475F" w15:done="0"/>
  <w15:commentEx w15:paraId="2556DA02" w15:done="0"/>
  <w15:commentEx w15:paraId="789C6540" w15:done="1"/>
  <w15:commentEx w15:paraId="22E53E7D" w15:done="1"/>
  <w15:commentEx w15:paraId="4F9B0D29" w15:paraIdParent="22E53E7D" w15:done="1"/>
  <w15:commentEx w15:paraId="53BB3989" w15:paraIdParent="22E53E7D" w15:done="1"/>
  <w15:commentEx w15:paraId="0A54D03D" w15:done="0"/>
  <w15:commentEx w15:paraId="1B33DDBC" w15:done="0"/>
  <w15:commentEx w15:paraId="2FCE2494" w15:done="0"/>
  <w15:commentEx w15:paraId="125E0CD9" w15:done="0"/>
  <w15:commentEx w15:paraId="3D1F9475" w15:done="0"/>
  <w15:commentEx w15:paraId="7F8F2C1C" w15:paraIdParent="3D1F9475" w15:done="0"/>
  <w15:commentEx w15:paraId="329C25AF" w15:done="0"/>
  <w15:commentEx w15:paraId="2B5E79A0" w15:done="0"/>
  <w15:commentEx w15:paraId="004735D9" w15:done="0"/>
  <w15:commentEx w15:paraId="46E98479" w15:done="0"/>
  <w15:commentEx w15:paraId="078BEA1B" w15:done="0"/>
  <w15:commentEx w15:paraId="1DA0CF00" w15:done="0"/>
  <w15:commentEx w15:paraId="3D31E786" w15:done="0"/>
  <w15:commentEx w15:paraId="3E8BE62F" w15:done="0"/>
  <w15:commentEx w15:paraId="180A5F23" w15:paraIdParent="3E8BE62F" w15:done="0"/>
  <w15:commentEx w15:paraId="60F06ED2" w15:paraIdParent="3E8BE62F" w15:done="0"/>
  <w15:commentEx w15:paraId="02D85578" w15:done="0"/>
  <w15:commentEx w15:paraId="405394A4" w15:done="0"/>
  <w15:commentEx w15:paraId="617A2C53" w15:paraIdParent="405394A4" w15:done="0"/>
  <w15:commentEx w15:paraId="27034758" w15:paraIdParent="405394A4" w15:done="0"/>
  <w15:commentEx w15:paraId="0B4A91BC" w15:done="0"/>
  <w15:commentEx w15:paraId="46C589C7" w15:paraIdParent="0B4A91BC" w15:done="0"/>
  <w15:commentEx w15:paraId="1A3A3C0E" w15:done="0"/>
  <w15:commentEx w15:paraId="471EA167" w15:done="0"/>
  <w15:commentEx w15:paraId="24D3AE6A" w15:done="0"/>
  <w15:commentEx w15:paraId="3B71D0BD" w15:done="0"/>
  <w15:commentEx w15:paraId="1861AD84" w15:done="1"/>
  <w15:commentEx w15:paraId="753B41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01A2B3A" w16cex:dateUtc="2024-01-25T15:47:00Z"/>
  <w16cex:commentExtensible w16cex:durableId="28C0219B" w16cex:dateUtc="2023-09-28T14:00:00Z">
    <w16cex:extLst>
      <w16:ext w16:uri="{CE6994B0-6A32-4C9F-8C6B-6E91EDA988CE}">
        <cr:reactions xmlns:cr="http://schemas.microsoft.com/office/comments/2020/reactions">
          <cr:reaction reactionType="1">
            <cr:reactionInfo dateUtc="2024-01-19T02:20:42Z">
              <cr:user userId="S::mulasp@who.int::451e0462-3b85-4418-a6db-e09060b7abac" userProvider="AD" userName="MULAS, Peter Nicholas"/>
            </cr:reactionInfo>
          </cr:reaction>
        </cr:reactions>
      </w16:ext>
    </w16cex:extLst>
  </w16cex:commentExtensible>
  <w16cex:commentExtensible w16cex:durableId="28C02249" w16cex:dateUtc="2023-09-28T14:03:00Z"/>
  <w16cex:commentExtensible w16cex:durableId="0F64159C" w16cex:dateUtc="2023-12-21T09:30:00Z"/>
  <w16cex:commentExtensible w16cex:durableId="678CACE6" w16cex:dateUtc="2024-01-23T10:17:00Z"/>
  <w16cex:commentExtensible w16cex:durableId="19FEB111" w16cex:dateUtc="2024-01-24T04:33:00Z"/>
  <w16cex:commentExtensible w16cex:durableId="50B63EA9" w16cex:dateUtc="2024-01-25T14:44:00Z"/>
  <w16cex:commentExtensible w16cex:durableId="28A07658" w16cex:dateUtc="2023-09-04T05:29:00Z"/>
  <w16cex:commentExtensible w16cex:durableId="0D148F1F" w16cex:dateUtc="2023-09-21T12:27:00Z"/>
  <w16cex:commentExtensible w16cex:durableId="7B74C7D3" w16cex:dateUtc="2023-09-29T13:15:00Z"/>
  <w16cex:commentExtensible w16cex:durableId="7B66E678" w16cex:dateUtc="2024-01-22T02:12:00Z"/>
  <w16cex:commentExtensible w16cex:durableId="66807299" w16cex:dateUtc="2023-09-29T12:46:00Z"/>
  <w16cex:commentExtensible w16cex:durableId="1EBE9FBE" w16cex:dateUtc="2023-09-29T12:49:00Z"/>
  <w16cex:commentExtensible w16cex:durableId="7E13DE57" w16cex:dateUtc="2023-09-29T12:51:00Z"/>
  <w16cex:commentExtensible w16cex:durableId="5EF0EF90" w16cex:dateUtc="2023-12-21T10:01:00Z"/>
  <w16cex:commentExtensible w16cex:durableId="07848C86" w16cex:dateUtc="2023-09-29T13:04:00Z"/>
  <w16cex:commentExtensible w16cex:durableId="46A9C880" w16cex:dateUtc="2023-09-29T13:06:00Z"/>
  <w16cex:commentExtensible w16cex:durableId="4DD0E2DF" w16cex:dateUtc="2023-09-29T10:53:00Z"/>
  <w16cex:commentExtensible w16cex:durableId="65976339" w16cex:dateUtc="2024-01-22T02:13:00Z"/>
  <w16cex:commentExtensible w16cex:durableId="28C13A3F" w16cex:dateUtc="2023-09-29T09:57:00Z"/>
  <w16cex:commentExtensible w16cex:durableId="28C13ACB" w16cex:dateUtc="2023-09-29T10:00:00Z"/>
  <w16cex:commentExtensible w16cex:durableId="28C13B50" w16cex:dateUtc="2023-09-29T10:02:00Z"/>
  <w16cex:commentExtensible w16cex:durableId="28C13B69" w16cex:dateUtc="2023-09-29T10:02:00Z"/>
  <w16cex:commentExtensible w16cex:durableId="28C13D7C" w16cex:dateUtc="2023-09-29T10:11:00Z"/>
  <w16cex:commentExtensible w16cex:durableId="778B2A8C" w16cex:dateUtc="2023-09-29T10:12:00Z"/>
  <w16cex:commentExtensible w16cex:durableId="77BBCF94" w16cex:dateUtc="2023-09-29T10:26:00Z"/>
  <w16cex:commentExtensible w16cex:durableId="2213D375" w16cex:dateUtc="2023-09-29T10:39:00Z"/>
  <w16cex:commentExtensible w16cex:durableId="28C14755" w16cex:dateUtc="2023-09-29T10:53:00Z"/>
  <w16cex:commentExtensible w16cex:durableId="41A46E83" w16cex:dateUtc="2023-12-21T03:36:00Z"/>
  <w16cex:commentExtensible w16cex:durableId="31F79944" w16cex:dateUtc="2024-01-22T11:24:00Z"/>
  <w16cex:commentExtensible w16cex:durableId="3B9FC344" w16cex:dateUtc="2024-01-22T05:33:00Z"/>
  <w16cex:commentExtensible w16cex:durableId="4ABC5AED" w16cex:dateUtc="2024-01-22T06:56:00Z"/>
  <w16cex:commentExtensible w16cex:durableId="41BFDE73" w16cex:dateUtc="2024-01-22T06:55:00Z"/>
  <w16cex:commentExtensible w16cex:durableId="713AC227" w16cex:dateUtc="2024-01-23T07:57:00Z"/>
  <w16cex:commentExtensible w16cex:durableId="22A5AB02" w16cex:dateUtc="2024-01-23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7134E1" w16cid:durableId="701A2B3A"/>
  <w16cid:commentId w16cid:paraId="5478475F" w16cid:durableId="28C0219B"/>
  <w16cid:commentId w16cid:paraId="2556DA02" w16cid:durableId="28C02249"/>
  <w16cid:commentId w16cid:paraId="789C6540" w16cid:durableId="0F64159C"/>
  <w16cid:commentId w16cid:paraId="22E53E7D" w16cid:durableId="678CACE6"/>
  <w16cid:commentId w16cid:paraId="4F9B0D29" w16cid:durableId="19FEB111"/>
  <w16cid:commentId w16cid:paraId="53BB3989" w16cid:durableId="50B63EA9"/>
  <w16cid:commentId w16cid:paraId="0A54D03D" w16cid:durableId="28A07658"/>
  <w16cid:commentId w16cid:paraId="1B33DDBC" w16cid:durableId="0D148F1F"/>
  <w16cid:commentId w16cid:paraId="2FCE2494" w16cid:durableId="7B74C7D3"/>
  <w16cid:commentId w16cid:paraId="125E0CD9" w16cid:durableId="7B66E678"/>
  <w16cid:commentId w16cid:paraId="3D1F9475" w16cid:durableId="66807299"/>
  <w16cid:commentId w16cid:paraId="7F8F2C1C" w16cid:durableId="1EBE9FBE"/>
  <w16cid:commentId w16cid:paraId="329C25AF" w16cid:durableId="7E13DE57"/>
  <w16cid:commentId w16cid:paraId="2B5E79A0" w16cid:durableId="5EF0EF90"/>
  <w16cid:commentId w16cid:paraId="004735D9" w16cid:durableId="07848C86"/>
  <w16cid:commentId w16cid:paraId="46E98479" w16cid:durableId="46A9C880"/>
  <w16cid:commentId w16cid:paraId="078BEA1B" w16cid:durableId="4DD0E2DF"/>
  <w16cid:commentId w16cid:paraId="1DA0CF00" w16cid:durableId="65976339"/>
  <w16cid:commentId w16cid:paraId="3D31E786" w16cid:durableId="28C13A3F"/>
  <w16cid:commentId w16cid:paraId="3E8BE62F" w16cid:durableId="28C13ACB"/>
  <w16cid:commentId w16cid:paraId="180A5F23" w16cid:durableId="28C13B50"/>
  <w16cid:commentId w16cid:paraId="60F06ED2" w16cid:durableId="28C13B69"/>
  <w16cid:commentId w16cid:paraId="02D85578" w16cid:durableId="28C13D7C"/>
  <w16cid:commentId w16cid:paraId="405394A4" w16cid:durableId="778B2A8C"/>
  <w16cid:commentId w16cid:paraId="617A2C53" w16cid:durableId="77BBCF94"/>
  <w16cid:commentId w16cid:paraId="27034758" w16cid:durableId="2213D375"/>
  <w16cid:commentId w16cid:paraId="0B4A91BC" w16cid:durableId="28C14755"/>
  <w16cid:commentId w16cid:paraId="46C589C7" w16cid:durableId="41A46E83"/>
  <w16cid:commentId w16cid:paraId="1A3A3C0E" w16cid:durableId="31F79944"/>
  <w16cid:commentId w16cid:paraId="471EA167" w16cid:durableId="3B9FC344"/>
  <w16cid:commentId w16cid:paraId="24D3AE6A" w16cid:durableId="4ABC5AED"/>
  <w16cid:commentId w16cid:paraId="3B71D0BD" w16cid:durableId="41BFDE73"/>
  <w16cid:commentId w16cid:paraId="1861AD84" w16cid:durableId="713AC227"/>
  <w16cid:commentId w16cid:paraId="753B419E" w16cid:durableId="22A5AB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0C425" w14:textId="77777777" w:rsidR="00F1745A" w:rsidRDefault="00F1745A" w:rsidP="00C42125">
      <w:pPr>
        <w:spacing w:before="0"/>
      </w:pPr>
      <w:r>
        <w:separator/>
      </w:r>
    </w:p>
  </w:endnote>
  <w:endnote w:type="continuationSeparator" w:id="0">
    <w:p w14:paraId="03FC265F" w14:textId="77777777" w:rsidR="00F1745A" w:rsidRDefault="00F1745A"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D9101" w14:textId="77777777" w:rsidR="00F1745A" w:rsidRDefault="00F1745A" w:rsidP="00C42125">
      <w:pPr>
        <w:spacing w:before="0"/>
      </w:pPr>
      <w:r>
        <w:separator/>
      </w:r>
    </w:p>
  </w:footnote>
  <w:footnote w:type="continuationSeparator" w:id="0">
    <w:p w14:paraId="4FB39CFD" w14:textId="77777777" w:rsidR="00F1745A" w:rsidRDefault="00F1745A"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F8BE" w14:textId="70B425DB" w:rsidR="00C42125" w:rsidRPr="00C42125" w:rsidRDefault="00C42125" w:rsidP="00C42125">
    <w:pPr>
      <w:pStyle w:val="Header"/>
    </w:pPr>
    <w:r w:rsidRPr="00C42125">
      <w:t xml:space="preserve">- </w:t>
    </w:r>
    <w:r w:rsidRPr="00C42125">
      <w:fldChar w:fldCharType="begin"/>
    </w:r>
    <w:r w:rsidRPr="00C42125">
      <w:instrText xml:space="preserve"> PAGE  \* MERGEFORMAT </w:instrText>
    </w:r>
    <w:r w:rsidRPr="00C42125">
      <w:fldChar w:fldCharType="separate"/>
    </w:r>
    <w:r w:rsidR="002A401B">
      <w:rPr>
        <w:noProof/>
      </w:rPr>
      <w:t>2</w:t>
    </w:r>
    <w:r w:rsidRPr="00C42125">
      <w:fldChar w:fldCharType="end"/>
    </w:r>
    <w:r w:rsidRPr="00C42125">
      <w:t xml:space="preserve"> -</w:t>
    </w:r>
  </w:p>
  <w:p w14:paraId="2360415B" w14:textId="2E33AD73" w:rsidR="00C42125" w:rsidRPr="00C42125" w:rsidRDefault="00C42125" w:rsidP="00C42125">
    <w:pPr>
      <w:pStyle w:val="Header"/>
      <w:spacing w:after="240"/>
    </w:pPr>
    <w:r w:rsidRPr="00C42125">
      <w:fldChar w:fldCharType="begin"/>
    </w:r>
    <w:r w:rsidRPr="00C42125">
      <w:instrText xml:space="preserve"> STYLEREF  Docnumber  </w:instrText>
    </w:r>
    <w:r w:rsidRPr="00C42125">
      <w:fldChar w:fldCharType="separate"/>
    </w:r>
    <w:r w:rsidR="00485387">
      <w:rPr>
        <w:noProof/>
      </w:rPr>
      <w:t>(AUTO)[ShortDocNo]</w:t>
    </w:r>
    <w:r w:rsidRPr="00C4212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BED7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9EBA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2276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928F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96B0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5CD7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EC57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9858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8E2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14CC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93CA8"/>
    <w:multiLevelType w:val="multilevel"/>
    <w:tmpl w:val="3BE40724"/>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0D76188"/>
    <w:multiLevelType w:val="hybridMultilevel"/>
    <w:tmpl w:val="AE28B6C2"/>
    <w:lvl w:ilvl="0" w:tplc="2DDCDED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B2D55"/>
    <w:multiLevelType w:val="hybridMultilevel"/>
    <w:tmpl w:val="A48059EA"/>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60232D"/>
    <w:multiLevelType w:val="hybridMultilevel"/>
    <w:tmpl w:val="59B4D3A2"/>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ED3139"/>
    <w:multiLevelType w:val="hybridMultilevel"/>
    <w:tmpl w:val="48B25866"/>
    <w:lvl w:ilvl="0" w:tplc="2DDCDED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508FE"/>
    <w:multiLevelType w:val="hybridMultilevel"/>
    <w:tmpl w:val="748A602C"/>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0041F"/>
    <w:multiLevelType w:val="hybridMultilevel"/>
    <w:tmpl w:val="4FEA4FFC"/>
    <w:lvl w:ilvl="0" w:tplc="44721D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902E83"/>
    <w:multiLevelType w:val="hybridMultilevel"/>
    <w:tmpl w:val="3D622190"/>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CC4972"/>
    <w:multiLevelType w:val="hybridMultilevel"/>
    <w:tmpl w:val="C72EB518"/>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37EC4"/>
    <w:multiLevelType w:val="multilevel"/>
    <w:tmpl w:val="2E909B86"/>
    <w:styleLink w:val="CurrentList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1C927B0"/>
    <w:multiLevelType w:val="multilevel"/>
    <w:tmpl w:val="3BE40724"/>
    <w:styleLink w:val="CurrentList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6A50AD0"/>
    <w:multiLevelType w:val="hybridMultilevel"/>
    <w:tmpl w:val="D87CB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AA67EF"/>
    <w:multiLevelType w:val="multilevel"/>
    <w:tmpl w:val="3BE40724"/>
    <w:styleLink w:val="CurrentList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75210F7"/>
    <w:multiLevelType w:val="hybridMultilevel"/>
    <w:tmpl w:val="FA8A0A26"/>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1C7638"/>
    <w:multiLevelType w:val="hybridMultilevel"/>
    <w:tmpl w:val="2102A2A0"/>
    <w:lvl w:ilvl="0" w:tplc="254E8D6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757C46"/>
    <w:multiLevelType w:val="hybridMultilevel"/>
    <w:tmpl w:val="D9A04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5F0B60"/>
    <w:multiLevelType w:val="multilevel"/>
    <w:tmpl w:val="3BE40724"/>
    <w:styleLink w:val="CurrentList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CBD4207"/>
    <w:multiLevelType w:val="hybridMultilevel"/>
    <w:tmpl w:val="6ECE3798"/>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D731C9"/>
    <w:multiLevelType w:val="hybridMultilevel"/>
    <w:tmpl w:val="306AB4BA"/>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56A47"/>
    <w:multiLevelType w:val="hybridMultilevel"/>
    <w:tmpl w:val="18723FD4"/>
    <w:lvl w:ilvl="0" w:tplc="B16C2BD4">
      <w:start w:val="1"/>
      <w:numFmt w:val="decimal"/>
      <w:lvlText w:val="[%1]"/>
      <w:lvlJc w:val="left"/>
      <w:pPr>
        <w:ind w:left="720" w:hanging="363"/>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DC7B26"/>
    <w:multiLevelType w:val="hybridMultilevel"/>
    <w:tmpl w:val="68281C72"/>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EB4AC4"/>
    <w:multiLevelType w:val="hybridMultilevel"/>
    <w:tmpl w:val="2F2C37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197F00"/>
    <w:multiLevelType w:val="hybridMultilevel"/>
    <w:tmpl w:val="FA764772"/>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F54DE4"/>
    <w:multiLevelType w:val="hybridMultilevel"/>
    <w:tmpl w:val="AF000FDA"/>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0D27CD"/>
    <w:multiLevelType w:val="hybridMultilevel"/>
    <w:tmpl w:val="19784FD2"/>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847A3D"/>
    <w:multiLevelType w:val="hybridMultilevel"/>
    <w:tmpl w:val="A7B8B22E"/>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6F2A5CC7"/>
    <w:multiLevelType w:val="multilevel"/>
    <w:tmpl w:val="3BE40724"/>
    <w:styleLink w:val="CurrentList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21014D2"/>
    <w:multiLevelType w:val="hybridMultilevel"/>
    <w:tmpl w:val="015EE97A"/>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164FC5"/>
    <w:multiLevelType w:val="hybridMultilevel"/>
    <w:tmpl w:val="183E7658"/>
    <w:lvl w:ilvl="0" w:tplc="72AC9DB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7951216">
    <w:abstractNumId w:val="9"/>
  </w:num>
  <w:num w:numId="2" w16cid:durableId="491915800">
    <w:abstractNumId w:val="7"/>
  </w:num>
  <w:num w:numId="3" w16cid:durableId="1081488579">
    <w:abstractNumId w:val="6"/>
  </w:num>
  <w:num w:numId="4" w16cid:durableId="1550417915">
    <w:abstractNumId w:val="5"/>
  </w:num>
  <w:num w:numId="5" w16cid:durableId="1051853527">
    <w:abstractNumId w:val="4"/>
  </w:num>
  <w:num w:numId="6" w16cid:durableId="9649714">
    <w:abstractNumId w:val="8"/>
  </w:num>
  <w:num w:numId="7" w16cid:durableId="2112163585">
    <w:abstractNumId w:val="3"/>
  </w:num>
  <w:num w:numId="8" w16cid:durableId="877663663">
    <w:abstractNumId w:val="2"/>
  </w:num>
  <w:num w:numId="9" w16cid:durableId="1647314549">
    <w:abstractNumId w:val="1"/>
  </w:num>
  <w:num w:numId="10" w16cid:durableId="1243953339">
    <w:abstractNumId w:val="0"/>
  </w:num>
  <w:num w:numId="11" w16cid:durableId="456729178">
    <w:abstractNumId w:val="17"/>
  </w:num>
  <w:num w:numId="12" w16cid:durableId="430399967">
    <w:abstractNumId w:val="33"/>
  </w:num>
  <w:num w:numId="13" w16cid:durableId="1764104450">
    <w:abstractNumId w:val="27"/>
  </w:num>
  <w:num w:numId="14" w16cid:durableId="640311373">
    <w:abstractNumId w:val="34"/>
  </w:num>
  <w:num w:numId="15" w16cid:durableId="867449901">
    <w:abstractNumId w:val="15"/>
  </w:num>
  <w:num w:numId="16" w16cid:durableId="1027099865">
    <w:abstractNumId w:val="28"/>
  </w:num>
  <w:num w:numId="17" w16cid:durableId="1627851784">
    <w:abstractNumId w:val="30"/>
  </w:num>
  <w:num w:numId="18" w16cid:durableId="1092975101">
    <w:abstractNumId w:val="38"/>
  </w:num>
  <w:num w:numId="19" w16cid:durableId="1042680287">
    <w:abstractNumId w:val="35"/>
  </w:num>
  <w:num w:numId="20" w16cid:durableId="1927565954">
    <w:abstractNumId w:val="18"/>
  </w:num>
  <w:num w:numId="21" w16cid:durableId="389041076">
    <w:abstractNumId w:val="32"/>
  </w:num>
  <w:num w:numId="22" w16cid:durableId="1990205771">
    <w:abstractNumId w:val="12"/>
  </w:num>
  <w:num w:numId="23" w16cid:durableId="1751581567">
    <w:abstractNumId w:val="39"/>
  </w:num>
  <w:num w:numId="24" w16cid:durableId="827399674">
    <w:abstractNumId w:val="13"/>
  </w:num>
  <w:num w:numId="25" w16cid:durableId="1079641913">
    <w:abstractNumId w:val="23"/>
  </w:num>
  <w:num w:numId="26" w16cid:durableId="1492090651">
    <w:abstractNumId w:val="16"/>
  </w:num>
  <w:num w:numId="27" w16cid:durableId="1103233381">
    <w:abstractNumId w:val="10"/>
  </w:num>
  <w:num w:numId="28" w16cid:durableId="832793942">
    <w:abstractNumId w:val="20"/>
  </w:num>
  <w:num w:numId="29" w16cid:durableId="1015880793">
    <w:abstractNumId w:val="37"/>
  </w:num>
  <w:num w:numId="30" w16cid:durableId="962268803">
    <w:abstractNumId w:val="22"/>
  </w:num>
  <w:num w:numId="31" w16cid:durableId="777454028">
    <w:abstractNumId w:val="11"/>
  </w:num>
  <w:num w:numId="32" w16cid:durableId="706762436">
    <w:abstractNumId w:val="14"/>
  </w:num>
  <w:num w:numId="33" w16cid:durableId="1487209890">
    <w:abstractNumId w:val="26"/>
  </w:num>
  <w:num w:numId="34" w16cid:durableId="1140423761">
    <w:abstractNumId w:val="21"/>
  </w:num>
  <w:num w:numId="35" w16cid:durableId="1399208748">
    <w:abstractNumId w:val="36"/>
  </w:num>
  <w:num w:numId="36" w16cid:durableId="135268284">
    <w:abstractNumId w:val="19"/>
  </w:num>
  <w:num w:numId="37" w16cid:durableId="1085145896">
    <w:abstractNumId w:val="24"/>
  </w:num>
  <w:num w:numId="38" w16cid:durableId="1995983871">
    <w:abstractNumId w:val="25"/>
  </w:num>
  <w:num w:numId="39" w16cid:durableId="791946004">
    <w:abstractNumId w:val="31"/>
  </w:num>
  <w:num w:numId="40" w16cid:durableId="44529044">
    <w:abstractNumId w:val="29"/>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ao de Campos-Neto">
    <w15:presenceInfo w15:providerId="None" w15:userId="Simao de Campos-Neto"/>
  </w15:person>
  <w15:person w15:author="Simão Campos-Neto">
    <w15:presenceInfo w15:providerId="None" w15:userId="Simão Campos-Neto"/>
  </w15:person>
  <w15:person w15:author="Peter Nicholas MULAS">
    <w15:presenceInfo w15:providerId="AD" w15:userId="S::mulasp@who.int::451e0462-3b85-4418-a6db-e09060b7abac"/>
  </w15:person>
  <w15:person w15:author="MULAS, Peter Nicholas">
    <w15:presenceInfo w15:providerId="AD" w15:userId="S::mulasp@who.int::451e0462-3b85-4418-a6db-e09060b7abac"/>
  </w15:person>
  <w15:person w15:author="CHADHA, Shelly">
    <w15:presenceInfo w15:providerId="AD" w15:userId="S::chadhas@who.int::58b9dee4-6efe-4e11-b5bd-82c4d3239e18"/>
  </w15:person>
  <w15:person w15:author="Mr S. Campos (simao.campos@itu.int)">
    <w15:presenceInfo w15:providerId="AD" w15:userId="S::simao.campos_itu.int#ext#@worldhealthorg.onmicrosoft.com::97813251-ce82-450c-a048-0e52e0a56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56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23D9A"/>
    <w:rsid w:val="00036034"/>
    <w:rsid w:val="00057000"/>
    <w:rsid w:val="000640E0"/>
    <w:rsid w:val="000A3367"/>
    <w:rsid w:val="000A5CA2"/>
    <w:rsid w:val="000C722F"/>
    <w:rsid w:val="000E6A3A"/>
    <w:rsid w:val="00101257"/>
    <w:rsid w:val="00125432"/>
    <w:rsid w:val="00137F40"/>
    <w:rsid w:val="001871EC"/>
    <w:rsid w:val="001A670F"/>
    <w:rsid w:val="001B5FB0"/>
    <w:rsid w:val="001C62B8"/>
    <w:rsid w:val="001D7153"/>
    <w:rsid w:val="001E7B0E"/>
    <w:rsid w:val="001F141D"/>
    <w:rsid w:val="00200A06"/>
    <w:rsid w:val="00204BB5"/>
    <w:rsid w:val="002622FA"/>
    <w:rsid w:val="00263518"/>
    <w:rsid w:val="00277326"/>
    <w:rsid w:val="0028453B"/>
    <w:rsid w:val="002A401B"/>
    <w:rsid w:val="002A6333"/>
    <w:rsid w:val="002B3C3D"/>
    <w:rsid w:val="002C26C0"/>
    <w:rsid w:val="002E79CB"/>
    <w:rsid w:val="002F7879"/>
    <w:rsid w:val="002F7F55"/>
    <w:rsid w:val="0030745F"/>
    <w:rsid w:val="00314630"/>
    <w:rsid w:val="0032090A"/>
    <w:rsid w:val="00321CDE"/>
    <w:rsid w:val="00333E15"/>
    <w:rsid w:val="0036651C"/>
    <w:rsid w:val="0038715D"/>
    <w:rsid w:val="00394DBF"/>
    <w:rsid w:val="00397A25"/>
    <w:rsid w:val="003A43EF"/>
    <w:rsid w:val="003F1712"/>
    <w:rsid w:val="003F2BED"/>
    <w:rsid w:val="00443878"/>
    <w:rsid w:val="004712CA"/>
    <w:rsid w:val="0047422E"/>
    <w:rsid w:val="00485387"/>
    <w:rsid w:val="0049280A"/>
    <w:rsid w:val="004976DE"/>
    <w:rsid w:val="004C0673"/>
    <w:rsid w:val="004F3816"/>
    <w:rsid w:val="00510920"/>
    <w:rsid w:val="0051199B"/>
    <w:rsid w:val="0056481F"/>
    <w:rsid w:val="00566EDA"/>
    <w:rsid w:val="00572654"/>
    <w:rsid w:val="005B1E57"/>
    <w:rsid w:val="005B5629"/>
    <w:rsid w:val="005C0300"/>
    <w:rsid w:val="005F4B6A"/>
    <w:rsid w:val="00615584"/>
    <w:rsid w:val="00615A0A"/>
    <w:rsid w:val="00621A25"/>
    <w:rsid w:val="006333D4"/>
    <w:rsid w:val="006369B2"/>
    <w:rsid w:val="00652C03"/>
    <w:rsid w:val="006570B0"/>
    <w:rsid w:val="0069210B"/>
    <w:rsid w:val="006A4055"/>
    <w:rsid w:val="006C5641"/>
    <w:rsid w:val="006D1089"/>
    <w:rsid w:val="006D7355"/>
    <w:rsid w:val="00731135"/>
    <w:rsid w:val="007324AF"/>
    <w:rsid w:val="007409B4"/>
    <w:rsid w:val="0075525E"/>
    <w:rsid w:val="0076243C"/>
    <w:rsid w:val="007903F8"/>
    <w:rsid w:val="00794F4F"/>
    <w:rsid w:val="007974BE"/>
    <w:rsid w:val="007A0916"/>
    <w:rsid w:val="007A0DFD"/>
    <w:rsid w:val="007C7122"/>
    <w:rsid w:val="007D3F11"/>
    <w:rsid w:val="007F1869"/>
    <w:rsid w:val="007F664D"/>
    <w:rsid w:val="00842137"/>
    <w:rsid w:val="0089088E"/>
    <w:rsid w:val="00892297"/>
    <w:rsid w:val="008D599B"/>
    <w:rsid w:val="008E0172"/>
    <w:rsid w:val="008F1C99"/>
    <w:rsid w:val="00917C42"/>
    <w:rsid w:val="00930F6B"/>
    <w:rsid w:val="009406B5"/>
    <w:rsid w:val="00946166"/>
    <w:rsid w:val="00983164"/>
    <w:rsid w:val="009972EF"/>
    <w:rsid w:val="009E6045"/>
    <w:rsid w:val="009E766E"/>
    <w:rsid w:val="009F715E"/>
    <w:rsid w:val="00A10DBB"/>
    <w:rsid w:val="00A25503"/>
    <w:rsid w:val="00A4013E"/>
    <w:rsid w:val="00A427CD"/>
    <w:rsid w:val="00A4600B"/>
    <w:rsid w:val="00A679D3"/>
    <w:rsid w:val="00A67A81"/>
    <w:rsid w:val="00A728A3"/>
    <w:rsid w:val="00A730A6"/>
    <w:rsid w:val="00A861E2"/>
    <w:rsid w:val="00A971A0"/>
    <w:rsid w:val="00AA1F22"/>
    <w:rsid w:val="00AE443D"/>
    <w:rsid w:val="00B05821"/>
    <w:rsid w:val="00B26C28"/>
    <w:rsid w:val="00B341BA"/>
    <w:rsid w:val="00B453F5"/>
    <w:rsid w:val="00B53D1B"/>
    <w:rsid w:val="00B54C8C"/>
    <w:rsid w:val="00B718A5"/>
    <w:rsid w:val="00C30E90"/>
    <w:rsid w:val="00C40DD2"/>
    <w:rsid w:val="00C42125"/>
    <w:rsid w:val="00C62814"/>
    <w:rsid w:val="00C707AC"/>
    <w:rsid w:val="00C74937"/>
    <w:rsid w:val="00C9460E"/>
    <w:rsid w:val="00DE3062"/>
    <w:rsid w:val="00E1406C"/>
    <w:rsid w:val="00E204DD"/>
    <w:rsid w:val="00E53C24"/>
    <w:rsid w:val="00EB444D"/>
    <w:rsid w:val="00F00EFD"/>
    <w:rsid w:val="00F02294"/>
    <w:rsid w:val="00F075D9"/>
    <w:rsid w:val="00F11CD1"/>
    <w:rsid w:val="00F1745A"/>
    <w:rsid w:val="00F35F57"/>
    <w:rsid w:val="00F50467"/>
    <w:rsid w:val="00F744A4"/>
    <w:rsid w:val="00FB423E"/>
    <w:rsid w:val="00FC65C7"/>
    <w:rsid w:val="00FF45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10920"/>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4976DE"/>
    <w:pPr>
      <w:keepNext/>
      <w:numPr>
        <w:numId w:val="35"/>
      </w:numPr>
      <w:spacing w:before="240" w:after="60"/>
      <w:outlineLvl w:val="0"/>
    </w:pPr>
    <w:rPr>
      <w:rFonts w:cs="Arial"/>
      <w:b/>
      <w:bCs/>
      <w:kern w:val="32"/>
      <w:szCs w:val="32"/>
    </w:rPr>
  </w:style>
  <w:style w:type="paragraph" w:styleId="Heading2">
    <w:name w:val="heading 2"/>
    <w:basedOn w:val="Normal"/>
    <w:next w:val="Normal"/>
    <w:link w:val="Heading2Char"/>
    <w:rsid w:val="004976DE"/>
    <w:pPr>
      <w:keepNext/>
      <w:numPr>
        <w:ilvl w:val="1"/>
        <w:numId w:val="35"/>
      </w:numPr>
      <w:spacing w:before="240" w:after="60"/>
      <w:outlineLvl w:val="1"/>
    </w:pPr>
    <w:rPr>
      <w:rFonts w:cs="Arial"/>
      <w:b/>
      <w:bCs/>
      <w:iCs/>
      <w:szCs w:val="28"/>
    </w:rPr>
  </w:style>
  <w:style w:type="paragraph" w:styleId="Heading3">
    <w:name w:val="heading 3"/>
    <w:basedOn w:val="Normal"/>
    <w:next w:val="Normal"/>
    <w:link w:val="Heading3Char"/>
    <w:rsid w:val="004976DE"/>
    <w:pPr>
      <w:keepNext/>
      <w:numPr>
        <w:ilvl w:val="2"/>
        <w:numId w:val="35"/>
      </w:numPr>
      <w:spacing w:before="240" w:after="60"/>
      <w:outlineLvl w:val="2"/>
    </w:pPr>
    <w:rPr>
      <w:rFonts w:cs="Arial"/>
      <w:b/>
      <w:bCs/>
      <w:szCs w:val="26"/>
    </w:rPr>
  </w:style>
  <w:style w:type="paragraph" w:styleId="Heading4">
    <w:name w:val="heading 4"/>
    <w:basedOn w:val="Normal"/>
    <w:next w:val="Normal"/>
    <w:link w:val="Heading4Char"/>
    <w:qFormat/>
    <w:rsid w:val="004976DE"/>
    <w:pPr>
      <w:keepNext/>
      <w:numPr>
        <w:ilvl w:val="3"/>
        <w:numId w:val="35"/>
      </w:numPr>
      <w:spacing w:before="240" w:after="60"/>
      <w:outlineLvl w:val="3"/>
    </w:pPr>
    <w:rPr>
      <w:b/>
      <w:bCs/>
      <w:szCs w:val="28"/>
    </w:rPr>
  </w:style>
  <w:style w:type="paragraph" w:styleId="Heading5">
    <w:name w:val="heading 5"/>
    <w:basedOn w:val="Normal"/>
    <w:next w:val="Normal"/>
    <w:link w:val="Heading5Char"/>
    <w:qFormat/>
    <w:rsid w:val="004976DE"/>
    <w:pPr>
      <w:numPr>
        <w:ilvl w:val="4"/>
        <w:numId w:val="35"/>
      </w:numPr>
      <w:spacing w:before="240" w:after="60"/>
      <w:outlineLvl w:val="4"/>
    </w:pPr>
    <w:rPr>
      <w:b/>
      <w:bCs/>
      <w:i/>
      <w:iCs/>
      <w:szCs w:val="26"/>
    </w:rPr>
  </w:style>
  <w:style w:type="paragraph" w:styleId="Heading6">
    <w:name w:val="heading 6"/>
    <w:basedOn w:val="Normal"/>
    <w:next w:val="Normal"/>
    <w:link w:val="Heading6Char"/>
    <w:rsid w:val="004976DE"/>
    <w:pPr>
      <w:numPr>
        <w:ilvl w:val="5"/>
        <w:numId w:val="35"/>
      </w:numPr>
      <w:spacing w:before="240" w:after="60"/>
      <w:outlineLvl w:val="5"/>
    </w:pPr>
    <w:rPr>
      <w:b/>
      <w:bCs/>
      <w:szCs w:val="22"/>
    </w:rPr>
  </w:style>
  <w:style w:type="paragraph" w:styleId="Heading7">
    <w:name w:val="heading 7"/>
    <w:basedOn w:val="Normal"/>
    <w:next w:val="Normal"/>
    <w:link w:val="Heading7Char"/>
    <w:rsid w:val="004976DE"/>
    <w:pPr>
      <w:numPr>
        <w:ilvl w:val="6"/>
        <w:numId w:val="35"/>
      </w:numPr>
      <w:spacing w:before="240" w:after="60"/>
      <w:outlineLvl w:val="6"/>
    </w:pPr>
  </w:style>
  <w:style w:type="paragraph" w:styleId="Heading8">
    <w:name w:val="heading 8"/>
    <w:basedOn w:val="Normal"/>
    <w:next w:val="Normal"/>
    <w:link w:val="Heading8Char"/>
    <w:rsid w:val="004976DE"/>
    <w:pPr>
      <w:numPr>
        <w:ilvl w:val="7"/>
        <w:numId w:val="35"/>
      </w:numPr>
      <w:spacing w:before="240" w:after="60"/>
      <w:outlineLvl w:val="7"/>
    </w:pPr>
    <w:rPr>
      <w:i/>
      <w:iCs/>
    </w:rPr>
  </w:style>
  <w:style w:type="paragraph" w:styleId="Heading9">
    <w:name w:val="heading 9"/>
    <w:basedOn w:val="Normal"/>
    <w:next w:val="Normal"/>
    <w:link w:val="Heading9Char"/>
    <w:rsid w:val="004976DE"/>
    <w:pPr>
      <w:numPr>
        <w:ilvl w:val="8"/>
        <w:numId w:val="35"/>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rsid w:val="00A25503"/>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510920"/>
  </w:style>
  <w:style w:type="paragraph" w:customStyle="1" w:styleId="CorrectionSeparatorBegin">
    <w:name w:val="Correction Separator Begin"/>
    <w:basedOn w:val="Normal"/>
    <w:rsid w:val="00510920"/>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10920"/>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1092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1092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4976DE"/>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976DE"/>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4976DE"/>
    <w:rPr>
      <w:b/>
      <w:bCs/>
    </w:rPr>
  </w:style>
  <w:style w:type="paragraph" w:customStyle="1" w:styleId="Normalbeforetable">
    <w:name w:val="Normal before table"/>
    <w:basedOn w:val="Normal"/>
    <w:rsid w:val="00510920"/>
    <w:pPr>
      <w:keepNext/>
      <w:spacing w:after="120"/>
    </w:pPr>
    <w:rPr>
      <w:rFonts w:eastAsia="????"/>
      <w:lang w:eastAsia="en-US"/>
    </w:rPr>
  </w:style>
  <w:style w:type="paragraph" w:customStyle="1" w:styleId="RecNo">
    <w:name w:val="Rec_No"/>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10920"/>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1092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10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1092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link w:val="TabletextChar"/>
    <w:rsid w:val="00510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10920"/>
    <w:pPr>
      <w:tabs>
        <w:tab w:val="right" w:leader="dot" w:pos="9639"/>
      </w:tabs>
    </w:pPr>
    <w:rPr>
      <w:rFonts w:eastAsia="MS Mincho"/>
    </w:rPr>
  </w:style>
  <w:style w:type="paragraph" w:styleId="TOC1">
    <w:name w:val="toc 1"/>
    <w:basedOn w:val="Normal"/>
    <w:uiPriority w:val="39"/>
    <w:rsid w:val="00510920"/>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510920"/>
    <w:pPr>
      <w:tabs>
        <w:tab w:val="clear" w:pos="964"/>
      </w:tabs>
      <w:spacing w:before="80"/>
      <w:ind w:left="1531" w:hanging="851"/>
    </w:pPr>
  </w:style>
  <w:style w:type="paragraph" w:styleId="TOC3">
    <w:name w:val="toc 3"/>
    <w:basedOn w:val="TOC2"/>
    <w:uiPriority w:val="39"/>
    <w:rsid w:val="00510920"/>
    <w:pPr>
      <w:ind w:left="2269"/>
    </w:pPr>
  </w:style>
  <w:style w:type="character" w:styleId="Hyperlink">
    <w:name w:val="Hyperlink"/>
    <w:basedOn w:val="DefaultParagraphFont"/>
    <w:uiPriority w:val="99"/>
    <w:rsid w:val="00510920"/>
    <w:rPr>
      <w:color w:val="0000FF"/>
      <w:u w:val="single"/>
    </w:rPr>
  </w:style>
  <w:style w:type="character" w:customStyle="1" w:styleId="Heading1Char">
    <w:name w:val="Heading 1 Char"/>
    <w:basedOn w:val="DefaultParagraphFont"/>
    <w:link w:val="Heading1"/>
    <w:rsid w:val="004976DE"/>
    <w:rPr>
      <w:rFonts w:ascii="Times New Roman" w:hAnsi="Times New Roman" w:cs="Arial"/>
      <w:b/>
      <w:bCs/>
      <w:kern w:val="32"/>
      <w:sz w:val="24"/>
      <w:szCs w:val="32"/>
      <w:lang w:val="en-GB" w:eastAsia="ja-JP"/>
    </w:rPr>
  </w:style>
  <w:style w:type="character" w:customStyle="1" w:styleId="Heading2Char">
    <w:name w:val="Heading 2 Char"/>
    <w:basedOn w:val="DefaultParagraphFont"/>
    <w:link w:val="Heading2"/>
    <w:rsid w:val="004976DE"/>
    <w:rPr>
      <w:rFonts w:ascii="Times New Roman" w:hAnsi="Times New Roman" w:cs="Arial"/>
      <w:b/>
      <w:bCs/>
      <w:iCs/>
      <w:sz w:val="24"/>
      <w:szCs w:val="28"/>
      <w:lang w:val="en-GB" w:eastAsia="ja-JP"/>
    </w:rPr>
  </w:style>
  <w:style w:type="character" w:customStyle="1" w:styleId="Heading3Char">
    <w:name w:val="Heading 3 Char"/>
    <w:basedOn w:val="DefaultParagraphFont"/>
    <w:link w:val="Heading3"/>
    <w:rsid w:val="004976DE"/>
    <w:rPr>
      <w:rFonts w:ascii="Times New Roman" w:hAnsi="Times New Roman" w:cs="Arial"/>
      <w:b/>
      <w:bCs/>
      <w:sz w:val="24"/>
      <w:szCs w:val="26"/>
      <w:lang w:val="en-GB" w:eastAsia="ja-JP"/>
    </w:rPr>
  </w:style>
  <w:style w:type="character" w:customStyle="1" w:styleId="Heading4Char">
    <w:name w:val="Heading 4 Char"/>
    <w:basedOn w:val="DefaultParagraphFont"/>
    <w:link w:val="Heading4"/>
    <w:rsid w:val="004976DE"/>
    <w:rPr>
      <w:rFonts w:ascii="Times New Roman" w:hAnsi="Times New Roman" w:cs="Times New Roman"/>
      <w:b/>
      <w:bCs/>
      <w:sz w:val="24"/>
      <w:szCs w:val="28"/>
      <w:lang w:val="en-GB" w:eastAsia="ja-JP"/>
    </w:rPr>
  </w:style>
  <w:style w:type="character" w:customStyle="1" w:styleId="Heading5Char">
    <w:name w:val="Heading 5 Char"/>
    <w:basedOn w:val="DefaultParagraphFont"/>
    <w:link w:val="Heading5"/>
    <w:rsid w:val="004976DE"/>
    <w:rPr>
      <w:rFonts w:ascii="Times New Roman" w:hAnsi="Times New Roman" w:cs="Times New Roman"/>
      <w:b/>
      <w:bCs/>
      <w:i/>
      <w:iCs/>
      <w:sz w:val="24"/>
      <w:szCs w:val="26"/>
      <w:lang w:val="en-GB" w:eastAsia="ja-JP"/>
    </w:rPr>
  </w:style>
  <w:style w:type="character" w:customStyle="1" w:styleId="Heading6Char">
    <w:name w:val="Heading 6 Char"/>
    <w:basedOn w:val="DefaultParagraphFont"/>
    <w:link w:val="Heading6"/>
    <w:rsid w:val="004976DE"/>
    <w:rPr>
      <w:rFonts w:ascii="Times New Roman" w:hAnsi="Times New Roman" w:cs="Times New Roman"/>
      <w:b/>
      <w:bCs/>
      <w:sz w:val="24"/>
      <w:lang w:val="en-GB" w:eastAsia="ja-JP"/>
    </w:rPr>
  </w:style>
  <w:style w:type="character" w:customStyle="1" w:styleId="Heading7Char">
    <w:name w:val="Heading 7 Char"/>
    <w:basedOn w:val="DefaultParagraphFont"/>
    <w:link w:val="Heading7"/>
    <w:rsid w:val="004976DE"/>
    <w:rPr>
      <w:rFonts w:ascii="Times New Roman" w:hAnsi="Times New Roman" w:cs="Times New Roman"/>
      <w:sz w:val="24"/>
      <w:szCs w:val="24"/>
      <w:lang w:val="en-GB" w:eastAsia="ja-JP"/>
    </w:rPr>
  </w:style>
  <w:style w:type="character" w:customStyle="1" w:styleId="Heading8Char">
    <w:name w:val="Heading 8 Char"/>
    <w:basedOn w:val="DefaultParagraphFont"/>
    <w:link w:val="Heading8"/>
    <w:rsid w:val="004976DE"/>
    <w:rPr>
      <w:rFonts w:ascii="Times New Roman" w:hAnsi="Times New Roman" w:cs="Times New Roman"/>
      <w:i/>
      <w:iCs/>
      <w:sz w:val="24"/>
      <w:szCs w:val="24"/>
      <w:lang w:val="en-GB" w:eastAsia="ja-JP"/>
    </w:rPr>
  </w:style>
  <w:style w:type="character" w:customStyle="1" w:styleId="Heading9Char">
    <w:name w:val="Heading 9 Char"/>
    <w:basedOn w:val="DefaultParagraphFont"/>
    <w:link w:val="Heading9"/>
    <w:rsid w:val="004976DE"/>
    <w:rPr>
      <w:rFonts w:ascii="Times New Roman" w:hAnsi="Times New Roman" w:cs="Arial"/>
      <w:sz w:val="24"/>
      <w:lang w:val="en-GB" w:eastAsia="ja-JP"/>
    </w:rPr>
  </w:style>
  <w:style w:type="paragraph" w:styleId="Caption">
    <w:name w:val="caption"/>
    <w:basedOn w:val="Normal"/>
    <w:next w:val="Normal"/>
    <w:uiPriority w:val="35"/>
    <w:semiHidden/>
    <w:unhideWhenUsed/>
    <w:rsid w:val="00A25503"/>
    <w:pPr>
      <w:spacing w:before="0" w:after="200"/>
    </w:pPr>
    <w:rPr>
      <w:i/>
      <w:iCs/>
      <w:color w:val="44546A" w:themeColor="text2"/>
      <w:sz w:val="18"/>
      <w:szCs w:val="18"/>
    </w:rPr>
  </w:style>
  <w:style w:type="paragraph" w:styleId="Header">
    <w:name w:val="header"/>
    <w:basedOn w:val="Normal"/>
    <w:link w:val="HeaderChar"/>
    <w:rsid w:val="00510920"/>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510920"/>
    <w:rPr>
      <w:rFonts w:ascii="Times New Roman" w:eastAsia="Times New Roman" w:hAnsi="Times New Roman" w:cs="Times New Roman"/>
      <w:sz w:val="18"/>
      <w:szCs w:val="20"/>
      <w:lang w:val="en-GB" w:eastAsia="en-US"/>
    </w:rPr>
  </w:style>
  <w:style w:type="paragraph" w:styleId="Footer">
    <w:name w:val="footer"/>
    <w:basedOn w:val="Normal"/>
    <w:link w:val="FooterChar"/>
    <w:uiPriority w:val="99"/>
    <w:unhideWhenUsed/>
    <w:rsid w:val="00F00EFD"/>
    <w:pPr>
      <w:tabs>
        <w:tab w:val="center" w:pos="4680"/>
        <w:tab w:val="right" w:pos="9360"/>
      </w:tabs>
      <w:spacing w:before="0"/>
    </w:pPr>
    <w:rPr>
      <w:sz w:val="20"/>
    </w:rPr>
  </w:style>
  <w:style w:type="character" w:customStyle="1" w:styleId="FooterChar">
    <w:name w:val="Footer Char"/>
    <w:basedOn w:val="DefaultParagraphFont"/>
    <w:link w:val="Footer"/>
    <w:uiPriority w:val="99"/>
    <w:rsid w:val="00F00EFD"/>
    <w:rPr>
      <w:rFonts w:ascii="Times New Roman" w:hAnsi="Times New Roman" w:cs="Times New Roman"/>
      <w:sz w:val="20"/>
      <w:szCs w:val="24"/>
      <w:lang w:val="en-GB" w:eastAsia="ja-JP"/>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A25503"/>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A25503"/>
    <w:pPr>
      <w:ind w:left="1191" w:hanging="397"/>
    </w:pPr>
  </w:style>
  <w:style w:type="paragraph" w:customStyle="1" w:styleId="enumlev3">
    <w:name w:val="enumlev3"/>
    <w:basedOn w:val="enumlev2"/>
    <w:rsid w:val="00A25503"/>
    <w:pPr>
      <w:ind w:left="1588"/>
    </w:pPr>
  </w:style>
  <w:style w:type="paragraph" w:customStyle="1" w:styleId="TSBHeaderRight14">
    <w:name w:val="TSBHeaderRight14"/>
    <w:basedOn w:val="Normal"/>
    <w:rsid w:val="007F1869"/>
    <w:pPr>
      <w:jc w:val="right"/>
    </w:pPr>
    <w:rPr>
      <w:b/>
      <w:bCs/>
      <w:sz w:val="28"/>
      <w:szCs w:val="28"/>
    </w:rPr>
  </w:style>
  <w:style w:type="paragraph" w:customStyle="1" w:styleId="VenueDate">
    <w:name w:val="VenueDate"/>
    <w:basedOn w:val="Normal"/>
    <w:rsid w:val="007F1869"/>
    <w:pPr>
      <w:jc w:val="right"/>
    </w:pPr>
  </w:style>
  <w:style w:type="paragraph" w:customStyle="1" w:styleId="TSBHeaderQuestion">
    <w:name w:val="TSBHeaderQuestion"/>
    <w:basedOn w:val="Normal"/>
    <w:rsid w:val="007F1869"/>
  </w:style>
  <w:style w:type="paragraph" w:customStyle="1" w:styleId="TSBHeaderSource">
    <w:name w:val="TSBHeaderSource"/>
    <w:basedOn w:val="Normal"/>
    <w:rsid w:val="007F1869"/>
  </w:style>
  <w:style w:type="paragraph" w:customStyle="1" w:styleId="TSBHeaderTitle">
    <w:name w:val="TSBHeaderTitle"/>
    <w:basedOn w:val="Normal"/>
    <w:rsid w:val="007F1869"/>
  </w:style>
  <w:style w:type="paragraph" w:customStyle="1" w:styleId="TSBHeaderSummary">
    <w:name w:val="TSBHeaderSummary"/>
    <w:basedOn w:val="Normal"/>
    <w:rsid w:val="001B5FB0"/>
  </w:style>
  <w:style w:type="character" w:customStyle="1" w:styleId="ReftextArial9pt">
    <w:name w:val="Ref_text Arial 9 pt"/>
    <w:rsid w:val="00510920"/>
    <w:rPr>
      <w:rFonts w:ascii="Arial" w:hAnsi="Arial" w:cs="Arial"/>
      <w:sz w:val="18"/>
      <w:szCs w:val="18"/>
    </w:rPr>
  </w:style>
  <w:style w:type="paragraph" w:customStyle="1" w:styleId="Title4">
    <w:name w:val="Title 4"/>
    <w:basedOn w:val="Normal"/>
    <w:next w:val="Heading1"/>
    <w:rsid w:val="00510920"/>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eastAsia="en-US"/>
    </w:rPr>
  </w:style>
  <w:style w:type="paragraph" w:customStyle="1" w:styleId="Note">
    <w:name w:val="Note"/>
    <w:basedOn w:val="Normal"/>
    <w:rsid w:val="0051092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semiHidden/>
    <w:unhideWhenUsed/>
    <w:rsid w:val="00510920"/>
    <w:pPr>
      <w:spacing w:before="0"/>
    </w:pPr>
    <w:rPr>
      <w:sz w:val="20"/>
      <w:szCs w:val="20"/>
    </w:rPr>
  </w:style>
  <w:style w:type="character" w:customStyle="1" w:styleId="FootnoteTextChar">
    <w:name w:val="Footnote Text Char"/>
    <w:basedOn w:val="DefaultParagraphFont"/>
    <w:link w:val="FootnoteText"/>
    <w:uiPriority w:val="99"/>
    <w:semiHidden/>
    <w:rsid w:val="00510920"/>
    <w:rPr>
      <w:rFonts w:ascii="Times New Roman" w:hAnsi="Times New Roman" w:cs="Times New Roman"/>
      <w:sz w:val="20"/>
      <w:szCs w:val="20"/>
      <w:lang w:val="en-GB" w:eastAsia="ja-JP"/>
    </w:rPr>
  </w:style>
  <w:style w:type="character" w:styleId="FootnoteReference">
    <w:name w:val="footnote reference"/>
    <w:basedOn w:val="DefaultParagraphFont"/>
    <w:uiPriority w:val="99"/>
    <w:semiHidden/>
    <w:unhideWhenUsed/>
    <w:rsid w:val="00510920"/>
    <w:rPr>
      <w:vertAlign w:val="superscript"/>
    </w:rPr>
  </w:style>
  <w:style w:type="paragraph" w:styleId="BalloonText">
    <w:name w:val="Balloon Text"/>
    <w:basedOn w:val="Normal"/>
    <w:link w:val="BalloonTextChar"/>
    <w:uiPriority w:val="99"/>
    <w:semiHidden/>
    <w:unhideWhenUsed/>
    <w:rsid w:val="0051092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920"/>
    <w:rPr>
      <w:rFonts w:ascii="Segoe UI" w:hAnsi="Segoe UI" w:cs="Segoe UI"/>
      <w:sz w:val="18"/>
      <w:szCs w:val="18"/>
      <w:lang w:val="en-GB" w:eastAsia="ja-JP"/>
    </w:rPr>
  </w:style>
  <w:style w:type="paragraph" w:styleId="Bibliography">
    <w:name w:val="Bibliography"/>
    <w:basedOn w:val="Normal"/>
    <w:next w:val="Normal"/>
    <w:uiPriority w:val="37"/>
    <w:semiHidden/>
    <w:unhideWhenUsed/>
    <w:rsid w:val="00510920"/>
  </w:style>
  <w:style w:type="paragraph" w:styleId="BlockText">
    <w:name w:val="Block Text"/>
    <w:basedOn w:val="Normal"/>
    <w:uiPriority w:val="99"/>
    <w:semiHidden/>
    <w:unhideWhenUsed/>
    <w:rsid w:val="0051092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510920"/>
    <w:pPr>
      <w:spacing w:after="120"/>
    </w:pPr>
  </w:style>
  <w:style w:type="character" w:customStyle="1" w:styleId="BodyTextChar">
    <w:name w:val="Body Text Char"/>
    <w:basedOn w:val="DefaultParagraphFont"/>
    <w:link w:val="BodyText"/>
    <w:uiPriority w:val="99"/>
    <w:semiHidden/>
    <w:rsid w:val="00510920"/>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510920"/>
    <w:pPr>
      <w:spacing w:after="120" w:line="480" w:lineRule="auto"/>
    </w:pPr>
  </w:style>
  <w:style w:type="character" w:customStyle="1" w:styleId="BodyText2Char">
    <w:name w:val="Body Text 2 Char"/>
    <w:basedOn w:val="DefaultParagraphFont"/>
    <w:link w:val="BodyText2"/>
    <w:uiPriority w:val="99"/>
    <w:semiHidden/>
    <w:rsid w:val="00510920"/>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510920"/>
    <w:pPr>
      <w:spacing w:after="120"/>
    </w:pPr>
    <w:rPr>
      <w:sz w:val="16"/>
      <w:szCs w:val="16"/>
    </w:rPr>
  </w:style>
  <w:style w:type="character" w:customStyle="1" w:styleId="BodyText3Char">
    <w:name w:val="Body Text 3 Char"/>
    <w:basedOn w:val="DefaultParagraphFont"/>
    <w:link w:val="BodyText3"/>
    <w:uiPriority w:val="99"/>
    <w:semiHidden/>
    <w:rsid w:val="00510920"/>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510920"/>
    <w:pPr>
      <w:spacing w:after="0"/>
      <w:ind w:firstLine="360"/>
    </w:pPr>
  </w:style>
  <w:style w:type="character" w:customStyle="1" w:styleId="BodyTextFirstIndentChar">
    <w:name w:val="Body Text First Indent Char"/>
    <w:basedOn w:val="BodyTextChar"/>
    <w:link w:val="BodyTextFirstIndent"/>
    <w:uiPriority w:val="99"/>
    <w:semiHidden/>
    <w:rsid w:val="00510920"/>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510920"/>
    <w:pPr>
      <w:spacing w:after="120"/>
      <w:ind w:left="360"/>
    </w:pPr>
  </w:style>
  <w:style w:type="character" w:customStyle="1" w:styleId="BodyTextIndentChar">
    <w:name w:val="Body Text Indent Char"/>
    <w:basedOn w:val="DefaultParagraphFont"/>
    <w:link w:val="BodyTextIndent"/>
    <w:uiPriority w:val="99"/>
    <w:semiHidden/>
    <w:rsid w:val="00510920"/>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510920"/>
    <w:pPr>
      <w:spacing w:after="0"/>
      <w:ind w:firstLine="360"/>
    </w:pPr>
  </w:style>
  <w:style w:type="character" w:customStyle="1" w:styleId="BodyTextFirstIndent2Char">
    <w:name w:val="Body Text First Indent 2 Char"/>
    <w:basedOn w:val="BodyTextIndentChar"/>
    <w:link w:val="BodyTextFirstIndent2"/>
    <w:uiPriority w:val="99"/>
    <w:semiHidden/>
    <w:rsid w:val="00510920"/>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510920"/>
    <w:pPr>
      <w:spacing w:after="120" w:line="480" w:lineRule="auto"/>
      <w:ind w:left="360"/>
    </w:pPr>
  </w:style>
  <w:style w:type="character" w:customStyle="1" w:styleId="BodyTextIndent2Char">
    <w:name w:val="Body Text Indent 2 Char"/>
    <w:basedOn w:val="DefaultParagraphFont"/>
    <w:link w:val="BodyTextIndent2"/>
    <w:uiPriority w:val="99"/>
    <w:semiHidden/>
    <w:rsid w:val="00510920"/>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5109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10920"/>
    <w:rPr>
      <w:rFonts w:ascii="Times New Roman" w:hAnsi="Times New Roman" w:cs="Times New Roman"/>
      <w:sz w:val="16"/>
      <w:szCs w:val="16"/>
      <w:lang w:val="en-GB" w:eastAsia="ja-JP"/>
    </w:rPr>
  </w:style>
  <w:style w:type="character" w:styleId="BookTitle">
    <w:name w:val="Book Title"/>
    <w:basedOn w:val="DefaultParagraphFont"/>
    <w:uiPriority w:val="33"/>
    <w:rsid w:val="00510920"/>
    <w:rPr>
      <w:b/>
      <w:bCs/>
      <w:i/>
      <w:iCs/>
      <w:spacing w:val="5"/>
    </w:rPr>
  </w:style>
  <w:style w:type="paragraph" w:styleId="Closing">
    <w:name w:val="Closing"/>
    <w:basedOn w:val="Normal"/>
    <w:link w:val="ClosingChar"/>
    <w:uiPriority w:val="99"/>
    <w:semiHidden/>
    <w:unhideWhenUsed/>
    <w:rsid w:val="00510920"/>
    <w:pPr>
      <w:spacing w:before="0"/>
      <w:ind w:left="4320"/>
    </w:pPr>
  </w:style>
  <w:style w:type="character" w:customStyle="1" w:styleId="ClosingChar">
    <w:name w:val="Closing Char"/>
    <w:basedOn w:val="DefaultParagraphFont"/>
    <w:link w:val="Closing"/>
    <w:uiPriority w:val="99"/>
    <w:semiHidden/>
    <w:rsid w:val="00510920"/>
    <w:rPr>
      <w:rFonts w:ascii="Times New Roman" w:hAnsi="Times New Roman" w:cs="Times New Roman"/>
      <w:sz w:val="24"/>
      <w:szCs w:val="24"/>
      <w:lang w:val="en-GB" w:eastAsia="ja-JP"/>
    </w:rPr>
  </w:style>
  <w:style w:type="character" w:styleId="CommentReference">
    <w:name w:val="annotation reference"/>
    <w:basedOn w:val="DefaultParagraphFont"/>
    <w:uiPriority w:val="99"/>
    <w:semiHidden/>
    <w:unhideWhenUsed/>
    <w:rsid w:val="00510920"/>
    <w:rPr>
      <w:sz w:val="16"/>
      <w:szCs w:val="16"/>
    </w:rPr>
  </w:style>
  <w:style w:type="paragraph" w:styleId="CommentText">
    <w:name w:val="annotation text"/>
    <w:basedOn w:val="Normal"/>
    <w:link w:val="CommentTextChar"/>
    <w:uiPriority w:val="99"/>
    <w:unhideWhenUsed/>
    <w:rsid w:val="00510920"/>
    <w:rPr>
      <w:sz w:val="20"/>
      <w:szCs w:val="20"/>
    </w:rPr>
  </w:style>
  <w:style w:type="character" w:customStyle="1" w:styleId="CommentTextChar">
    <w:name w:val="Comment Text Char"/>
    <w:basedOn w:val="DefaultParagraphFont"/>
    <w:link w:val="CommentText"/>
    <w:uiPriority w:val="99"/>
    <w:rsid w:val="00510920"/>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510920"/>
    <w:rPr>
      <w:b/>
      <w:bCs/>
    </w:rPr>
  </w:style>
  <w:style w:type="character" w:customStyle="1" w:styleId="CommentSubjectChar">
    <w:name w:val="Comment Subject Char"/>
    <w:basedOn w:val="CommentTextChar"/>
    <w:link w:val="CommentSubject"/>
    <w:uiPriority w:val="99"/>
    <w:semiHidden/>
    <w:rsid w:val="00510920"/>
    <w:rPr>
      <w:rFonts w:ascii="Times New Roman" w:hAnsi="Times New Roman" w:cs="Times New Roman"/>
      <w:b/>
      <w:bCs/>
      <w:sz w:val="20"/>
      <w:szCs w:val="20"/>
      <w:lang w:val="en-GB" w:eastAsia="ja-JP"/>
    </w:rPr>
  </w:style>
  <w:style w:type="paragraph" w:styleId="Date">
    <w:name w:val="Date"/>
    <w:basedOn w:val="Normal"/>
    <w:next w:val="Normal"/>
    <w:link w:val="DateChar"/>
    <w:uiPriority w:val="99"/>
    <w:semiHidden/>
    <w:unhideWhenUsed/>
    <w:rsid w:val="00510920"/>
  </w:style>
  <w:style w:type="character" w:customStyle="1" w:styleId="DateChar">
    <w:name w:val="Date Char"/>
    <w:basedOn w:val="DefaultParagraphFont"/>
    <w:link w:val="Date"/>
    <w:uiPriority w:val="99"/>
    <w:semiHidden/>
    <w:rsid w:val="00510920"/>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510920"/>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10920"/>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510920"/>
    <w:pPr>
      <w:spacing w:before="0"/>
    </w:pPr>
  </w:style>
  <w:style w:type="character" w:customStyle="1" w:styleId="E-mailSignatureChar">
    <w:name w:val="E-mail Signature Char"/>
    <w:basedOn w:val="DefaultParagraphFont"/>
    <w:link w:val="E-mailSignature"/>
    <w:uiPriority w:val="99"/>
    <w:semiHidden/>
    <w:rsid w:val="00510920"/>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510920"/>
    <w:rPr>
      <w:vertAlign w:val="superscript"/>
    </w:rPr>
  </w:style>
  <w:style w:type="paragraph" w:styleId="EndnoteText">
    <w:name w:val="endnote text"/>
    <w:basedOn w:val="Normal"/>
    <w:link w:val="EndnoteTextChar"/>
    <w:uiPriority w:val="99"/>
    <w:semiHidden/>
    <w:unhideWhenUsed/>
    <w:rsid w:val="00510920"/>
    <w:pPr>
      <w:spacing w:before="0"/>
    </w:pPr>
    <w:rPr>
      <w:sz w:val="20"/>
      <w:szCs w:val="20"/>
    </w:rPr>
  </w:style>
  <w:style w:type="character" w:customStyle="1" w:styleId="EndnoteTextChar">
    <w:name w:val="Endnote Text Char"/>
    <w:basedOn w:val="DefaultParagraphFont"/>
    <w:link w:val="EndnoteText"/>
    <w:uiPriority w:val="99"/>
    <w:semiHidden/>
    <w:rsid w:val="00510920"/>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510920"/>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10920"/>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510920"/>
    <w:rPr>
      <w:color w:val="954F72" w:themeColor="followedHyperlink"/>
      <w:u w:val="single"/>
    </w:rPr>
  </w:style>
  <w:style w:type="character" w:styleId="Hashtag">
    <w:name w:val="Hashtag"/>
    <w:basedOn w:val="DefaultParagraphFont"/>
    <w:uiPriority w:val="99"/>
    <w:semiHidden/>
    <w:unhideWhenUsed/>
    <w:rsid w:val="00510920"/>
    <w:rPr>
      <w:color w:val="2B579A"/>
      <w:shd w:val="clear" w:color="auto" w:fill="E1DFDD"/>
    </w:rPr>
  </w:style>
  <w:style w:type="character" w:styleId="HTMLAcronym">
    <w:name w:val="HTML Acronym"/>
    <w:basedOn w:val="DefaultParagraphFont"/>
    <w:uiPriority w:val="99"/>
    <w:semiHidden/>
    <w:unhideWhenUsed/>
    <w:rsid w:val="00510920"/>
  </w:style>
  <w:style w:type="paragraph" w:styleId="HTMLAddress">
    <w:name w:val="HTML Address"/>
    <w:basedOn w:val="Normal"/>
    <w:link w:val="HTMLAddressChar"/>
    <w:uiPriority w:val="99"/>
    <w:semiHidden/>
    <w:unhideWhenUsed/>
    <w:rsid w:val="00510920"/>
    <w:pPr>
      <w:spacing w:before="0"/>
    </w:pPr>
    <w:rPr>
      <w:i/>
      <w:iCs/>
    </w:rPr>
  </w:style>
  <w:style w:type="character" w:customStyle="1" w:styleId="HTMLAddressChar">
    <w:name w:val="HTML Address Char"/>
    <w:basedOn w:val="DefaultParagraphFont"/>
    <w:link w:val="HTMLAddress"/>
    <w:uiPriority w:val="99"/>
    <w:semiHidden/>
    <w:rsid w:val="00510920"/>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510920"/>
    <w:rPr>
      <w:i/>
      <w:iCs/>
    </w:rPr>
  </w:style>
  <w:style w:type="character" w:styleId="HTMLCode">
    <w:name w:val="HTML Code"/>
    <w:basedOn w:val="DefaultParagraphFont"/>
    <w:uiPriority w:val="99"/>
    <w:semiHidden/>
    <w:unhideWhenUsed/>
    <w:rsid w:val="00510920"/>
    <w:rPr>
      <w:rFonts w:ascii="Consolas" w:hAnsi="Consolas"/>
      <w:sz w:val="20"/>
      <w:szCs w:val="20"/>
    </w:rPr>
  </w:style>
  <w:style w:type="character" w:styleId="HTMLDefinition">
    <w:name w:val="HTML Definition"/>
    <w:basedOn w:val="DefaultParagraphFont"/>
    <w:uiPriority w:val="99"/>
    <w:semiHidden/>
    <w:unhideWhenUsed/>
    <w:rsid w:val="00510920"/>
    <w:rPr>
      <w:i/>
      <w:iCs/>
    </w:rPr>
  </w:style>
  <w:style w:type="character" w:styleId="HTMLKeyboard">
    <w:name w:val="HTML Keyboard"/>
    <w:basedOn w:val="DefaultParagraphFont"/>
    <w:uiPriority w:val="99"/>
    <w:semiHidden/>
    <w:unhideWhenUsed/>
    <w:rsid w:val="00510920"/>
    <w:rPr>
      <w:rFonts w:ascii="Consolas" w:hAnsi="Consolas"/>
      <w:sz w:val="20"/>
      <w:szCs w:val="20"/>
    </w:rPr>
  </w:style>
  <w:style w:type="paragraph" w:styleId="HTMLPreformatted">
    <w:name w:val="HTML Preformatted"/>
    <w:basedOn w:val="Normal"/>
    <w:link w:val="HTMLPreformattedChar"/>
    <w:uiPriority w:val="99"/>
    <w:semiHidden/>
    <w:unhideWhenUsed/>
    <w:rsid w:val="00510920"/>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10920"/>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510920"/>
    <w:rPr>
      <w:rFonts w:ascii="Consolas" w:hAnsi="Consolas"/>
      <w:sz w:val="24"/>
      <w:szCs w:val="24"/>
    </w:rPr>
  </w:style>
  <w:style w:type="character" w:styleId="HTMLTypewriter">
    <w:name w:val="HTML Typewriter"/>
    <w:basedOn w:val="DefaultParagraphFont"/>
    <w:uiPriority w:val="99"/>
    <w:semiHidden/>
    <w:unhideWhenUsed/>
    <w:rsid w:val="00510920"/>
    <w:rPr>
      <w:rFonts w:ascii="Consolas" w:hAnsi="Consolas"/>
      <w:sz w:val="20"/>
      <w:szCs w:val="20"/>
    </w:rPr>
  </w:style>
  <w:style w:type="character" w:styleId="HTMLVariable">
    <w:name w:val="HTML Variable"/>
    <w:basedOn w:val="DefaultParagraphFont"/>
    <w:uiPriority w:val="99"/>
    <w:semiHidden/>
    <w:unhideWhenUsed/>
    <w:rsid w:val="00510920"/>
    <w:rPr>
      <w:i/>
      <w:iCs/>
    </w:rPr>
  </w:style>
  <w:style w:type="paragraph" w:styleId="Index1">
    <w:name w:val="index 1"/>
    <w:basedOn w:val="Normal"/>
    <w:next w:val="Normal"/>
    <w:autoRedefine/>
    <w:uiPriority w:val="99"/>
    <w:semiHidden/>
    <w:unhideWhenUsed/>
    <w:rsid w:val="00510920"/>
    <w:pPr>
      <w:spacing w:before="0"/>
      <w:ind w:left="240" w:hanging="240"/>
    </w:pPr>
  </w:style>
  <w:style w:type="paragraph" w:styleId="Index2">
    <w:name w:val="index 2"/>
    <w:basedOn w:val="Normal"/>
    <w:next w:val="Normal"/>
    <w:autoRedefine/>
    <w:uiPriority w:val="99"/>
    <w:semiHidden/>
    <w:unhideWhenUsed/>
    <w:rsid w:val="00510920"/>
    <w:pPr>
      <w:spacing w:before="0"/>
      <w:ind w:left="480" w:hanging="240"/>
    </w:pPr>
  </w:style>
  <w:style w:type="paragraph" w:styleId="Index3">
    <w:name w:val="index 3"/>
    <w:basedOn w:val="Normal"/>
    <w:next w:val="Normal"/>
    <w:autoRedefine/>
    <w:uiPriority w:val="99"/>
    <w:semiHidden/>
    <w:unhideWhenUsed/>
    <w:rsid w:val="00510920"/>
    <w:pPr>
      <w:spacing w:before="0"/>
      <w:ind w:left="720" w:hanging="240"/>
    </w:pPr>
  </w:style>
  <w:style w:type="paragraph" w:styleId="Index4">
    <w:name w:val="index 4"/>
    <w:basedOn w:val="Normal"/>
    <w:next w:val="Normal"/>
    <w:autoRedefine/>
    <w:uiPriority w:val="99"/>
    <w:semiHidden/>
    <w:unhideWhenUsed/>
    <w:rsid w:val="00510920"/>
    <w:pPr>
      <w:spacing w:before="0"/>
      <w:ind w:left="960" w:hanging="240"/>
    </w:pPr>
  </w:style>
  <w:style w:type="paragraph" w:styleId="Index5">
    <w:name w:val="index 5"/>
    <w:basedOn w:val="Normal"/>
    <w:next w:val="Normal"/>
    <w:autoRedefine/>
    <w:uiPriority w:val="99"/>
    <w:semiHidden/>
    <w:unhideWhenUsed/>
    <w:rsid w:val="00510920"/>
    <w:pPr>
      <w:spacing w:before="0"/>
      <w:ind w:left="1200" w:hanging="240"/>
    </w:pPr>
  </w:style>
  <w:style w:type="paragraph" w:styleId="Index6">
    <w:name w:val="index 6"/>
    <w:basedOn w:val="Normal"/>
    <w:next w:val="Normal"/>
    <w:autoRedefine/>
    <w:uiPriority w:val="99"/>
    <w:semiHidden/>
    <w:unhideWhenUsed/>
    <w:rsid w:val="00510920"/>
    <w:pPr>
      <w:spacing w:before="0"/>
      <w:ind w:left="1440" w:hanging="240"/>
    </w:pPr>
  </w:style>
  <w:style w:type="paragraph" w:styleId="Index7">
    <w:name w:val="index 7"/>
    <w:basedOn w:val="Normal"/>
    <w:next w:val="Normal"/>
    <w:autoRedefine/>
    <w:uiPriority w:val="99"/>
    <w:semiHidden/>
    <w:unhideWhenUsed/>
    <w:rsid w:val="00510920"/>
    <w:pPr>
      <w:spacing w:before="0"/>
      <w:ind w:left="1680" w:hanging="240"/>
    </w:pPr>
  </w:style>
  <w:style w:type="paragraph" w:styleId="Index8">
    <w:name w:val="index 8"/>
    <w:basedOn w:val="Normal"/>
    <w:next w:val="Normal"/>
    <w:autoRedefine/>
    <w:uiPriority w:val="99"/>
    <w:semiHidden/>
    <w:unhideWhenUsed/>
    <w:rsid w:val="00510920"/>
    <w:pPr>
      <w:spacing w:before="0"/>
      <w:ind w:left="1920" w:hanging="240"/>
    </w:pPr>
  </w:style>
  <w:style w:type="paragraph" w:styleId="Index9">
    <w:name w:val="index 9"/>
    <w:basedOn w:val="Normal"/>
    <w:next w:val="Normal"/>
    <w:autoRedefine/>
    <w:uiPriority w:val="99"/>
    <w:semiHidden/>
    <w:unhideWhenUsed/>
    <w:rsid w:val="00510920"/>
    <w:pPr>
      <w:spacing w:before="0"/>
      <w:ind w:left="2160" w:hanging="240"/>
    </w:pPr>
  </w:style>
  <w:style w:type="paragraph" w:styleId="IndexHeading">
    <w:name w:val="index heading"/>
    <w:basedOn w:val="Normal"/>
    <w:next w:val="Index1"/>
    <w:uiPriority w:val="99"/>
    <w:semiHidden/>
    <w:unhideWhenUsed/>
    <w:rsid w:val="00510920"/>
    <w:rPr>
      <w:rFonts w:asciiTheme="majorHAnsi" w:eastAsiaTheme="majorEastAsia" w:hAnsiTheme="majorHAnsi" w:cstheme="majorBidi"/>
      <w:b/>
      <w:bCs/>
    </w:rPr>
  </w:style>
  <w:style w:type="character" w:styleId="IntenseEmphasis">
    <w:name w:val="Intense Emphasis"/>
    <w:basedOn w:val="DefaultParagraphFont"/>
    <w:uiPriority w:val="21"/>
    <w:rsid w:val="00510920"/>
    <w:rPr>
      <w:i/>
      <w:iCs/>
      <w:color w:val="5B9BD5" w:themeColor="accent1"/>
    </w:rPr>
  </w:style>
  <w:style w:type="paragraph" w:styleId="IntenseQuote">
    <w:name w:val="Intense Quote"/>
    <w:basedOn w:val="Normal"/>
    <w:next w:val="Normal"/>
    <w:link w:val="IntenseQuoteChar"/>
    <w:uiPriority w:val="30"/>
    <w:rsid w:val="005109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0920"/>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510920"/>
    <w:rPr>
      <w:b/>
      <w:bCs/>
      <w:smallCaps/>
      <w:color w:val="5B9BD5" w:themeColor="accent1"/>
      <w:spacing w:val="5"/>
    </w:rPr>
  </w:style>
  <w:style w:type="character" w:styleId="LineNumber">
    <w:name w:val="line number"/>
    <w:basedOn w:val="DefaultParagraphFont"/>
    <w:uiPriority w:val="99"/>
    <w:semiHidden/>
    <w:unhideWhenUsed/>
    <w:rsid w:val="00510920"/>
  </w:style>
  <w:style w:type="paragraph" w:styleId="List">
    <w:name w:val="List"/>
    <w:basedOn w:val="Normal"/>
    <w:uiPriority w:val="99"/>
    <w:semiHidden/>
    <w:unhideWhenUsed/>
    <w:rsid w:val="00510920"/>
    <w:pPr>
      <w:ind w:left="360" w:hanging="360"/>
      <w:contextualSpacing/>
    </w:pPr>
  </w:style>
  <w:style w:type="paragraph" w:styleId="List2">
    <w:name w:val="List 2"/>
    <w:basedOn w:val="Normal"/>
    <w:uiPriority w:val="99"/>
    <w:semiHidden/>
    <w:unhideWhenUsed/>
    <w:rsid w:val="00510920"/>
    <w:pPr>
      <w:ind w:left="720" w:hanging="360"/>
      <w:contextualSpacing/>
    </w:pPr>
  </w:style>
  <w:style w:type="paragraph" w:styleId="List3">
    <w:name w:val="List 3"/>
    <w:basedOn w:val="Normal"/>
    <w:uiPriority w:val="99"/>
    <w:semiHidden/>
    <w:unhideWhenUsed/>
    <w:rsid w:val="00510920"/>
    <w:pPr>
      <w:ind w:left="1080" w:hanging="360"/>
      <w:contextualSpacing/>
    </w:pPr>
  </w:style>
  <w:style w:type="paragraph" w:styleId="List4">
    <w:name w:val="List 4"/>
    <w:basedOn w:val="Normal"/>
    <w:uiPriority w:val="99"/>
    <w:semiHidden/>
    <w:unhideWhenUsed/>
    <w:rsid w:val="00510920"/>
    <w:pPr>
      <w:ind w:left="1440" w:hanging="360"/>
      <w:contextualSpacing/>
    </w:pPr>
  </w:style>
  <w:style w:type="paragraph" w:styleId="List5">
    <w:name w:val="List 5"/>
    <w:basedOn w:val="Normal"/>
    <w:uiPriority w:val="99"/>
    <w:semiHidden/>
    <w:unhideWhenUsed/>
    <w:rsid w:val="00510920"/>
    <w:pPr>
      <w:ind w:left="1800" w:hanging="360"/>
      <w:contextualSpacing/>
    </w:pPr>
  </w:style>
  <w:style w:type="paragraph" w:styleId="ListBullet">
    <w:name w:val="List Bullet"/>
    <w:basedOn w:val="Normal"/>
    <w:uiPriority w:val="99"/>
    <w:semiHidden/>
    <w:unhideWhenUsed/>
    <w:rsid w:val="00510920"/>
    <w:pPr>
      <w:numPr>
        <w:numId w:val="1"/>
      </w:numPr>
      <w:contextualSpacing/>
    </w:pPr>
  </w:style>
  <w:style w:type="paragraph" w:styleId="ListBullet2">
    <w:name w:val="List Bullet 2"/>
    <w:basedOn w:val="Normal"/>
    <w:uiPriority w:val="99"/>
    <w:semiHidden/>
    <w:unhideWhenUsed/>
    <w:rsid w:val="00510920"/>
    <w:pPr>
      <w:numPr>
        <w:numId w:val="2"/>
      </w:numPr>
      <w:contextualSpacing/>
    </w:pPr>
  </w:style>
  <w:style w:type="paragraph" w:styleId="ListBullet3">
    <w:name w:val="List Bullet 3"/>
    <w:basedOn w:val="Normal"/>
    <w:uiPriority w:val="99"/>
    <w:semiHidden/>
    <w:unhideWhenUsed/>
    <w:rsid w:val="00510920"/>
    <w:pPr>
      <w:numPr>
        <w:numId w:val="3"/>
      </w:numPr>
      <w:contextualSpacing/>
    </w:pPr>
  </w:style>
  <w:style w:type="paragraph" w:styleId="ListBullet4">
    <w:name w:val="List Bullet 4"/>
    <w:basedOn w:val="Normal"/>
    <w:uiPriority w:val="99"/>
    <w:semiHidden/>
    <w:unhideWhenUsed/>
    <w:rsid w:val="00510920"/>
    <w:pPr>
      <w:numPr>
        <w:numId w:val="4"/>
      </w:numPr>
      <w:contextualSpacing/>
    </w:pPr>
  </w:style>
  <w:style w:type="paragraph" w:styleId="ListBullet5">
    <w:name w:val="List Bullet 5"/>
    <w:basedOn w:val="Normal"/>
    <w:uiPriority w:val="99"/>
    <w:semiHidden/>
    <w:unhideWhenUsed/>
    <w:rsid w:val="00510920"/>
    <w:pPr>
      <w:numPr>
        <w:numId w:val="5"/>
      </w:numPr>
      <w:contextualSpacing/>
    </w:pPr>
  </w:style>
  <w:style w:type="paragraph" w:styleId="ListContinue">
    <w:name w:val="List Continue"/>
    <w:basedOn w:val="Normal"/>
    <w:uiPriority w:val="99"/>
    <w:semiHidden/>
    <w:unhideWhenUsed/>
    <w:rsid w:val="00510920"/>
    <w:pPr>
      <w:spacing w:after="120"/>
      <w:ind w:left="360"/>
      <w:contextualSpacing/>
    </w:pPr>
  </w:style>
  <w:style w:type="paragraph" w:styleId="ListContinue2">
    <w:name w:val="List Continue 2"/>
    <w:basedOn w:val="Normal"/>
    <w:uiPriority w:val="99"/>
    <w:semiHidden/>
    <w:unhideWhenUsed/>
    <w:rsid w:val="00510920"/>
    <w:pPr>
      <w:spacing w:after="120"/>
      <w:ind w:left="720"/>
      <w:contextualSpacing/>
    </w:pPr>
  </w:style>
  <w:style w:type="paragraph" w:styleId="ListContinue3">
    <w:name w:val="List Continue 3"/>
    <w:basedOn w:val="Normal"/>
    <w:uiPriority w:val="99"/>
    <w:semiHidden/>
    <w:unhideWhenUsed/>
    <w:rsid w:val="00510920"/>
    <w:pPr>
      <w:spacing w:after="120"/>
      <w:ind w:left="1080"/>
      <w:contextualSpacing/>
    </w:pPr>
  </w:style>
  <w:style w:type="paragraph" w:styleId="ListContinue4">
    <w:name w:val="List Continue 4"/>
    <w:basedOn w:val="Normal"/>
    <w:uiPriority w:val="99"/>
    <w:semiHidden/>
    <w:unhideWhenUsed/>
    <w:rsid w:val="00510920"/>
    <w:pPr>
      <w:spacing w:after="120"/>
      <w:ind w:left="1440"/>
      <w:contextualSpacing/>
    </w:pPr>
  </w:style>
  <w:style w:type="paragraph" w:styleId="ListContinue5">
    <w:name w:val="List Continue 5"/>
    <w:basedOn w:val="Normal"/>
    <w:uiPriority w:val="99"/>
    <w:semiHidden/>
    <w:unhideWhenUsed/>
    <w:rsid w:val="00510920"/>
    <w:pPr>
      <w:spacing w:after="120"/>
      <w:ind w:left="1800"/>
      <w:contextualSpacing/>
    </w:pPr>
  </w:style>
  <w:style w:type="paragraph" w:styleId="ListNumber">
    <w:name w:val="List Number"/>
    <w:basedOn w:val="Normal"/>
    <w:uiPriority w:val="99"/>
    <w:semiHidden/>
    <w:unhideWhenUsed/>
    <w:rsid w:val="00510920"/>
    <w:pPr>
      <w:numPr>
        <w:numId w:val="6"/>
      </w:numPr>
      <w:contextualSpacing/>
    </w:pPr>
  </w:style>
  <w:style w:type="paragraph" w:styleId="ListNumber2">
    <w:name w:val="List Number 2"/>
    <w:basedOn w:val="Normal"/>
    <w:uiPriority w:val="99"/>
    <w:semiHidden/>
    <w:unhideWhenUsed/>
    <w:rsid w:val="00510920"/>
    <w:pPr>
      <w:numPr>
        <w:numId w:val="7"/>
      </w:numPr>
      <w:contextualSpacing/>
    </w:pPr>
  </w:style>
  <w:style w:type="paragraph" w:styleId="ListNumber3">
    <w:name w:val="List Number 3"/>
    <w:basedOn w:val="Normal"/>
    <w:uiPriority w:val="99"/>
    <w:semiHidden/>
    <w:unhideWhenUsed/>
    <w:rsid w:val="00510920"/>
    <w:pPr>
      <w:numPr>
        <w:numId w:val="8"/>
      </w:numPr>
      <w:contextualSpacing/>
    </w:pPr>
  </w:style>
  <w:style w:type="paragraph" w:styleId="ListNumber4">
    <w:name w:val="List Number 4"/>
    <w:basedOn w:val="Normal"/>
    <w:uiPriority w:val="99"/>
    <w:semiHidden/>
    <w:unhideWhenUsed/>
    <w:rsid w:val="00510920"/>
    <w:pPr>
      <w:numPr>
        <w:numId w:val="9"/>
      </w:numPr>
      <w:contextualSpacing/>
    </w:pPr>
  </w:style>
  <w:style w:type="paragraph" w:styleId="ListNumber5">
    <w:name w:val="List Number 5"/>
    <w:basedOn w:val="Normal"/>
    <w:uiPriority w:val="99"/>
    <w:semiHidden/>
    <w:unhideWhenUsed/>
    <w:rsid w:val="00510920"/>
    <w:pPr>
      <w:numPr>
        <w:numId w:val="10"/>
      </w:numPr>
      <w:contextualSpacing/>
    </w:pPr>
  </w:style>
  <w:style w:type="paragraph" w:styleId="ListParagraph">
    <w:name w:val="List Paragraph"/>
    <w:basedOn w:val="Normal"/>
    <w:uiPriority w:val="34"/>
    <w:rsid w:val="00510920"/>
    <w:pPr>
      <w:ind w:left="720"/>
      <w:contextualSpacing/>
    </w:pPr>
  </w:style>
  <w:style w:type="paragraph" w:styleId="MacroText">
    <w:name w:val="macro"/>
    <w:link w:val="MacroTextChar"/>
    <w:uiPriority w:val="99"/>
    <w:semiHidden/>
    <w:unhideWhenUsed/>
    <w:rsid w:val="00510920"/>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510920"/>
    <w:rPr>
      <w:rFonts w:ascii="Consolas" w:hAnsi="Consolas" w:cs="Times New Roman"/>
      <w:sz w:val="20"/>
      <w:szCs w:val="20"/>
      <w:lang w:val="en-GB" w:eastAsia="ja-JP"/>
    </w:rPr>
  </w:style>
  <w:style w:type="character" w:styleId="Mention">
    <w:name w:val="Mention"/>
    <w:basedOn w:val="DefaultParagraphFont"/>
    <w:uiPriority w:val="99"/>
    <w:unhideWhenUsed/>
    <w:rsid w:val="00510920"/>
    <w:rPr>
      <w:color w:val="2B579A"/>
      <w:shd w:val="clear" w:color="auto" w:fill="E1DFDD"/>
    </w:rPr>
  </w:style>
  <w:style w:type="paragraph" w:styleId="MessageHeader">
    <w:name w:val="Message Header"/>
    <w:basedOn w:val="Normal"/>
    <w:link w:val="MessageHeaderChar"/>
    <w:uiPriority w:val="99"/>
    <w:semiHidden/>
    <w:unhideWhenUsed/>
    <w:rsid w:val="0051092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10920"/>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510920"/>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510920"/>
  </w:style>
  <w:style w:type="paragraph" w:styleId="NormalIndent">
    <w:name w:val="Normal Indent"/>
    <w:basedOn w:val="Normal"/>
    <w:uiPriority w:val="99"/>
    <w:semiHidden/>
    <w:unhideWhenUsed/>
    <w:rsid w:val="00510920"/>
    <w:pPr>
      <w:ind w:left="720"/>
    </w:pPr>
  </w:style>
  <w:style w:type="paragraph" w:styleId="NoteHeading">
    <w:name w:val="Note Heading"/>
    <w:basedOn w:val="Normal"/>
    <w:next w:val="Normal"/>
    <w:link w:val="NoteHeadingChar"/>
    <w:uiPriority w:val="99"/>
    <w:semiHidden/>
    <w:unhideWhenUsed/>
    <w:rsid w:val="00510920"/>
    <w:pPr>
      <w:spacing w:before="0"/>
    </w:pPr>
  </w:style>
  <w:style w:type="character" w:customStyle="1" w:styleId="NoteHeadingChar">
    <w:name w:val="Note Heading Char"/>
    <w:basedOn w:val="DefaultParagraphFont"/>
    <w:link w:val="NoteHeading"/>
    <w:uiPriority w:val="99"/>
    <w:semiHidden/>
    <w:rsid w:val="00510920"/>
    <w:rPr>
      <w:rFonts w:ascii="Times New Roman" w:hAnsi="Times New Roman" w:cs="Times New Roman"/>
      <w:sz w:val="24"/>
      <w:szCs w:val="24"/>
      <w:lang w:val="en-GB" w:eastAsia="ja-JP"/>
    </w:rPr>
  </w:style>
  <w:style w:type="character" w:styleId="PageNumber">
    <w:name w:val="page number"/>
    <w:basedOn w:val="DefaultParagraphFont"/>
    <w:uiPriority w:val="99"/>
    <w:semiHidden/>
    <w:unhideWhenUsed/>
    <w:rsid w:val="00510920"/>
  </w:style>
  <w:style w:type="paragraph" w:styleId="PlainText">
    <w:name w:val="Plain Text"/>
    <w:basedOn w:val="Normal"/>
    <w:link w:val="PlainTextChar"/>
    <w:uiPriority w:val="99"/>
    <w:semiHidden/>
    <w:unhideWhenUsed/>
    <w:rsid w:val="00510920"/>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510920"/>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510920"/>
  </w:style>
  <w:style w:type="character" w:customStyle="1" w:styleId="SalutationChar">
    <w:name w:val="Salutation Char"/>
    <w:basedOn w:val="DefaultParagraphFont"/>
    <w:link w:val="Salutation"/>
    <w:uiPriority w:val="99"/>
    <w:semiHidden/>
    <w:rsid w:val="00510920"/>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510920"/>
    <w:pPr>
      <w:spacing w:before="0"/>
      <w:ind w:left="4320"/>
    </w:pPr>
  </w:style>
  <w:style w:type="character" w:customStyle="1" w:styleId="SignatureChar">
    <w:name w:val="Signature Char"/>
    <w:basedOn w:val="DefaultParagraphFont"/>
    <w:link w:val="Signature"/>
    <w:uiPriority w:val="99"/>
    <w:semiHidden/>
    <w:rsid w:val="00510920"/>
    <w:rPr>
      <w:rFonts w:ascii="Times New Roman" w:hAnsi="Times New Roman" w:cs="Times New Roman"/>
      <w:sz w:val="24"/>
      <w:szCs w:val="24"/>
      <w:lang w:val="en-GB" w:eastAsia="ja-JP"/>
    </w:rPr>
  </w:style>
  <w:style w:type="character" w:styleId="SmartHyperlink">
    <w:name w:val="Smart Hyperlink"/>
    <w:basedOn w:val="DefaultParagraphFont"/>
    <w:uiPriority w:val="99"/>
    <w:semiHidden/>
    <w:unhideWhenUsed/>
    <w:rsid w:val="00510920"/>
    <w:rPr>
      <w:u w:val="dotted"/>
    </w:rPr>
  </w:style>
  <w:style w:type="character" w:styleId="SmartLink">
    <w:name w:val="Smart Link"/>
    <w:basedOn w:val="DefaultParagraphFont"/>
    <w:uiPriority w:val="99"/>
    <w:semiHidden/>
    <w:unhideWhenUsed/>
    <w:rsid w:val="00510920"/>
    <w:rPr>
      <w:color w:val="0000FF"/>
      <w:u w:val="single"/>
      <w:shd w:val="clear" w:color="auto" w:fill="F3F2F1"/>
    </w:rPr>
  </w:style>
  <w:style w:type="character" w:styleId="Strong">
    <w:name w:val="Strong"/>
    <w:basedOn w:val="DefaultParagraphFont"/>
    <w:uiPriority w:val="22"/>
    <w:qFormat/>
    <w:rsid w:val="00510920"/>
    <w:rPr>
      <w:b/>
      <w:bCs/>
    </w:rPr>
  </w:style>
  <w:style w:type="paragraph" w:styleId="Subtitle">
    <w:name w:val="Subtitle"/>
    <w:basedOn w:val="Normal"/>
    <w:next w:val="Normal"/>
    <w:link w:val="SubtitleChar"/>
    <w:uiPriority w:val="11"/>
    <w:rsid w:val="0051092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0920"/>
    <w:rPr>
      <w:color w:val="5A5A5A" w:themeColor="text1" w:themeTint="A5"/>
      <w:spacing w:val="15"/>
      <w:lang w:val="en-GB" w:eastAsia="ja-JP"/>
    </w:rPr>
  </w:style>
  <w:style w:type="character" w:styleId="SubtleEmphasis">
    <w:name w:val="Subtle Emphasis"/>
    <w:basedOn w:val="DefaultParagraphFont"/>
    <w:uiPriority w:val="19"/>
    <w:rsid w:val="00510920"/>
    <w:rPr>
      <w:i/>
      <w:iCs/>
      <w:color w:val="404040" w:themeColor="text1" w:themeTint="BF"/>
    </w:rPr>
  </w:style>
  <w:style w:type="character" w:styleId="SubtleReference">
    <w:name w:val="Subtle Reference"/>
    <w:basedOn w:val="DefaultParagraphFont"/>
    <w:uiPriority w:val="31"/>
    <w:rsid w:val="00510920"/>
    <w:rPr>
      <w:smallCaps/>
      <w:color w:val="5A5A5A" w:themeColor="text1" w:themeTint="A5"/>
    </w:rPr>
  </w:style>
  <w:style w:type="paragraph" w:styleId="TableofAuthorities">
    <w:name w:val="table of authorities"/>
    <w:basedOn w:val="Normal"/>
    <w:next w:val="Normal"/>
    <w:uiPriority w:val="99"/>
    <w:semiHidden/>
    <w:unhideWhenUsed/>
    <w:rsid w:val="00510920"/>
    <w:pPr>
      <w:ind w:left="240" w:hanging="240"/>
    </w:pPr>
  </w:style>
  <w:style w:type="paragraph" w:styleId="Title">
    <w:name w:val="Title"/>
    <w:basedOn w:val="Normal"/>
    <w:next w:val="Normal"/>
    <w:link w:val="TitleChar"/>
    <w:uiPriority w:val="10"/>
    <w:rsid w:val="0051092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920"/>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510920"/>
    <w:rPr>
      <w:rFonts w:asciiTheme="majorHAnsi" w:eastAsiaTheme="majorEastAsia" w:hAnsiTheme="majorHAnsi" w:cstheme="majorBidi"/>
      <w:b/>
      <w:bCs/>
    </w:rPr>
  </w:style>
  <w:style w:type="paragraph" w:styleId="TOC4">
    <w:name w:val="toc 4"/>
    <w:basedOn w:val="Normal"/>
    <w:next w:val="Normal"/>
    <w:autoRedefine/>
    <w:uiPriority w:val="39"/>
    <w:unhideWhenUsed/>
    <w:rsid w:val="00510920"/>
    <w:pPr>
      <w:spacing w:after="100"/>
      <w:ind w:left="720"/>
    </w:pPr>
  </w:style>
  <w:style w:type="paragraph" w:styleId="TOC5">
    <w:name w:val="toc 5"/>
    <w:basedOn w:val="Normal"/>
    <w:next w:val="Normal"/>
    <w:autoRedefine/>
    <w:uiPriority w:val="39"/>
    <w:unhideWhenUsed/>
    <w:rsid w:val="00510920"/>
    <w:pPr>
      <w:spacing w:after="100"/>
      <w:ind w:left="960"/>
    </w:pPr>
  </w:style>
  <w:style w:type="paragraph" w:styleId="TOC6">
    <w:name w:val="toc 6"/>
    <w:basedOn w:val="Normal"/>
    <w:next w:val="Normal"/>
    <w:autoRedefine/>
    <w:uiPriority w:val="39"/>
    <w:unhideWhenUsed/>
    <w:rsid w:val="00510920"/>
    <w:pPr>
      <w:spacing w:after="100"/>
      <w:ind w:left="1200"/>
    </w:pPr>
  </w:style>
  <w:style w:type="paragraph" w:styleId="TOC7">
    <w:name w:val="toc 7"/>
    <w:basedOn w:val="Normal"/>
    <w:next w:val="Normal"/>
    <w:autoRedefine/>
    <w:uiPriority w:val="39"/>
    <w:unhideWhenUsed/>
    <w:rsid w:val="00510920"/>
    <w:pPr>
      <w:spacing w:after="100"/>
      <w:ind w:left="1440"/>
    </w:pPr>
  </w:style>
  <w:style w:type="paragraph" w:styleId="TOC8">
    <w:name w:val="toc 8"/>
    <w:basedOn w:val="Normal"/>
    <w:next w:val="Normal"/>
    <w:autoRedefine/>
    <w:uiPriority w:val="39"/>
    <w:unhideWhenUsed/>
    <w:rsid w:val="00510920"/>
    <w:pPr>
      <w:spacing w:after="100"/>
      <w:ind w:left="1680"/>
    </w:pPr>
  </w:style>
  <w:style w:type="paragraph" w:styleId="TOC9">
    <w:name w:val="toc 9"/>
    <w:basedOn w:val="Normal"/>
    <w:next w:val="Normal"/>
    <w:autoRedefine/>
    <w:uiPriority w:val="39"/>
    <w:unhideWhenUsed/>
    <w:rsid w:val="00510920"/>
    <w:pPr>
      <w:spacing w:after="100"/>
      <w:ind w:left="1920"/>
    </w:pPr>
  </w:style>
  <w:style w:type="paragraph" w:styleId="TOCHeading">
    <w:name w:val="TOC Heading"/>
    <w:basedOn w:val="Heading1"/>
    <w:next w:val="Normal"/>
    <w:uiPriority w:val="39"/>
    <w:unhideWhenUsed/>
    <w:rsid w:val="00510920"/>
    <w:pPr>
      <w:ind w:left="0" w:firstLine="0"/>
      <w:outlineLvl w:val="9"/>
    </w:pPr>
    <w:rPr>
      <w:rFonts w:asciiTheme="majorHAnsi" w:eastAsiaTheme="majorEastAsia" w:hAnsiTheme="majorHAnsi" w:cstheme="majorBidi"/>
      <w:b w:val="0"/>
      <w:color w:val="2E74B5" w:themeColor="accent1" w:themeShade="BF"/>
      <w:sz w:val="32"/>
    </w:rPr>
  </w:style>
  <w:style w:type="character" w:styleId="UnresolvedMention">
    <w:name w:val="Unresolved Mention"/>
    <w:basedOn w:val="DefaultParagraphFont"/>
    <w:uiPriority w:val="99"/>
    <w:semiHidden/>
    <w:unhideWhenUsed/>
    <w:rsid w:val="00510920"/>
    <w:rPr>
      <w:color w:val="605E5C"/>
      <w:shd w:val="clear" w:color="auto" w:fill="E1DFDD"/>
    </w:rPr>
  </w:style>
  <w:style w:type="paragraph" w:customStyle="1" w:styleId="Heading1Centered">
    <w:name w:val="Heading 1 Centered"/>
    <w:basedOn w:val="Heading1"/>
    <w:rsid w:val="004976DE"/>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styleId="Revision">
    <w:name w:val="Revision"/>
    <w:hidden/>
    <w:uiPriority w:val="99"/>
    <w:semiHidden/>
    <w:rsid w:val="002A6333"/>
    <w:pPr>
      <w:spacing w:after="0" w:line="240" w:lineRule="auto"/>
    </w:pPr>
    <w:rPr>
      <w:rFonts w:ascii="Times New Roman" w:hAnsi="Times New Roman" w:cs="Times New Roman"/>
      <w:sz w:val="24"/>
      <w:szCs w:val="24"/>
      <w:lang w:val="en-GB" w:eastAsia="ja-JP"/>
    </w:rPr>
  </w:style>
  <w:style w:type="table" w:styleId="TableGrid">
    <w:name w:val="Table Grid"/>
    <w:basedOn w:val="TableNormal"/>
    <w:uiPriority w:val="39"/>
    <w:rsid w:val="002A6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6333"/>
    <w:pPr>
      <w:autoSpaceDE w:val="0"/>
      <w:autoSpaceDN w:val="0"/>
      <w:adjustRightInd w:val="0"/>
      <w:spacing w:after="0" w:line="240" w:lineRule="auto"/>
    </w:pPr>
    <w:rPr>
      <w:rFonts w:ascii="Times New Roman" w:hAnsi="Times New Roman" w:cs="Times New Roman"/>
      <w:color w:val="000000"/>
      <w:sz w:val="24"/>
      <w:szCs w:val="24"/>
      <w:lang w:val="en-AU"/>
    </w:rPr>
  </w:style>
  <w:style w:type="character" w:customStyle="1" w:styleId="TabletextChar">
    <w:name w:val="Table_text Char"/>
    <w:link w:val="Tabletext"/>
    <w:locked/>
    <w:rsid w:val="002A6333"/>
    <w:rPr>
      <w:rFonts w:ascii="Times New Roman" w:eastAsia="Times New Roman" w:hAnsi="Times New Roman" w:cs="Times New Roman"/>
      <w:szCs w:val="20"/>
      <w:lang w:val="en-GB" w:eastAsia="en-US"/>
    </w:rPr>
  </w:style>
  <w:style w:type="paragraph" w:customStyle="1" w:styleId="toc0">
    <w:name w:val="toc 0"/>
    <w:basedOn w:val="Normal"/>
    <w:next w:val="TOC1"/>
    <w:rsid w:val="002A6333"/>
    <w:pPr>
      <w:tabs>
        <w:tab w:val="right" w:pos="9639"/>
      </w:tabs>
      <w:overflowPunct w:val="0"/>
      <w:autoSpaceDE w:val="0"/>
      <w:autoSpaceDN w:val="0"/>
      <w:adjustRightInd w:val="0"/>
      <w:textAlignment w:val="baseline"/>
    </w:pPr>
    <w:rPr>
      <w:rFonts w:eastAsia="Times New Roman"/>
      <w:b/>
      <w:szCs w:val="20"/>
      <w:lang w:eastAsia="en-US"/>
    </w:rPr>
  </w:style>
  <w:style w:type="numbering" w:customStyle="1" w:styleId="CurrentList1">
    <w:name w:val="Current List1"/>
    <w:uiPriority w:val="99"/>
    <w:rsid w:val="002A6333"/>
    <w:pPr>
      <w:numPr>
        <w:numId w:val="27"/>
      </w:numPr>
    </w:pPr>
  </w:style>
  <w:style w:type="numbering" w:customStyle="1" w:styleId="CurrentList2">
    <w:name w:val="Current List2"/>
    <w:uiPriority w:val="99"/>
    <w:rsid w:val="002A6333"/>
    <w:pPr>
      <w:numPr>
        <w:numId w:val="28"/>
      </w:numPr>
    </w:pPr>
  </w:style>
  <w:style w:type="numbering" w:customStyle="1" w:styleId="CurrentList3">
    <w:name w:val="Current List3"/>
    <w:uiPriority w:val="99"/>
    <w:rsid w:val="002A6333"/>
    <w:pPr>
      <w:numPr>
        <w:numId w:val="29"/>
      </w:numPr>
    </w:pPr>
  </w:style>
  <w:style w:type="numbering" w:customStyle="1" w:styleId="CurrentList4">
    <w:name w:val="Current List4"/>
    <w:uiPriority w:val="99"/>
    <w:rsid w:val="002A6333"/>
    <w:pPr>
      <w:numPr>
        <w:numId w:val="30"/>
      </w:numPr>
    </w:pPr>
  </w:style>
  <w:style w:type="numbering" w:customStyle="1" w:styleId="CurrentList5">
    <w:name w:val="Current List5"/>
    <w:uiPriority w:val="99"/>
    <w:rsid w:val="002A6333"/>
    <w:pPr>
      <w:numPr>
        <w:numId w:val="33"/>
      </w:numPr>
    </w:pPr>
  </w:style>
  <w:style w:type="numbering" w:customStyle="1" w:styleId="CurrentList6">
    <w:name w:val="Current List6"/>
    <w:uiPriority w:val="99"/>
    <w:rsid w:val="004976DE"/>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T22-SG16-230710-TD-WP2-0086" TargetMode="External"/><Relationship Id="rId18" Type="http://schemas.microsoft.com/office/2016/09/relationships/commentsIds" Target="commentsIds.xml"/><Relationship Id="rId26" Type="http://schemas.openxmlformats.org/officeDocument/2006/relationships/image" Target="media/image8.png"/><Relationship Id="rId39" Type="http://schemas.microsoft.com/office/2011/relationships/people" Target="people.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dhas@who.int" TargetMode="Externa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itu.int/rec/T-REC-H.870" TargetMode="External"/><Relationship Id="rId23" Type="http://schemas.openxmlformats.org/officeDocument/2006/relationships/image" Target="media/image5.emf"/><Relationship Id="rId28" Type="http://schemas.openxmlformats.org/officeDocument/2006/relationships/image" Target="media/image10.svg"/><Relationship Id="rId36" Type="http://schemas.openxmlformats.org/officeDocument/2006/relationships/hyperlink" Target="https://www.itu.int/pub/T-TUT-EHT-2022" TargetMode="External"/><Relationship Id="rId10" Type="http://schemas.openxmlformats.org/officeDocument/2006/relationships/image" Target="media/image1.png"/><Relationship Id="rId19" Type="http://schemas.microsoft.com/office/2018/08/relationships/commentsExtensible" Target="commentsExtensible.xm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en/ITU-T/Workshops-and-Seminars/2023/0928"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kawamorim@gmail.com" TargetMode="External"/><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4B36049EE4F7F9B8ACAEB3B0ACAED"/>
        <w:category>
          <w:name w:val="General"/>
          <w:gallery w:val="placeholder"/>
        </w:category>
        <w:types>
          <w:type w:val="bbPlcHdr"/>
        </w:types>
        <w:behaviors>
          <w:behavior w:val="content"/>
        </w:behaviors>
        <w:guid w:val="{A9291943-B48C-4BCB-8631-BB2408B3F837}"/>
      </w:docPartPr>
      <w:docPartBody>
        <w:p w:rsidR="00F96566" w:rsidRDefault="006431B1">
          <w:pPr>
            <w:pStyle w:val="AC14B36049EE4F7F9B8ACAEB3B0ACAED"/>
          </w:pPr>
          <w:r>
            <w:rPr>
              <w:rStyle w:val="PlaceholderText"/>
            </w:rPr>
            <w:t>[Abstract]</w:t>
          </w:r>
        </w:p>
      </w:docPartBody>
    </w:docPart>
    <w:docPart>
      <w:docPartPr>
        <w:name w:val="95F1A332F76E4B38A2F7D51E222701E6"/>
        <w:category>
          <w:name w:val="General"/>
          <w:gallery w:val="placeholder"/>
        </w:category>
        <w:types>
          <w:type w:val="bbPlcHdr"/>
        </w:types>
        <w:behaviors>
          <w:behavior w:val="content"/>
        </w:behaviors>
        <w:guid w:val="{DC6DDB5E-1068-4834-9731-B27CB221C7DE}"/>
      </w:docPartPr>
      <w:docPartBody>
        <w:p w:rsidR="00390E6F" w:rsidRDefault="005E55FD" w:rsidP="005E55FD">
          <w:pPr>
            <w:pStyle w:val="95F1A332F76E4B38A2F7D51E222701E6"/>
          </w:pPr>
          <w:r w:rsidRPr="00D87B98">
            <w:rPr>
              <w:rStyle w:val="PlaceholderText"/>
            </w:rPr>
            <w:t>[QuestionText]</w:t>
          </w:r>
        </w:p>
      </w:docPartBody>
    </w:docPart>
    <w:docPart>
      <w:docPartPr>
        <w:name w:val="1920AC5718254C20B1A0FE025B238E47"/>
        <w:category>
          <w:name w:val="General"/>
          <w:gallery w:val="placeholder"/>
        </w:category>
        <w:types>
          <w:type w:val="bbPlcHdr"/>
        </w:types>
        <w:behaviors>
          <w:behavior w:val="content"/>
        </w:behaviors>
        <w:guid w:val="{BC9C73B7-89A2-483D-B7AC-2F918FDCE15C}"/>
      </w:docPartPr>
      <w:docPartBody>
        <w:p w:rsidR="00390E6F" w:rsidRDefault="005E55FD" w:rsidP="005E55FD">
          <w:pPr>
            <w:pStyle w:val="1920AC5718254C20B1A0FE025B238E47"/>
          </w:pPr>
          <w:r w:rsidRPr="00D87B98">
            <w:rPr>
              <w:rStyle w:val="PlaceholderText"/>
            </w:rPr>
            <w:t>[Place]</w:t>
          </w:r>
        </w:p>
      </w:docPartBody>
    </w:docPart>
    <w:docPart>
      <w:docPartPr>
        <w:name w:val="A88B4D77D10F458B8C3E71803F6D95CA"/>
        <w:category>
          <w:name w:val="General"/>
          <w:gallery w:val="placeholder"/>
        </w:category>
        <w:types>
          <w:type w:val="bbPlcHdr"/>
        </w:types>
        <w:behaviors>
          <w:behavior w:val="content"/>
        </w:behaviors>
        <w:guid w:val="{03543382-1996-4682-980C-443FCE613F92}"/>
      </w:docPartPr>
      <w:docPartBody>
        <w:p w:rsidR="00390E6F" w:rsidRDefault="005E55FD" w:rsidP="005E55FD">
          <w:pPr>
            <w:pStyle w:val="A88B4D77D10F458B8C3E71803F6D95CA"/>
          </w:pPr>
          <w:r w:rsidRPr="00D87B98">
            <w:rPr>
              <w:rStyle w:val="PlaceholderText"/>
            </w:rPr>
            <w:t>[When]</w:t>
          </w:r>
        </w:p>
      </w:docPartBody>
    </w:docPart>
    <w:docPart>
      <w:docPartPr>
        <w:name w:val="C8AE9254D6BD4BBFB42BD61284010BB1"/>
        <w:category>
          <w:name w:val="General"/>
          <w:gallery w:val="placeholder"/>
        </w:category>
        <w:types>
          <w:type w:val="bbPlcHdr"/>
        </w:types>
        <w:behaviors>
          <w:behavior w:val="content"/>
        </w:behaviors>
        <w:guid w:val="{9BFD4F36-BE23-4D33-BFF8-6CCDFC72B969}"/>
      </w:docPartPr>
      <w:docPartBody>
        <w:p w:rsidR="00390E6F" w:rsidRDefault="005E55FD" w:rsidP="005E55FD">
          <w:pPr>
            <w:pStyle w:val="C8AE9254D6BD4BBFB42BD61284010BB1"/>
          </w:pPr>
          <w:r w:rsidRPr="009963AC">
            <w:rPr>
              <w:rStyle w:val="PlaceholderText"/>
            </w:rPr>
            <w:t>[DocTypeText]</w:t>
          </w:r>
        </w:p>
      </w:docPartBody>
    </w:docPart>
    <w:docPart>
      <w:docPartPr>
        <w:name w:val="3C154BE8703341D380C5699E430DEAA0"/>
        <w:category>
          <w:name w:val="General"/>
          <w:gallery w:val="placeholder"/>
        </w:category>
        <w:types>
          <w:type w:val="bbPlcHdr"/>
        </w:types>
        <w:behaviors>
          <w:behavior w:val="content"/>
        </w:behaviors>
        <w:guid w:val="{8F38862E-112E-4AB9-B92B-5FC706B51AE5}"/>
      </w:docPartPr>
      <w:docPartBody>
        <w:p w:rsidR="00390E6F" w:rsidRDefault="005E55FD" w:rsidP="005E55FD">
          <w:pPr>
            <w:pStyle w:val="3C154BE8703341D380C5699E430DEAA0"/>
          </w:pPr>
          <w:r w:rsidRPr="00E236D2">
            <w:rPr>
              <w:rStyle w:val="PlaceholderText"/>
            </w:rPr>
            <w:t>[DocumentSource]</w:t>
          </w:r>
        </w:p>
      </w:docPartBody>
    </w:docPart>
    <w:docPart>
      <w:docPartPr>
        <w:name w:val="152233752A36430594637639465F6C2D"/>
        <w:category>
          <w:name w:val="General"/>
          <w:gallery w:val="placeholder"/>
        </w:category>
        <w:types>
          <w:type w:val="bbPlcHdr"/>
        </w:types>
        <w:behaviors>
          <w:behavior w:val="content"/>
        </w:behaviors>
        <w:guid w:val="{D8952F21-0C36-46A0-97F1-565757F9B382}"/>
      </w:docPartPr>
      <w:docPartBody>
        <w:p w:rsidR="00390E6F" w:rsidRDefault="005E55FD" w:rsidP="005E55FD">
          <w:pPr>
            <w:pStyle w:val="152233752A36430594637639465F6C2D"/>
          </w:pPr>
          <w:r>
            <w:rPr>
              <w:rStyle w:val="PlaceholderText"/>
            </w:rPr>
            <w:t>[Title]</w:t>
          </w:r>
        </w:p>
      </w:docPartBody>
    </w:docPart>
    <w:docPart>
      <w:docPartPr>
        <w:name w:val="F756095C86D64B738C4F79EE02F633A3"/>
        <w:category>
          <w:name w:val="General"/>
          <w:gallery w:val="placeholder"/>
        </w:category>
        <w:types>
          <w:type w:val="bbPlcHdr"/>
        </w:types>
        <w:behaviors>
          <w:behavior w:val="content"/>
        </w:behaviors>
        <w:guid w:val="{7C716589-9B6D-4C8D-9265-A563A3A988F1}"/>
      </w:docPartPr>
      <w:docPartBody>
        <w:p w:rsidR="00390E6F" w:rsidRDefault="005E55FD" w:rsidP="005E55FD">
          <w:pPr>
            <w:pStyle w:val="F756095C86D64B738C4F79EE02F633A3"/>
          </w:pPr>
          <w:r w:rsidRPr="005E55C3">
            <w:rPr>
              <w:rStyle w:val="PlaceholderText"/>
            </w:rPr>
            <w:t>[ShortName]</w:t>
          </w:r>
        </w:p>
      </w:docPartBody>
    </w:docPart>
    <w:docPart>
      <w:docPartPr>
        <w:name w:val="1162172B23334A17B0691963370B5CA0"/>
        <w:category>
          <w:name w:val="General"/>
          <w:gallery w:val="placeholder"/>
        </w:category>
        <w:types>
          <w:type w:val="bbPlcHdr"/>
        </w:types>
        <w:behaviors>
          <w:behavior w:val="content"/>
        </w:behaviors>
        <w:guid w:val="{80BDE26C-21C9-487A-8E11-64481B09E6D2}"/>
      </w:docPartPr>
      <w:docPartBody>
        <w:p w:rsidR="00390E6F" w:rsidRDefault="005E55FD" w:rsidP="005E55FD">
          <w:pPr>
            <w:pStyle w:val="1162172B23334A17B0691963370B5CA0"/>
          </w:pPr>
          <w:r w:rsidRPr="00D87B98">
            <w:rPr>
              <w:rStyle w:val="PlaceholderText"/>
            </w:rPr>
            <w:t>[SgText]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1B1"/>
    <w:rsid w:val="001878F0"/>
    <w:rsid w:val="00390E6F"/>
    <w:rsid w:val="005E55FD"/>
    <w:rsid w:val="006431B1"/>
    <w:rsid w:val="0072113D"/>
    <w:rsid w:val="007428AF"/>
    <w:rsid w:val="008C0BD2"/>
    <w:rsid w:val="008E6F4D"/>
    <w:rsid w:val="00960CC3"/>
    <w:rsid w:val="00A5137C"/>
    <w:rsid w:val="00A67AF2"/>
    <w:rsid w:val="00B56DA3"/>
    <w:rsid w:val="00BE619E"/>
    <w:rsid w:val="00D06277"/>
    <w:rsid w:val="00F45054"/>
    <w:rsid w:val="00F96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5FD"/>
    <w:rPr>
      <w:color w:val="808080"/>
    </w:rPr>
  </w:style>
  <w:style w:type="paragraph" w:customStyle="1" w:styleId="AC14B36049EE4F7F9B8ACAEB3B0ACAED">
    <w:name w:val="AC14B36049EE4F7F9B8ACAEB3B0ACAED"/>
  </w:style>
  <w:style w:type="paragraph" w:customStyle="1" w:styleId="95F1A332F76E4B38A2F7D51E222701E6">
    <w:name w:val="95F1A332F76E4B38A2F7D51E222701E6"/>
    <w:rsid w:val="005E55FD"/>
    <w:rPr>
      <w:lang w:eastAsia="en-US"/>
    </w:rPr>
  </w:style>
  <w:style w:type="paragraph" w:customStyle="1" w:styleId="1920AC5718254C20B1A0FE025B238E47">
    <w:name w:val="1920AC5718254C20B1A0FE025B238E47"/>
    <w:rsid w:val="005E55FD"/>
    <w:rPr>
      <w:lang w:eastAsia="en-US"/>
    </w:rPr>
  </w:style>
  <w:style w:type="paragraph" w:customStyle="1" w:styleId="A88B4D77D10F458B8C3E71803F6D95CA">
    <w:name w:val="A88B4D77D10F458B8C3E71803F6D95CA"/>
    <w:rsid w:val="005E55FD"/>
    <w:rPr>
      <w:lang w:eastAsia="en-US"/>
    </w:rPr>
  </w:style>
  <w:style w:type="paragraph" w:customStyle="1" w:styleId="C8AE9254D6BD4BBFB42BD61284010BB1">
    <w:name w:val="C8AE9254D6BD4BBFB42BD61284010BB1"/>
    <w:rsid w:val="005E55FD"/>
    <w:rPr>
      <w:lang w:eastAsia="en-US"/>
    </w:rPr>
  </w:style>
  <w:style w:type="paragraph" w:customStyle="1" w:styleId="3C154BE8703341D380C5699E430DEAA0">
    <w:name w:val="3C154BE8703341D380C5699E430DEAA0"/>
    <w:rsid w:val="005E55FD"/>
    <w:rPr>
      <w:lang w:eastAsia="en-US"/>
    </w:rPr>
  </w:style>
  <w:style w:type="paragraph" w:customStyle="1" w:styleId="152233752A36430594637639465F6C2D">
    <w:name w:val="152233752A36430594637639465F6C2D"/>
    <w:rsid w:val="005E55FD"/>
    <w:rPr>
      <w:lang w:eastAsia="en-US"/>
    </w:rPr>
  </w:style>
  <w:style w:type="paragraph" w:customStyle="1" w:styleId="F756095C86D64B738C4F79EE02F633A3">
    <w:name w:val="F756095C86D64B738C4F79EE02F633A3"/>
    <w:rsid w:val="005E55FD"/>
    <w:rPr>
      <w:lang w:eastAsia="en-US"/>
    </w:rPr>
  </w:style>
  <w:style w:type="paragraph" w:customStyle="1" w:styleId="1162172B23334A17B0691963370B5CA0">
    <w:name w:val="1162172B23334A17B0691963370B5CA0"/>
    <w:rsid w:val="005E55FD"/>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BE9F1E3A99474991E8AF625BB6BD08" ma:contentTypeVersion="1" ma:contentTypeDescription="Create a new document." ma:contentTypeScope="" ma:versionID="d919b85e607254c0cc323093bc759d7f">
  <xsd:schema xmlns:xsd="http://www.w3.org/2001/XMLSchema" xmlns:xs="http://www.w3.org/2001/XMLSchema" xmlns:p="http://schemas.microsoft.com/office/2006/metadata/properties" xmlns:ns1="http://schemas.microsoft.com/sharepoint/v3" targetNamespace="http://schemas.microsoft.com/office/2006/metadata/properties" ma:root="true" ma:fieldsID="437a7266940aab2202ac67b957d0a61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 ds:uri="3f6fad35-1f81-480e-a4e5-6e5474dcfb96"/>
    <ds:schemaRef ds:uri="http://schemas.microsoft.com/sharepoint.v3"/>
  </ds:schemaRefs>
</ds:datastoreItem>
</file>

<file path=customXml/itemProps2.xml><?xml version="1.0" encoding="utf-8"?>
<ds:datastoreItem xmlns:ds="http://schemas.openxmlformats.org/officeDocument/2006/customXml" ds:itemID="{4F57E001-A8AC-4C59-A311-8933120A0AC1}"/>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31</Pages>
  <Words>11146</Words>
  <Characters>60971</Characters>
  <Application>Microsoft Office Word</Application>
  <DocSecurity>0</DocSecurity>
  <Lines>1150</Lines>
  <Paragraphs>655</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H.SL-ES "Global standard for safe listening in video gaming and esports" (New): Updated draft</vt:lpstr>
      <vt:lpstr>Scope</vt:lpstr>
      <vt:lpstr>References</vt:lpstr>
      <vt:lpstr>Definitions</vt:lpstr>
      <vt:lpstr>    Terms defined elsewhere</vt:lpstr>
      <vt:lpstr>    Terms defined in this Recommendation</vt:lpstr>
      <vt:lpstr>Abbreviations and acronyms</vt:lpstr>
      <vt:lpstr>Conventions</vt:lpstr>
      <vt:lpstr>Background</vt:lpstr>
      <vt:lpstr>    Safe listening introduction</vt:lpstr>
      <vt:lpstr>    Video gameplay device</vt:lpstr>
      <vt:lpstr>    Video gameplay software (titles)</vt:lpstr>
      <vt:lpstr>    Esports live event</vt:lpstr>
      <vt:lpstr>Damage risk criteria</vt:lpstr>
      <vt:lpstr>    Operational modes for video gameplay devices (VGD)</vt:lpstr>
      <vt:lpstr>Safe listening  features for gameplay hardware  (video gameplay devices and mult</vt:lpstr>
      <vt:lpstr>    Dosimetry</vt:lpstr>
      <vt:lpstr>    Dosimetry user interface</vt:lpstr>
      <vt:lpstr>        Notifications</vt:lpstr>
      <vt:lpstr>    Volume control system</vt:lpstr>
      <vt:lpstr>    Automatic volume reduction for unsafe listening behaviour</vt:lpstr>
      <vt:lpstr>    Audio  device compensation/headphone safety mode</vt:lpstr>
      <vt:lpstr>Safe listening features for video gameplay software </vt:lpstr>
      <vt:lpstr>    Safe listening warnings/notifications </vt:lpstr>
      <vt:lpstr>        Initial load screen   </vt:lpstr>
      <vt:lpstr>        After a period of continuous gameplay</vt:lpstr>
      <vt:lpstr>        At the end of game play, as the gamer exits the game</vt:lpstr>
      <vt:lpstr>    Volume channel controls </vt:lpstr>
      <vt:lpstr>    Safe/Safer listening mode</vt:lpstr>
      <vt:lpstr>        Games mastered with high LUFS (-X LUFS and above)</vt:lpstr>
      <vt:lpstr>        Games mastered within standard LUFS (-23 LUFS +/- 6 LUFS)</vt:lpstr>
      <vt:lpstr>        Games mastered with low levels of LUFS (-X LUFS or below)</vt:lpstr>
      <vt:lpstr>    Audio   device compensation/headphone safety mode</vt:lpstr>
      <vt:lpstr>    Option to remove "Tinnitus sounds"</vt:lpstr>
      <vt:lpstr>Textual based health warnings </vt:lpstr>
      <vt:lpstr>    User guides and other written information</vt:lpstr>
      <vt:lpstr>    Safe listening feature information</vt:lpstr>
      <vt:lpstr>WHO-ITU headphone output sensitivity value register</vt:lpstr>
      <vt:lpstr>Features for live esport events</vt:lpstr>
      <vt:lpstr>    Sound level limit</vt:lpstr>
      <vt:lpstr>    Sound level monitoring</vt:lpstr>
      <vt:lpstr>    Venue acoustics and sound systems</vt:lpstr>
      <vt:lpstr>    Personal hearing protection</vt:lpstr>
      <vt:lpstr>    Quiet zones</vt:lpstr>
      <vt:lpstr>    Appropriate training and information</vt:lpstr>
      <vt:lpstr>Guidance on ancillary concerns</vt:lpstr>
      <vt:lpstr>    I.1	Dosimetry methodology</vt:lpstr>
      <vt:lpstr>    II.1	Safe listening warnings: Example of a safe listening warning upon initial l</vt:lpstr>
      <vt:lpstr>    IV.1	Textual information provided through video gameplay hardware</vt:lpstr>
      <vt:lpstr>    IV.2	Example: A rationale for the use of dynamic range compression</vt:lpstr>
      <vt:lpstr>    IV.3	Example of rationale for the use of 60% volume setting</vt:lpstr>
    </vt:vector>
  </TitlesOfParts>
  <Manager>ITU-T</Manager>
  <Company>International Telecommunication Union (ITU)</Company>
  <LinksUpToDate>false</LinksUpToDate>
  <CharactersWithSpaces>71462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H.SL-ES "Global standard for safe listening in video gaming and esports" (New): Proposed updated draft using feedback received at the consultation workshop (Geneva, 28-29 Sep. 2023)</dc:title>
  <dc:subject/>
  <dc:creator>WHO</dc:creator>
  <cp:keywords>N/A</cp:keywords>
  <dc:description>(AUTO)[ShortDocNo]  For: (AUTO)[Venue], [dd-dd mmm yyyy]_x000d_Document date: _x000d_Saved by ITU51014895 at 16:57:37 on 25/01/2024</dc:description>
  <cp:lastModifiedBy>Simao de Campos-Neto</cp:lastModifiedBy>
  <cp:revision>24</cp:revision>
  <dcterms:created xsi:type="dcterms:W3CDTF">2017-05-29T07:53:00Z</dcterms:created>
  <dcterms:modified xsi:type="dcterms:W3CDTF">2024-01-25T16:19:00Z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0x010100C6BE9F1E3A99474991E8AF625BB6BD08</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1369;#Q28/16|82ed8909-8718-4268-80a4-8fea4df65844</vt:lpwstr>
  </property>
  <property fmtid="{D5CDD505-2E9C-101B-9397-08002B2CF9AE}" pid="10" name="Docnum">
    <vt:lpwstr>(AUTO)[ShortDocNo]</vt:lpwstr>
  </property>
  <property fmtid="{D5CDD505-2E9C-101B-9397-08002B2CF9AE}" pid="11" name="Docdate">
    <vt:lpwstr/>
  </property>
  <property fmtid="{D5CDD505-2E9C-101B-9397-08002B2CF9AE}" pid="12" name="Docorlang">
    <vt:lpwstr/>
  </property>
  <property fmtid="{D5CDD505-2E9C-101B-9397-08002B2CF9AE}" pid="13" name="Docbluepink">
    <vt:lpwstr>(AUTO)[Q nos separated by commas (e.g 3/13, 5/16)]</vt:lpwstr>
  </property>
  <property fmtid="{D5CDD505-2E9C-101B-9397-08002B2CF9AE}" pid="14" name="Docdest">
    <vt:lpwstr>(AUTO)[Venue], [dd-dd mmm yyyy]</vt:lpwstr>
  </property>
  <property fmtid="{D5CDD505-2E9C-101B-9397-08002B2CF9AE}" pid="15" name="Docauthor">
    <vt:lpwstr>WHO</vt:lpwstr>
  </property>
</Properties>
</file>