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71" w:rsidRPr="00507D30" w:rsidRDefault="000A5071">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F924EF" w:rsidTr="004E21DC">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E21DC" w:rsidRDefault="008149B6" w:rsidP="004E21DC">
            <w:pPr>
              <w:framePr w:hSpace="181" w:wrap="around" w:vAnchor="text" w:hAnchor="margin" w:xAlign="center" w:y="1"/>
              <w:spacing w:after="120"/>
              <w:jc w:val="center"/>
              <w:rPr>
                <w:b/>
                <w:bCs/>
                <w:color w:val="FFFFFF"/>
                <w:spacing w:val="6"/>
                <w:lang w:val="fr-FR"/>
              </w:rPr>
            </w:pPr>
            <w:r w:rsidRPr="004E21DC">
              <w:rPr>
                <w:rFonts w:ascii="Arial" w:hAnsi="Arial" w:cs="Arial"/>
                <w:b/>
                <w:bCs/>
                <w:color w:val="FFFFFF"/>
                <w:spacing w:val="6"/>
                <w:sz w:val="56"/>
                <w:lang w:val="fr-FR"/>
              </w:rPr>
              <w:t xml:space="preserve">Bulletin </w:t>
            </w:r>
            <w:r w:rsidRPr="004E21DC">
              <w:rPr>
                <w:rFonts w:ascii="Arial" w:hAnsi="Arial" w:cs="Arial"/>
                <w:b/>
                <w:bCs/>
                <w:color w:val="FFFFFF"/>
                <w:spacing w:val="6"/>
                <w:sz w:val="12"/>
                <w:lang w:val="fr-FR"/>
              </w:rPr>
              <w:t xml:space="preserve"> </w:t>
            </w:r>
            <w:r w:rsidRPr="004E21DC">
              <w:rPr>
                <w:rFonts w:ascii="Arial" w:hAnsi="Arial" w:cs="Arial"/>
                <w:b/>
                <w:bCs/>
                <w:color w:val="FFFFFF"/>
                <w:spacing w:val="6"/>
                <w:sz w:val="56"/>
                <w:lang w:val="fr-FR"/>
              </w:rPr>
              <w:t xml:space="preserve">d'exploitation </w:t>
            </w:r>
            <w:r w:rsidRPr="004E21DC">
              <w:rPr>
                <w:rFonts w:ascii="Arial" w:hAnsi="Arial" w:cs="Arial"/>
                <w:b/>
                <w:bCs/>
                <w:color w:val="FFFFFF"/>
                <w:spacing w:val="6"/>
                <w:sz w:val="12"/>
                <w:lang w:val="fr-FR"/>
              </w:rPr>
              <w:t xml:space="preserve"> </w:t>
            </w:r>
            <w:r w:rsidRPr="004E21DC">
              <w:rPr>
                <w:rFonts w:ascii="Arial" w:hAnsi="Arial" w:cs="Arial"/>
                <w:b/>
                <w:bCs/>
                <w:color w:val="FFFFFF"/>
                <w:spacing w:val="6"/>
                <w:sz w:val="56"/>
                <w:lang w:val="fr-FR"/>
              </w:rPr>
              <w:t xml:space="preserve">de </w:t>
            </w:r>
            <w:r w:rsidRPr="004E21DC">
              <w:rPr>
                <w:rFonts w:ascii="Arial" w:hAnsi="Arial" w:cs="Arial"/>
                <w:b/>
                <w:bCs/>
                <w:color w:val="FFFFFF"/>
                <w:spacing w:val="6"/>
                <w:sz w:val="12"/>
                <w:lang w:val="fr-FR"/>
              </w:rPr>
              <w:t xml:space="preserve"> </w:t>
            </w:r>
            <w:r w:rsidRPr="004E21DC">
              <w:rPr>
                <w:rFonts w:ascii="Arial" w:hAnsi="Arial" w:cs="Arial"/>
                <w:b/>
                <w:bCs/>
                <w:color w:val="FFFFFF"/>
                <w:spacing w:val="6"/>
                <w:sz w:val="56"/>
                <w:lang w:val="fr-FR"/>
              </w:rPr>
              <w:t>l'UIT</w:t>
            </w:r>
            <w:r w:rsidR="00F81773" w:rsidRPr="004E21DC">
              <w:rPr>
                <w:rFonts w:ascii="Arial" w:hAnsi="Arial" w:cs="Arial"/>
                <w:b/>
                <w:bCs/>
                <w:color w:val="FFFFFF"/>
                <w:spacing w:val="6"/>
                <w:sz w:val="56"/>
                <w:lang w:val="fr-FR"/>
              </w:rPr>
              <w:br/>
            </w:r>
            <w:r w:rsidR="00F81773" w:rsidRPr="004E21DC">
              <w:rPr>
                <w:b/>
                <w:bCs/>
                <w:color w:val="FFFFFF"/>
                <w:sz w:val="28"/>
                <w:szCs w:val="28"/>
                <w:lang w:val="fr-FR"/>
              </w:rPr>
              <w:t>www.itu.int/itu-t/bulletin</w:t>
            </w:r>
          </w:p>
        </w:tc>
      </w:tr>
      <w:tr w:rsidR="008149B6" w:rsidRPr="004E21DC" w:rsidTr="004E21DC">
        <w:tc>
          <w:tcPr>
            <w:tcW w:w="1507" w:type="dxa"/>
            <w:tcBorders>
              <w:top w:val="nil"/>
              <w:left w:val="single" w:sz="8" w:space="0" w:color="333333"/>
              <w:bottom w:val="nil"/>
            </w:tcBorders>
            <w:shd w:val="clear" w:color="auto" w:fill="4C4C4C"/>
            <w:vAlign w:val="center"/>
          </w:tcPr>
          <w:p w:rsidR="008149B6" w:rsidRPr="004E21DC" w:rsidRDefault="008149B6" w:rsidP="00B33D35">
            <w:pPr>
              <w:framePr w:hSpace="181" w:wrap="around" w:vAnchor="text" w:hAnchor="margin" w:xAlign="center" w:y="1"/>
              <w:jc w:val="right"/>
              <w:rPr>
                <w:rFonts w:ascii="Arial" w:hAnsi="Arial" w:cs="Arial"/>
                <w:color w:val="FFFFFF"/>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sidRPr="004E21DC">
              <w:rPr>
                <w:rStyle w:val="Foot"/>
                <w:rFonts w:ascii="Arial" w:hAnsi="Arial" w:cs="Arial"/>
                <w:b/>
                <w:bCs/>
                <w:color w:val="FFFFFF"/>
                <w:sz w:val="28"/>
                <w:szCs w:val="28"/>
                <w:lang w:val="fr-FR"/>
              </w:rPr>
              <w:t>9</w:t>
            </w:r>
            <w:r w:rsidR="005B4A1C">
              <w:rPr>
                <w:rStyle w:val="Foot"/>
                <w:rFonts w:ascii="Arial" w:hAnsi="Arial" w:cs="Arial"/>
                <w:b/>
                <w:bCs/>
                <w:color w:val="FFFFFF"/>
                <w:sz w:val="28"/>
                <w:szCs w:val="28"/>
                <w:lang w:val="fr-FR"/>
              </w:rPr>
              <w:t>5</w:t>
            </w:r>
            <w:r w:rsidR="00B33D35">
              <w:rPr>
                <w:rStyle w:val="Foot"/>
                <w:rFonts w:ascii="Arial" w:hAnsi="Arial" w:cs="Arial"/>
                <w:b/>
                <w:bCs/>
                <w:color w:val="FFFFFF"/>
                <w:sz w:val="28"/>
                <w:szCs w:val="28"/>
                <w:lang w:val="fr-FR"/>
              </w:rPr>
              <w:t>9</w:t>
            </w:r>
          </w:p>
        </w:tc>
        <w:tc>
          <w:tcPr>
            <w:tcW w:w="1477" w:type="dxa"/>
            <w:tcBorders>
              <w:top w:val="nil"/>
              <w:bottom w:val="nil"/>
            </w:tcBorders>
            <w:shd w:val="clear" w:color="auto" w:fill="A6A6A6"/>
            <w:vAlign w:val="center"/>
          </w:tcPr>
          <w:p w:rsidR="008149B6" w:rsidRPr="004E21DC" w:rsidRDefault="00F81773" w:rsidP="003B2D87">
            <w:pPr>
              <w:framePr w:hSpace="181" w:wrap="around" w:vAnchor="text" w:hAnchor="margin" w:xAlign="center" w:y="1"/>
              <w:jc w:val="left"/>
              <w:rPr>
                <w:rFonts w:ascii="Arial" w:hAnsi="Arial" w:cs="Arial"/>
                <w:color w:val="FFFFFF"/>
                <w:lang w:val="fr-FR"/>
              </w:rPr>
            </w:pPr>
            <w:r w:rsidRPr="004E21DC">
              <w:rPr>
                <w:color w:val="FFFFFF"/>
                <w:lang w:val="fr-FR"/>
              </w:rPr>
              <w:t xml:space="preserve">1 </w:t>
            </w:r>
            <w:r w:rsidR="000E216E">
              <w:rPr>
                <w:color w:val="FFFFFF"/>
                <w:lang w:val="fr-FR"/>
              </w:rPr>
              <w:t>V</w:t>
            </w:r>
            <w:r w:rsidR="003B2D87">
              <w:rPr>
                <w:color w:val="FFFFFF"/>
                <w:lang w:val="fr-FR"/>
              </w:rPr>
              <w:t>I</w:t>
            </w:r>
            <w:r w:rsidR="00427988">
              <w:rPr>
                <w:color w:val="FFFFFF"/>
                <w:lang w:val="fr-FR"/>
              </w:rPr>
              <w:t>I</w:t>
            </w:r>
            <w:r w:rsidRPr="004E21DC">
              <w:rPr>
                <w:color w:val="FFFFFF"/>
                <w:lang w:val="fr-FR"/>
              </w:rPr>
              <w:t xml:space="preserve"> </w:t>
            </w:r>
            <w:r w:rsidR="008149B6" w:rsidRPr="004E21DC">
              <w:rPr>
                <w:color w:val="FFFFFF"/>
                <w:lang w:val="fr-FR"/>
              </w:rPr>
              <w:t>20</w:t>
            </w:r>
            <w:r w:rsidR="00923508" w:rsidRPr="004E21DC">
              <w:rPr>
                <w:color w:val="FFFFFF"/>
                <w:lang w:val="fr-FR"/>
              </w:rPr>
              <w:t>10</w:t>
            </w:r>
          </w:p>
        </w:tc>
        <w:tc>
          <w:tcPr>
            <w:tcW w:w="6196" w:type="dxa"/>
            <w:gridSpan w:val="2"/>
            <w:tcBorders>
              <w:top w:val="nil"/>
              <w:bottom w:val="nil"/>
              <w:right w:val="single" w:sz="8" w:space="0" w:color="333333"/>
            </w:tcBorders>
            <w:shd w:val="clear" w:color="auto" w:fill="A6A6A6"/>
            <w:vAlign w:val="center"/>
          </w:tcPr>
          <w:p w:rsidR="008149B6" w:rsidRPr="004E21DC" w:rsidRDefault="008149B6" w:rsidP="003B2D87">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 xml:space="preserve">(Renseignements reçus au </w:t>
            </w:r>
            <w:r w:rsidR="003B2D87">
              <w:rPr>
                <w:color w:val="FFFFFF"/>
                <w:lang w:val="fr-FR"/>
              </w:rPr>
              <w:t>21</w:t>
            </w:r>
            <w:r w:rsidR="00993AEA">
              <w:rPr>
                <w:color w:val="FFFFFF"/>
                <w:lang w:val="fr-FR"/>
              </w:rPr>
              <w:t xml:space="preserve"> </w:t>
            </w:r>
            <w:r w:rsidR="001E77B2">
              <w:rPr>
                <w:color w:val="FFFFFF"/>
                <w:lang w:val="fr-FR"/>
              </w:rPr>
              <w:t>juin</w:t>
            </w:r>
            <w:r w:rsidRPr="004E21DC">
              <w:rPr>
                <w:color w:val="FFFFFF"/>
                <w:lang w:val="fr-FR"/>
              </w:rPr>
              <w:t xml:space="preserve"> 20</w:t>
            </w:r>
            <w:r w:rsidR="00923508" w:rsidRPr="004E21DC">
              <w:rPr>
                <w:color w:val="FFFFFF"/>
                <w:lang w:val="fr-FR"/>
              </w:rPr>
              <w:t>10</w:t>
            </w:r>
            <w:r w:rsidRPr="004E21DC">
              <w:rPr>
                <w:color w:val="FFFFFF"/>
                <w:lang w:val="fr-FR"/>
              </w:rPr>
              <w:t>)</w:t>
            </w:r>
            <w:r w:rsidR="00F81773" w:rsidRPr="004E21DC">
              <w:rPr>
                <w:color w:val="FFFFFF"/>
                <w:lang w:val="fr-FR"/>
              </w:rPr>
              <w:tab/>
            </w:r>
          </w:p>
        </w:tc>
      </w:tr>
      <w:tr w:rsidR="008149B6" w:rsidRPr="00F924EF" w:rsidTr="004E21DC">
        <w:tc>
          <w:tcPr>
            <w:tcW w:w="2984" w:type="dxa"/>
            <w:gridSpan w:val="2"/>
            <w:tcBorders>
              <w:top w:val="nil"/>
              <w:left w:val="single" w:sz="8" w:space="0" w:color="333333"/>
              <w:bottom w:val="single" w:sz="8" w:space="0" w:color="333333"/>
            </w:tcBorders>
            <w:shd w:val="clear" w:color="auto" w:fill="auto"/>
          </w:tcPr>
          <w:p w:rsidR="008149B6" w:rsidRPr="004E21DC" w:rsidRDefault="008149B6" w:rsidP="004E21DC">
            <w:pPr>
              <w:pStyle w:val="Firstfooter"/>
              <w:framePr w:hSpace="181" w:wrap="around" w:vAnchor="text" w:hAnchor="margin" w:xAlign="center" w:y="1"/>
              <w:spacing w:before="80"/>
              <w:rPr>
                <w:rFonts w:ascii="Calibri" w:hAnsi="Calibri"/>
                <w:b w:val="0"/>
                <w:bCs/>
                <w:sz w:val="14"/>
                <w:szCs w:val="14"/>
                <w:lang w:val="fr-FR"/>
              </w:rPr>
            </w:pPr>
            <w:bookmarkStart w:id="0" w:name="_Toc253407910"/>
            <w:bookmarkStart w:id="1" w:name="_Toc255827794"/>
            <w:r w:rsidRPr="004E21DC">
              <w:rPr>
                <w:rFonts w:ascii="Calibri" w:hAnsi="Calibri"/>
                <w:b w:val="0"/>
                <w:bCs/>
                <w:sz w:val="14"/>
                <w:szCs w:val="14"/>
                <w:lang w:val="fr-FR"/>
              </w:rPr>
              <w:t xml:space="preserve">Place des Nations CH-1211 </w:t>
            </w:r>
            <w:r w:rsidR="00F81773" w:rsidRPr="004E21DC">
              <w:rPr>
                <w:rFonts w:ascii="Calibri" w:hAnsi="Calibri"/>
                <w:b w:val="0"/>
                <w:bCs/>
                <w:sz w:val="14"/>
                <w:szCs w:val="14"/>
                <w:lang w:val="fr-FR"/>
              </w:rPr>
              <w:br/>
            </w:r>
            <w:r w:rsidRPr="004E21DC">
              <w:rPr>
                <w:rFonts w:ascii="Calibri" w:hAnsi="Calibri"/>
                <w:b w:val="0"/>
                <w:bCs/>
                <w:sz w:val="14"/>
                <w:szCs w:val="14"/>
                <w:lang w:val="fr-FR"/>
              </w:rP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r w:rsidRPr="004E21DC">
              <w:rPr>
                <w:rFonts w:ascii="Calibri" w:hAnsi="Calibri"/>
                <w:b w:val="0"/>
                <w:bCs/>
                <w:sz w:val="14"/>
                <w:szCs w:val="14"/>
                <w:lang w:val="fr-FR"/>
              </w:rPr>
              <w:t xml:space="preserve"> </w:t>
            </w:r>
          </w:p>
          <w:p w:rsidR="008149B6" w:rsidRPr="004E21DC" w:rsidRDefault="008149B6" w:rsidP="004E21DC">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E21DC">
              <w:rPr>
                <w:b/>
                <w:bCs/>
                <w:sz w:val="14"/>
                <w:szCs w:val="14"/>
                <w:u w:val="single"/>
                <w:lang w:val="fr-FR"/>
              </w:rPr>
              <w:t>itumail@itu.int</w:t>
            </w:r>
          </w:p>
        </w:tc>
        <w:tc>
          <w:tcPr>
            <w:tcW w:w="3688" w:type="dxa"/>
            <w:tcBorders>
              <w:top w:val="nil"/>
              <w:bottom w:val="single" w:sz="8" w:space="0" w:color="333333"/>
            </w:tcBorders>
            <w:shd w:val="clear" w:color="auto" w:fill="auto"/>
          </w:tcPr>
          <w:p w:rsidR="008149B6" w:rsidRPr="004E21DC" w:rsidRDefault="008149B6" w:rsidP="00B74FE4">
            <w:pPr>
              <w:keepNext/>
              <w:framePr w:hSpace="181" w:wrap="around" w:vAnchor="text" w:hAnchor="margin" w:xAlign="center" w:y="1"/>
              <w:spacing w:before="80" w:after="80"/>
              <w:jc w:val="left"/>
              <w:outlineLvl w:val="0"/>
              <w:rPr>
                <w:color w:val="FFFFFF"/>
                <w:lang w:val="fr-FR"/>
              </w:rPr>
            </w:pPr>
            <w:bookmarkStart w:id="2" w:name="_Toc255827795"/>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sidR="00964DBE">
              <w:rPr>
                <w:b/>
                <w:bCs/>
                <w:sz w:val="14"/>
                <w:szCs w:val="14"/>
                <w:lang w:val="fr-FR"/>
              </w:rPr>
              <w:t>2</w:t>
            </w:r>
            <w:r w:rsidR="00B74FE4">
              <w:rPr>
                <w:b/>
                <w:bCs/>
                <w:sz w:val="14"/>
                <w:szCs w:val="14"/>
                <w:lang w:val="fr-FR"/>
              </w:rPr>
              <w:t>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hyperlink r:id="rId8" w:history="1">
              <w:r w:rsidR="007D33FD" w:rsidRPr="004E21DC">
                <w:rPr>
                  <w:rStyle w:val="Hyperlink"/>
                  <w:b/>
                  <w:bCs/>
                  <w:color w:val="auto"/>
                  <w:sz w:val="14"/>
                  <w:szCs w:val="14"/>
                  <w:lang w:val="fr-FR"/>
                </w:rPr>
                <w:t>tsbmail@itu.int</w:t>
              </w:r>
            </w:hyperlink>
            <w:r w:rsidR="007D33FD" w:rsidRPr="004E21DC">
              <w:rPr>
                <w:b/>
                <w:bCs/>
                <w:sz w:val="14"/>
                <w:szCs w:val="14"/>
                <w:lang w:val="fr-FR"/>
              </w:rPr>
              <w:t xml:space="preserve"> / </w:t>
            </w:r>
            <w:r w:rsidR="007D33FD" w:rsidRPr="007F41C3">
              <w:rPr>
                <w:rFonts w:eastAsia="SimSun" w:cs="Arial"/>
                <w:b/>
                <w:bCs/>
                <w:sz w:val="14"/>
                <w:szCs w:val="14"/>
                <w:u w:val="single"/>
                <w:lang w:val="fr-FR" w:eastAsia="zh-CN"/>
              </w:rPr>
              <w:t>tsbtson@itu.int</w:t>
            </w:r>
            <w:bookmarkEnd w:id="2"/>
          </w:p>
        </w:tc>
        <w:tc>
          <w:tcPr>
            <w:tcW w:w="2508" w:type="dxa"/>
            <w:tcBorders>
              <w:top w:val="nil"/>
              <w:bottom w:val="single" w:sz="8" w:space="0" w:color="333333"/>
              <w:right w:val="single" w:sz="8" w:space="0" w:color="333333"/>
            </w:tcBorders>
            <w:shd w:val="clear" w:color="auto" w:fill="auto"/>
          </w:tcPr>
          <w:p w:rsidR="008149B6" w:rsidRPr="004E21DC" w:rsidRDefault="008149B6" w:rsidP="004E21DC">
            <w:pPr>
              <w:keepNext/>
              <w:framePr w:hSpace="181" w:wrap="around" w:vAnchor="text" w:hAnchor="margin" w:xAlign="center" w:y="1"/>
              <w:spacing w:before="80"/>
              <w:jc w:val="left"/>
              <w:outlineLvl w:val="0"/>
              <w:rPr>
                <w:b/>
                <w:bCs/>
                <w:sz w:val="14"/>
                <w:szCs w:val="14"/>
                <w:lang w:val="fr-FR"/>
              </w:rPr>
            </w:pPr>
            <w:bookmarkStart w:id="3" w:name="_Toc255827796"/>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 xml:space="preserve">+41 22 730 </w:t>
            </w:r>
            <w:r w:rsidR="00664C37" w:rsidRPr="004E21DC">
              <w:rPr>
                <w:b/>
                <w:bCs/>
                <w:sz w:val="14"/>
                <w:szCs w:val="14"/>
                <w:lang w:val="fr-FR"/>
              </w:rPr>
              <w:t>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r w:rsidR="00664C37" w:rsidRPr="004E21DC">
              <w:rPr>
                <w:b/>
                <w:bCs/>
                <w:sz w:val="14"/>
                <w:szCs w:val="14"/>
                <w:u w:val="single"/>
                <w:lang w:val="fr-FR"/>
              </w:rPr>
              <w:t>brmail@itu.int</w:t>
            </w:r>
            <w:bookmarkEnd w:id="3"/>
          </w:p>
        </w:tc>
      </w:tr>
    </w:tbl>
    <w:p w:rsidR="008149B6" w:rsidRPr="007F41C3" w:rsidRDefault="008149B6">
      <w:pPr>
        <w:rPr>
          <w:lang w:val="fr-FR"/>
        </w:rPr>
      </w:pPr>
    </w:p>
    <w:p w:rsidR="008149B6" w:rsidRPr="007F41C3" w:rsidRDefault="008149B6">
      <w:pPr>
        <w:rPr>
          <w:lang w:val="fr-FR"/>
        </w:rPr>
        <w:sectPr w:rsidR="008149B6" w:rsidRPr="007F41C3" w:rsidSect="008149B6">
          <w:footerReference w:type="first" r:id="rId9"/>
          <w:pgSz w:w="11901" w:h="16840" w:code="9"/>
          <w:pgMar w:top="1134" w:right="1418" w:bottom="1701" w:left="1418" w:header="720" w:footer="720" w:gutter="0"/>
          <w:paperSrc w:first="15" w:other="15"/>
          <w:cols w:space="720"/>
          <w:titlePg/>
          <w:docGrid w:linePitch="360"/>
        </w:sectPr>
      </w:pPr>
    </w:p>
    <w:p w:rsidR="008149B6" w:rsidRPr="00422BBB" w:rsidRDefault="008149B6" w:rsidP="007F4C96">
      <w:pPr>
        <w:pStyle w:val="Heading1"/>
        <w:spacing w:before="0"/>
        <w:ind w:left="142"/>
        <w:jc w:val="center"/>
        <w:rPr>
          <w:lang w:val="fr-FR"/>
        </w:rPr>
      </w:pPr>
      <w:bookmarkStart w:id="4" w:name="_Toc253407911"/>
      <w:bookmarkStart w:id="5" w:name="_Toc255827797"/>
      <w:bookmarkStart w:id="6" w:name="_Toc265053943"/>
      <w:r w:rsidRPr="00422BBB">
        <w:rPr>
          <w:lang w:val="fr-FR"/>
        </w:rPr>
        <w:lastRenderedPageBreak/>
        <w:t>Table des matières</w:t>
      </w:r>
      <w:bookmarkEnd w:id="4"/>
      <w:bookmarkEnd w:id="5"/>
      <w:bookmarkEnd w:id="6"/>
    </w:p>
    <w:p w:rsidR="008149B6" w:rsidRPr="00422BBB" w:rsidRDefault="008149B6" w:rsidP="007F4C96">
      <w:pPr>
        <w:pStyle w:val="TOC0"/>
      </w:pPr>
      <w:r w:rsidRPr="00422BBB">
        <w:t>Page</w:t>
      </w:r>
    </w:p>
    <w:p w:rsidR="00A12CB3" w:rsidRPr="007F41C3" w:rsidRDefault="008E13EB" w:rsidP="001A7AF2">
      <w:pPr>
        <w:pStyle w:val="TOC1"/>
        <w:spacing w:before="360"/>
        <w:rPr>
          <w:rFonts w:eastAsia="SimSun" w:cs="Arial"/>
          <w:sz w:val="22"/>
          <w:szCs w:val="22"/>
          <w:lang w:eastAsia="zh-CN"/>
        </w:rPr>
      </w:pPr>
      <w:r w:rsidRPr="007F41C3">
        <w:rPr>
          <w:rStyle w:val="Hyperlink"/>
          <w:b/>
          <w:bCs/>
          <w:color w:val="auto"/>
          <w:u w:val="none"/>
        </w:rPr>
        <w:t>Information  générale</w:t>
      </w:r>
    </w:p>
    <w:p w:rsidR="00A12CB3" w:rsidRPr="00A12BF6" w:rsidRDefault="00A12CB3" w:rsidP="00195A3F">
      <w:pPr>
        <w:pStyle w:val="TOC1"/>
        <w:tabs>
          <w:tab w:val="clear" w:pos="567"/>
          <w:tab w:val="center" w:leader="dot" w:pos="8505"/>
          <w:tab w:val="right" w:pos="9072"/>
        </w:tabs>
        <w:rPr>
          <w:rStyle w:val="Hyperlink"/>
          <w:color w:val="auto"/>
          <w:u w:val="none"/>
        </w:rPr>
      </w:pPr>
      <w:r w:rsidRPr="007F41C3">
        <w:rPr>
          <w:rStyle w:val="Hyperlink"/>
          <w:color w:val="auto"/>
          <w:u w:val="none"/>
        </w:rPr>
        <w:t>Listes annexées au Bulletin d'exploitation de l'UIT</w:t>
      </w:r>
      <w:r w:rsidR="005D0F07">
        <w:rPr>
          <w:rStyle w:val="Hyperlink"/>
          <w:color w:val="auto"/>
          <w:u w:val="none"/>
        </w:rPr>
        <w:t>:</w:t>
      </w:r>
      <w:r w:rsidR="005D0F07" w:rsidRPr="005D0F07">
        <w:rPr>
          <w:rStyle w:val="Hyperlink"/>
          <w:i/>
          <w:color w:val="auto"/>
          <w:u w:val="none"/>
        </w:rPr>
        <w:t xml:space="preserve"> </w:t>
      </w:r>
      <w:r w:rsidR="005D0F07" w:rsidRPr="0088352E">
        <w:rPr>
          <w:rStyle w:val="Hyperlink"/>
          <w:i/>
          <w:color w:val="auto"/>
          <w:u w:val="none"/>
        </w:rPr>
        <w:t>Note du TSB</w:t>
      </w:r>
      <w:r w:rsidR="000A0BDD" w:rsidRPr="007F41C3">
        <w:rPr>
          <w:rStyle w:val="Hyperlink"/>
          <w:webHidden/>
          <w:color w:val="auto"/>
          <w:u w:val="none"/>
        </w:rPr>
        <w:tab/>
      </w:r>
      <w:r w:rsidR="00B519FE">
        <w:rPr>
          <w:rStyle w:val="Hyperlink"/>
          <w:webHidden/>
          <w:color w:val="auto"/>
          <w:u w:val="none"/>
        </w:rPr>
        <w:tab/>
      </w:r>
      <w:r w:rsidR="00453267">
        <w:rPr>
          <w:rStyle w:val="Hyperlink"/>
          <w:webHidden/>
          <w:color w:val="auto"/>
          <w:u w:val="none"/>
        </w:rPr>
        <w:t>3</w:t>
      </w:r>
    </w:p>
    <w:p w:rsidR="00A12CB3" w:rsidRDefault="00A12CB3" w:rsidP="00195A3F">
      <w:pPr>
        <w:pStyle w:val="TOC1"/>
        <w:tabs>
          <w:tab w:val="clear" w:pos="567"/>
          <w:tab w:val="center" w:leader="dot" w:pos="8505"/>
          <w:tab w:val="right" w:pos="9072"/>
        </w:tabs>
        <w:rPr>
          <w:rStyle w:val="Hyperlink"/>
          <w:webHidden/>
          <w:color w:val="auto"/>
          <w:u w:val="none"/>
        </w:rPr>
      </w:pPr>
      <w:r w:rsidRPr="007F41C3">
        <w:rPr>
          <w:rStyle w:val="Hyperlink"/>
          <w:color w:val="auto"/>
          <w:u w:val="none"/>
        </w:rPr>
        <w:t>Approbation</w:t>
      </w:r>
      <w:r w:rsidR="009A5EE6" w:rsidRPr="007F41C3">
        <w:rPr>
          <w:rStyle w:val="Hyperlink"/>
          <w:color w:val="auto"/>
          <w:u w:val="none"/>
        </w:rPr>
        <w:t xml:space="preserve"> </w:t>
      </w:r>
      <w:r w:rsidRPr="007F41C3">
        <w:rPr>
          <w:rStyle w:val="Hyperlink"/>
          <w:color w:val="auto"/>
          <w:u w:val="none"/>
        </w:rPr>
        <w:t>de Recommandations UIT-T</w:t>
      </w:r>
      <w:r w:rsidR="000A0BDD" w:rsidRPr="007F41C3">
        <w:rPr>
          <w:rStyle w:val="Hyperlink"/>
          <w:webHidden/>
          <w:color w:val="auto"/>
          <w:u w:val="none"/>
        </w:rPr>
        <w:tab/>
      </w:r>
      <w:r w:rsidR="00B519FE">
        <w:rPr>
          <w:rStyle w:val="Hyperlink"/>
          <w:webHidden/>
          <w:color w:val="auto"/>
          <w:u w:val="none"/>
        </w:rPr>
        <w:tab/>
      </w:r>
      <w:r w:rsidR="00453267">
        <w:rPr>
          <w:rStyle w:val="Hyperlink"/>
          <w:webHidden/>
          <w:color w:val="auto"/>
          <w:u w:val="none"/>
        </w:rPr>
        <w:t>4</w:t>
      </w:r>
    </w:p>
    <w:p w:rsidR="00991AC1" w:rsidRPr="00991AC1" w:rsidRDefault="00991AC1" w:rsidP="00195A3F">
      <w:pPr>
        <w:pStyle w:val="TOC1"/>
        <w:tabs>
          <w:tab w:val="clear" w:pos="567"/>
          <w:tab w:val="center" w:leader="dot" w:pos="8505"/>
          <w:tab w:val="right" w:pos="9072"/>
        </w:tabs>
        <w:ind w:left="0" w:firstLine="0"/>
        <w:rPr>
          <w:rStyle w:val="Hyperlink"/>
          <w:color w:val="auto"/>
          <w:u w:val="none"/>
        </w:rPr>
      </w:pPr>
      <w:r w:rsidRPr="00991AC1">
        <w:rPr>
          <w:rStyle w:val="Hyperlink"/>
          <w:color w:val="auto"/>
          <w:u w:val="none"/>
        </w:rPr>
        <w:t>Attribution de codes de zone/réseau sémaphore (SANC) (Recommandation UIT-T Q.708 (03/99))</w:t>
      </w:r>
      <w:r>
        <w:rPr>
          <w:rStyle w:val="Hyperlink"/>
          <w:color w:val="auto"/>
          <w:u w:val="none"/>
        </w:rPr>
        <w:t>:</w:t>
      </w:r>
      <w:r>
        <w:rPr>
          <w:rStyle w:val="Hyperlink"/>
          <w:color w:val="auto"/>
          <w:u w:val="none"/>
        </w:rPr>
        <w:br/>
      </w:r>
      <w:r w:rsidRPr="00991AC1">
        <w:rPr>
          <w:i/>
          <w:iCs/>
        </w:rPr>
        <w:t>Malaisie</w:t>
      </w:r>
      <w:r>
        <w:t xml:space="preserve"> </w:t>
      </w:r>
      <w:r w:rsidRPr="00991AC1">
        <w:rPr>
          <w:i/>
          <w:iCs/>
        </w:rPr>
        <w:t>et</w:t>
      </w:r>
      <w:r w:rsidRPr="00DB6506">
        <w:t xml:space="preserve"> </w:t>
      </w:r>
      <w:r w:rsidRPr="00991AC1">
        <w:rPr>
          <w:i/>
          <w:iCs/>
        </w:rPr>
        <w:t>R</w:t>
      </w:r>
      <w:r w:rsidRPr="00991AC1">
        <w:rPr>
          <w:i/>
          <w:iCs/>
          <w:lang w:val="fr-CH"/>
        </w:rPr>
        <w:t>ép. Sudafricaine</w:t>
      </w:r>
      <w:r w:rsidRPr="00991AC1">
        <w:rPr>
          <w:rStyle w:val="Hyperlink"/>
          <w:webHidden/>
          <w:color w:val="auto"/>
          <w:u w:val="none"/>
        </w:rPr>
        <w:tab/>
      </w:r>
      <w:r>
        <w:rPr>
          <w:rStyle w:val="Hyperlink"/>
          <w:webHidden/>
          <w:color w:val="auto"/>
          <w:u w:val="none"/>
        </w:rPr>
        <w:tab/>
      </w:r>
      <w:r w:rsidR="00453267">
        <w:rPr>
          <w:rStyle w:val="Hyperlink"/>
          <w:webHidden/>
          <w:color w:val="auto"/>
          <w:u w:val="none"/>
        </w:rPr>
        <w:t>4</w:t>
      </w:r>
    </w:p>
    <w:p w:rsidR="00991AC1" w:rsidRDefault="00991AC1" w:rsidP="00195A3F">
      <w:pPr>
        <w:pStyle w:val="TOC1"/>
        <w:tabs>
          <w:tab w:val="clear" w:pos="567"/>
          <w:tab w:val="center" w:leader="dot" w:pos="8505"/>
          <w:tab w:val="right" w:pos="9072"/>
        </w:tabs>
        <w:rPr>
          <w:rStyle w:val="Hyperlink"/>
          <w:color w:val="auto"/>
          <w:u w:val="none"/>
        </w:rPr>
      </w:pPr>
      <w:r w:rsidRPr="00991AC1">
        <w:rPr>
          <w:rStyle w:val="Hyperlink"/>
          <w:color w:val="auto"/>
          <w:u w:val="none"/>
        </w:rPr>
        <w:t>Service des Télégrammes</w:t>
      </w:r>
      <w:r>
        <w:rPr>
          <w:rStyle w:val="Hyperlink"/>
          <w:color w:val="auto"/>
          <w:u w:val="none"/>
        </w:rPr>
        <w:t>:</w:t>
      </w:r>
    </w:p>
    <w:p w:rsidR="00991AC1" w:rsidRPr="00F43D13" w:rsidRDefault="00991AC1" w:rsidP="00195A3F">
      <w:pPr>
        <w:pStyle w:val="TOC2"/>
        <w:tabs>
          <w:tab w:val="clear" w:pos="567"/>
          <w:tab w:val="center" w:leader="dot" w:pos="8505"/>
          <w:tab w:val="right" w:pos="9072"/>
        </w:tabs>
        <w:rPr>
          <w:rFonts w:eastAsiaTheme="minorEastAsia"/>
          <w:lang w:val="fr-CH"/>
        </w:rPr>
      </w:pPr>
      <w:r w:rsidRPr="00F43D13">
        <w:rPr>
          <w:i/>
          <w:iCs/>
          <w:lang w:val="fr-CH"/>
        </w:rPr>
        <w:t xml:space="preserve">Lituanie (Communications </w:t>
      </w:r>
      <w:proofErr w:type="spellStart"/>
      <w:r w:rsidRPr="00F43D13">
        <w:rPr>
          <w:i/>
          <w:iCs/>
          <w:lang w:val="fr-CH"/>
        </w:rPr>
        <w:t>Regulatory</w:t>
      </w:r>
      <w:proofErr w:type="spellEnd"/>
      <w:r w:rsidRPr="00F43D13">
        <w:rPr>
          <w:i/>
          <w:iCs/>
          <w:lang w:val="fr-CH"/>
        </w:rPr>
        <w:t xml:space="preserve"> </w:t>
      </w:r>
      <w:proofErr w:type="spellStart"/>
      <w:r w:rsidRPr="00F43D13">
        <w:rPr>
          <w:i/>
          <w:iCs/>
          <w:lang w:val="fr-CH"/>
        </w:rPr>
        <w:t>Authority</w:t>
      </w:r>
      <w:proofErr w:type="spellEnd"/>
      <w:r w:rsidRPr="00F43D13">
        <w:rPr>
          <w:i/>
          <w:iCs/>
          <w:lang w:val="fr-CH"/>
        </w:rPr>
        <w:t xml:space="preserve"> (CRA), Vilnius</w:t>
      </w:r>
      <w:r w:rsidR="00F43D13" w:rsidRPr="00F43D13">
        <w:rPr>
          <w:i/>
          <w:iCs/>
          <w:lang w:val="fr-CH"/>
        </w:rPr>
        <w:t>): Changement dans le service de</w:t>
      </w:r>
      <w:r w:rsidR="009A7A66">
        <w:rPr>
          <w:i/>
          <w:iCs/>
          <w:lang w:val="fr-CH"/>
        </w:rPr>
        <w:br/>
      </w:r>
      <w:r w:rsidR="00F43D13" w:rsidRPr="00F43D13">
        <w:rPr>
          <w:i/>
          <w:iCs/>
          <w:lang w:val="fr-CH"/>
        </w:rPr>
        <w:t>télégrammes</w:t>
      </w:r>
      <w:r w:rsidRPr="00F43D13">
        <w:rPr>
          <w:webHidden/>
          <w:lang w:val="fr-CH"/>
        </w:rPr>
        <w:tab/>
      </w:r>
      <w:r w:rsidR="009A7A66">
        <w:rPr>
          <w:webHidden/>
          <w:lang w:val="fr-CH"/>
        </w:rPr>
        <w:tab/>
      </w:r>
      <w:r w:rsidR="00453267">
        <w:rPr>
          <w:webHidden/>
          <w:lang w:val="fr-CH"/>
        </w:rPr>
        <w:t>5</w:t>
      </w:r>
    </w:p>
    <w:p w:rsidR="00F43D13" w:rsidRDefault="00F43D13" w:rsidP="00195A3F">
      <w:pPr>
        <w:pStyle w:val="TOC1"/>
        <w:tabs>
          <w:tab w:val="clear" w:pos="567"/>
          <w:tab w:val="center" w:leader="dot" w:pos="8505"/>
          <w:tab w:val="right" w:pos="9072"/>
        </w:tabs>
        <w:rPr>
          <w:rStyle w:val="Hyperlink"/>
          <w:color w:val="auto"/>
          <w:u w:val="none"/>
        </w:rPr>
      </w:pPr>
      <w:r w:rsidRPr="00F43D13">
        <w:rPr>
          <w:rStyle w:val="Hyperlink"/>
          <w:color w:val="auto"/>
          <w:u w:val="none"/>
        </w:rPr>
        <w:t>Service télex</w:t>
      </w:r>
      <w:r>
        <w:rPr>
          <w:rStyle w:val="Hyperlink"/>
          <w:color w:val="auto"/>
          <w:u w:val="none"/>
        </w:rPr>
        <w:t> :</w:t>
      </w:r>
    </w:p>
    <w:p w:rsidR="00991AC1" w:rsidRPr="009A7A66" w:rsidRDefault="00991AC1" w:rsidP="00195A3F">
      <w:pPr>
        <w:pStyle w:val="TOC2"/>
        <w:tabs>
          <w:tab w:val="clear" w:pos="567"/>
          <w:tab w:val="center" w:leader="dot" w:pos="8505"/>
          <w:tab w:val="right" w:pos="9072"/>
        </w:tabs>
        <w:rPr>
          <w:iCs/>
          <w:lang w:val="fr-CH"/>
        </w:rPr>
      </w:pPr>
      <w:r w:rsidRPr="00F43D13">
        <w:rPr>
          <w:i/>
          <w:iCs/>
          <w:lang w:val="fr-CH"/>
        </w:rPr>
        <w:t>Bahreïn (Royaume de)</w:t>
      </w:r>
      <w:r w:rsidR="00F43D13">
        <w:rPr>
          <w:i/>
          <w:iCs/>
          <w:lang w:val="fr-CH"/>
        </w:rPr>
        <w:t xml:space="preserve">, </w:t>
      </w:r>
      <w:r w:rsidR="00F43D13" w:rsidRPr="00F43D13">
        <w:rPr>
          <w:i/>
          <w:iCs/>
          <w:lang w:val="fr-CH"/>
        </w:rPr>
        <w:t>Suisse (Confédération)</w:t>
      </w:r>
      <w:r w:rsidR="00F43D13">
        <w:rPr>
          <w:i/>
          <w:iCs/>
          <w:lang w:val="fr-CH"/>
        </w:rPr>
        <w:t>(</w:t>
      </w:r>
      <w:r w:rsidR="00F43D13" w:rsidRPr="00F43D13">
        <w:rPr>
          <w:i/>
          <w:iCs/>
          <w:lang w:val="fr-CH"/>
        </w:rPr>
        <w:t xml:space="preserve"> </w:t>
      </w:r>
      <w:proofErr w:type="spellStart"/>
      <w:r w:rsidR="00F43D13" w:rsidRPr="00F43D13">
        <w:rPr>
          <w:i/>
          <w:iCs/>
          <w:lang w:val="fr-CH"/>
        </w:rPr>
        <w:t>Bahrain</w:t>
      </w:r>
      <w:proofErr w:type="spellEnd"/>
      <w:r w:rsidR="00F43D13" w:rsidRPr="00F43D13">
        <w:rPr>
          <w:i/>
          <w:iCs/>
          <w:lang w:val="fr-CH"/>
        </w:rPr>
        <w:t xml:space="preserve"> </w:t>
      </w:r>
      <w:proofErr w:type="spellStart"/>
      <w:r w:rsidR="00F43D13" w:rsidRPr="00F43D13">
        <w:rPr>
          <w:i/>
          <w:iCs/>
          <w:lang w:val="fr-CH"/>
        </w:rPr>
        <w:t>Telecommunications</w:t>
      </w:r>
      <w:proofErr w:type="spellEnd"/>
      <w:r w:rsidR="00F43D13" w:rsidRPr="00F43D13">
        <w:rPr>
          <w:i/>
          <w:iCs/>
          <w:lang w:val="fr-CH"/>
        </w:rPr>
        <w:t xml:space="preserve"> </w:t>
      </w:r>
      <w:proofErr w:type="spellStart"/>
      <w:r w:rsidR="00F43D13" w:rsidRPr="00F43D13">
        <w:rPr>
          <w:i/>
          <w:iCs/>
          <w:lang w:val="fr-CH"/>
        </w:rPr>
        <w:t>Company</w:t>
      </w:r>
      <w:proofErr w:type="spellEnd"/>
      <w:r w:rsidR="00F43D13" w:rsidRPr="00F43D13">
        <w:rPr>
          <w:i/>
          <w:iCs/>
          <w:lang w:val="fr-CH"/>
        </w:rPr>
        <w:t xml:space="preserve"> B.S.C.</w:t>
      </w:r>
      <w:r w:rsidR="00195A3F">
        <w:rPr>
          <w:i/>
          <w:iCs/>
          <w:lang w:val="fr-CH"/>
        </w:rPr>
        <w:br/>
      </w:r>
      <w:r w:rsidR="00F43D13" w:rsidRPr="00F43D13">
        <w:rPr>
          <w:i/>
          <w:iCs/>
          <w:lang w:val="fr-CH"/>
        </w:rPr>
        <w:t xml:space="preserve">(BATELCO, Bahreïn) et </w:t>
      </w:r>
      <w:proofErr w:type="spellStart"/>
      <w:r w:rsidR="00F43D13" w:rsidRPr="00F43D13">
        <w:rPr>
          <w:i/>
          <w:iCs/>
          <w:lang w:val="fr-CH"/>
        </w:rPr>
        <w:t>SwissTelex</w:t>
      </w:r>
      <w:proofErr w:type="spellEnd"/>
      <w:r w:rsidR="00F43D13" w:rsidRPr="00F43D13">
        <w:rPr>
          <w:i/>
          <w:iCs/>
          <w:lang w:val="fr-CH"/>
        </w:rPr>
        <w:t>, Lugano (Suisse)</w:t>
      </w:r>
      <w:r w:rsidR="00F43D13">
        <w:rPr>
          <w:i/>
          <w:iCs/>
          <w:lang w:val="fr-CH"/>
        </w:rPr>
        <w:t>):</w:t>
      </w:r>
      <w:r w:rsidR="00F43D13" w:rsidRPr="00F43D13">
        <w:rPr>
          <w:i/>
          <w:lang w:val="fr-CH"/>
        </w:rPr>
        <w:t xml:space="preserve"> </w:t>
      </w:r>
      <w:r w:rsidR="00F43D13" w:rsidRPr="00487EFF">
        <w:rPr>
          <w:i/>
          <w:lang w:val="fr-CH"/>
        </w:rPr>
        <w:t>Service télex du Bahreïn</w:t>
      </w:r>
      <w:r w:rsidRPr="00F43D13">
        <w:rPr>
          <w:i/>
          <w:iCs/>
          <w:webHidden/>
          <w:lang w:val="fr-CH"/>
        </w:rPr>
        <w:tab/>
      </w:r>
      <w:r w:rsidR="009A7A66" w:rsidRPr="009A7A66">
        <w:rPr>
          <w:iCs/>
          <w:webHidden/>
          <w:lang w:val="fr-CH"/>
        </w:rPr>
        <w:tab/>
      </w:r>
      <w:r w:rsidR="00453267">
        <w:rPr>
          <w:iCs/>
          <w:webHidden/>
          <w:lang w:val="fr-CH"/>
        </w:rPr>
        <w:t>5</w:t>
      </w:r>
    </w:p>
    <w:p w:rsidR="00991AC1" w:rsidRPr="009A7A66" w:rsidRDefault="00991AC1" w:rsidP="00195A3F">
      <w:pPr>
        <w:pStyle w:val="TOC2"/>
        <w:tabs>
          <w:tab w:val="clear" w:pos="567"/>
          <w:tab w:val="center" w:leader="dot" w:pos="8505"/>
          <w:tab w:val="right" w:pos="9072"/>
        </w:tabs>
        <w:rPr>
          <w:iCs/>
          <w:lang w:val="fr-CH"/>
        </w:rPr>
      </w:pPr>
      <w:r w:rsidRPr="00F43D13">
        <w:rPr>
          <w:i/>
          <w:iCs/>
          <w:lang w:val="fr-CH"/>
        </w:rPr>
        <w:t>Lituanie (République de)</w:t>
      </w:r>
      <w:r w:rsidR="00F43D13">
        <w:rPr>
          <w:i/>
          <w:iCs/>
          <w:lang w:val="fr-CH"/>
        </w:rPr>
        <w:t xml:space="preserve"> (</w:t>
      </w:r>
      <w:r w:rsidR="00F43D13" w:rsidRPr="00F43D13">
        <w:rPr>
          <w:i/>
          <w:iCs/>
          <w:lang w:val="fr-CH"/>
        </w:rPr>
        <w:t xml:space="preserve">Communications </w:t>
      </w:r>
      <w:proofErr w:type="spellStart"/>
      <w:r w:rsidR="00F43D13" w:rsidRPr="00F43D13">
        <w:rPr>
          <w:i/>
          <w:iCs/>
          <w:lang w:val="fr-CH"/>
        </w:rPr>
        <w:t>Regulatory</w:t>
      </w:r>
      <w:proofErr w:type="spellEnd"/>
      <w:r w:rsidR="00F43D13" w:rsidRPr="00F43D13">
        <w:rPr>
          <w:i/>
          <w:iCs/>
          <w:lang w:val="fr-CH"/>
        </w:rPr>
        <w:t xml:space="preserve"> </w:t>
      </w:r>
      <w:proofErr w:type="spellStart"/>
      <w:r w:rsidR="00F43D13" w:rsidRPr="00F43D13">
        <w:rPr>
          <w:i/>
          <w:iCs/>
          <w:lang w:val="fr-CH"/>
        </w:rPr>
        <w:t>Authority</w:t>
      </w:r>
      <w:proofErr w:type="spellEnd"/>
      <w:r w:rsidR="00F43D13" w:rsidRPr="00F43D13">
        <w:rPr>
          <w:i/>
          <w:iCs/>
          <w:lang w:val="fr-CH"/>
        </w:rPr>
        <w:t xml:space="preserve"> (CRA), Vilnius</w:t>
      </w:r>
      <w:r w:rsidR="00F43D13">
        <w:rPr>
          <w:i/>
          <w:iCs/>
          <w:lang w:val="fr-CH"/>
        </w:rPr>
        <w:t>):</w:t>
      </w:r>
      <w:r w:rsidR="00F43D13" w:rsidRPr="00F43D13">
        <w:rPr>
          <w:i/>
          <w:iCs/>
          <w:lang w:val="fr-CH"/>
        </w:rPr>
        <w:t xml:space="preserve"> Changements dans</w:t>
      </w:r>
      <w:r w:rsidR="00195A3F">
        <w:rPr>
          <w:i/>
          <w:iCs/>
          <w:lang w:val="fr-CH"/>
        </w:rPr>
        <w:br/>
      </w:r>
      <w:r w:rsidR="00F43D13" w:rsidRPr="00F43D13">
        <w:rPr>
          <w:i/>
          <w:iCs/>
          <w:lang w:val="fr-CH"/>
        </w:rPr>
        <w:t>le service télex</w:t>
      </w:r>
      <w:r w:rsidRPr="00F43D13">
        <w:rPr>
          <w:i/>
          <w:iCs/>
          <w:webHidden/>
          <w:lang w:val="fr-CH"/>
        </w:rPr>
        <w:tab/>
      </w:r>
      <w:r w:rsidR="009A7A66" w:rsidRPr="009A7A66">
        <w:rPr>
          <w:iCs/>
          <w:webHidden/>
          <w:lang w:val="fr-CH"/>
        </w:rPr>
        <w:tab/>
      </w:r>
      <w:r w:rsidR="00453267">
        <w:rPr>
          <w:iCs/>
          <w:webHidden/>
          <w:lang w:val="fr-CH"/>
        </w:rPr>
        <w:t>6</w:t>
      </w:r>
    </w:p>
    <w:p w:rsidR="00991AC1" w:rsidRPr="00991AC1" w:rsidRDefault="00991AC1" w:rsidP="00195A3F">
      <w:pPr>
        <w:pStyle w:val="TOC1"/>
        <w:tabs>
          <w:tab w:val="clear" w:pos="567"/>
          <w:tab w:val="center" w:leader="dot" w:pos="8505"/>
          <w:tab w:val="right" w:pos="9072"/>
        </w:tabs>
        <w:rPr>
          <w:rFonts w:eastAsiaTheme="minorEastAsia"/>
          <w:lang w:val="fr-CH"/>
        </w:rPr>
      </w:pPr>
      <w:r w:rsidRPr="00991AC1">
        <w:rPr>
          <w:rStyle w:val="Hyperlink"/>
          <w:color w:val="auto"/>
          <w:u w:val="none"/>
        </w:rPr>
        <w:t>Service téléphonique</w:t>
      </w:r>
    </w:p>
    <w:p w:rsidR="00991AC1" w:rsidRPr="009A7A66" w:rsidRDefault="00991AC1" w:rsidP="00195A3F">
      <w:pPr>
        <w:pStyle w:val="TOC2"/>
        <w:tabs>
          <w:tab w:val="clear" w:pos="567"/>
          <w:tab w:val="center" w:leader="dot" w:pos="8505"/>
          <w:tab w:val="right" w:pos="9072"/>
        </w:tabs>
        <w:rPr>
          <w:iCs/>
          <w:lang w:val="fr-CH"/>
        </w:rPr>
      </w:pPr>
      <w:r w:rsidRPr="00F43D13">
        <w:rPr>
          <w:i/>
          <w:iCs/>
          <w:lang w:val="fr-CH"/>
        </w:rPr>
        <w:t>Congo</w:t>
      </w:r>
      <w:r w:rsidR="00F43D13">
        <w:rPr>
          <w:i/>
          <w:iCs/>
          <w:lang w:val="fr-CH"/>
        </w:rPr>
        <w:t xml:space="preserve"> (</w:t>
      </w:r>
      <w:r w:rsidR="00F43D13" w:rsidRPr="00F43D13">
        <w:rPr>
          <w:i/>
          <w:iCs/>
          <w:lang w:val="fr-CH"/>
        </w:rPr>
        <w:t>Agence de Régulation des Postes et des Communications Electroniques (ARPCE</w:t>
      </w:r>
      <w:r w:rsidR="00C54A54">
        <w:rPr>
          <w:i/>
          <w:iCs/>
          <w:lang w:val="fr-CH"/>
        </w:rPr>
        <w:t>)</w:t>
      </w:r>
      <w:r w:rsidR="00F43D13" w:rsidRPr="00F43D13">
        <w:rPr>
          <w:i/>
          <w:iCs/>
          <w:lang w:val="fr-CH"/>
        </w:rPr>
        <w:t>,</w:t>
      </w:r>
      <w:r w:rsidR="00195A3F">
        <w:rPr>
          <w:i/>
          <w:iCs/>
          <w:lang w:val="fr-CH"/>
        </w:rPr>
        <w:br/>
      </w:r>
      <w:r w:rsidR="00F43D13" w:rsidRPr="00F43D13">
        <w:rPr>
          <w:i/>
          <w:iCs/>
          <w:lang w:val="fr-CH"/>
        </w:rPr>
        <w:t>Brazzaville</w:t>
      </w:r>
      <w:r w:rsidR="00F43D13">
        <w:rPr>
          <w:i/>
          <w:iCs/>
          <w:lang w:val="fr-CH"/>
        </w:rPr>
        <w:t>)</w:t>
      </w:r>
      <w:r w:rsidRPr="00F43D13">
        <w:rPr>
          <w:i/>
          <w:iCs/>
          <w:webHidden/>
          <w:lang w:val="fr-CH"/>
        </w:rPr>
        <w:tab/>
      </w:r>
      <w:r w:rsidR="009A7A66" w:rsidRPr="009A7A66">
        <w:rPr>
          <w:iCs/>
          <w:webHidden/>
          <w:lang w:val="fr-CH"/>
        </w:rPr>
        <w:tab/>
      </w:r>
      <w:r w:rsidR="00453267">
        <w:rPr>
          <w:iCs/>
          <w:webHidden/>
          <w:lang w:val="fr-CH"/>
        </w:rPr>
        <w:t>8</w:t>
      </w:r>
    </w:p>
    <w:p w:rsidR="00991AC1" w:rsidRPr="009A7A66" w:rsidRDefault="00991AC1" w:rsidP="00195A3F">
      <w:pPr>
        <w:pStyle w:val="TOC2"/>
        <w:tabs>
          <w:tab w:val="clear" w:pos="567"/>
          <w:tab w:val="center" w:leader="dot" w:pos="8505"/>
          <w:tab w:val="right" w:pos="9072"/>
        </w:tabs>
        <w:rPr>
          <w:iCs/>
          <w:lang w:val="fr-CH"/>
        </w:rPr>
      </w:pPr>
      <w:r w:rsidRPr="00F43D13">
        <w:rPr>
          <w:i/>
          <w:iCs/>
          <w:lang w:val="fr-CH"/>
        </w:rPr>
        <w:t>Jordanie</w:t>
      </w:r>
      <w:r w:rsidR="00F43D13">
        <w:rPr>
          <w:i/>
          <w:iCs/>
          <w:lang w:val="fr-CH"/>
        </w:rPr>
        <w:t xml:space="preserve"> (</w:t>
      </w:r>
      <w:proofErr w:type="spellStart"/>
      <w:r w:rsidR="00F43D13" w:rsidRPr="00F43D13">
        <w:rPr>
          <w:i/>
          <w:iCs/>
          <w:lang w:val="fr-CH"/>
        </w:rPr>
        <w:t>Telecommunications</w:t>
      </w:r>
      <w:proofErr w:type="spellEnd"/>
      <w:r w:rsidR="00F43D13" w:rsidRPr="00F43D13">
        <w:rPr>
          <w:i/>
          <w:iCs/>
          <w:lang w:val="fr-CH"/>
        </w:rPr>
        <w:t xml:space="preserve"> </w:t>
      </w:r>
      <w:proofErr w:type="spellStart"/>
      <w:r w:rsidR="00F43D13" w:rsidRPr="00F43D13">
        <w:rPr>
          <w:i/>
          <w:iCs/>
          <w:lang w:val="fr-CH"/>
        </w:rPr>
        <w:t>Regulatory</w:t>
      </w:r>
      <w:proofErr w:type="spellEnd"/>
      <w:r w:rsidR="00F43D13" w:rsidRPr="00F43D13">
        <w:rPr>
          <w:i/>
          <w:iCs/>
          <w:lang w:val="fr-CH"/>
        </w:rPr>
        <w:t xml:space="preserve"> Commission (TRC), Amman</w:t>
      </w:r>
      <w:r w:rsidR="00F43D13">
        <w:rPr>
          <w:i/>
          <w:iCs/>
          <w:lang w:val="fr-CH"/>
        </w:rPr>
        <w:t>)</w:t>
      </w:r>
      <w:r w:rsidRPr="00F43D13">
        <w:rPr>
          <w:i/>
          <w:iCs/>
          <w:webHidden/>
          <w:lang w:val="fr-CH"/>
        </w:rPr>
        <w:tab/>
      </w:r>
      <w:r w:rsidR="009A7A66" w:rsidRPr="009A7A66">
        <w:rPr>
          <w:iCs/>
          <w:webHidden/>
          <w:lang w:val="fr-CH"/>
        </w:rPr>
        <w:tab/>
      </w:r>
      <w:r w:rsidR="00453267">
        <w:rPr>
          <w:iCs/>
          <w:webHidden/>
          <w:lang w:val="fr-CH"/>
        </w:rPr>
        <w:t>13</w:t>
      </w:r>
    </w:p>
    <w:p w:rsidR="00991AC1" w:rsidRPr="009A7A66" w:rsidRDefault="00991AC1" w:rsidP="00195A3F">
      <w:pPr>
        <w:pStyle w:val="TOC2"/>
        <w:tabs>
          <w:tab w:val="clear" w:pos="567"/>
          <w:tab w:val="center" w:leader="dot" w:pos="8505"/>
          <w:tab w:val="right" w:pos="9072"/>
        </w:tabs>
        <w:rPr>
          <w:iCs/>
          <w:lang w:val="fr-CH"/>
        </w:rPr>
      </w:pPr>
      <w:r w:rsidRPr="00F43D13">
        <w:rPr>
          <w:i/>
          <w:iCs/>
          <w:lang w:val="fr-CH"/>
        </w:rPr>
        <w:t>Polynésie française</w:t>
      </w:r>
      <w:r w:rsidR="00F43D13">
        <w:rPr>
          <w:i/>
          <w:iCs/>
          <w:lang w:val="fr-CH"/>
        </w:rPr>
        <w:t xml:space="preserve"> (</w:t>
      </w:r>
      <w:r w:rsidR="00F43D13" w:rsidRPr="00F43D13">
        <w:rPr>
          <w:i/>
          <w:iCs/>
          <w:lang w:val="fr-CH"/>
        </w:rPr>
        <w:t>Office des Postes et Télécommunications, Papeete</w:t>
      </w:r>
      <w:r w:rsidR="00F43D13">
        <w:rPr>
          <w:i/>
          <w:iCs/>
          <w:lang w:val="fr-CH"/>
        </w:rPr>
        <w:t>)</w:t>
      </w:r>
      <w:r w:rsidRPr="009A7A66">
        <w:rPr>
          <w:iCs/>
          <w:webHidden/>
          <w:lang w:val="fr-CH"/>
        </w:rPr>
        <w:tab/>
      </w:r>
      <w:r w:rsidR="009A7A66">
        <w:rPr>
          <w:iCs/>
          <w:webHidden/>
          <w:lang w:val="fr-CH"/>
        </w:rPr>
        <w:tab/>
      </w:r>
      <w:r w:rsidR="00453267">
        <w:rPr>
          <w:iCs/>
          <w:webHidden/>
          <w:lang w:val="fr-CH"/>
        </w:rPr>
        <w:t>13</w:t>
      </w:r>
    </w:p>
    <w:p w:rsidR="00991AC1" w:rsidRPr="009A7A66" w:rsidRDefault="00991AC1" w:rsidP="00195A3F">
      <w:pPr>
        <w:pStyle w:val="TOC2"/>
        <w:tabs>
          <w:tab w:val="clear" w:pos="567"/>
          <w:tab w:val="center" w:leader="dot" w:pos="8505"/>
          <w:tab w:val="right" w:pos="9072"/>
        </w:tabs>
        <w:rPr>
          <w:iCs/>
          <w:lang w:val="en-US"/>
        </w:rPr>
      </w:pPr>
      <w:r w:rsidRPr="00F43D13">
        <w:rPr>
          <w:i/>
          <w:iCs/>
          <w:lang w:val="en-US"/>
        </w:rPr>
        <w:t>Qatar</w:t>
      </w:r>
      <w:r w:rsidR="00F43D13" w:rsidRPr="00F43D13">
        <w:rPr>
          <w:i/>
          <w:iCs/>
          <w:lang w:val="en-US"/>
        </w:rPr>
        <w:t xml:space="preserve"> (Supreme Council of Information and Communication Technology (</w:t>
      </w:r>
      <w:proofErr w:type="spellStart"/>
      <w:r w:rsidR="00F43D13" w:rsidRPr="00F43D13">
        <w:rPr>
          <w:i/>
          <w:iCs/>
          <w:lang w:val="en-US"/>
        </w:rPr>
        <w:t>ictQATAR</w:t>
      </w:r>
      <w:proofErr w:type="spellEnd"/>
      <w:r w:rsidR="00F43D13" w:rsidRPr="00F43D13">
        <w:rPr>
          <w:i/>
          <w:iCs/>
          <w:lang w:val="en-US"/>
        </w:rPr>
        <w:t>), Doha</w:t>
      </w:r>
      <w:r w:rsidR="00F43D13">
        <w:rPr>
          <w:i/>
          <w:iCs/>
          <w:lang w:val="en-US"/>
        </w:rPr>
        <w:t>)</w:t>
      </w:r>
      <w:r w:rsidRPr="009A7A66">
        <w:rPr>
          <w:iCs/>
          <w:webHidden/>
          <w:lang w:val="en-US"/>
        </w:rPr>
        <w:tab/>
      </w:r>
      <w:r w:rsidR="009A7A66">
        <w:rPr>
          <w:iCs/>
          <w:webHidden/>
          <w:lang w:val="en-US"/>
        </w:rPr>
        <w:tab/>
      </w:r>
      <w:r w:rsidR="00453267">
        <w:rPr>
          <w:iCs/>
          <w:webHidden/>
          <w:lang w:val="en-US"/>
        </w:rPr>
        <w:t>15</w:t>
      </w:r>
    </w:p>
    <w:p w:rsidR="00991AC1" w:rsidRPr="009A7A66" w:rsidRDefault="00991AC1" w:rsidP="00195A3F">
      <w:pPr>
        <w:pStyle w:val="TOC2"/>
        <w:tabs>
          <w:tab w:val="clear" w:pos="567"/>
          <w:tab w:val="center" w:leader="dot" w:pos="8505"/>
          <w:tab w:val="right" w:pos="9072"/>
        </w:tabs>
        <w:rPr>
          <w:iCs/>
          <w:lang w:val="en-US"/>
        </w:rPr>
      </w:pPr>
      <w:r w:rsidRPr="00F43D13">
        <w:rPr>
          <w:i/>
          <w:iCs/>
          <w:lang w:val="en-US"/>
        </w:rPr>
        <w:t>Tonga</w:t>
      </w:r>
      <w:r w:rsidR="00F43D13" w:rsidRPr="00F43D13">
        <w:rPr>
          <w:i/>
          <w:iCs/>
          <w:lang w:val="en-US"/>
        </w:rPr>
        <w:t xml:space="preserve"> (Ministry of Information and Communications, Nuku'alofa</w:t>
      </w:r>
      <w:r w:rsidR="00F43D13">
        <w:rPr>
          <w:i/>
          <w:iCs/>
          <w:lang w:val="en-US"/>
        </w:rPr>
        <w:t>)</w:t>
      </w:r>
      <w:r w:rsidRPr="009A7A66">
        <w:rPr>
          <w:iCs/>
          <w:webHidden/>
          <w:lang w:val="en-US"/>
        </w:rPr>
        <w:tab/>
      </w:r>
      <w:r w:rsidR="009A7A66">
        <w:rPr>
          <w:iCs/>
          <w:webHidden/>
          <w:lang w:val="en-US"/>
        </w:rPr>
        <w:tab/>
      </w:r>
      <w:r w:rsidR="00453267">
        <w:rPr>
          <w:iCs/>
          <w:webHidden/>
          <w:lang w:val="en-US"/>
        </w:rPr>
        <w:t>19</w:t>
      </w:r>
    </w:p>
    <w:p w:rsidR="00991AC1" w:rsidRPr="009A7A66" w:rsidRDefault="00991AC1" w:rsidP="00195A3F">
      <w:pPr>
        <w:pStyle w:val="TOC2"/>
        <w:tabs>
          <w:tab w:val="clear" w:pos="567"/>
          <w:tab w:val="center" w:leader="dot" w:pos="8505"/>
          <w:tab w:val="right" w:pos="9072"/>
        </w:tabs>
        <w:rPr>
          <w:iCs/>
          <w:lang w:val="fr-CH"/>
        </w:rPr>
      </w:pPr>
      <w:r w:rsidRPr="00F43D13">
        <w:rPr>
          <w:i/>
          <w:iCs/>
          <w:lang w:val="fr-CH"/>
        </w:rPr>
        <w:t>Tunisie</w:t>
      </w:r>
      <w:r w:rsidR="00F43D13">
        <w:rPr>
          <w:i/>
          <w:iCs/>
          <w:lang w:val="fr-CH"/>
        </w:rPr>
        <w:t xml:space="preserve"> (</w:t>
      </w:r>
      <w:r w:rsidR="00F43D13" w:rsidRPr="00F43D13">
        <w:rPr>
          <w:i/>
          <w:iCs/>
          <w:lang w:val="fr-CH"/>
        </w:rPr>
        <w:t>Agence Nationale des Fréquences, Tunis</w:t>
      </w:r>
      <w:r w:rsidR="00F43D13">
        <w:rPr>
          <w:i/>
          <w:iCs/>
          <w:lang w:val="fr-CH"/>
        </w:rPr>
        <w:t>)</w:t>
      </w:r>
      <w:r w:rsidRPr="009A7A66">
        <w:rPr>
          <w:iCs/>
          <w:webHidden/>
          <w:lang w:val="fr-CH"/>
        </w:rPr>
        <w:tab/>
      </w:r>
      <w:r w:rsidR="009A7A66">
        <w:rPr>
          <w:iCs/>
          <w:webHidden/>
          <w:lang w:val="fr-CH"/>
        </w:rPr>
        <w:tab/>
      </w:r>
      <w:r w:rsidR="00453267">
        <w:rPr>
          <w:iCs/>
          <w:webHidden/>
          <w:lang w:val="fr-CH"/>
        </w:rPr>
        <w:t>20</w:t>
      </w:r>
    </w:p>
    <w:p w:rsidR="00991AC1" w:rsidRPr="00991AC1" w:rsidRDefault="00991AC1" w:rsidP="00195A3F">
      <w:pPr>
        <w:pStyle w:val="TOC1"/>
        <w:tabs>
          <w:tab w:val="clear" w:pos="567"/>
          <w:tab w:val="center" w:leader="dot" w:pos="8505"/>
          <w:tab w:val="right" w:pos="9072"/>
        </w:tabs>
        <w:rPr>
          <w:rFonts w:eastAsiaTheme="minorEastAsia"/>
          <w:lang w:val="fr-CH"/>
        </w:rPr>
      </w:pPr>
      <w:r w:rsidRPr="00F43D13">
        <w:rPr>
          <w:rStyle w:val="Hyperlink"/>
          <w:color w:val="auto"/>
          <w:u w:val="none"/>
        </w:rPr>
        <w:t>Restrictions</w:t>
      </w:r>
      <w:r w:rsidRPr="00991AC1">
        <w:rPr>
          <w:lang w:val="fr-CH"/>
        </w:rPr>
        <w:t xml:space="preserve"> de service</w:t>
      </w:r>
      <w:r w:rsidR="00F43D13">
        <w:rPr>
          <w:lang w:val="fr-CH"/>
        </w:rPr>
        <w:t xml:space="preserve">: </w:t>
      </w:r>
      <w:r w:rsidR="00F43D13" w:rsidRPr="00F43D13">
        <w:rPr>
          <w:i/>
          <w:iCs/>
        </w:rPr>
        <w:t>Note du TSB</w:t>
      </w:r>
      <w:r w:rsidRPr="00991AC1">
        <w:rPr>
          <w:webHidden/>
          <w:lang w:val="fr-CH"/>
        </w:rPr>
        <w:tab/>
      </w:r>
      <w:r w:rsidR="00F43D13">
        <w:rPr>
          <w:webHidden/>
          <w:lang w:val="fr-CH"/>
        </w:rPr>
        <w:tab/>
      </w:r>
      <w:r w:rsidR="00453267">
        <w:rPr>
          <w:webHidden/>
          <w:lang w:val="fr-CH"/>
        </w:rPr>
        <w:t>21</w:t>
      </w:r>
    </w:p>
    <w:p w:rsidR="00991AC1" w:rsidRPr="00F43D13" w:rsidRDefault="00991AC1" w:rsidP="00195A3F">
      <w:pPr>
        <w:pStyle w:val="TOC1"/>
        <w:tabs>
          <w:tab w:val="clear" w:pos="567"/>
          <w:tab w:val="center" w:leader="dot" w:pos="8505"/>
          <w:tab w:val="right" w:pos="9072"/>
        </w:tabs>
        <w:rPr>
          <w:lang w:val="fr-CH"/>
        </w:rPr>
      </w:pPr>
      <w:r w:rsidRPr="00991AC1">
        <w:rPr>
          <w:lang w:val="fr-CH"/>
        </w:rPr>
        <w:t>Systèmes de rappel (Call-Back) et procédures d'appel alternatives (Rés. 21 Rév. PP-2002)</w:t>
      </w:r>
      <w:r w:rsidR="00F43D13">
        <w:rPr>
          <w:lang w:val="fr-CH"/>
        </w:rPr>
        <w:t>:</w:t>
      </w:r>
      <w:r w:rsidR="00F43D13" w:rsidRPr="00F43D13">
        <w:rPr>
          <w:i/>
          <w:iCs/>
        </w:rPr>
        <w:t xml:space="preserve"> </w:t>
      </w:r>
      <w:r w:rsidR="009A7A66">
        <w:rPr>
          <w:i/>
          <w:iCs/>
        </w:rPr>
        <w:br/>
      </w:r>
      <w:r w:rsidR="00F43D13" w:rsidRPr="00F43D13">
        <w:rPr>
          <w:i/>
          <w:iCs/>
        </w:rPr>
        <w:t>Note du TSB</w:t>
      </w:r>
      <w:r w:rsidR="00F43D13">
        <w:rPr>
          <w:i/>
          <w:iCs/>
        </w:rPr>
        <w:tab/>
      </w:r>
      <w:r w:rsidRPr="00991AC1">
        <w:rPr>
          <w:webHidden/>
          <w:lang w:val="fr-CH"/>
        </w:rPr>
        <w:tab/>
      </w:r>
      <w:r w:rsidR="00453267">
        <w:rPr>
          <w:webHidden/>
          <w:lang w:val="fr-CH"/>
        </w:rPr>
        <w:t>22</w:t>
      </w:r>
    </w:p>
    <w:p w:rsidR="00195A3F" w:rsidRDefault="00195A3F">
      <w:pPr>
        <w:tabs>
          <w:tab w:val="clear" w:pos="567"/>
          <w:tab w:val="clear" w:pos="1276"/>
          <w:tab w:val="clear" w:pos="1843"/>
          <w:tab w:val="clear" w:pos="5387"/>
          <w:tab w:val="clear" w:pos="5954"/>
        </w:tabs>
        <w:overflowPunct/>
        <w:autoSpaceDE/>
        <w:autoSpaceDN/>
        <w:adjustRightInd/>
        <w:spacing w:before="0"/>
        <w:jc w:val="left"/>
        <w:textAlignment w:val="auto"/>
        <w:rPr>
          <w:noProof/>
          <w:szCs w:val="32"/>
          <w:lang w:val="fr-CH"/>
        </w:rPr>
      </w:pPr>
      <w:r>
        <w:rPr>
          <w:lang w:val="fr-CH"/>
        </w:rPr>
        <w:br w:type="page"/>
      </w:r>
    </w:p>
    <w:p w:rsidR="00195A3F" w:rsidRPr="00422BBB" w:rsidRDefault="00195A3F" w:rsidP="00195A3F">
      <w:pPr>
        <w:pStyle w:val="TOC0"/>
      </w:pPr>
      <w:r w:rsidRPr="00422BBB">
        <w:lastRenderedPageBreak/>
        <w:t>Page</w:t>
      </w:r>
    </w:p>
    <w:p w:rsidR="001154D1" w:rsidRPr="007F41C3" w:rsidRDefault="001154D1" w:rsidP="001154D1">
      <w:pPr>
        <w:pStyle w:val="TOC1"/>
        <w:tabs>
          <w:tab w:val="clear" w:pos="567"/>
          <w:tab w:val="center" w:leader="dot" w:pos="8505"/>
          <w:tab w:val="right" w:pos="9072"/>
        </w:tabs>
        <w:rPr>
          <w:rFonts w:eastAsia="SimSun" w:cs="Arial"/>
          <w:sz w:val="22"/>
          <w:szCs w:val="22"/>
          <w:lang w:eastAsia="zh-CN"/>
        </w:rPr>
      </w:pPr>
      <w:r w:rsidRPr="007F41C3">
        <w:rPr>
          <w:rStyle w:val="Hyperlink"/>
          <w:b/>
          <w:bCs/>
          <w:color w:val="auto"/>
          <w:u w:val="none"/>
        </w:rPr>
        <w:t xml:space="preserve">Amendements  </w:t>
      </w:r>
      <w:r w:rsidRPr="00A12BF6">
        <w:rPr>
          <w:rStyle w:val="Hyperlink"/>
          <w:b/>
          <w:bCs/>
          <w:color w:val="auto"/>
          <w:u w:val="none"/>
        </w:rPr>
        <w:t>aux</w:t>
      </w:r>
      <w:r w:rsidRPr="007F41C3">
        <w:rPr>
          <w:rStyle w:val="Hyperlink"/>
          <w:b/>
          <w:bCs/>
          <w:color w:val="auto"/>
          <w:u w:val="none"/>
        </w:rPr>
        <w:t xml:space="preserve">  publications  de  service</w:t>
      </w:r>
    </w:p>
    <w:p w:rsidR="001154D1" w:rsidRPr="00F43D13" w:rsidRDefault="001154D1" w:rsidP="001154D1">
      <w:pPr>
        <w:pStyle w:val="TOC1"/>
        <w:tabs>
          <w:tab w:val="clear" w:pos="567"/>
          <w:tab w:val="center" w:leader="dot" w:pos="8505"/>
          <w:tab w:val="right" w:pos="9072"/>
        </w:tabs>
        <w:rPr>
          <w:lang w:val="fr-CH"/>
        </w:rPr>
      </w:pPr>
      <w:r w:rsidRPr="00991AC1">
        <w:rPr>
          <w:lang w:val="fr-CH"/>
        </w:rPr>
        <w:t>Indicatifs/numéros d’accès à des réseaux mobiles</w:t>
      </w:r>
      <w:r>
        <w:rPr>
          <w:lang w:val="fr-CH"/>
        </w:rPr>
        <w:tab/>
      </w:r>
      <w:r w:rsidR="009A7A66">
        <w:rPr>
          <w:lang w:val="fr-CH"/>
        </w:rPr>
        <w:tab/>
      </w:r>
      <w:r w:rsidR="00453267">
        <w:rPr>
          <w:lang w:val="fr-CH"/>
        </w:rPr>
        <w:t>23</w:t>
      </w:r>
    </w:p>
    <w:p w:rsidR="001154D1" w:rsidRPr="00F43D13" w:rsidRDefault="001154D1" w:rsidP="001154D1">
      <w:pPr>
        <w:pStyle w:val="TOC1"/>
        <w:tabs>
          <w:tab w:val="clear" w:pos="567"/>
          <w:tab w:val="center" w:leader="dot" w:pos="8505"/>
          <w:tab w:val="right" w:pos="9072"/>
        </w:tabs>
        <w:ind w:left="0" w:firstLine="0"/>
        <w:rPr>
          <w:lang w:val="fr-CH"/>
        </w:rPr>
      </w:pPr>
      <w:r w:rsidRPr="00991AC1">
        <w:rPr>
          <w:lang w:val="fr-CH"/>
        </w:rPr>
        <w:t>Procédures de numérotation (Préfixe international, préfixe (interurbain) national et numéro national (significatif))</w:t>
      </w:r>
      <w:r>
        <w:rPr>
          <w:lang w:val="fr-CH"/>
        </w:rPr>
        <w:tab/>
      </w:r>
      <w:r>
        <w:rPr>
          <w:lang w:val="fr-CH"/>
        </w:rPr>
        <w:tab/>
      </w:r>
      <w:r w:rsidR="00453267">
        <w:rPr>
          <w:lang w:val="fr-CH"/>
        </w:rPr>
        <w:t>23</w:t>
      </w:r>
    </w:p>
    <w:p w:rsidR="00991AC1" w:rsidRPr="00F43D13" w:rsidRDefault="00991AC1" w:rsidP="00195A3F">
      <w:pPr>
        <w:pStyle w:val="TOC1"/>
        <w:tabs>
          <w:tab w:val="clear" w:pos="567"/>
          <w:tab w:val="center" w:leader="dot" w:pos="8505"/>
          <w:tab w:val="right" w:pos="9072"/>
        </w:tabs>
        <w:ind w:left="0" w:firstLine="0"/>
        <w:rPr>
          <w:lang w:val="fr-CH"/>
        </w:rPr>
      </w:pPr>
      <w:r w:rsidRPr="00991AC1">
        <w:rPr>
          <w:lang w:val="fr-CH"/>
        </w:rPr>
        <w:t>Codes de réseau mobile (MNC) pour le plan d'identification international pour les réseaux publics et les abonnements</w:t>
      </w:r>
      <w:r w:rsidR="00F43D13">
        <w:rPr>
          <w:lang w:val="fr-CH"/>
        </w:rPr>
        <w:tab/>
      </w:r>
      <w:r w:rsidR="00F43D13">
        <w:rPr>
          <w:lang w:val="fr-CH"/>
        </w:rPr>
        <w:tab/>
      </w:r>
      <w:r w:rsidR="00453267">
        <w:rPr>
          <w:lang w:val="fr-CH"/>
        </w:rPr>
        <w:t>24</w:t>
      </w:r>
    </w:p>
    <w:p w:rsidR="00991AC1" w:rsidRPr="00F43D13" w:rsidRDefault="00991AC1" w:rsidP="00195A3F">
      <w:pPr>
        <w:pStyle w:val="TOC1"/>
        <w:tabs>
          <w:tab w:val="clear" w:pos="567"/>
          <w:tab w:val="center" w:leader="dot" w:pos="8505"/>
          <w:tab w:val="right" w:pos="9072"/>
        </w:tabs>
        <w:ind w:left="0" w:firstLine="0"/>
        <w:rPr>
          <w:lang w:val="fr-CH"/>
        </w:rPr>
      </w:pPr>
      <w:r w:rsidRPr="00991AC1">
        <w:rPr>
          <w:lang w:val="fr-CH"/>
        </w:rPr>
        <w:t>Liste des indicateurs de destination des télégrammes</w:t>
      </w:r>
      <w:r w:rsidRPr="00991AC1">
        <w:rPr>
          <w:webHidden/>
          <w:lang w:val="fr-CH"/>
        </w:rPr>
        <w:tab/>
      </w:r>
      <w:r w:rsidR="00195A3F">
        <w:rPr>
          <w:webHidden/>
          <w:lang w:val="fr-CH"/>
        </w:rPr>
        <w:tab/>
      </w:r>
      <w:r w:rsidR="00453267">
        <w:rPr>
          <w:webHidden/>
          <w:lang w:val="fr-CH"/>
        </w:rPr>
        <w:t>24</w:t>
      </w:r>
    </w:p>
    <w:p w:rsidR="00991AC1" w:rsidRPr="00F43D13" w:rsidRDefault="00991AC1" w:rsidP="00195A3F">
      <w:pPr>
        <w:pStyle w:val="TOC1"/>
        <w:tabs>
          <w:tab w:val="clear" w:pos="567"/>
          <w:tab w:val="center" w:leader="dot" w:pos="8505"/>
          <w:tab w:val="right" w:pos="9072"/>
        </w:tabs>
        <w:ind w:left="0" w:firstLine="0"/>
        <w:rPr>
          <w:lang w:val="fr-CH"/>
        </w:rPr>
      </w:pPr>
      <w:r w:rsidRPr="00991AC1">
        <w:rPr>
          <w:lang w:val="fr-CH"/>
        </w:rPr>
        <w:t>Liste des codes de zone/réseau sémaphore (SANC)</w:t>
      </w:r>
      <w:r w:rsidRPr="00991AC1">
        <w:rPr>
          <w:webHidden/>
          <w:lang w:val="fr-CH"/>
        </w:rPr>
        <w:tab/>
      </w:r>
      <w:r w:rsidR="00195A3F">
        <w:rPr>
          <w:webHidden/>
          <w:lang w:val="fr-CH"/>
        </w:rPr>
        <w:tab/>
      </w:r>
      <w:r w:rsidR="00453267">
        <w:rPr>
          <w:webHidden/>
          <w:lang w:val="fr-CH"/>
        </w:rPr>
        <w:t>25</w:t>
      </w:r>
    </w:p>
    <w:p w:rsidR="00991AC1" w:rsidRPr="00F43D13" w:rsidRDefault="00991AC1" w:rsidP="00195A3F">
      <w:pPr>
        <w:pStyle w:val="TOC1"/>
        <w:tabs>
          <w:tab w:val="clear" w:pos="567"/>
          <w:tab w:val="center" w:leader="dot" w:pos="8505"/>
          <w:tab w:val="right" w:pos="9072"/>
        </w:tabs>
        <w:ind w:left="0" w:firstLine="0"/>
        <w:rPr>
          <w:lang w:val="fr-CH"/>
        </w:rPr>
      </w:pPr>
      <w:r w:rsidRPr="00991AC1">
        <w:rPr>
          <w:lang w:val="fr-CH"/>
        </w:rPr>
        <w:t>Liste des codes de points sémaphores internationaux (ISPC)</w:t>
      </w:r>
      <w:r w:rsidR="00F43D13">
        <w:rPr>
          <w:lang w:val="fr-CH"/>
        </w:rPr>
        <w:tab/>
      </w:r>
      <w:r w:rsidR="00F43D13">
        <w:rPr>
          <w:lang w:val="fr-CH"/>
        </w:rPr>
        <w:tab/>
      </w:r>
      <w:r w:rsidR="00453267">
        <w:rPr>
          <w:lang w:val="fr-CH"/>
        </w:rPr>
        <w:t>25</w:t>
      </w:r>
    </w:p>
    <w:p w:rsidR="00991AC1" w:rsidRPr="00F43D13" w:rsidRDefault="00991AC1" w:rsidP="00195A3F">
      <w:pPr>
        <w:pStyle w:val="TOC1"/>
        <w:tabs>
          <w:tab w:val="clear" w:pos="567"/>
          <w:tab w:val="center" w:leader="dot" w:pos="8505"/>
          <w:tab w:val="right" w:pos="9072"/>
        </w:tabs>
        <w:ind w:left="0" w:firstLine="0"/>
        <w:rPr>
          <w:lang w:val="fr-CH"/>
        </w:rPr>
      </w:pPr>
      <w:r w:rsidRPr="00991AC1">
        <w:rPr>
          <w:lang w:val="fr-CH"/>
        </w:rPr>
        <w:t>Plan de numérotage national</w:t>
      </w:r>
      <w:r w:rsidR="00195A3F">
        <w:rPr>
          <w:lang w:val="fr-CH"/>
        </w:rPr>
        <w:tab/>
      </w:r>
      <w:r w:rsidR="00195A3F">
        <w:rPr>
          <w:lang w:val="fr-CH"/>
        </w:rPr>
        <w:tab/>
      </w:r>
      <w:r w:rsidR="00453267">
        <w:rPr>
          <w:lang w:val="fr-CH"/>
        </w:rPr>
        <w:t>26</w:t>
      </w:r>
    </w:p>
    <w:p w:rsidR="00991AC1" w:rsidRPr="00991AC1" w:rsidRDefault="00991AC1" w:rsidP="00991AC1">
      <w:pPr>
        <w:rPr>
          <w:webHidden/>
          <w:lang w:val="fr-FR"/>
        </w:rPr>
      </w:pPr>
    </w:p>
    <w:p w:rsidR="00C11FFD" w:rsidRDefault="00C11FFD" w:rsidP="00F81773">
      <w:pPr>
        <w:rPr>
          <w:lang w:val="fr-FR"/>
        </w:rPr>
      </w:pPr>
    </w:p>
    <w:p w:rsidR="00C11FFD" w:rsidRDefault="00C11FFD" w:rsidP="00F81773">
      <w:pPr>
        <w:rPr>
          <w:lang w:val="fr-FR"/>
        </w:rPr>
      </w:pPr>
    </w:p>
    <w:p w:rsidR="001154D1" w:rsidRDefault="001154D1" w:rsidP="00F81773">
      <w:pPr>
        <w:rPr>
          <w:lang w:val="fr-FR"/>
        </w:rPr>
      </w:pPr>
    </w:p>
    <w:p w:rsidR="001154D1" w:rsidRDefault="001154D1" w:rsidP="00F81773">
      <w:pPr>
        <w:rPr>
          <w:lang w:val="fr-FR"/>
        </w:rPr>
      </w:pPr>
    </w:p>
    <w:p w:rsidR="00C11FFD" w:rsidRPr="007F41C3" w:rsidRDefault="00C11FFD" w:rsidP="00F81773">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F81773" w:rsidRPr="00F924EF" w:rsidTr="004E21DC">
        <w:tc>
          <w:tcPr>
            <w:tcW w:w="2988" w:type="dxa"/>
            <w:gridSpan w:val="2"/>
          </w:tcPr>
          <w:p w:rsidR="00F81773" w:rsidRPr="00F81773" w:rsidRDefault="00F81773" w:rsidP="004E21DC">
            <w:pPr>
              <w:pStyle w:val="Tablehead0"/>
              <w:framePr w:hSpace="181" w:wrap="around" w:vAnchor="text" w:hAnchor="margin" w:xAlign="center" w:y="1"/>
            </w:pPr>
            <w:r w:rsidRPr="00F81773">
              <w:t>Dates de parution des prochains Bulletins d'exploitation</w:t>
            </w:r>
          </w:p>
        </w:tc>
        <w:tc>
          <w:tcPr>
            <w:tcW w:w="2520" w:type="dxa"/>
          </w:tcPr>
          <w:p w:rsidR="00F81773" w:rsidRPr="00F81773" w:rsidRDefault="00F81773" w:rsidP="004E21DC">
            <w:pPr>
              <w:pStyle w:val="Tablehead0"/>
              <w:framePr w:hSpace="181" w:wrap="around" w:vAnchor="text" w:hAnchor="margin" w:xAlign="center" w:y="1"/>
            </w:pPr>
            <w:r w:rsidRPr="00F81773">
              <w:t>Comprenant les renseignements reçus au:</w:t>
            </w:r>
          </w:p>
        </w:tc>
      </w:tr>
      <w:tr w:rsidR="00FD145B" w:rsidRPr="004E21DC" w:rsidTr="004E21DC">
        <w:tc>
          <w:tcPr>
            <w:tcW w:w="1008" w:type="dxa"/>
          </w:tcPr>
          <w:p w:rsidR="00FD145B" w:rsidRDefault="00FD145B" w:rsidP="004E21DC">
            <w:pPr>
              <w:pStyle w:val="Tabletext0"/>
              <w:framePr w:hSpace="181" w:wrap="around" w:vAnchor="text" w:hAnchor="margin" w:xAlign="center" w:y="1"/>
              <w:spacing w:before="20" w:after="20"/>
            </w:pPr>
            <w:r>
              <w:t>960</w:t>
            </w:r>
          </w:p>
        </w:tc>
        <w:tc>
          <w:tcPr>
            <w:tcW w:w="1980" w:type="dxa"/>
          </w:tcPr>
          <w:p w:rsidR="00FD145B" w:rsidRDefault="00FD145B" w:rsidP="004E21DC">
            <w:pPr>
              <w:pStyle w:val="Tabletext0"/>
              <w:framePr w:hSpace="181" w:wrap="around" w:vAnchor="text" w:hAnchor="margin" w:xAlign="center" w:y="1"/>
              <w:spacing w:before="20" w:after="20"/>
            </w:pPr>
            <w:r w:rsidRPr="00CB3D89">
              <w:t>15.</w:t>
            </w:r>
            <w:r>
              <w:t>V</w:t>
            </w:r>
            <w:r w:rsidRPr="00CB3D89">
              <w:t>II.2010</w:t>
            </w:r>
          </w:p>
        </w:tc>
        <w:tc>
          <w:tcPr>
            <w:tcW w:w="2520" w:type="dxa"/>
          </w:tcPr>
          <w:p w:rsidR="00FD145B" w:rsidRDefault="00FD145B" w:rsidP="004E21DC">
            <w:pPr>
              <w:pStyle w:val="Tabletext0"/>
              <w:framePr w:hSpace="181" w:wrap="around" w:vAnchor="text" w:hAnchor="margin" w:xAlign="center" w:y="1"/>
              <w:spacing w:before="20" w:after="20"/>
            </w:pPr>
            <w:r>
              <w:t>05.VII.2010</w:t>
            </w:r>
          </w:p>
        </w:tc>
      </w:tr>
      <w:tr w:rsidR="00FD145B" w:rsidTr="004E21DC">
        <w:tc>
          <w:tcPr>
            <w:tcW w:w="1008" w:type="dxa"/>
          </w:tcPr>
          <w:p w:rsidR="00FD145B" w:rsidRDefault="00FD145B" w:rsidP="004E21DC">
            <w:pPr>
              <w:pStyle w:val="Tabletext0"/>
              <w:framePr w:hSpace="181" w:wrap="around" w:vAnchor="text" w:hAnchor="margin" w:xAlign="center" w:y="1"/>
              <w:spacing w:before="20" w:after="20"/>
            </w:pPr>
            <w:r>
              <w:t>961</w:t>
            </w:r>
          </w:p>
        </w:tc>
        <w:tc>
          <w:tcPr>
            <w:tcW w:w="1980" w:type="dxa"/>
          </w:tcPr>
          <w:p w:rsidR="00FD145B" w:rsidRDefault="00FD145B" w:rsidP="004E21DC">
            <w:pPr>
              <w:pStyle w:val="Tabletext0"/>
              <w:framePr w:hSpace="181" w:wrap="around" w:vAnchor="text" w:hAnchor="margin" w:xAlign="center" w:y="1"/>
              <w:spacing w:before="20" w:after="20"/>
            </w:pPr>
            <w:r>
              <w:t>30</w:t>
            </w:r>
            <w:r w:rsidRPr="00CB3D89">
              <w:t>.</w:t>
            </w:r>
            <w:r>
              <w:t>VI</w:t>
            </w:r>
            <w:r w:rsidRPr="00CB3D89">
              <w:t>I.2010</w:t>
            </w:r>
          </w:p>
        </w:tc>
        <w:tc>
          <w:tcPr>
            <w:tcW w:w="2520" w:type="dxa"/>
          </w:tcPr>
          <w:p w:rsidR="00FD145B" w:rsidRDefault="00FD145B" w:rsidP="004E21DC">
            <w:pPr>
              <w:pStyle w:val="Tabletext0"/>
              <w:framePr w:hSpace="181" w:wrap="around" w:vAnchor="text" w:hAnchor="margin" w:xAlign="center" w:y="1"/>
              <w:spacing w:before="20" w:after="20"/>
            </w:pPr>
            <w:r>
              <w:t>20.VII.2010</w:t>
            </w:r>
          </w:p>
        </w:tc>
      </w:tr>
      <w:tr w:rsidR="00FD145B" w:rsidRPr="004E21DC" w:rsidTr="004E21DC">
        <w:tc>
          <w:tcPr>
            <w:tcW w:w="1008" w:type="dxa"/>
          </w:tcPr>
          <w:p w:rsidR="00FD145B" w:rsidRDefault="00FD145B" w:rsidP="004E21DC">
            <w:pPr>
              <w:pStyle w:val="Tabletext0"/>
              <w:framePr w:hSpace="181" w:wrap="around" w:vAnchor="text" w:hAnchor="margin" w:xAlign="center" w:y="1"/>
              <w:spacing w:before="20" w:after="20"/>
            </w:pPr>
            <w:r>
              <w:t>962</w:t>
            </w:r>
          </w:p>
        </w:tc>
        <w:tc>
          <w:tcPr>
            <w:tcW w:w="1980" w:type="dxa"/>
          </w:tcPr>
          <w:p w:rsidR="00FD145B" w:rsidRDefault="00FD145B" w:rsidP="004E21DC">
            <w:pPr>
              <w:pStyle w:val="Tabletext0"/>
              <w:framePr w:hSpace="181" w:wrap="around" w:vAnchor="text" w:hAnchor="margin" w:xAlign="center" w:y="1"/>
              <w:spacing w:before="20" w:after="20"/>
            </w:pPr>
            <w:r w:rsidRPr="00CB3D89">
              <w:t>1</w:t>
            </w:r>
            <w:r>
              <w:t>3</w:t>
            </w:r>
            <w:r w:rsidRPr="00CB3D89">
              <w:t>.</w:t>
            </w:r>
            <w:r>
              <w:t>VI</w:t>
            </w:r>
            <w:r w:rsidRPr="00CB3D89">
              <w:t>II.2010</w:t>
            </w:r>
          </w:p>
        </w:tc>
        <w:tc>
          <w:tcPr>
            <w:tcW w:w="2520" w:type="dxa"/>
          </w:tcPr>
          <w:p w:rsidR="00FD145B" w:rsidRDefault="00FD145B" w:rsidP="004E21DC">
            <w:pPr>
              <w:pStyle w:val="Tabletext0"/>
              <w:framePr w:hSpace="181" w:wrap="around" w:vAnchor="text" w:hAnchor="margin" w:xAlign="center" w:y="1"/>
              <w:spacing w:before="20" w:after="20"/>
            </w:pPr>
            <w:r>
              <w:t>03.VIII.2010</w:t>
            </w:r>
          </w:p>
        </w:tc>
      </w:tr>
      <w:tr w:rsidR="00FD145B" w:rsidTr="004E21DC">
        <w:tc>
          <w:tcPr>
            <w:tcW w:w="1008" w:type="dxa"/>
          </w:tcPr>
          <w:p w:rsidR="00FD145B" w:rsidRDefault="00FD145B" w:rsidP="004E21DC">
            <w:pPr>
              <w:pStyle w:val="Tabletext0"/>
              <w:framePr w:hSpace="181" w:wrap="around" w:vAnchor="text" w:hAnchor="margin" w:xAlign="center" w:y="1"/>
              <w:spacing w:before="20" w:after="20"/>
            </w:pPr>
            <w:r>
              <w:t>963</w:t>
            </w:r>
          </w:p>
        </w:tc>
        <w:tc>
          <w:tcPr>
            <w:tcW w:w="1980" w:type="dxa"/>
          </w:tcPr>
          <w:p w:rsidR="00FD145B" w:rsidRDefault="00FD145B" w:rsidP="004E21DC">
            <w:pPr>
              <w:pStyle w:val="Tabletext0"/>
              <w:framePr w:hSpace="181" w:wrap="around" w:vAnchor="text" w:hAnchor="margin" w:xAlign="center" w:y="1"/>
              <w:spacing w:before="20" w:after="20"/>
            </w:pPr>
            <w:r>
              <w:t>1</w:t>
            </w:r>
            <w:r w:rsidRPr="00CB3D89">
              <w:t>.I</w:t>
            </w:r>
            <w:r>
              <w:t>X</w:t>
            </w:r>
            <w:r w:rsidRPr="00CB3D89">
              <w:t>.2010</w:t>
            </w:r>
          </w:p>
        </w:tc>
        <w:tc>
          <w:tcPr>
            <w:tcW w:w="2520" w:type="dxa"/>
          </w:tcPr>
          <w:p w:rsidR="00FD145B" w:rsidRDefault="00FD145B" w:rsidP="004E21DC">
            <w:pPr>
              <w:pStyle w:val="Tabletext0"/>
              <w:framePr w:hSpace="181" w:wrap="around" w:vAnchor="text" w:hAnchor="margin" w:xAlign="center" w:y="1"/>
              <w:spacing w:before="20" w:after="20"/>
            </w:pPr>
            <w:r>
              <w:t>20.VIII.2010</w:t>
            </w:r>
          </w:p>
        </w:tc>
      </w:tr>
      <w:tr w:rsidR="00FD145B" w:rsidRPr="004E21DC" w:rsidTr="004E21DC">
        <w:tc>
          <w:tcPr>
            <w:tcW w:w="1008" w:type="dxa"/>
          </w:tcPr>
          <w:p w:rsidR="00FD145B" w:rsidRDefault="00FD145B" w:rsidP="004E21DC">
            <w:pPr>
              <w:pStyle w:val="Tabletext0"/>
              <w:framePr w:hSpace="181" w:wrap="around" w:vAnchor="text" w:hAnchor="margin" w:xAlign="center" w:y="1"/>
              <w:spacing w:before="20" w:after="20"/>
            </w:pPr>
            <w:r>
              <w:t>964</w:t>
            </w:r>
          </w:p>
        </w:tc>
        <w:tc>
          <w:tcPr>
            <w:tcW w:w="1980" w:type="dxa"/>
          </w:tcPr>
          <w:p w:rsidR="00FD145B" w:rsidRDefault="00FD145B" w:rsidP="004E21DC">
            <w:pPr>
              <w:pStyle w:val="Tabletext0"/>
              <w:framePr w:hSpace="181" w:wrap="around" w:vAnchor="text" w:hAnchor="margin" w:xAlign="center" w:y="1"/>
              <w:spacing w:before="20" w:after="20"/>
            </w:pPr>
            <w:r w:rsidRPr="00CB3D89">
              <w:t>15.I</w:t>
            </w:r>
            <w:r>
              <w:t>X</w:t>
            </w:r>
            <w:r w:rsidRPr="00CB3D89">
              <w:t>.2010</w:t>
            </w:r>
          </w:p>
        </w:tc>
        <w:tc>
          <w:tcPr>
            <w:tcW w:w="2520" w:type="dxa"/>
          </w:tcPr>
          <w:p w:rsidR="00FD145B" w:rsidRDefault="00FD145B" w:rsidP="004E21DC">
            <w:pPr>
              <w:pStyle w:val="Tabletext0"/>
              <w:framePr w:hSpace="181" w:wrap="around" w:vAnchor="text" w:hAnchor="margin" w:xAlign="center" w:y="1"/>
              <w:spacing w:before="20" w:after="20"/>
            </w:pPr>
            <w:r>
              <w:t>03.IX.2010</w:t>
            </w:r>
          </w:p>
        </w:tc>
      </w:tr>
      <w:tr w:rsidR="00FD145B" w:rsidTr="004E21DC">
        <w:tc>
          <w:tcPr>
            <w:tcW w:w="1008" w:type="dxa"/>
          </w:tcPr>
          <w:p w:rsidR="00FD145B" w:rsidRDefault="00FD145B" w:rsidP="004E21DC">
            <w:pPr>
              <w:pStyle w:val="Tabletext0"/>
              <w:framePr w:hSpace="181" w:wrap="around" w:vAnchor="text" w:hAnchor="margin" w:xAlign="center" w:y="1"/>
              <w:spacing w:before="20" w:after="20"/>
            </w:pPr>
            <w:r>
              <w:t>965</w:t>
            </w:r>
          </w:p>
        </w:tc>
        <w:tc>
          <w:tcPr>
            <w:tcW w:w="1980" w:type="dxa"/>
          </w:tcPr>
          <w:p w:rsidR="00FD145B" w:rsidRDefault="00FD145B" w:rsidP="004E21DC">
            <w:pPr>
              <w:pStyle w:val="Tabletext0"/>
              <w:framePr w:hSpace="181" w:wrap="around" w:vAnchor="text" w:hAnchor="margin" w:xAlign="center" w:y="1"/>
              <w:spacing w:before="20" w:after="20"/>
            </w:pPr>
            <w:r>
              <w:t>1</w:t>
            </w:r>
            <w:r w:rsidRPr="00CB3D89">
              <w:t>.</w:t>
            </w:r>
            <w:r>
              <w:t>X</w:t>
            </w:r>
            <w:r w:rsidRPr="00CB3D89">
              <w:t>.2010</w:t>
            </w:r>
          </w:p>
        </w:tc>
        <w:tc>
          <w:tcPr>
            <w:tcW w:w="2520" w:type="dxa"/>
          </w:tcPr>
          <w:p w:rsidR="00FD145B" w:rsidRDefault="00FD145B" w:rsidP="004E21DC">
            <w:pPr>
              <w:pStyle w:val="Tabletext0"/>
              <w:framePr w:hSpace="181" w:wrap="around" w:vAnchor="text" w:hAnchor="margin" w:xAlign="center" w:y="1"/>
              <w:spacing w:before="20" w:after="20"/>
            </w:pPr>
            <w:r>
              <w:t>21.IX.2010</w:t>
            </w:r>
          </w:p>
        </w:tc>
      </w:tr>
      <w:tr w:rsidR="00FD145B" w:rsidRPr="004E21DC" w:rsidTr="004E21DC">
        <w:tc>
          <w:tcPr>
            <w:tcW w:w="1008" w:type="dxa"/>
          </w:tcPr>
          <w:p w:rsidR="00FD145B" w:rsidRDefault="00FD145B" w:rsidP="004E21DC">
            <w:pPr>
              <w:pStyle w:val="Tabletext0"/>
              <w:framePr w:hSpace="181" w:wrap="around" w:vAnchor="text" w:hAnchor="margin" w:xAlign="center" w:y="1"/>
              <w:spacing w:before="20" w:after="20"/>
            </w:pPr>
            <w:r>
              <w:t>966</w:t>
            </w:r>
          </w:p>
        </w:tc>
        <w:tc>
          <w:tcPr>
            <w:tcW w:w="1980" w:type="dxa"/>
          </w:tcPr>
          <w:p w:rsidR="00FD145B" w:rsidRDefault="00FD145B" w:rsidP="004E21DC">
            <w:pPr>
              <w:pStyle w:val="Tabletext0"/>
              <w:framePr w:hSpace="181" w:wrap="around" w:vAnchor="text" w:hAnchor="margin" w:xAlign="center" w:y="1"/>
              <w:spacing w:before="20" w:after="20"/>
            </w:pPr>
            <w:r w:rsidRPr="00CB3D89">
              <w:t>15.</w:t>
            </w:r>
            <w:r>
              <w:t>X</w:t>
            </w:r>
            <w:r w:rsidRPr="00CB3D89">
              <w:t>.2010</w:t>
            </w:r>
          </w:p>
        </w:tc>
        <w:tc>
          <w:tcPr>
            <w:tcW w:w="2520" w:type="dxa"/>
          </w:tcPr>
          <w:p w:rsidR="00FD145B" w:rsidRDefault="00FD145B" w:rsidP="004E21DC">
            <w:pPr>
              <w:pStyle w:val="Tabletext0"/>
              <w:framePr w:hSpace="181" w:wrap="around" w:vAnchor="text" w:hAnchor="margin" w:xAlign="center" w:y="1"/>
              <w:spacing w:before="20" w:after="20"/>
            </w:pPr>
            <w:r>
              <w:t>05.X.2010</w:t>
            </w:r>
          </w:p>
        </w:tc>
      </w:tr>
      <w:tr w:rsidR="00FD145B" w:rsidTr="004E21DC">
        <w:tc>
          <w:tcPr>
            <w:tcW w:w="1008" w:type="dxa"/>
          </w:tcPr>
          <w:p w:rsidR="00FD145B" w:rsidRDefault="00FD145B" w:rsidP="004E21DC">
            <w:pPr>
              <w:pStyle w:val="Tabletext0"/>
              <w:framePr w:hSpace="181" w:wrap="around" w:vAnchor="text" w:hAnchor="margin" w:xAlign="center" w:y="1"/>
              <w:spacing w:before="20" w:after="20"/>
            </w:pPr>
            <w:r>
              <w:t>967</w:t>
            </w:r>
          </w:p>
        </w:tc>
        <w:tc>
          <w:tcPr>
            <w:tcW w:w="1980" w:type="dxa"/>
          </w:tcPr>
          <w:p w:rsidR="00FD145B" w:rsidRDefault="00FD145B" w:rsidP="004E21DC">
            <w:pPr>
              <w:pStyle w:val="Tabletext0"/>
              <w:framePr w:hSpace="181" w:wrap="around" w:vAnchor="text" w:hAnchor="margin" w:xAlign="center" w:y="1"/>
              <w:spacing w:before="20" w:after="20"/>
            </w:pPr>
            <w:r>
              <w:t>1</w:t>
            </w:r>
            <w:r w:rsidRPr="00CB3D89">
              <w:t>.</w:t>
            </w:r>
            <w:r>
              <w:t>X</w:t>
            </w:r>
            <w:r w:rsidRPr="00CB3D89">
              <w:t>I.2010</w:t>
            </w:r>
          </w:p>
        </w:tc>
        <w:tc>
          <w:tcPr>
            <w:tcW w:w="2520" w:type="dxa"/>
          </w:tcPr>
          <w:p w:rsidR="00FD145B" w:rsidRDefault="00FD145B" w:rsidP="004E21DC">
            <w:pPr>
              <w:pStyle w:val="Tabletext0"/>
              <w:framePr w:hSpace="181" w:wrap="around" w:vAnchor="text" w:hAnchor="margin" w:xAlign="center" w:y="1"/>
              <w:spacing w:before="20" w:after="20"/>
            </w:pPr>
            <w:r>
              <w:t>20.X.2010</w:t>
            </w:r>
          </w:p>
        </w:tc>
      </w:tr>
      <w:tr w:rsidR="00FD145B" w:rsidRPr="004E21DC" w:rsidTr="004E21DC">
        <w:tc>
          <w:tcPr>
            <w:tcW w:w="1008" w:type="dxa"/>
          </w:tcPr>
          <w:p w:rsidR="00FD145B" w:rsidRDefault="00FD145B" w:rsidP="004E21DC">
            <w:pPr>
              <w:pStyle w:val="Tabletext0"/>
              <w:framePr w:hSpace="181" w:wrap="around" w:vAnchor="text" w:hAnchor="margin" w:xAlign="center" w:y="1"/>
              <w:spacing w:before="20" w:after="20"/>
            </w:pPr>
            <w:r>
              <w:t>968</w:t>
            </w:r>
          </w:p>
        </w:tc>
        <w:tc>
          <w:tcPr>
            <w:tcW w:w="1980" w:type="dxa"/>
          </w:tcPr>
          <w:p w:rsidR="00FD145B" w:rsidRDefault="00FD145B" w:rsidP="004E21DC">
            <w:pPr>
              <w:pStyle w:val="Tabletext0"/>
              <w:framePr w:hSpace="181" w:wrap="around" w:vAnchor="text" w:hAnchor="margin" w:xAlign="center" w:y="1"/>
              <w:spacing w:before="20" w:after="20"/>
            </w:pPr>
            <w:r w:rsidRPr="00CB3D89">
              <w:t>15.</w:t>
            </w:r>
            <w:r>
              <w:t>X</w:t>
            </w:r>
            <w:r w:rsidRPr="00CB3D89">
              <w:t>I.2010</w:t>
            </w:r>
          </w:p>
        </w:tc>
        <w:tc>
          <w:tcPr>
            <w:tcW w:w="2520" w:type="dxa"/>
          </w:tcPr>
          <w:p w:rsidR="00FD145B" w:rsidRDefault="00FD145B" w:rsidP="004E21DC">
            <w:pPr>
              <w:pStyle w:val="Tabletext0"/>
              <w:framePr w:hSpace="181" w:wrap="around" w:vAnchor="text" w:hAnchor="margin" w:xAlign="center" w:y="1"/>
              <w:spacing w:before="20" w:after="20"/>
            </w:pPr>
            <w:r>
              <w:t>03.XI.2010</w:t>
            </w:r>
          </w:p>
        </w:tc>
      </w:tr>
      <w:tr w:rsidR="00FD145B" w:rsidTr="004E21DC">
        <w:tc>
          <w:tcPr>
            <w:tcW w:w="1008" w:type="dxa"/>
          </w:tcPr>
          <w:p w:rsidR="00FD145B" w:rsidRDefault="00FD145B" w:rsidP="004E21DC">
            <w:pPr>
              <w:pStyle w:val="Tabletext0"/>
              <w:framePr w:hSpace="181" w:wrap="around" w:vAnchor="text" w:hAnchor="margin" w:xAlign="center" w:y="1"/>
              <w:spacing w:before="20" w:after="20"/>
            </w:pPr>
            <w:r>
              <w:t>969</w:t>
            </w:r>
          </w:p>
        </w:tc>
        <w:tc>
          <w:tcPr>
            <w:tcW w:w="1980" w:type="dxa"/>
          </w:tcPr>
          <w:p w:rsidR="00FD145B" w:rsidRDefault="00FD145B" w:rsidP="004E21DC">
            <w:pPr>
              <w:pStyle w:val="Tabletext0"/>
              <w:framePr w:hSpace="181" w:wrap="around" w:vAnchor="text" w:hAnchor="margin" w:xAlign="center" w:y="1"/>
              <w:spacing w:before="20" w:after="20"/>
            </w:pPr>
            <w:r w:rsidRPr="00CB3D89">
              <w:t>1.</w:t>
            </w:r>
            <w:r>
              <w:t>X</w:t>
            </w:r>
            <w:r w:rsidRPr="00CB3D89">
              <w:t>II.2010</w:t>
            </w:r>
          </w:p>
        </w:tc>
        <w:tc>
          <w:tcPr>
            <w:tcW w:w="2520" w:type="dxa"/>
          </w:tcPr>
          <w:p w:rsidR="00FD145B" w:rsidRDefault="00FD145B" w:rsidP="004E21DC">
            <w:pPr>
              <w:pStyle w:val="Tabletext0"/>
              <w:framePr w:hSpace="181" w:wrap="around" w:vAnchor="text" w:hAnchor="margin" w:xAlign="center" w:y="1"/>
              <w:spacing w:before="20" w:after="20"/>
            </w:pPr>
            <w:r>
              <w:t>19.XI.2010</w:t>
            </w:r>
          </w:p>
        </w:tc>
      </w:tr>
      <w:tr w:rsidR="00FD145B" w:rsidRPr="004E21DC" w:rsidTr="004E21DC">
        <w:tc>
          <w:tcPr>
            <w:tcW w:w="1008" w:type="dxa"/>
          </w:tcPr>
          <w:p w:rsidR="00FD145B" w:rsidRDefault="00FD145B" w:rsidP="004E21DC">
            <w:pPr>
              <w:pStyle w:val="Tabletext0"/>
              <w:framePr w:hSpace="181" w:wrap="around" w:vAnchor="text" w:hAnchor="margin" w:xAlign="center" w:y="1"/>
              <w:spacing w:before="20" w:after="20"/>
            </w:pPr>
            <w:r>
              <w:t>970</w:t>
            </w:r>
          </w:p>
        </w:tc>
        <w:tc>
          <w:tcPr>
            <w:tcW w:w="1980" w:type="dxa"/>
          </w:tcPr>
          <w:p w:rsidR="00FD145B" w:rsidRDefault="00FD145B" w:rsidP="004E21DC">
            <w:pPr>
              <w:pStyle w:val="Tabletext0"/>
              <w:framePr w:hSpace="181" w:wrap="around" w:vAnchor="text" w:hAnchor="margin" w:xAlign="center" w:y="1"/>
              <w:spacing w:before="20" w:after="20"/>
            </w:pPr>
            <w:r w:rsidRPr="00CB3D89">
              <w:t>15.</w:t>
            </w:r>
            <w:r>
              <w:t>X</w:t>
            </w:r>
            <w:r w:rsidRPr="00CB3D89">
              <w:t>II.2010</w:t>
            </w:r>
          </w:p>
        </w:tc>
        <w:tc>
          <w:tcPr>
            <w:tcW w:w="2520" w:type="dxa"/>
          </w:tcPr>
          <w:p w:rsidR="00FD145B" w:rsidRDefault="00FD145B" w:rsidP="004E21DC">
            <w:pPr>
              <w:pStyle w:val="Tabletext0"/>
              <w:framePr w:hSpace="181" w:wrap="around" w:vAnchor="text" w:hAnchor="margin" w:xAlign="center" w:y="1"/>
              <w:spacing w:before="20" w:after="20"/>
            </w:pPr>
            <w:r>
              <w:t>03.XII.2010</w:t>
            </w:r>
          </w:p>
        </w:tc>
      </w:tr>
    </w:tbl>
    <w:p w:rsidR="00F81773" w:rsidRPr="00F81773" w:rsidRDefault="00F81773" w:rsidP="00BE6896">
      <w:pPr>
        <w:rPr>
          <w:lang w:val="en-US"/>
        </w:rPr>
      </w:pPr>
    </w:p>
    <w:p w:rsidR="00E10D9E" w:rsidRPr="00B9132D" w:rsidRDefault="008149B6" w:rsidP="00C50532">
      <w:pPr>
        <w:pStyle w:val="Heading1"/>
        <w:spacing w:before="120"/>
        <w:jc w:val="center"/>
        <w:rPr>
          <w:lang w:val="fr-FR"/>
        </w:rPr>
      </w:pPr>
      <w:r w:rsidRPr="00B9132D">
        <w:rPr>
          <w:lang w:val="fr-FR"/>
        </w:rPr>
        <w:br w:type="page"/>
      </w:r>
      <w:bookmarkStart w:id="7" w:name="_Toc253407912"/>
      <w:bookmarkStart w:id="8" w:name="_Toc255827798"/>
      <w:bookmarkStart w:id="9" w:name="_Toc265053944"/>
      <w:r w:rsidR="00E10D9E" w:rsidRPr="00B9132D">
        <w:rPr>
          <w:lang w:val="fr-FR"/>
        </w:rPr>
        <w:lastRenderedPageBreak/>
        <w:t>INFORMATION  GÉNÉRALE</w:t>
      </w:r>
      <w:bookmarkEnd w:id="7"/>
      <w:bookmarkEnd w:id="8"/>
      <w:bookmarkEnd w:id="9"/>
    </w:p>
    <w:p w:rsidR="00E10D9E" w:rsidRPr="00E10D9E" w:rsidRDefault="00E10D9E" w:rsidP="00296B9F">
      <w:pPr>
        <w:pStyle w:val="Heading20"/>
      </w:pPr>
      <w:bookmarkStart w:id="10" w:name="_Toc253407913"/>
      <w:bookmarkStart w:id="11" w:name="_Toc255827799"/>
      <w:bookmarkStart w:id="12" w:name="_Toc259726507"/>
      <w:bookmarkStart w:id="13" w:name="_Toc262756245"/>
      <w:bookmarkStart w:id="14" w:name="_Toc265053945"/>
      <w:r w:rsidRPr="00E10D9E">
        <w:t>Listes annexées au Bulletin d'exploitation de l'UIT</w:t>
      </w:r>
      <w:bookmarkEnd w:id="10"/>
      <w:bookmarkEnd w:id="11"/>
      <w:bookmarkEnd w:id="12"/>
      <w:bookmarkEnd w:id="13"/>
      <w:bookmarkEnd w:id="14"/>
    </w:p>
    <w:p w:rsidR="00B8609F" w:rsidRPr="007F41C3" w:rsidRDefault="00B8609F" w:rsidP="00C05019">
      <w:pPr>
        <w:pStyle w:val="Normalaftertitle"/>
        <w:spacing w:before="180"/>
        <w:rPr>
          <w:lang w:val="fr-FR"/>
        </w:rPr>
      </w:pPr>
      <w:r w:rsidRPr="007F41C3">
        <w:rPr>
          <w:lang w:val="fr-FR"/>
        </w:rPr>
        <w:t>Note du TSB</w:t>
      </w:r>
    </w:p>
    <w:p w:rsidR="00B8609F" w:rsidRPr="00E42A7E" w:rsidRDefault="00B8609F" w:rsidP="00B8609F">
      <w:pPr>
        <w:spacing w:before="0"/>
        <w:ind w:left="567" w:hanging="567"/>
        <w:rPr>
          <w:lang w:val="fr-FR"/>
        </w:rPr>
      </w:pPr>
      <w:r w:rsidRPr="00E42A7E">
        <w:rPr>
          <w:lang w:val="fr-FR"/>
        </w:rPr>
        <w:t>A.</w:t>
      </w:r>
      <w:r w:rsidRPr="00E42A7E">
        <w:rPr>
          <w:lang w:val="fr-FR"/>
        </w:rPr>
        <w:tab/>
        <w:t>Les listes suivantes ont été publiées par le TSB ou le BR sous la forme d'une Annexe au Bulletin d'exploitation (BE) de l'UIT:</w:t>
      </w:r>
    </w:p>
    <w:p w:rsidR="00B8609F" w:rsidRDefault="00B8609F" w:rsidP="00B8609F">
      <w:pPr>
        <w:spacing w:before="0"/>
        <w:rPr>
          <w:rFonts w:cs="Calibri"/>
          <w:lang w:val="fr-FR"/>
        </w:rPr>
      </w:pPr>
      <w:r w:rsidRPr="00E42A7E">
        <w:rPr>
          <w:lang w:val="fr-FR"/>
        </w:rPr>
        <w:t>BE N</w:t>
      </w:r>
      <w:r w:rsidRPr="00E42A7E">
        <w:rPr>
          <w:rFonts w:cs="Calibri"/>
          <w:vertAlign w:val="superscript"/>
          <w:lang w:val="fr-FR"/>
        </w:rPr>
        <w:t>o</w:t>
      </w:r>
      <w:r w:rsidRPr="00E42A7E">
        <w:rPr>
          <w:rFonts w:cs="Calibri"/>
          <w:lang w:val="fr-FR"/>
        </w:rPr>
        <w:t>.</w:t>
      </w:r>
    </w:p>
    <w:p w:rsidR="008A5F0B" w:rsidRDefault="008A5F0B" w:rsidP="008A5F0B">
      <w:pPr>
        <w:spacing w:before="0"/>
        <w:ind w:left="567" w:hanging="567"/>
        <w:rPr>
          <w:rFonts w:cs="Calibri"/>
          <w:lang w:val="fr-FR"/>
        </w:rPr>
      </w:pPr>
      <w:r>
        <w:rPr>
          <w:rFonts w:cs="Calibri"/>
          <w:lang w:val="fr-FR"/>
        </w:rPr>
        <w:t>958</w:t>
      </w:r>
      <w:r>
        <w:rPr>
          <w:rFonts w:cs="Calibri"/>
          <w:lang w:val="fr-FR"/>
        </w:rPr>
        <w:tab/>
      </w:r>
      <w:r w:rsidRPr="008A5F0B">
        <w:rPr>
          <w:rFonts w:cs="Calibri"/>
          <w:lang w:val="fr-FR"/>
        </w:rPr>
        <w:t>Codes de réseau mobile (MNC) pour le plan d'identification</w:t>
      </w:r>
      <w:r>
        <w:rPr>
          <w:rFonts w:cs="Calibri"/>
          <w:lang w:val="fr-FR"/>
        </w:rPr>
        <w:t xml:space="preserve"> </w:t>
      </w:r>
      <w:r w:rsidRPr="008A5F0B">
        <w:rPr>
          <w:rFonts w:cs="Calibri"/>
          <w:lang w:val="fr-FR"/>
        </w:rPr>
        <w:t>international pour les réseaux publics et les abonnements (Selon la Recommandation UIT-T E.212 (05/2008))</w:t>
      </w:r>
      <w:r>
        <w:rPr>
          <w:rFonts w:cs="Calibri"/>
          <w:lang w:val="fr-FR"/>
        </w:rPr>
        <w:t xml:space="preserve"> </w:t>
      </w:r>
      <w:r w:rsidRPr="008A5F0B">
        <w:rPr>
          <w:rFonts w:cs="Calibri"/>
          <w:lang w:val="fr-FR"/>
        </w:rPr>
        <w:t>(Situation au 15 juin 2010)</w:t>
      </w:r>
    </w:p>
    <w:p w:rsidR="00A910A4" w:rsidRPr="00E42A7E" w:rsidRDefault="00A910A4" w:rsidP="000540B0">
      <w:pPr>
        <w:spacing w:before="0"/>
        <w:ind w:left="567" w:hanging="567"/>
        <w:rPr>
          <w:lang w:val="fr-FR"/>
        </w:rPr>
      </w:pPr>
      <w:r>
        <w:rPr>
          <w:rFonts w:cs="Calibri"/>
          <w:lang w:val="fr-FR"/>
        </w:rPr>
        <w:t>956</w:t>
      </w:r>
      <w:r>
        <w:rPr>
          <w:rFonts w:cs="Calibri"/>
          <w:lang w:val="fr-FR"/>
        </w:rPr>
        <w:tab/>
      </w:r>
      <w:r w:rsidR="000540B0">
        <w:rPr>
          <w:rFonts w:cs="Calibri"/>
          <w:lang w:val="fr-FR"/>
        </w:rPr>
        <w:t>Liste des codes de points sémaphores internationaux (ISPC) (Selon la Recommandation UIT-T Q.708 (03/99)) (Situation au 15 mai 2010)</w:t>
      </w:r>
    </w:p>
    <w:p w:rsidR="00394831" w:rsidRPr="00E42A7E" w:rsidRDefault="00394831" w:rsidP="00394831">
      <w:pPr>
        <w:spacing w:before="0"/>
        <w:ind w:left="567" w:hanging="567"/>
        <w:rPr>
          <w:lang w:val="fr-FR"/>
        </w:rPr>
      </w:pPr>
      <w:r>
        <w:rPr>
          <w:lang w:val="fr-FR"/>
        </w:rPr>
        <w:t>955</w:t>
      </w:r>
      <w:r w:rsidRPr="00E42A7E">
        <w:rPr>
          <w:lang w:val="fr-FR"/>
        </w:rPr>
        <w:tab/>
        <w:t xml:space="preserve">Différentes tonalités rencontrées dans les réseaux nationaux (Selon la Recommandation UIT-T E.180 (03/98)) (Situation au 1er </w:t>
      </w:r>
      <w:r>
        <w:rPr>
          <w:lang w:val="fr-FR"/>
        </w:rPr>
        <w:t>mai</w:t>
      </w:r>
      <w:r w:rsidRPr="00E42A7E">
        <w:rPr>
          <w:lang w:val="fr-FR"/>
        </w:rPr>
        <w:t xml:space="preserve"> 20</w:t>
      </w:r>
      <w:r>
        <w:rPr>
          <w:lang w:val="fr-FR"/>
        </w:rPr>
        <w:t>10</w:t>
      </w:r>
      <w:r w:rsidRPr="00E42A7E">
        <w:rPr>
          <w:lang w:val="fr-FR"/>
        </w:rPr>
        <w:t>)</w:t>
      </w:r>
    </w:p>
    <w:p w:rsidR="00C50532" w:rsidRDefault="00C50532" w:rsidP="00CF0662">
      <w:pPr>
        <w:spacing w:before="0" w:line="220" w:lineRule="exact"/>
        <w:ind w:left="567" w:hanging="567"/>
        <w:rPr>
          <w:lang w:val="fr-FR"/>
        </w:rPr>
      </w:pPr>
      <w:r>
        <w:rPr>
          <w:lang w:val="fr-FR"/>
        </w:rPr>
        <w:t>954</w:t>
      </w:r>
      <w:r>
        <w:rPr>
          <w:lang w:val="fr-FR"/>
        </w:rPr>
        <w:tab/>
        <w:t>Heure légale 2010</w:t>
      </w:r>
    </w:p>
    <w:p w:rsidR="00CF0662" w:rsidRPr="00B00259" w:rsidRDefault="000E216E" w:rsidP="004F773E">
      <w:pPr>
        <w:spacing w:before="0" w:line="220" w:lineRule="exact"/>
        <w:ind w:left="567" w:hanging="567"/>
        <w:rPr>
          <w:spacing w:val="-2"/>
          <w:lang w:val="fr-FR"/>
        </w:rPr>
      </w:pPr>
      <w:r w:rsidRPr="00CF0662">
        <w:rPr>
          <w:lang w:val="fr-FR"/>
        </w:rPr>
        <w:t>953</w:t>
      </w:r>
      <w:r w:rsidRPr="00CF0662">
        <w:rPr>
          <w:lang w:val="fr-FR"/>
        </w:rPr>
        <w:tab/>
      </w:r>
      <w:r w:rsidR="00CF0662" w:rsidRPr="00B00259">
        <w:rPr>
          <w:spacing w:val="-2"/>
          <w:lang w:val="fr-FR"/>
        </w:rPr>
        <w:t>Liste des indicatifs de pays ou de zones géographiques pour les stations mobiles</w:t>
      </w:r>
      <w:r w:rsidR="004F773E">
        <w:rPr>
          <w:spacing w:val="-2"/>
          <w:lang w:val="fr-FR"/>
        </w:rPr>
        <w:t xml:space="preserve"> </w:t>
      </w:r>
      <w:r w:rsidR="004F773E" w:rsidRPr="00E42A7E">
        <w:rPr>
          <w:lang w:val="fr-FR"/>
        </w:rPr>
        <w:t>(Complément à la Recommandation UIT-T E.212 (05/200</w:t>
      </w:r>
      <w:r w:rsidR="004F773E">
        <w:rPr>
          <w:lang w:val="fr-FR"/>
        </w:rPr>
        <w:t>8</w:t>
      </w:r>
      <w:r w:rsidR="004F773E" w:rsidRPr="00E42A7E">
        <w:rPr>
          <w:lang w:val="fr-FR"/>
        </w:rPr>
        <w:t xml:space="preserve">)) </w:t>
      </w:r>
      <w:r w:rsidR="00CF0662" w:rsidRPr="00B00259">
        <w:rPr>
          <w:spacing w:val="-2"/>
          <w:lang w:val="fr-FR"/>
        </w:rPr>
        <w:t>(situation au 1 avril 2010)</w:t>
      </w:r>
    </w:p>
    <w:p w:rsidR="00977C98" w:rsidRDefault="00977C98" w:rsidP="00B8609F">
      <w:pPr>
        <w:spacing w:before="0" w:line="220" w:lineRule="exact"/>
        <w:ind w:left="567" w:hanging="567"/>
        <w:rPr>
          <w:lang w:val="fr-FR"/>
        </w:rPr>
      </w:pPr>
      <w:r>
        <w:rPr>
          <w:lang w:val="fr-FR"/>
        </w:rPr>
        <w:t>952</w:t>
      </w:r>
      <w:r>
        <w:rPr>
          <w:lang w:val="fr-FR"/>
        </w:rPr>
        <w:tab/>
        <w:t>Liste des autorités nationales, chargées de l'attribution des codes du prestataire terminal UIT-T T.35</w:t>
      </w:r>
      <w:r w:rsidR="00B74FE4">
        <w:rPr>
          <w:lang w:val="fr-FR"/>
        </w:rPr>
        <w:t xml:space="preserve"> </w:t>
      </w:r>
      <w:r w:rsidR="00B74FE4" w:rsidRPr="00E42A7E">
        <w:rPr>
          <w:lang w:val="fr-FR"/>
        </w:rPr>
        <w:t>(Situation au 1</w:t>
      </w:r>
      <w:r w:rsidR="00B74FE4">
        <w:rPr>
          <w:lang w:val="fr-FR"/>
        </w:rPr>
        <w:t>5</w:t>
      </w:r>
      <w:r w:rsidR="00B74FE4" w:rsidRPr="00E42A7E">
        <w:rPr>
          <w:lang w:val="fr-FR"/>
        </w:rPr>
        <w:t xml:space="preserve"> </w:t>
      </w:r>
      <w:r w:rsidR="00B74FE4">
        <w:rPr>
          <w:lang w:val="fr-FR"/>
        </w:rPr>
        <w:t>mars</w:t>
      </w:r>
      <w:r w:rsidR="00B74FE4" w:rsidRPr="00E42A7E">
        <w:rPr>
          <w:lang w:val="fr-FR"/>
        </w:rPr>
        <w:t xml:space="preserve"> 20</w:t>
      </w:r>
      <w:r w:rsidR="00B74FE4">
        <w:rPr>
          <w:lang w:val="fr-FR"/>
        </w:rPr>
        <w:t>10</w:t>
      </w:r>
      <w:r w:rsidR="00B74FE4" w:rsidRPr="00E42A7E">
        <w:rPr>
          <w:lang w:val="fr-FR"/>
        </w:rPr>
        <w:t>)</w:t>
      </w:r>
    </w:p>
    <w:p w:rsidR="00B8609F" w:rsidRPr="00E42A7E" w:rsidRDefault="00B8609F" w:rsidP="00B8609F">
      <w:pPr>
        <w:spacing w:before="0" w:line="220" w:lineRule="exact"/>
        <w:ind w:left="567" w:hanging="567"/>
        <w:rPr>
          <w:lang w:val="fr-FR"/>
        </w:rPr>
      </w:pPr>
      <w:r w:rsidRPr="00E42A7E">
        <w:rPr>
          <w:lang w:val="fr-FR"/>
        </w:rPr>
        <w:t>95</w:t>
      </w:r>
      <w:r>
        <w:rPr>
          <w:lang w:val="fr-FR"/>
        </w:rPr>
        <w:t>1</w:t>
      </w:r>
      <w:r w:rsidRPr="00E42A7E">
        <w:rPr>
          <w:lang w:val="fr-FR"/>
        </w:rPr>
        <w:tab/>
        <w:t xml:space="preserve">Procédures de numérotation (Préfixe international, préfixe (interurbain) national et numéro national (significatif)) (Selon la Recommandation UIT-T E.164 (02/2005)) (Situation au 1er </w:t>
      </w:r>
      <w:r>
        <w:rPr>
          <w:lang w:val="fr-FR"/>
        </w:rPr>
        <w:t>mars</w:t>
      </w:r>
      <w:r w:rsidRPr="00E42A7E">
        <w:rPr>
          <w:lang w:val="fr-FR"/>
        </w:rPr>
        <w:t xml:space="preserve"> 20</w:t>
      </w:r>
      <w:r>
        <w:rPr>
          <w:lang w:val="fr-FR"/>
        </w:rPr>
        <w:t>10</w:t>
      </w:r>
      <w:r w:rsidRPr="00E42A7E">
        <w:rPr>
          <w:lang w:val="fr-FR"/>
        </w:rPr>
        <w:t>)</w:t>
      </w:r>
    </w:p>
    <w:p w:rsidR="00B8609F" w:rsidRPr="00091FCB" w:rsidRDefault="00B8609F" w:rsidP="00D22C22">
      <w:pPr>
        <w:spacing w:before="0"/>
        <w:ind w:left="567" w:hanging="567"/>
        <w:rPr>
          <w:lang w:val="fr-FR"/>
        </w:rPr>
      </w:pPr>
      <w:r w:rsidRPr="00091FCB">
        <w:rPr>
          <w:lang w:val="fr-FR"/>
        </w:rPr>
        <w:t>940</w:t>
      </w:r>
      <w:r w:rsidRPr="00091FCB">
        <w:rPr>
          <w:lang w:val="fr-FR"/>
        </w:rPr>
        <w:tab/>
        <w:t>Liste des codes de zone/réseau sémaphore (SANC) (Complément à la Recommandation UIT-T Q.708 (03/99)) (Situation au 15 septembre 2009)</w:t>
      </w:r>
    </w:p>
    <w:p w:rsidR="00B8609F" w:rsidRPr="00091FCB" w:rsidRDefault="00B8609F" w:rsidP="00B8609F">
      <w:pPr>
        <w:spacing w:before="0" w:line="220" w:lineRule="exact"/>
        <w:ind w:left="567" w:hanging="567"/>
        <w:rPr>
          <w:lang w:val="fr-FR"/>
        </w:rPr>
      </w:pPr>
      <w:r w:rsidRPr="00091FCB">
        <w:rPr>
          <w:lang w:val="fr-FR"/>
        </w:rPr>
        <w:t>937</w:t>
      </w:r>
      <w:r w:rsidRPr="00091FCB">
        <w:rPr>
          <w:lang w:val="fr-FR"/>
        </w:rPr>
        <w:tab/>
        <w:t>Indicatifs/numéros</w:t>
      </w:r>
      <w:r w:rsidRPr="005A3BAD">
        <w:rPr>
          <w:lang w:val="fr-FR"/>
        </w:rPr>
        <w:t xml:space="preserve"> </w:t>
      </w:r>
      <w:r w:rsidRPr="00091FCB">
        <w:rPr>
          <w:lang w:val="fr-FR"/>
        </w:rPr>
        <w:t>d'accès</w:t>
      </w:r>
      <w:r w:rsidRPr="005A3BAD">
        <w:rPr>
          <w:lang w:val="fr-FR"/>
        </w:rPr>
        <w:t xml:space="preserve"> </w:t>
      </w:r>
      <w:r w:rsidRPr="00091FCB">
        <w:rPr>
          <w:lang w:val="fr-FR"/>
        </w:rPr>
        <w:t>à</w:t>
      </w:r>
      <w:r w:rsidRPr="005A3BAD">
        <w:rPr>
          <w:lang w:val="fr-FR"/>
        </w:rPr>
        <w:t xml:space="preserve"> </w:t>
      </w:r>
      <w:r w:rsidRPr="00091FCB">
        <w:rPr>
          <w:lang w:val="fr-FR"/>
        </w:rPr>
        <w:t>des</w:t>
      </w:r>
      <w:r w:rsidRPr="005A3BAD">
        <w:rPr>
          <w:lang w:val="fr-FR"/>
        </w:rPr>
        <w:t xml:space="preserve"> </w:t>
      </w:r>
      <w:r w:rsidRPr="00091FCB">
        <w:rPr>
          <w:lang w:val="fr-FR"/>
        </w:rPr>
        <w:t>réseaux</w:t>
      </w:r>
      <w:r w:rsidRPr="005A3BAD">
        <w:rPr>
          <w:lang w:val="fr-FR"/>
        </w:rPr>
        <w:t xml:space="preserve"> </w:t>
      </w:r>
      <w:r w:rsidRPr="00091FCB">
        <w:rPr>
          <w:lang w:val="fr-FR"/>
        </w:rPr>
        <w:t>mobiles</w:t>
      </w:r>
      <w:r w:rsidRPr="005A3BAD">
        <w:rPr>
          <w:lang w:val="fr-FR"/>
        </w:rPr>
        <w:t xml:space="preserve"> </w:t>
      </w:r>
      <w:r w:rsidRPr="00091FCB">
        <w:rPr>
          <w:lang w:val="fr-FR"/>
        </w:rPr>
        <w:t>(Selon</w:t>
      </w:r>
      <w:r w:rsidRPr="005A3BAD">
        <w:rPr>
          <w:lang w:val="fr-FR"/>
        </w:rPr>
        <w:t xml:space="preserve"> </w:t>
      </w:r>
      <w:r w:rsidRPr="00091FCB">
        <w:rPr>
          <w:lang w:val="fr-FR"/>
        </w:rPr>
        <w:t>la</w:t>
      </w:r>
      <w:r w:rsidRPr="005A3BAD">
        <w:rPr>
          <w:lang w:val="fr-FR"/>
        </w:rPr>
        <w:t xml:space="preserve"> </w:t>
      </w:r>
      <w:r w:rsidRPr="00091FCB">
        <w:rPr>
          <w:lang w:val="fr-FR"/>
        </w:rPr>
        <w:t>Recommandation</w:t>
      </w:r>
      <w:r w:rsidRPr="005A3BAD">
        <w:rPr>
          <w:lang w:val="fr-FR"/>
        </w:rPr>
        <w:t> </w:t>
      </w:r>
      <w:r w:rsidRPr="00091FCB">
        <w:rPr>
          <w:lang w:val="fr-FR"/>
        </w:rPr>
        <w:t>UIT</w:t>
      </w:r>
      <w:r w:rsidRPr="00091FCB">
        <w:rPr>
          <w:lang w:val="fr-FR"/>
        </w:rPr>
        <w:noBreakHyphen/>
        <w:t>T</w:t>
      </w:r>
      <w:r w:rsidRPr="005A3BAD">
        <w:rPr>
          <w:lang w:val="fr-FR"/>
        </w:rPr>
        <w:t> </w:t>
      </w:r>
      <w:r w:rsidRPr="00091FCB">
        <w:rPr>
          <w:lang w:val="fr-FR"/>
        </w:rPr>
        <w:t>E.164 (02/2005)) (Situation au 1</w:t>
      </w:r>
      <w:r w:rsidRPr="005A3BAD">
        <w:rPr>
          <w:lang w:val="fr-FR"/>
        </w:rPr>
        <w:t>er</w:t>
      </w:r>
      <w:r w:rsidR="00D22C22">
        <w:rPr>
          <w:lang w:val="fr-FR"/>
        </w:rPr>
        <w:t xml:space="preserve"> aoû</w:t>
      </w:r>
      <w:r w:rsidRPr="00091FCB">
        <w:rPr>
          <w:lang w:val="fr-FR"/>
        </w:rPr>
        <w:t>t 2009)</w:t>
      </w:r>
    </w:p>
    <w:p w:rsidR="00B8609F" w:rsidRPr="00E42A7E" w:rsidRDefault="00B8609F" w:rsidP="00B8609F">
      <w:pPr>
        <w:spacing w:before="0" w:line="220" w:lineRule="exact"/>
        <w:ind w:left="567" w:hanging="567"/>
        <w:rPr>
          <w:lang w:val="fr-FR"/>
        </w:rPr>
      </w:pPr>
      <w:r w:rsidRPr="00E42A7E">
        <w:rPr>
          <w:lang w:val="fr-FR"/>
        </w:rPr>
        <w:t>930</w:t>
      </w:r>
      <w:r w:rsidRPr="00E42A7E">
        <w:rPr>
          <w:lang w:val="fr-FR"/>
        </w:rPr>
        <w:tab/>
        <w:t>Liste des indicatifs de pays de la Recommandation UIT-T E.164 attribués (Complément à la Recommandation UIT-T E.164 (02/2005)) (Situation au 15 avril 2009)</w:t>
      </w:r>
    </w:p>
    <w:p w:rsidR="00B8609F" w:rsidRPr="00221BCF" w:rsidRDefault="00B8609F" w:rsidP="00B8609F">
      <w:pPr>
        <w:spacing w:before="0" w:line="220" w:lineRule="exact"/>
        <w:ind w:left="567" w:hanging="567"/>
        <w:rPr>
          <w:spacing w:val="-2"/>
          <w:lang w:val="fr-FR"/>
        </w:rPr>
      </w:pPr>
      <w:r w:rsidRPr="00E42A7E">
        <w:rPr>
          <w:lang w:val="fr-FR"/>
        </w:rPr>
        <w:t>919</w:t>
      </w:r>
      <w:r w:rsidRPr="00E42A7E">
        <w:rPr>
          <w:lang w:val="fr-FR"/>
        </w:rPr>
        <w:tab/>
      </w:r>
      <w:r w:rsidRPr="00221BCF">
        <w:rPr>
          <w:spacing w:val="-2"/>
          <w:lang w:val="fr-FR"/>
        </w:rPr>
        <w:t>Liste des numéros identificateurs d'entités émettrices pour les cartes internationales de facturation des télécommunications (Selon la Recommandation UIT-T E.118 (05/2006)) (Situation au 1er novembre 2008)</w:t>
      </w:r>
    </w:p>
    <w:p w:rsidR="00B8609F" w:rsidRPr="00E42A7E" w:rsidRDefault="00B8609F" w:rsidP="00B8609F">
      <w:pPr>
        <w:spacing w:before="0"/>
        <w:ind w:left="567" w:hanging="567"/>
        <w:rPr>
          <w:lang w:val="fr-FR"/>
        </w:rPr>
      </w:pPr>
      <w:r w:rsidRPr="00E42A7E">
        <w:rPr>
          <w:lang w:val="fr-FR"/>
        </w:rPr>
        <w:t>899</w:t>
      </w:r>
      <w:r w:rsidRPr="00E42A7E">
        <w:rPr>
          <w:lang w:val="fr-FR"/>
        </w:rPr>
        <w:tab/>
      </w:r>
      <w:r w:rsidRPr="00221BCF">
        <w:rPr>
          <w:spacing w:val="-2"/>
          <w:lang w:val="fr-FR"/>
        </w:rPr>
        <w:t>Liste des indicatifs de pays pour le service mobile du système de radiocommunication de terre à ressource partagée (Complément à la Recommandation UIT-T E.218 (05/2004)) (Situation au 1er janvier 2008)</w:t>
      </w:r>
    </w:p>
    <w:p w:rsidR="00B8609F" w:rsidRPr="00E42A7E" w:rsidRDefault="00B8609F" w:rsidP="00B8609F">
      <w:pPr>
        <w:spacing w:before="0"/>
        <w:ind w:left="567" w:hanging="567"/>
        <w:rPr>
          <w:lang w:val="fr-FR"/>
        </w:rPr>
      </w:pPr>
      <w:r w:rsidRPr="00E42A7E">
        <w:rPr>
          <w:lang w:val="fr-FR"/>
        </w:rPr>
        <w:t>883</w:t>
      </w:r>
      <w:r w:rsidRPr="00E42A7E">
        <w:rPr>
          <w:lang w:val="fr-FR"/>
        </w:rPr>
        <w:tab/>
        <w:t>Etat des radiocommunications entre stations d'amateur de pays différents (Conformément à la disposition facultative No 25.1 du Règlement des radiocommunications) et forme des indicatifs d'appel assignés par chaque Administration à ses stations d'amateur et à ses stations expérimentales (Situation au 1er mai 2007)</w:t>
      </w:r>
    </w:p>
    <w:p w:rsidR="00B8609F" w:rsidRPr="00E42A7E" w:rsidRDefault="00B8609F" w:rsidP="00B8609F">
      <w:pPr>
        <w:spacing w:before="0"/>
        <w:ind w:left="567" w:hanging="567"/>
        <w:rPr>
          <w:lang w:val="fr-FR"/>
        </w:rPr>
      </w:pPr>
      <w:r w:rsidRPr="00E42A7E">
        <w:rPr>
          <w:lang w:val="fr-FR"/>
        </w:rPr>
        <w:t>880</w:t>
      </w:r>
      <w:r w:rsidRPr="00E42A7E">
        <w:rPr>
          <w:lang w:val="fr-FR"/>
        </w:rPr>
        <w:tab/>
        <w:t>Liste des noms de domaines de gestion d'administration (DGAD) (Conformément aux Recommandations UIT-T des séries F.400 et X.400) (Situation au 15 mars 2007)</w:t>
      </w:r>
    </w:p>
    <w:p w:rsidR="00B8609F" w:rsidRPr="00E42A7E" w:rsidRDefault="00B8609F" w:rsidP="00B8609F">
      <w:pPr>
        <w:spacing w:before="0"/>
        <w:ind w:left="567" w:hanging="567"/>
        <w:rPr>
          <w:lang w:val="fr-FR"/>
        </w:rPr>
      </w:pPr>
      <w:r w:rsidRPr="00E42A7E">
        <w:rPr>
          <w:lang w:val="fr-FR"/>
        </w:rPr>
        <w:t>879</w:t>
      </w:r>
      <w:r w:rsidRPr="00E42A7E">
        <w:rPr>
          <w:lang w:val="fr-FR"/>
        </w:rPr>
        <w:tab/>
        <w:t>Liste des indicateurs de destination des télégrammes (Selon la Recommandation UIT T F.32) (10/1995) (Situation au 1er mars 2007)</w:t>
      </w:r>
    </w:p>
    <w:p w:rsidR="00B8609F" w:rsidRPr="00DC509F" w:rsidRDefault="00B8609F" w:rsidP="00497F5F">
      <w:pPr>
        <w:spacing w:before="0"/>
        <w:ind w:left="567" w:hanging="567"/>
        <w:rPr>
          <w:spacing w:val="-4"/>
          <w:lang w:val="fr-FR"/>
        </w:rPr>
      </w:pPr>
      <w:r w:rsidRPr="00E42A7E">
        <w:rPr>
          <w:lang w:val="fr-FR"/>
        </w:rPr>
        <w:t>878</w:t>
      </w:r>
      <w:r w:rsidRPr="00E42A7E">
        <w:rPr>
          <w:lang w:val="fr-FR"/>
        </w:rPr>
        <w:tab/>
        <w:t xml:space="preserve">Liste des Codes Télex de Destination (CTD) et des Codes d'Identification de Réseaux Télex (CIRT) </w:t>
      </w:r>
      <w:r w:rsidRPr="00DC509F">
        <w:rPr>
          <w:spacing w:val="-4"/>
          <w:lang w:val="fr-FR"/>
        </w:rPr>
        <w:t>(Complément aux Recommandations UIT-T F.69</w:t>
      </w:r>
      <w:r w:rsidR="00DC509F" w:rsidRPr="00DC509F">
        <w:rPr>
          <w:spacing w:val="-4"/>
          <w:lang w:val="fr-FR"/>
        </w:rPr>
        <w:t xml:space="preserve"> (06/1994)</w:t>
      </w:r>
      <w:r w:rsidRPr="00DC509F">
        <w:rPr>
          <w:spacing w:val="-4"/>
          <w:lang w:val="fr-FR"/>
        </w:rPr>
        <w:t xml:space="preserve"> et F.68</w:t>
      </w:r>
      <w:r w:rsidR="00DC509F" w:rsidRPr="00DC509F">
        <w:rPr>
          <w:spacing w:val="-4"/>
          <w:lang w:val="fr-FR"/>
        </w:rPr>
        <w:t xml:space="preserve"> (11/19</w:t>
      </w:r>
      <w:r w:rsidR="00497F5F">
        <w:rPr>
          <w:spacing w:val="-4"/>
          <w:lang w:val="fr-FR"/>
        </w:rPr>
        <w:t>8</w:t>
      </w:r>
      <w:r w:rsidR="00DC509F" w:rsidRPr="00DC509F">
        <w:rPr>
          <w:spacing w:val="-4"/>
          <w:lang w:val="fr-FR"/>
        </w:rPr>
        <w:t>8)</w:t>
      </w:r>
      <w:r w:rsidRPr="00DC509F">
        <w:rPr>
          <w:spacing w:val="-4"/>
          <w:lang w:val="fr-FR"/>
        </w:rPr>
        <w:t>) (Situation au 15 février 2007)</w:t>
      </w:r>
    </w:p>
    <w:p w:rsidR="00B8609F" w:rsidRPr="00E42A7E" w:rsidRDefault="00B8609F" w:rsidP="00B8609F">
      <w:pPr>
        <w:spacing w:before="0"/>
        <w:ind w:left="567" w:hanging="567"/>
        <w:rPr>
          <w:lang w:val="fr-FR"/>
        </w:rPr>
      </w:pPr>
      <w:r w:rsidRPr="00E42A7E">
        <w:rPr>
          <w:lang w:val="fr-FR"/>
        </w:rPr>
        <w:t>877</w:t>
      </w:r>
      <w:r w:rsidRPr="00E42A7E">
        <w:rPr>
          <w:lang w:val="fr-FR"/>
        </w:rPr>
        <w:tab/>
        <w:t>Liste des indicatifs de pays ou de zone géographique pour les facilités non normalisées dans les services de télématique (Complément à la Recommandation UIT-T T.35 (02/2000)) (Situation au 1er février 2007)</w:t>
      </w:r>
    </w:p>
    <w:p w:rsidR="00B8609F" w:rsidRPr="00E42A7E" w:rsidRDefault="00B8609F" w:rsidP="00B8609F">
      <w:pPr>
        <w:spacing w:before="0"/>
        <w:ind w:left="567" w:hanging="567"/>
        <w:rPr>
          <w:lang w:val="fr-FR"/>
        </w:rPr>
      </w:pPr>
      <w:r w:rsidRPr="00E42A7E">
        <w:rPr>
          <w:lang w:val="fr-FR"/>
        </w:rPr>
        <w:t>876</w:t>
      </w:r>
      <w:r w:rsidRPr="00E42A7E">
        <w:rPr>
          <w:lang w:val="fr-FR"/>
        </w:rPr>
        <w:tab/>
        <w:t>Liste des codes d'identification de réseau pour données (CIRD) (Selon la Recommandation UIT-T X.121 (10/2000)) (Situation au 15 janvier 2007)</w:t>
      </w:r>
    </w:p>
    <w:p w:rsidR="00B8609F" w:rsidRPr="00E42A7E" w:rsidRDefault="00B8609F" w:rsidP="00B8609F">
      <w:pPr>
        <w:spacing w:before="0"/>
        <w:ind w:left="567" w:hanging="567"/>
        <w:rPr>
          <w:lang w:val="fr-FR"/>
        </w:rPr>
      </w:pPr>
      <w:r w:rsidRPr="00E42A7E">
        <w:rPr>
          <w:lang w:val="fr-FR"/>
        </w:rPr>
        <w:t>875</w:t>
      </w:r>
      <w:r w:rsidRPr="00E42A7E">
        <w:rPr>
          <w:lang w:val="fr-FR"/>
        </w:rPr>
        <w:tab/>
        <w:t>Liste des indicatifs de pays ou zones géographiques pour transmission de données</w:t>
      </w:r>
      <w:r w:rsidR="00574B85">
        <w:rPr>
          <w:lang w:val="fr-FR"/>
        </w:rPr>
        <w:t xml:space="preserve"> </w:t>
      </w:r>
      <w:r w:rsidRPr="00E42A7E">
        <w:rPr>
          <w:lang w:val="fr-FR"/>
        </w:rPr>
        <w:t>(Complément à la Recommandation UIT-T X.121) (10/2000) (Situation au 1er janvier 2007)</w:t>
      </w:r>
    </w:p>
    <w:p w:rsidR="00B8609F" w:rsidRPr="00E42A7E" w:rsidRDefault="00B8609F" w:rsidP="00B8609F">
      <w:pPr>
        <w:spacing w:before="0"/>
        <w:ind w:left="567" w:hanging="567"/>
        <w:rPr>
          <w:lang w:val="fr-FR"/>
        </w:rPr>
      </w:pPr>
      <w:r w:rsidRPr="00E42A7E">
        <w:rPr>
          <w:lang w:val="fr-FR"/>
        </w:rPr>
        <w:t>669</w:t>
      </w:r>
      <w:r w:rsidRPr="00E42A7E">
        <w:rPr>
          <w:lang w:val="fr-FR"/>
        </w:rPr>
        <w:tab/>
        <w:t>Groupes d'expressions de codes à cinq lettres à l'usage du service public international des télégrammes (Selon la Recommandation UIT-T F.1 (03/1998))</w:t>
      </w:r>
    </w:p>
    <w:p w:rsidR="00B8609F" w:rsidRPr="007F41C3" w:rsidRDefault="00B8609F" w:rsidP="00B8694D">
      <w:pPr>
        <w:spacing w:before="80"/>
        <w:rPr>
          <w:lang w:val="fr-FR"/>
        </w:rPr>
      </w:pPr>
      <w:r w:rsidRPr="00E42A7E">
        <w:rPr>
          <w:lang w:val="fr-FR"/>
        </w:rPr>
        <w:t>B.</w:t>
      </w:r>
      <w:r w:rsidRPr="00E42A7E">
        <w:rPr>
          <w:lang w:val="fr-FR"/>
        </w:rPr>
        <w:tab/>
        <w:t xml:space="preserve">Les listes suivantes sont disponibles en ligne sur le site web </w:t>
      </w:r>
      <w:r w:rsidRPr="007F41C3">
        <w:rPr>
          <w:lang w:val="fr-FR"/>
        </w:rPr>
        <w:t>de l'UIT-T:</w:t>
      </w:r>
    </w:p>
    <w:p w:rsidR="00B8609F" w:rsidRPr="00221BCF" w:rsidRDefault="00B8609F" w:rsidP="00B8609F">
      <w:pPr>
        <w:tabs>
          <w:tab w:val="clear" w:pos="5387"/>
          <w:tab w:val="left" w:pos="3780"/>
        </w:tabs>
        <w:spacing w:before="0"/>
        <w:jc w:val="left"/>
        <w:rPr>
          <w:sz w:val="18"/>
          <w:szCs w:val="18"/>
          <w:lang w:val="fr-FR"/>
        </w:rPr>
      </w:pPr>
      <w:r w:rsidRPr="00221BCF">
        <w:rPr>
          <w:sz w:val="18"/>
          <w:szCs w:val="18"/>
          <w:lang w:val="fr-CH"/>
        </w:rPr>
        <w:t>Liste des codes de transporteur de l'UIT</w:t>
      </w:r>
      <w:r w:rsidRPr="00221BCF">
        <w:rPr>
          <w:sz w:val="18"/>
          <w:szCs w:val="18"/>
          <w:lang w:val="fr-CH"/>
        </w:rPr>
        <w:br/>
        <w:t xml:space="preserve">(Rec. </w:t>
      </w:r>
      <w:r w:rsidRPr="00221BCF">
        <w:rPr>
          <w:sz w:val="18"/>
          <w:szCs w:val="18"/>
          <w:lang w:val="fr-FR"/>
        </w:rPr>
        <w:t>UIT T M.1400 (07/2006))</w:t>
      </w:r>
      <w:r w:rsidRPr="00221BCF">
        <w:rPr>
          <w:sz w:val="18"/>
          <w:szCs w:val="18"/>
          <w:lang w:val="fr-FR"/>
        </w:rPr>
        <w:tab/>
      </w:r>
      <w:hyperlink r:id="rId10" w:history="1">
        <w:r w:rsidRPr="00221BCF">
          <w:rPr>
            <w:sz w:val="18"/>
            <w:szCs w:val="18"/>
            <w:lang w:val="fr-FR"/>
          </w:rPr>
          <w:t>www.itu.int/ITU-T/inr/icc/index.html</w:t>
        </w:r>
      </w:hyperlink>
    </w:p>
    <w:p w:rsidR="00B8609F" w:rsidRPr="00221BCF" w:rsidRDefault="00B8609F" w:rsidP="00B8609F">
      <w:pPr>
        <w:tabs>
          <w:tab w:val="clear" w:pos="5387"/>
          <w:tab w:val="clear" w:pos="5954"/>
          <w:tab w:val="left" w:pos="3780"/>
          <w:tab w:val="right" w:pos="9000"/>
        </w:tabs>
        <w:spacing w:before="0"/>
        <w:jc w:val="left"/>
        <w:rPr>
          <w:sz w:val="18"/>
          <w:szCs w:val="18"/>
          <w:lang w:val="fr-FR"/>
        </w:rPr>
      </w:pPr>
      <w:r w:rsidRPr="00221BCF">
        <w:rPr>
          <w:sz w:val="18"/>
          <w:szCs w:val="18"/>
          <w:lang w:val="fr-FR"/>
        </w:rPr>
        <w:t xml:space="preserve">Tableau </w:t>
      </w:r>
      <w:proofErr w:type="spellStart"/>
      <w:r w:rsidRPr="00221BCF">
        <w:rPr>
          <w:sz w:val="18"/>
          <w:szCs w:val="18"/>
          <w:lang w:val="fr-FR"/>
        </w:rPr>
        <w:t>Bureaufax</w:t>
      </w:r>
      <w:proofErr w:type="spellEnd"/>
      <w:r w:rsidRPr="00221BCF">
        <w:rPr>
          <w:sz w:val="18"/>
          <w:szCs w:val="18"/>
          <w:lang w:val="fr-FR"/>
        </w:rPr>
        <w:t xml:space="preserve"> (Rec. </w:t>
      </w:r>
      <w:r w:rsidRPr="00221BCF">
        <w:rPr>
          <w:sz w:val="18"/>
          <w:szCs w:val="18"/>
          <w:lang w:val="fr-CH"/>
        </w:rPr>
        <w:t>UIT-T F.170)</w:t>
      </w:r>
      <w:r w:rsidRPr="00221BCF">
        <w:rPr>
          <w:sz w:val="18"/>
          <w:szCs w:val="18"/>
          <w:lang w:val="fr-CH"/>
        </w:rPr>
        <w:tab/>
      </w:r>
      <w:hyperlink r:id="rId11" w:history="1">
        <w:r w:rsidRPr="00221BCF">
          <w:rPr>
            <w:sz w:val="18"/>
            <w:szCs w:val="18"/>
            <w:lang w:val="fr-CH"/>
          </w:rPr>
          <w:t>www.itu.int/ITU-T/inr/bureaufax/index.html</w:t>
        </w:r>
      </w:hyperlink>
      <w:r w:rsidRPr="00221BCF">
        <w:rPr>
          <w:sz w:val="18"/>
          <w:szCs w:val="18"/>
          <w:lang w:val="fr-CH"/>
        </w:rPr>
        <w:cr/>
        <w:t>Liste des exploitations reconnues (ER)</w:t>
      </w:r>
      <w:r w:rsidRPr="00221BCF">
        <w:rPr>
          <w:sz w:val="18"/>
          <w:szCs w:val="18"/>
          <w:lang w:val="fr-CH"/>
        </w:rPr>
        <w:tab/>
      </w:r>
      <w:hyperlink r:id="rId12" w:history="1">
        <w:r w:rsidRPr="00221BCF">
          <w:rPr>
            <w:sz w:val="18"/>
            <w:szCs w:val="18"/>
            <w:lang w:val="fr-FR"/>
          </w:rPr>
          <w:t>www.itu.int/ITU-T/inr/roa/index.html</w:t>
        </w:r>
      </w:hyperlink>
    </w:p>
    <w:p w:rsidR="00B8609F" w:rsidRDefault="00B8609F" w:rsidP="00B8609F">
      <w:pPr>
        <w:tabs>
          <w:tab w:val="clear" w:pos="5387"/>
          <w:tab w:val="clear" w:pos="5954"/>
          <w:tab w:val="left" w:pos="3780"/>
          <w:tab w:val="right" w:pos="9000"/>
        </w:tabs>
        <w:spacing w:before="0"/>
        <w:jc w:val="left"/>
        <w:rPr>
          <w:lang w:val="fr-FR"/>
        </w:rPr>
      </w:pPr>
      <w:r w:rsidRPr="007F41C3">
        <w:rPr>
          <w:lang w:val="fr-FR"/>
        </w:rPr>
        <w:br w:type="page"/>
      </w:r>
    </w:p>
    <w:p w:rsidR="00874165" w:rsidRDefault="00874165">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rsidR="003B2D87" w:rsidRPr="00B33D35" w:rsidRDefault="003B2D87" w:rsidP="003B2D87">
      <w:pPr>
        <w:pStyle w:val="Heading20"/>
        <w:spacing w:before="0"/>
        <w:rPr>
          <w:szCs w:val="26"/>
        </w:rPr>
      </w:pPr>
      <w:bookmarkStart w:id="15" w:name="_Toc265053946"/>
      <w:r w:rsidRPr="00B33D35">
        <w:rPr>
          <w:szCs w:val="26"/>
        </w:rPr>
        <w:t>Approbation de Recommandations UIT-T</w:t>
      </w:r>
      <w:bookmarkEnd w:id="15"/>
    </w:p>
    <w:p w:rsidR="003B2D87" w:rsidRPr="00B33D35" w:rsidRDefault="003B2D87" w:rsidP="003B2D87">
      <w:pPr>
        <w:pStyle w:val="Normalaftertitle"/>
        <w:rPr>
          <w:rFonts w:eastAsiaTheme="minorEastAsia"/>
          <w:b w:val="0"/>
          <w:lang w:val="fr-FR" w:eastAsia="zh-CN"/>
        </w:rPr>
      </w:pPr>
      <w:r w:rsidRPr="00B33D35">
        <w:rPr>
          <w:rFonts w:eastAsiaTheme="minorEastAsia"/>
          <w:b w:val="0"/>
          <w:lang w:val="fr-FR" w:eastAsia="zh-CN"/>
        </w:rPr>
        <w:t>Par AAP-38, il a été annoncé l’approbation des Recommandations UIT-T suivantes, conformément à la procédure définie dans la Recommandation UIT-T A.8:</w:t>
      </w:r>
    </w:p>
    <w:p w:rsidR="003B2D87" w:rsidRPr="003B2D87" w:rsidRDefault="003B2D87" w:rsidP="003B2D87">
      <w:pPr>
        <w:pStyle w:val="enumlev1"/>
        <w:ind w:left="425"/>
        <w:rPr>
          <w:rFonts w:asciiTheme="minorHAnsi" w:eastAsiaTheme="minorEastAsia" w:hAnsiTheme="minorHAnsi"/>
          <w:lang w:val="fr-CH"/>
        </w:rPr>
      </w:pPr>
      <w:r w:rsidRPr="003B2D87">
        <w:rPr>
          <w:rFonts w:asciiTheme="minorHAnsi" w:eastAsiaTheme="minorEastAsia" w:hAnsiTheme="minorHAnsi"/>
          <w:lang w:val="fr-CH"/>
        </w:rPr>
        <w:t>–</w:t>
      </w:r>
      <w:r w:rsidRPr="003B2D87">
        <w:rPr>
          <w:rFonts w:asciiTheme="minorHAnsi" w:eastAsiaTheme="minorEastAsia" w:hAnsiTheme="minorHAnsi"/>
          <w:lang w:val="fr-CH"/>
        </w:rPr>
        <w:tab/>
        <w:t xml:space="preserve">Recommandation UIT-T G.997.1 (2009) </w:t>
      </w:r>
      <w:proofErr w:type="spellStart"/>
      <w:r w:rsidRPr="003B2D87">
        <w:rPr>
          <w:rFonts w:asciiTheme="minorHAnsi" w:eastAsiaTheme="minorEastAsia" w:hAnsiTheme="minorHAnsi"/>
          <w:lang w:val="fr-CH"/>
        </w:rPr>
        <w:t>Amend</w:t>
      </w:r>
      <w:proofErr w:type="spellEnd"/>
      <w:r w:rsidRPr="003B2D87">
        <w:rPr>
          <w:rFonts w:asciiTheme="minorHAnsi" w:eastAsiaTheme="minorEastAsia" w:hAnsiTheme="minorHAnsi"/>
          <w:lang w:val="fr-CH"/>
        </w:rPr>
        <w:t>. 1 (11/06/2010)</w:t>
      </w:r>
    </w:p>
    <w:p w:rsidR="003B2D87" w:rsidRPr="003B2D87" w:rsidRDefault="003B2D87" w:rsidP="003B2D87">
      <w:pPr>
        <w:pStyle w:val="enumlev1"/>
        <w:ind w:left="425"/>
        <w:rPr>
          <w:rFonts w:asciiTheme="minorHAnsi" w:eastAsiaTheme="minorEastAsia" w:hAnsiTheme="minorHAnsi"/>
          <w:lang w:val="fr-CH"/>
        </w:rPr>
      </w:pPr>
      <w:r w:rsidRPr="003B2D87">
        <w:rPr>
          <w:rFonts w:asciiTheme="minorHAnsi" w:eastAsiaTheme="minorEastAsia" w:hAnsiTheme="minorHAnsi"/>
          <w:lang w:val="fr-CH"/>
        </w:rPr>
        <w:t>–</w:t>
      </w:r>
      <w:r w:rsidRPr="003B2D87">
        <w:rPr>
          <w:rFonts w:asciiTheme="minorHAnsi" w:eastAsiaTheme="minorEastAsia" w:hAnsiTheme="minorHAnsi"/>
          <w:lang w:val="fr-CH"/>
        </w:rPr>
        <w:tab/>
        <w:t xml:space="preserve">Recommandation UIT-T G.998.4 (11/06/2010): Protection améliorée contre le bruit </w:t>
      </w:r>
      <w:proofErr w:type="spellStart"/>
      <w:r w:rsidRPr="003B2D87">
        <w:rPr>
          <w:rFonts w:asciiTheme="minorHAnsi" w:eastAsiaTheme="minorEastAsia" w:hAnsiTheme="minorHAnsi"/>
          <w:lang w:val="fr-CH"/>
        </w:rPr>
        <w:t>impulsionnel</w:t>
      </w:r>
      <w:proofErr w:type="spellEnd"/>
      <w:r w:rsidRPr="003B2D87">
        <w:rPr>
          <w:rFonts w:asciiTheme="minorHAnsi" w:eastAsiaTheme="minorEastAsia" w:hAnsiTheme="minorHAnsi"/>
          <w:lang w:val="fr-CH"/>
        </w:rPr>
        <w:t xml:space="preserve"> (INP) pour les émetteurs-récepteurs DSL </w:t>
      </w:r>
    </w:p>
    <w:p w:rsidR="003B2D87" w:rsidRPr="00B33D35" w:rsidRDefault="003B2D87" w:rsidP="003B2D87">
      <w:pPr>
        <w:pStyle w:val="enumlev1"/>
        <w:ind w:left="425"/>
        <w:rPr>
          <w:rFonts w:asciiTheme="minorHAnsi" w:eastAsiaTheme="minorEastAsia" w:hAnsiTheme="minorHAnsi"/>
          <w:lang w:val="fr-CH"/>
        </w:rPr>
      </w:pPr>
      <w:r>
        <w:rPr>
          <w:rFonts w:asciiTheme="minorHAnsi" w:eastAsiaTheme="minorEastAsia" w:hAnsiTheme="minorHAnsi"/>
          <w:lang w:val="fr-CH"/>
        </w:rPr>
        <w:t>–</w:t>
      </w:r>
      <w:r>
        <w:rPr>
          <w:rFonts w:asciiTheme="minorHAnsi" w:eastAsiaTheme="minorEastAsia" w:hAnsiTheme="minorHAnsi"/>
          <w:lang w:val="fr-CH"/>
        </w:rPr>
        <w:tab/>
      </w:r>
      <w:r w:rsidRPr="00B33D35">
        <w:rPr>
          <w:rFonts w:asciiTheme="minorHAnsi" w:eastAsiaTheme="minorEastAsia" w:hAnsiTheme="minorHAnsi"/>
          <w:lang w:val="fr-CH"/>
        </w:rPr>
        <w:t>Recommandation UIT-T G.9960 (2009) Cor. 1 (11/06/2010)</w:t>
      </w:r>
    </w:p>
    <w:p w:rsidR="003B2D87" w:rsidRPr="003B2D87" w:rsidRDefault="003B2D87" w:rsidP="003B2D87">
      <w:pPr>
        <w:pStyle w:val="enumlev1"/>
        <w:ind w:left="425"/>
        <w:rPr>
          <w:rFonts w:asciiTheme="minorHAnsi" w:eastAsiaTheme="minorEastAsia" w:hAnsiTheme="minorHAnsi"/>
          <w:lang w:val="fr-CH"/>
        </w:rPr>
      </w:pPr>
      <w:r w:rsidRPr="00B33D35">
        <w:rPr>
          <w:rFonts w:asciiTheme="minorHAnsi" w:eastAsiaTheme="minorEastAsia" w:hAnsiTheme="minorHAnsi"/>
          <w:lang w:val="fr-CH"/>
        </w:rPr>
        <w:t>–</w:t>
      </w:r>
      <w:r>
        <w:rPr>
          <w:rFonts w:asciiTheme="minorHAnsi" w:eastAsiaTheme="minorEastAsia" w:hAnsiTheme="minorHAnsi"/>
          <w:lang w:val="fr-CH"/>
        </w:rPr>
        <w:tab/>
      </w:r>
      <w:r w:rsidRPr="00B33D35">
        <w:rPr>
          <w:rFonts w:asciiTheme="minorHAnsi" w:eastAsiaTheme="minorEastAsia" w:hAnsiTheme="minorHAnsi"/>
          <w:lang w:val="fr-CH"/>
        </w:rPr>
        <w:t xml:space="preserve">Recommandation UIT-T G.9960 (2009) </w:t>
      </w:r>
      <w:proofErr w:type="spellStart"/>
      <w:r w:rsidRPr="00B33D35">
        <w:rPr>
          <w:rFonts w:asciiTheme="minorHAnsi" w:eastAsiaTheme="minorEastAsia" w:hAnsiTheme="minorHAnsi"/>
          <w:lang w:val="fr-CH"/>
        </w:rPr>
        <w:t>Amend</w:t>
      </w:r>
      <w:proofErr w:type="spellEnd"/>
      <w:r w:rsidRPr="00B33D35">
        <w:rPr>
          <w:rFonts w:asciiTheme="minorHAnsi" w:eastAsiaTheme="minorEastAsia" w:hAnsiTheme="minorHAnsi"/>
          <w:lang w:val="fr-CH"/>
        </w:rPr>
        <w:t xml:space="preserve">. </w:t>
      </w:r>
      <w:r w:rsidRPr="003B2D87">
        <w:rPr>
          <w:rFonts w:asciiTheme="minorHAnsi" w:eastAsiaTheme="minorEastAsia" w:hAnsiTheme="minorHAnsi"/>
          <w:lang w:val="fr-CH"/>
        </w:rPr>
        <w:t>1 (11/06/2010)</w:t>
      </w:r>
    </w:p>
    <w:p w:rsidR="003B2D87" w:rsidRPr="00B33D35" w:rsidRDefault="003B2D87" w:rsidP="003B2D87">
      <w:pPr>
        <w:pStyle w:val="enumlev1"/>
        <w:ind w:left="425"/>
        <w:rPr>
          <w:rFonts w:asciiTheme="minorHAnsi" w:eastAsiaTheme="minorEastAsia" w:hAnsiTheme="minorHAnsi"/>
          <w:lang w:val="fr-CH"/>
        </w:rPr>
      </w:pPr>
      <w:r w:rsidRPr="00B33D35">
        <w:rPr>
          <w:rFonts w:asciiTheme="minorHAnsi" w:eastAsiaTheme="minorEastAsia" w:hAnsiTheme="minorHAnsi"/>
          <w:lang w:val="fr-CH"/>
        </w:rPr>
        <w:t>–</w:t>
      </w:r>
      <w:r w:rsidRPr="00B33D35">
        <w:rPr>
          <w:rFonts w:asciiTheme="minorHAnsi" w:eastAsiaTheme="minorEastAsia" w:hAnsiTheme="minorHAnsi"/>
          <w:lang w:val="fr-CH"/>
        </w:rPr>
        <w:tab/>
        <w:t>Recommandation UIT-T G.9961 (11/06/2010): Couche de liaison de données (DLL) pour les émetteurs-récepteurs de réseau domestique filaires unifiés à haut débit</w:t>
      </w:r>
    </w:p>
    <w:p w:rsidR="003B2D87" w:rsidRPr="00B33D35" w:rsidRDefault="003B2D87" w:rsidP="003B2D87">
      <w:pPr>
        <w:pStyle w:val="enumlev1"/>
        <w:ind w:left="425"/>
        <w:rPr>
          <w:rFonts w:asciiTheme="minorHAnsi" w:eastAsiaTheme="minorEastAsia" w:hAnsiTheme="minorHAnsi"/>
          <w:lang w:val="fr-CH"/>
        </w:rPr>
      </w:pPr>
      <w:r w:rsidRPr="00B33D35">
        <w:rPr>
          <w:rFonts w:asciiTheme="minorHAnsi" w:eastAsiaTheme="minorEastAsia" w:hAnsiTheme="minorHAnsi"/>
          <w:lang w:val="fr-CH"/>
        </w:rPr>
        <w:t>–</w:t>
      </w:r>
      <w:r w:rsidRPr="00B33D35">
        <w:rPr>
          <w:rFonts w:asciiTheme="minorHAnsi" w:eastAsiaTheme="minorEastAsia" w:hAnsiTheme="minorHAnsi"/>
          <w:lang w:val="fr-CH"/>
        </w:rPr>
        <w:tab/>
        <w:t>Recommandation UIT-T G.9972 (11/06/2010): Mécanisme de coexistence pour les émetteurs-récepteurs de réseaux domestiques filaires</w:t>
      </w:r>
    </w:p>
    <w:p w:rsidR="003B2D87" w:rsidRPr="00B33D35" w:rsidRDefault="003B2D87" w:rsidP="003B2D87">
      <w:pPr>
        <w:pStyle w:val="enumlev1"/>
        <w:ind w:left="425"/>
        <w:rPr>
          <w:rFonts w:asciiTheme="minorHAnsi" w:eastAsiaTheme="minorEastAsia" w:hAnsiTheme="minorHAnsi"/>
          <w:lang w:val="fr-CH"/>
        </w:rPr>
      </w:pPr>
      <w:r w:rsidRPr="00B33D35">
        <w:rPr>
          <w:rFonts w:asciiTheme="minorHAnsi" w:eastAsiaTheme="minorEastAsia" w:hAnsiTheme="minorHAnsi"/>
          <w:lang w:val="fr-CH"/>
        </w:rPr>
        <w:t>–</w:t>
      </w:r>
      <w:r w:rsidRPr="00B33D35">
        <w:rPr>
          <w:rFonts w:asciiTheme="minorHAnsi" w:eastAsiaTheme="minorEastAsia" w:hAnsiTheme="minorHAnsi"/>
          <w:lang w:val="fr-CH"/>
        </w:rPr>
        <w:tab/>
        <w:t>Recommandation UIT-T Q.1742.8 (13/06/2010): Références IMT-2000 (approuvées au 31 janvier 2010) au réseau central évolué ANSI-41 avec réseau d'accès cdma2000</w:t>
      </w:r>
    </w:p>
    <w:p w:rsidR="003B2D87" w:rsidRPr="00B33D35" w:rsidRDefault="003B2D87" w:rsidP="003B2D87">
      <w:pPr>
        <w:pStyle w:val="enumlev1"/>
        <w:ind w:left="425"/>
        <w:rPr>
          <w:rFonts w:asciiTheme="minorHAnsi" w:eastAsiaTheme="minorEastAsia" w:hAnsiTheme="minorHAnsi"/>
          <w:lang w:val="fr-CH"/>
        </w:rPr>
      </w:pPr>
      <w:r w:rsidRPr="00B33D35">
        <w:rPr>
          <w:rFonts w:asciiTheme="minorHAnsi" w:eastAsiaTheme="minorEastAsia" w:hAnsiTheme="minorHAnsi"/>
          <w:lang w:val="fr-CH"/>
        </w:rPr>
        <w:t>–</w:t>
      </w:r>
      <w:r w:rsidRPr="00B33D35">
        <w:rPr>
          <w:rFonts w:asciiTheme="minorHAnsi" w:eastAsiaTheme="minorEastAsia" w:hAnsiTheme="minorHAnsi"/>
          <w:lang w:val="fr-CH"/>
        </w:rPr>
        <w:tab/>
        <w:t>Recommandation UIT-T Q.3220 (13/06/2010): Cadre architectural des Recommandations sur les interfaces de signalisation NACF</w:t>
      </w:r>
    </w:p>
    <w:p w:rsidR="003B2D87" w:rsidRPr="00B33D35" w:rsidRDefault="003B2D87" w:rsidP="003B2D87">
      <w:pPr>
        <w:pStyle w:val="enumlev1"/>
        <w:ind w:left="425"/>
        <w:rPr>
          <w:rFonts w:asciiTheme="minorHAnsi" w:eastAsiaTheme="minorEastAsia" w:hAnsiTheme="minorHAnsi"/>
          <w:lang w:val="fr-CH"/>
        </w:rPr>
      </w:pPr>
      <w:r w:rsidRPr="00B33D35">
        <w:rPr>
          <w:rFonts w:asciiTheme="minorHAnsi" w:eastAsiaTheme="minorEastAsia" w:hAnsiTheme="minorHAnsi"/>
          <w:lang w:val="fr-CH"/>
        </w:rPr>
        <w:t>–</w:t>
      </w:r>
      <w:r w:rsidRPr="00B33D35">
        <w:rPr>
          <w:rFonts w:asciiTheme="minorHAnsi" w:eastAsiaTheme="minorEastAsia" w:hAnsiTheme="minorHAnsi"/>
          <w:lang w:val="fr-CH"/>
        </w:rPr>
        <w:tab/>
        <w:t>Recommandation UIT-T Q.3321.1 (13/06/2010): Protocole de contrôle des ressources n° 1 (rcp1) version</w:t>
      </w:r>
      <w:r>
        <w:rPr>
          <w:rFonts w:asciiTheme="minorHAnsi" w:eastAsiaTheme="minorEastAsia" w:hAnsiTheme="minorHAnsi"/>
          <w:lang w:val="fr-CH"/>
        </w:rPr>
        <w:t> </w:t>
      </w:r>
      <w:r w:rsidRPr="00B33D35">
        <w:rPr>
          <w:rFonts w:asciiTheme="minorHAnsi" w:eastAsiaTheme="minorEastAsia" w:hAnsiTheme="minorHAnsi"/>
          <w:lang w:val="fr-CH"/>
        </w:rPr>
        <w:t xml:space="preserve">2: Protocole à l’interface entre les entités de commande de service et l’entité physique de décision de politique (PD-PE) (interface </w:t>
      </w:r>
      <w:proofErr w:type="spellStart"/>
      <w:r w:rsidRPr="00B33D35">
        <w:rPr>
          <w:rFonts w:asciiTheme="minorHAnsi" w:eastAsiaTheme="minorEastAsia" w:hAnsiTheme="minorHAnsi"/>
          <w:lang w:val="fr-CH"/>
        </w:rPr>
        <w:t>Rs</w:t>
      </w:r>
      <w:proofErr w:type="spellEnd"/>
      <w:r w:rsidRPr="00B33D35">
        <w:rPr>
          <w:rFonts w:asciiTheme="minorHAnsi" w:eastAsiaTheme="minorEastAsia" w:hAnsiTheme="minorHAnsi"/>
          <w:lang w:val="fr-CH"/>
        </w:rPr>
        <w:t>)</w:t>
      </w:r>
    </w:p>
    <w:p w:rsidR="003B2D87" w:rsidRPr="00B33D35" w:rsidRDefault="003B2D87" w:rsidP="003B2D87">
      <w:pPr>
        <w:pStyle w:val="enumlev1"/>
        <w:ind w:left="425"/>
        <w:rPr>
          <w:rFonts w:asciiTheme="minorHAnsi" w:eastAsiaTheme="minorEastAsia" w:hAnsiTheme="minorHAnsi"/>
          <w:lang w:val="fr-CH"/>
        </w:rPr>
      </w:pPr>
      <w:r w:rsidRPr="00B33D35">
        <w:rPr>
          <w:rFonts w:asciiTheme="minorHAnsi" w:eastAsiaTheme="minorEastAsia" w:hAnsiTheme="minorHAnsi"/>
          <w:lang w:val="fr-CH"/>
        </w:rPr>
        <w:t>–</w:t>
      </w:r>
      <w:r w:rsidRPr="00B33D35">
        <w:rPr>
          <w:rFonts w:asciiTheme="minorHAnsi" w:eastAsiaTheme="minorEastAsia" w:hAnsiTheme="minorHAnsi"/>
          <w:lang w:val="fr-CH"/>
        </w:rPr>
        <w:tab/>
        <w:t>Recommandation UIT-T Q.3904 (13/06/2010): Scénarios, liste et types de tests pour tester sur les réseaux modèles les moyens techniques du sous-système multimédia IP au niveau local et au niveau du réseau</w:t>
      </w:r>
    </w:p>
    <w:p w:rsidR="003B2D87" w:rsidRPr="00B33D35" w:rsidRDefault="003B2D87" w:rsidP="003B2D87">
      <w:pPr>
        <w:pStyle w:val="enumlev1"/>
        <w:ind w:left="425"/>
        <w:rPr>
          <w:rFonts w:asciiTheme="minorHAnsi" w:eastAsiaTheme="minorEastAsia" w:hAnsiTheme="minorHAnsi"/>
          <w:lang w:val="fr-CH"/>
        </w:rPr>
      </w:pPr>
      <w:r w:rsidRPr="00B33D35">
        <w:rPr>
          <w:rFonts w:asciiTheme="minorHAnsi" w:eastAsiaTheme="minorEastAsia" w:hAnsiTheme="minorHAnsi"/>
          <w:lang w:val="fr-CH"/>
        </w:rPr>
        <w:t>–</w:t>
      </w:r>
      <w:r w:rsidRPr="00B33D35">
        <w:rPr>
          <w:rFonts w:asciiTheme="minorHAnsi" w:eastAsiaTheme="minorEastAsia" w:hAnsiTheme="minorHAnsi"/>
          <w:lang w:val="fr-CH"/>
        </w:rPr>
        <w:tab/>
        <w:t>Recommandation UIT-T Q.3910 (13/06/2010): Ensemble de paramètres de contrôle concernant les protocoles dans les NGN</w:t>
      </w:r>
    </w:p>
    <w:p w:rsidR="003B2D87" w:rsidRPr="00B33D35" w:rsidRDefault="003B2D87" w:rsidP="003B2D87">
      <w:pPr>
        <w:pStyle w:val="enumlev1"/>
        <w:ind w:left="425"/>
        <w:rPr>
          <w:rFonts w:asciiTheme="minorHAnsi" w:eastAsiaTheme="minorEastAsia" w:hAnsiTheme="minorHAnsi"/>
          <w:lang w:val="fr-CH"/>
        </w:rPr>
      </w:pPr>
      <w:r w:rsidRPr="00B33D35">
        <w:rPr>
          <w:rFonts w:asciiTheme="minorHAnsi" w:eastAsiaTheme="minorEastAsia" w:hAnsiTheme="minorHAnsi"/>
          <w:lang w:val="fr-CH"/>
        </w:rPr>
        <w:t>–</w:t>
      </w:r>
      <w:r w:rsidRPr="00B33D35">
        <w:rPr>
          <w:rFonts w:asciiTheme="minorHAnsi" w:eastAsiaTheme="minorEastAsia" w:hAnsiTheme="minorHAnsi"/>
          <w:lang w:val="fr-CH"/>
        </w:rPr>
        <w:tab/>
        <w:t>Recommandation UIT-T Q.3911 (13/06/2010): Ensemble de paramètres de contrôle concernant les services vocaux dans les NGN</w:t>
      </w:r>
    </w:p>
    <w:p w:rsidR="003B2D87" w:rsidRDefault="003B2D87" w:rsidP="003B2D87">
      <w:pPr>
        <w:pStyle w:val="enumlev1"/>
        <w:ind w:left="425"/>
        <w:rPr>
          <w:rFonts w:asciiTheme="minorHAnsi" w:eastAsiaTheme="minorEastAsia" w:hAnsiTheme="minorHAnsi"/>
          <w:lang w:val="fr-CH"/>
        </w:rPr>
      </w:pPr>
      <w:r w:rsidRPr="00B33D35">
        <w:rPr>
          <w:rFonts w:asciiTheme="minorHAnsi" w:eastAsiaTheme="minorEastAsia" w:hAnsiTheme="minorHAnsi"/>
          <w:lang w:val="fr-CH"/>
        </w:rPr>
        <w:t>–</w:t>
      </w:r>
      <w:r w:rsidRPr="00B33D35">
        <w:rPr>
          <w:rFonts w:asciiTheme="minorHAnsi" w:eastAsiaTheme="minorEastAsia" w:hAnsiTheme="minorHAnsi"/>
          <w:lang w:val="fr-CH"/>
        </w:rPr>
        <w:tab/>
        <w:t>Recommandation UIT-T Y.2233 (13/06/2010): Prescriptions et cadre général d'offre des capacités de comptabilité et de taxation dans les NGN</w:t>
      </w:r>
    </w:p>
    <w:p w:rsidR="003B2D87" w:rsidRDefault="003B2D87">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rsidR="003B2D87" w:rsidRPr="00DB6506" w:rsidRDefault="003B2D87" w:rsidP="003B2D87">
      <w:pPr>
        <w:pStyle w:val="Heading20"/>
      </w:pPr>
      <w:bookmarkStart w:id="16" w:name="_Toc265053947"/>
      <w:r w:rsidRPr="00DB6506">
        <w:t>Attribution de codes de zone/réseau sémaphore (SANC)</w:t>
      </w:r>
      <w:r>
        <w:br/>
      </w:r>
      <w:r w:rsidRPr="00DB6506">
        <w:t>(Recommandation UIT-T Q.708 (03/99))</w:t>
      </w:r>
      <w:bookmarkEnd w:id="16"/>
    </w:p>
    <w:p w:rsidR="003B2D87" w:rsidRPr="00DB6506" w:rsidRDefault="003B2D87" w:rsidP="003B2D87">
      <w:pPr>
        <w:tabs>
          <w:tab w:val="clear" w:pos="567"/>
          <w:tab w:val="clear" w:pos="1276"/>
          <w:tab w:val="clear" w:pos="1843"/>
          <w:tab w:val="clear" w:pos="5387"/>
          <w:tab w:val="clear" w:pos="5954"/>
        </w:tabs>
        <w:spacing w:before="240"/>
        <w:jc w:val="left"/>
        <w:rPr>
          <w:rFonts w:asciiTheme="minorHAnsi" w:hAnsiTheme="minorHAnsi"/>
          <w:lang w:val="fr-FR"/>
        </w:rPr>
      </w:pPr>
      <w:r w:rsidRPr="00DB6506">
        <w:rPr>
          <w:rFonts w:asciiTheme="minorHAnsi" w:hAnsiTheme="minorHAnsi"/>
          <w:b/>
          <w:lang w:val="fr-FR"/>
        </w:rPr>
        <w:t>Note du TSB</w:t>
      </w:r>
    </w:p>
    <w:p w:rsidR="003B2D87" w:rsidRPr="00DB6506" w:rsidRDefault="003B2D87" w:rsidP="003B2D87">
      <w:pPr>
        <w:pStyle w:val="Normalaftertitle"/>
        <w:spacing w:before="240"/>
        <w:rPr>
          <w:b w:val="0"/>
          <w:lang w:val="fr-FR"/>
        </w:rPr>
      </w:pPr>
      <w:r w:rsidRPr="00DB6506">
        <w:rPr>
          <w:b w:val="0"/>
          <w:lang w:val="fr-FR"/>
        </w:rPr>
        <w:t xml:space="preserve">A la demande des Administrations de </w:t>
      </w:r>
      <w:r w:rsidRPr="00991AC1">
        <w:rPr>
          <w:b w:val="0"/>
          <w:i/>
          <w:iCs/>
          <w:lang w:val="fr-FR"/>
        </w:rPr>
        <w:t>Malaisie</w:t>
      </w:r>
      <w:r w:rsidRPr="00DB6506">
        <w:rPr>
          <w:b w:val="0"/>
          <w:lang w:val="fr-FR"/>
        </w:rPr>
        <w:t xml:space="preserve"> et de la </w:t>
      </w:r>
      <w:r w:rsidRPr="00991AC1">
        <w:rPr>
          <w:b w:val="0"/>
          <w:i/>
          <w:iCs/>
          <w:lang w:val="fr-FR"/>
        </w:rPr>
        <w:t>R</w:t>
      </w:r>
      <w:r w:rsidRPr="00991AC1">
        <w:rPr>
          <w:b w:val="0"/>
          <w:i/>
          <w:iCs/>
          <w:lang w:val="fr-CH"/>
        </w:rPr>
        <w:t xml:space="preserve">ép. </w:t>
      </w:r>
      <w:proofErr w:type="spellStart"/>
      <w:r w:rsidRPr="00991AC1">
        <w:rPr>
          <w:b w:val="0"/>
          <w:i/>
          <w:iCs/>
          <w:lang w:val="fr-CH"/>
        </w:rPr>
        <w:t>Sudafricaine</w:t>
      </w:r>
      <w:proofErr w:type="spellEnd"/>
      <w:r w:rsidRPr="00DB6506">
        <w:rPr>
          <w:b w:val="0"/>
          <w:lang w:val="fr-FR"/>
        </w:rPr>
        <w:t>, le Directeur du TSB a attribué les codes de zone/réseau sémaphore (SANC) suivants pour être utilisés dans la partie internationale des réseaux de ces pays/zones géographiques qui appliquent le système de signalisation No 7, conformément à la Recommandation UIT-T Q.708 (03/99):</w:t>
      </w:r>
    </w:p>
    <w:p w:rsidR="003B2D87" w:rsidRPr="00DB6506" w:rsidRDefault="003B2D87" w:rsidP="003B2D87">
      <w:pPr>
        <w:tabs>
          <w:tab w:val="clear" w:pos="567"/>
          <w:tab w:val="clear" w:pos="1276"/>
          <w:tab w:val="clear" w:pos="1843"/>
          <w:tab w:val="clear" w:pos="5387"/>
          <w:tab w:val="clear" w:pos="5954"/>
        </w:tabs>
        <w:spacing w:before="0"/>
        <w:jc w:val="left"/>
        <w:rPr>
          <w:rFonts w:asciiTheme="minorHAnsi" w:hAnsiTheme="minorHAnsi"/>
          <w:lang w:val="fr-FR"/>
        </w:rPr>
      </w:pPr>
    </w:p>
    <w:tbl>
      <w:tblPr>
        <w:tblW w:w="7502" w:type="dxa"/>
        <w:jc w:val="center"/>
        <w:tblInd w:w="-164" w:type="dxa"/>
        <w:tblLayout w:type="fixed"/>
        <w:tblLook w:val="0000"/>
      </w:tblPr>
      <w:tblGrid>
        <w:gridCol w:w="5327"/>
        <w:gridCol w:w="2175"/>
      </w:tblGrid>
      <w:tr w:rsidR="003B2D87" w:rsidRPr="00DB6506" w:rsidTr="00487EFF">
        <w:trPr>
          <w:jc w:val="center"/>
        </w:trPr>
        <w:tc>
          <w:tcPr>
            <w:tcW w:w="5327" w:type="dxa"/>
          </w:tcPr>
          <w:p w:rsidR="003B2D87" w:rsidRPr="00DB6506" w:rsidRDefault="003B2D87" w:rsidP="00487EFF">
            <w:pPr>
              <w:tabs>
                <w:tab w:val="clear" w:pos="567"/>
                <w:tab w:val="clear" w:pos="1276"/>
                <w:tab w:val="clear" w:pos="1843"/>
                <w:tab w:val="clear" w:pos="5387"/>
                <w:tab w:val="clear" w:pos="5954"/>
              </w:tabs>
              <w:spacing w:before="0"/>
              <w:jc w:val="left"/>
              <w:rPr>
                <w:rFonts w:asciiTheme="minorHAnsi" w:hAnsiTheme="minorHAnsi" w:cs="Arial"/>
                <w:lang w:val="fr-FR"/>
              </w:rPr>
            </w:pPr>
            <w:r w:rsidRPr="00DB6506">
              <w:rPr>
                <w:rFonts w:asciiTheme="minorHAnsi" w:hAnsiTheme="minorHAnsi" w:cs="Arial"/>
                <w:i/>
                <w:lang w:val="fr-FR"/>
              </w:rPr>
              <w:t>Pays/zone géographique ou réseau sémaphore</w:t>
            </w:r>
          </w:p>
        </w:tc>
        <w:tc>
          <w:tcPr>
            <w:tcW w:w="2175" w:type="dxa"/>
          </w:tcPr>
          <w:p w:rsidR="003B2D87" w:rsidRPr="00DB6506" w:rsidRDefault="003B2D87" w:rsidP="00487EFF">
            <w:pPr>
              <w:tabs>
                <w:tab w:val="clear" w:pos="567"/>
                <w:tab w:val="clear" w:pos="1276"/>
                <w:tab w:val="clear" w:pos="1843"/>
                <w:tab w:val="clear" w:pos="5387"/>
                <w:tab w:val="clear" w:pos="5954"/>
              </w:tabs>
              <w:spacing w:before="0" w:after="120"/>
              <w:jc w:val="center"/>
              <w:rPr>
                <w:rFonts w:asciiTheme="minorHAnsi" w:hAnsiTheme="minorHAnsi" w:cs="Arial"/>
                <w:lang w:val="en-US"/>
              </w:rPr>
            </w:pPr>
            <w:r w:rsidRPr="00DB6506">
              <w:rPr>
                <w:rFonts w:asciiTheme="minorHAnsi" w:hAnsiTheme="minorHAnsi" w:cs="Arial"/>
                <w:i/>
                <w:lang w:val="en-US"/>
              </w:rPr>
              <w:t>SANC</w:t>
            </w:r>
          </w:p>
        </w:tc>
      </w:tr>
      <w:tr w:rsidR="003B2D87" w:rsidRPr="00DB6506" w:rsidTr="00487EFF">
        <w:trPr>
          <w:jc w:val="center"/>
        </w:trPr>
        <w:tc>
          <w:tcPr>
            <w:tcW w:w="5327" w:type="dxa"/>
          </w:tcPr>
          <w:p w:rsidR="003B2D87" w:rsidRPr="00DB6506" w:rsidRDefault="003B2D87" w:rsidP="00487EFF">
            <w:pPr>
              <w:tabs>
                <w:tab w:val="clear" w:pos="567"/>
                <w:tab w:val="clear" w:pos="1276"/>
                <w:tab w:val="clear" w:pos="1843"/>
                <w:tab w:val="clear" w:pos="5387"/>
                <w:tab w:val="clear" w:pos="5954"/>
                <w:tab w:val="right" w:pos="454"/>
              </w:tabs>
              <w:spacing w:before="40" w:after="40"/>
              <w:jc w:val="left"/>
              <w:rPr>
                <w:rFonts w:asciiTheme="minorHAnsi" w:hAnsiTheme="minorHAnsi" w:cs="Arial"/>
                <w:bCs/>
                <w:lang w:val="fr-FR"/>
              </w:rPr>
            </w:pPr>
            <w:r w:rsidRPr="00DB6506">
              <w:rPr>
                <w:rFonts w:asciiTheme="minorHAnsi" w:hAnsiTheme="minorHAnsi" w:cs="Arial"/>
                <w:bCs/>
                <w:lang w:val="fr-FR"/>
              </w:rPr>
              <w:t>Malaisie</w:t>
            </w:r>
          </w:p>
        </w:tc>
        <w:tc>
          <w:tcPr>
            <w:tcW w:w="2175" w:type="dxa"/>
          </w:tcPr>
          <w:p w:rsidR="003B2D87" w:rsidRPr="00DB6506" w:rsidRDefault="003B2D87" w:rsidP="00487EFF">
            <w:pPr>
              <w:tabs>
                <w:tab w:val="clear" w:pos="567"/>
                <w:tab w:val="clear" w:pos="1276"/>
                <w:tab w:val="clear" w:pos="1843"/>
                <w:tab w:val="clear" w:pos="5387"/>
                <w:tab w:val="clear" w:pos="5954"/>
                <w:tab w:val="right" w:pos="454"/>
              </w:tabs>
              <w:spacing w:before="40" w:after="40"/>
              <w:jc w:val="center"/>
              <w:rPr>
                <w:rFonts w:asciiTheme="minorHAnsi" w:hAnsiTheme="minorHAnsi" w:cs="Arial"/>
                <w:bCs/>
                <w:lang w:val="fr-FR"/>
              </w:rPr>
            </w:pPr>
            <w:r w:rsidRPr="00DB6506">
              <w:rPr>
                <w:rFonts w:asciiTheme="minorHAnsi" w:hAnsiTheme="minorHAnsi" w:cs="Arial"/>
                <w:bCs/>
                <w:lang w:val="fr-FR"/>
              </w:rPr>
              <w:t>5-001</w:t>
            </w:r>
          </w:p>
        </w:tc>
      </w:tr>
      <w:tr w:rsidR="003B2D87" w:rsidRPr="00DB6506" w:rsidTr="00487EFF">
        <w:trPr>
          <w:jc w:val="center"/>
        </w:trPr>
        <w:tc>
          <w:tcPr>
            <w:tcW w:w="5327" w:type="dxa"/>
          </w:tcPr>
          <w:p w:rsidR="003B2D87" w:rsidRPr="00DB6506" w:rsidRDefault="003B2D87" w:rsidP="00487EFF">
            <w:pPr>
              <w:tabs>
                <w:tab w:val="clear" w:pos="567"/>
                <w:tab w:val="clear" w:pos="1276"/>
                <w:tab w:val="clear" w:pos="1843"/>
                <w:tab w:val="clear" w:pos="5387"/>
                <w:tab w:val="clear" w:pos="5954"/>
                <w:tab w:val="right" w:pos="454"/>
              </w:tabs>
              <w:spacing w:before="40" w:after="40"/>
              <w:jc w:val="left"/>
              <w:rPr>
                <w:rFonts w:asciiTheme="minorHAnsi" w:hAnsiTheme="minorHAnsi" w:cs="Arial"/>
                <w:bCs/>
                <w:lang w:val="fr-FR"/>
              </w:rPr>
            </w:pPr>
            <w:proofErr w:type="spellStart"/>
            <w:r w:rsidRPr="00DB6506">
              <w:rPr>
                <w:rFonts w:asciiTheme="minorHAnsi" w:hAnsiTheme="minorHAnsi" w:cs="Arial"/>
                <w:bCs/>
                <w:lang w:val="fr-FR"/>
              </w:rPr>
              <w:t>Sudafricaine</w:t>
            </w:r>
            <w:proofErr w:type="spellEnd"/>
            <w:r w:rsidRPr="00DB6506">
              <w:rPr>
                <w:rFonts w:asciiTheme="minorHAnsi" w:hAnsiTheme="minorHAnsi" w:cs="Arial"/>
                <w:bCs/>
                <w:lang w:val="fr-FR"/>
              </w:rPr>
              <w:t xml:space="preserve"> (République)</w:t>
            </w:r>
          </w:p>
        </w:tc>
        <w:tc>
          <w:tcPr>
            <w:tcW w:w="2175" w:type="dxa"/>
          </w:tcPr>
          <w:p w:rsidR="003B2D87" w:rsidRPr="00DB6506" w:rsidRDefault="003B2D87" w:rsidP="00487EFF">
            <w:pPr>
              <w:tabs>
                <w:tab w:val="clear" w:pos="567"/>
                <w:tab w:val="clear" w:pos="1276"/>
                <w:tab w:val="clear" w:pos="1843"/>
                <w:tab w:val="clear" w:pos="5387"/>
                <w:tab w:val="clear" w:pos="5954"/>
                <w:tab w:val="right" w:pos="454"/>
              </w:tabs>
              <w:spacing w:before="40" w:after="40"/>
              <w:jc w:val="center"/>
              <w:rPr>
                <w:rFonts w:asciiTheme="minorHAnsi" w:hAnsiTheme="minorHAnsi" w:cs="Arial"/>
                <w:bCs/>
                <w:lang w:val="fr-FR"/>
              </w:rPr>
            </w:pPr>
            <w:r w:rsidRPr="00DB6506">
              <w:rPr>
                <w:rFonts w:asciiTheme="minorHAnsi" w:hAnsiTheme="minorHAnsi" w:cs="Arial"/>
                <w:bCs/>
                <w:lang w:val="fr-FR"/>
              </w:rPr>
              <w:t>6-109</w:t>
            </w:r>
          </w:p>
        </w:tc>
      </w:tr>
    </w:tbl>
    <w:p w:rsidR="003B2D87" w:rsidRPr="00DB6506" w:rsidRDefault="003B2D87" w:rsidP="003B2D87">
      <w:pPr>
        <w:tabs>
          <w:tab w:val="clear" w:pos="567"/>
          <w:tab w:val="clear" w:pos="1276"/>
          <w:tab w:val="clear" w:pos="1843"/>
          <w:tab w:val="clear" w:pos="5387"/>
          <w:tab w:val="clear" w:pos="5954"/>
        </w:tabs>
        <w:spacing w:before="0"/>
        <w:jc w:val="left"/>
        <w:rPr>
          <w:rFonts w:asciiTheme="minorHAnsi" w:hAnsiTheme="minorHAnsi"/>
          <w:lang w:val="fr-FR"/>
        </w:rPr>
      </w:pPr>
    </w:p>
    <w:p w:rsidR="003B2D87" w:rsidRPr="009A6CE7" w:rsidRDefault="003B2D87" w:rsidP="003B2D87">
      <w:pPr>
        <w:pStyle w:val="footnotesepar0"/>
        <w:spacing w:before="0"/>
        <w:rPr>
          <w:lang w:val="en-US"/>
        </w:rPr>
      </w:pPr>
      <w:r w:rsidRPr="009A6CE7">
        <w:rPr>
          <w:lang w:val="en-US"/>
        </w:rPr>
        <w:t>_______________</w:t>
      </w:r>
    </w:p>
    <w:p w:rsidR="003B2D87" w:rsidRPr="009A6CE7" w:rsidRDefault="003B2D87" w:rsidP="003B2D87">
      <w:pPr>
        <w:tabs>
          <w:tab w:val="clear" w:pos="567"/>
          <w:tab w:val="clear" w:pos="1276"/>
          <w:tab w:val="clear" w:pos="1843"/>
          <w:tab w:val="clear" w:pos="5387"/>
          <w:tab w:val="clear" w:pos="5954"/>
          <w:tab w:val="left" w:pos="851"/>
        </w:tabs>
        <w:spacing w:before="60"/>
        <w:jc w:val="left"/>
        <w:rPr>
          <w:rFonts w:asciiTheme="minorHAnsi" w:hAnsiTheme="minorHAnsi"/>
          <w:sz w:val="16"/>
          <w:szCs w:val="16"/>
        </w:rPr>
      </w:pPr>
      <w:r w:rsidRPr="009A6CE7">
        <w:rPr>
          <w:rFonts w:asciiTheme="minorHAnsi" w:hAnsiTheme="minorHAnsi"/>
          <w:sz w:val="16"/>
          <w:szCs w:val="16"/>
        </w:rPr>
        <w:t>SANC:</w:t>
      </w:r>
      <w:r w:rsidRPr="009A6CE7">
        <w:rPr>
          <w:rFonts w:asciiTheme="minorHAnsi" w:hAnsiTheme="minorHAnsi"/>
          <w:sz w:val="16"/>
          <w:szCs w:val="16"/>
        </w:rPr>
        <w:tab/>
        <w:t>Signalling Area/Network Code.</w:t>
      </w:r>
    </w:p>
    <w:p w:rsidR="003B2D87" w:rsidRPr="009A6CE7" w:rsidRDefault="003B2D87" w:rsidP="003B2D87">
      <w:pPr>
        <w:tabs>
          <w:tab w:val="clear" w:pos="567"/>
          <w:tab w:val="clear" w:pos="1276"/>
          <w:tab w:val="clear" w:pos="1843"/>
          <w:tab w:val="clear" w:pos="5387"/>
          <w:tab w:val="clear" w:pos="5954"/>
          <w:tab w:val="left" w:pos="851"/>
        </w:tabs>
        <w:spacing w:before="0"/>
        <w:jc w:val="left"/>
        <w:rPr>
          <w:rFonts w:asciiTheme="minorHAnsi" w:hAnsiTheme="minorHAnsi"/>
          <w:sz w:val="16"/>
          <w:szCs w:val="16"/>
          <w:lang w:val="fr-FR"/>
        </w:rPr>
      </w:pPr>
      <w:r w:rsidRPr="009A6CE7">
        <w:rPr>
          <w:rFonts w:asciiTheme="minorHAnsi" w:hAnsiTheme="minorHAnsi"/>
          <w:sz w:val="16"/>
          <w:szCs w:val="16"/>
        </w:rPr>
        <w:tab/>
      </w:r>
      <w:r w:rsidRPr="009A6CE7">
        <w:rPr>
          <w:rFonts w:asciiTheme="minorHAnsi" w:hAnsiTheme="minorHAnsi"/>
          <w:sz w:val="16"/>
          <w:szCs w:val="16"/>
          <w:lang w:val="fr-FR"/>
        </w:rPr>
        <w:t>Code de zone/réseau sémaphore.</w:t>
      </w:r>
    </w:p>
    <w:p w:rsidR="003B2D87" w:rsidRPr="009A6CE7" w:rsidRDefault="003B2D87" w:rsidP="003B2D87">
      <w:pPr>
        <w:tabs>
          <w:tab w:val="clear" w:pos="567"/>
          <w:tab w:val="clear" w:pos="1276"/>
          <w:tab w:val="clear" w:pos="1843"/>
          <w:tab w:val="clear" w:pos="5387"/>
          <w:tab w:val="clear" w:pos="5954"/>
          <w:tab w:val="left" w:pos="851"/>
        </w:tabs>
        <w:spacing w:before="0"/>
        <w:jc w:val="left"/>
        <w:rPr>
          <w:rFonts w:asciiTheme="minorHAnsi" w:hAnsiTheme="minorHAnsi"/>
          <w:sz w:val="16"/>
          <w:szCs w:val="16"/>
          <w:lang w:val="es-ES_tradnl"/>
        </w:rPr>
      </w:pPr>
      <w:r w:rsidRPr="009A6CE7">
        <w:rPr>
          <w:rFonts w:asciiTheme="minorHAnsi" w:hAnsiTheme="minorHAnsi"/>
          <w:sz w:val="16"/>
          <w:szCs w:val="16"/>
          <w:lang w:val="fr-FR"/>
        </w:rPr>
        <w:tab/>
      </w:r>
      <w:r w:rsidRPr="009A6CE7">
        <w:rPr>
          <w:rFonts w:asciiTheme="minorHAnsi" w:hAnsiTheme="minorHAnsi"/>
          <w:sz w:val="16"/>
          <w:szCs w:val="16"/>
          <w:lang w:val="es-ES_tradnl"/>
        </w:rPr>
        <w:t>Código de zona/red de señalización .</w:t>
      </w:r>
    </w:p>
    <w:p w:rsidR="003B2D87" w:rsidRDefault="003B2D87">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Pr>
          <w:lang w:val="es-ES_tradnl"/>
        </w:rPr>
        <w:br w:type="page"/>
      </w:r>
    </w:p>
    <w:p w:rsidR="00487EFF" w:rsidRPr="009F1F6D" w:rsidRDefault="00487EFF" w:rsidP="00487EFF">
      <w:pPr>
        <w:pStyle w:val="Heading20"/>
        <w:spacing w:before="240"/>
        <w:rPr>
          <w:szCs w:val="26"/>
        </w:rPr>
      </w:pPr>
      <w:bookmarkStart w:id="17" w:name="_Toc265053948"/>
      <w:r w:rsidRPr="009F1F6D">
        <w:rPr>
          <w:szCs w:val="26"/>
        </w:rPr>
        <w:lastRenderedPageBreak/>
        <w:t>Service des Télégrammes</w:t>
      </w:r>
      <w:bookmarkEnd w:id="17"/>
    </w:p>
    <w:p w:rsidR="00487EFF" w:rsidRPr="003B2D87" w:rsidRDefault="00C055C5" w:rsidP="00487EFF">
      <w:pPr>
        <w:jc w:val="center"/>
        <w:rPr>
          <w:lang w:val="fr-FR"/>
        </w:rPr>
      </w:pPr>
      <w:hyperlink r:id="rId13" w:history="1">
        <w:r w:rsidR="00487EFF" w:rsidRPr="003B2D87">
          <w:rPr>
            <w:lang w:val="fr-FR"/>
          </w:rPr>
          <w:t>http://www.itu.int/publ/T-SP-F.32-2007/</w:t>
        </w:r>
      </w:hyperlink>
    </w:p>
    <w:p w:rsidR="00487EFF" w:rsidRDefault="00487EFF" w:rsidP="00DB5298">
      <w:pPr>
        <w:pStyle w:val="Normalaftertitle"/>
        <w:rPr>
          <w:lang w:val="fr-CH"/>
        </w:rPr>
      </w:pPr>
      <w:r w:rsidRPr="009F1F6D">
        <w:rPr>
          <w:lang w:val="fr-CH"/>
        </w:rPr>
        <w:t>Lituanie</w:t>
      </w:r>
      <w:r w:rsidR="00C055C5">
        <w:rPr>
          <w:lang w:val="fr-CH"/>
        </w:rPr>
        <w:fldChar w:fldCharType="begin"/>
      </w:r>
      <w:r w:rsidRPr="003B2D87">
        <w:rPr>
          <w:lang w:val="fr-CH"/>
        </w:rPr>
        <w:instrText xml:space="preserve"> TC "</w:instrText>
      </w:r>
      <w:bookmarkStart w:id="18" w:name="_Toc265053949"/>
      <w:r w:rsidRPr="00D93B62">
        <w:rPr>
          <w:lang w:val="fr-CH"/>
        </w:rPr>
        <w:instrText>Lituanie</w:instrText>
      </w:r>
      <w:bookmarkEnd w:id="18"/>
      <w:r w:rsidRPr="003B2D87">
        <w:rPr>
          <w:lang w:val="fr-CH"/>
        </w:rPr>
        <w:instrText xml:space="preserve">" \f C \l "1" </w:instrText>
      </w:r>
      <w:r w:rsidR="00C055C5">
        <w:rPr>
          <w:lang w:val="fr-CH"/>
        </w:rPr>
        <w:fldChar w:fldCharType="end"/>
      </w:r>
    </w:p>
    <w:p w:rsidR="00487EFF" w:rsidRPr="009F1F6D" w:rsidRDefault="00487EFF" w:rsidP="00487EFF">
      <w:pPr>
        <w:spacing w:before="0" w:after="120"/>
        <w:rPr>
          <w:rFonts w:asciiTheme="minorHAnsi" w:hAnsiTheme="minorHAnsi" w:cs="Arial"/>
          <w:b/>
          <w:lang w:val="fr-CH"/>
        </w:rPr>
      </w:pPr>
      <w:proofErr w:type="spellStart"/>
      <w:r w:rsidRPr="009F1F6D">
        <w:rPr>
          <w:rFonts w:asciiTheme="minorHAnsi" w:hAnsiTheme="minorHAnsi" w:cs="Arial"/>
          <w:b/>
          <w:lang w:val="fr-CH"/>
        </w:rPr>
        <w:t>Corrigendum</w:t>
      </w:r>
      <w:proofErr w:type="spellEnd"/>
      <w:r w:rsidRPr="009F1F6D">
        <w:rPr>
          <w:rFonts w:asciiTheme="minorHAnsi" w:hAnsiTheme="minorHAnsi" w:cs="Arial"/>
          <w:b/>
          <w:lang w:val="fr-CH"/>
        </w:rPr>
        <w:t>*</w:t>
      </w:r>
    </w:p>
    <w:p w:rsidR="00487EFF" w:rsidRPr="009F1F6D" w:rsidRDefault="00487EFF" w:rsidP="00DB5298">
      <w:pPr>
        <w:spacing w:before="0"/>
        <w:rPr>
          <w:lang w:val="fr-CH"/>
        </w:rPr>
      </w:pPr>
      <w:r w:rsidRPr="009F1F6D">
        <w:rPr>
          <w:lang w:val="fr-CH"/>
        </w:rPr>
        <w:t>Communication du 10.VI.2010:</w:t>
      </w:r>
    </w:p>
    <w:p w:rsidR="00487EFF" w:rsidRPr="009F1F6D" w:rsidRDefault="00487EFF" w:rsidP="00DB5298">
      <w:pPr>
        <w:jc w:val="center"/>
        <w:rPr>
          <w:lang w:val="fr-CH"/>
        </w:rPr>
      </w:pPr>
      <w:r w:rsidRPr="009F1F6D">
        <w:rPr>
          <w:lang w:val="fr-CH"/>
        </w:rPr>
        <w:t>Changement dans le service des télégrammes</w:t>
      </w:r>
      <w:r w:rsidR="00C055C5">
        <w:rPr>
          <w:lang w:val="fr-CH"/>
        </w:rPr>
        <w:fldChar w:fldCharType="begin"/>
      </w:r>
      <w:r w:rsidRPr="009F1F6D">
        <w:rPr>
          <w:lang w:val="fr-CH"/>
        </w:rPr>
        <w:instrText xml:space="preserve"> TC "</w:instrText>
      </w:r>
      <w:bookmarkStart w:id="19" w:name="_Toc265053950"/>
      <w:r w:rsidRPr="00670F37">
        <w:rPr>
          <w:lang w:val="fr-CH"/>
        </w:rPr>
        <w:instrText>Changement dans le service des télégrammes</w:instrText>
      </w:r>
      <w:bookmarkEnd w:id="19"/>
      <w:r w:rsidRPr="009F1F6D">
        <w:rPr>
          <w:lang w:val="fr-CH"/>
        </w:rPr>
        <w:instrText xml:space="preserve">" \f C \l "1" </w:instrText>
      </w:r>
      <w:r w:rsidR="00C055C5">
        <w:rPr>
          <w:lang w:val="fr-CH"/>
        </w:rPr>
        <w:fldChar w:fldCharType="end"/>
      </w:r>
    </w:p>
    <w:p w:rsidR="00487EFF" w:rsidRPr="009F1F6D" w:rsidRDefault="00487EFF" w:rsidP="00DB5298">
      <w:pPr>
        <w:rPr>
          <w:b/>
          <w:lang w:val="fr-CH"/>
        </w:rPr>
      </w:pPr>
      <w:r w:rsidRPr="009F1F6D">
        <w:rPr>
          <w:lang w:val="fr-CH"/>
        </w:rPr>
        <w:t xml:space="preserve">La </w:t>
      </w:r>
      <w:r w:rsidRPr="009F1F6D">
        <w:rPr>
          <w:i/>
          <w:iCs/>
          <w:lang w:val="fr-CH"/>
        </w:rPr>
        <w:t xml:space="preserve">Communications </w:t>
      </w:r>
      <w:proofErr w:type="spellStart"/>
      <w:r w:rsidRPr="009F1F6D">
        <w:rPr>
          <w:i/>
          <w:iCs/>
          <w:lang w:val="fr-CH"/>
        </w:rPr>
        <w:t>Regulatory</w:t>
      </w:r>
      <w:proofErr w:type="spellEnd"/>
      <w:r w:rsidRPr="009F1F6D">
        <w:rPr>
          <w:i/>
          <w:iCs/>
          <w:lang w:val="fr-CH"/>
        </w:rPr>
        <w:t xml:space="preserve"> </w:t>
      </w:r>
      <w:proofErr w:type="spellStart"/>
      <w:r w:rsidRPr="009F1F6D">
        <w:rPr>
          <w:i/>
          <w:iCs/>
          <w:lang w:val="fr-CH"/>
        </w:rPr>
        <w:t>Authority</w:t>
      </w:r>
      <w:proofErr w:type="spellEnd"/>
      <w:r w:rsidRPr="009F1F6D">
        <w:rPr>
          <w:i/>
          <w:iCs/>
          <w:lang w:val="fr-CH"/>
        </w:rPr>
        <w:t xml:space="preserve"> (CRA)</w:t>
      </w:r>
      <w:r w:rsidRPr="009F1F6D">
        <w:rPr>
          <w:lang w:val="fr-CH"/>
        </w:rPr>
        <w:t>, Vilnius</w:t>
      </w:r>
      <w:r w:rsidR="00C055C5">
        <w:rPr>
          <w:b/>
          <w:lang w:val="fr-CH"/>
        </w:rPr>
        <w:fldChar w:fldCharType="begin"/>
      </w:r>
      <w:r w:rsidRPr="009F1F6D">
        <w:rPr>
          <w:lang w:val="fr-CH"/>
        </w:rPr>
        <w:instrText xml:space="preserve"> TC "</w:instrText>
      </w:r>
      <w:bookmarkStart w:id="20" w:name="_Toc265053951"/>
      <w:r w:rsidRPr="004823B5">
        <w:rPr>
          <w:i/>
          <w:iCs/>
          <w:lang w:val="fr-CH"/>
        </w:rPr>
        <w:instrText xml:space="preserve">Communications </w:instrText>
      </w:r>
      <w:proofErr w:type="spellStart"/>
      <w:r w:rsidRPr="004823B5">
        <w:rPr>
          <w:i/>
          <w:iCs/>
          <w:lang w:val="fr-CH"/>
        </w:rPr>
        <w:instrText>Regulatory</w:instrText>
      </w:r>
      <w:proofErr w:type="spellEnd"/>
      <w:r w:rsidRPr="004823B5">
        <w:rPr>
          <w:i/>
          <w:iCs/>
          <w:lang w:val="fr-CH"/>
        </w:rPr>
        <w:instrText xml:space="preserve"> </w:instrText>
      </w:r>
      <w:proofErr w:type="spellStart"/>
      <w:r w:rsidRPr="004823B5">
        <w:rPr>
          <w:i/>
          <w:iCs/>
          <w:lang w:val="fr-CH"/>
        </w:rPr>
        <w:instrText>Authority</w:instrText>
      </w:r>
      <w:proofErr w:type="spellEnd"/>
      <w:r w:rsidRPr="004823B5">
        <w:rPr>
          <w:i/>
          <w:iCs/>
          <w:lang w:val="fr-CH"/>
        </w:rPr>
        <w:instrText xml:space="preserve"> (CRA)</w:instrText>
      </w:r>
      <w:r w:rsidRPr="004823B5">
        <w:rPr>
          <w:lang w:val="fr-CH"/>
        </w:rPr>
        <w:instrText>, Vilnius</w:instrText>
      </w:r>
      <w:bookmarkEnd w:id="20"/>
      <w:r w:rsidRPr="009F1F6D">
        <w:rPr>
          <w:lang w:val="fr-CH"/>
        </w:rPr>
        <w:instrText xml:space="preserve">" \f C \l "1" </w:instrText>
      </w:r>
      <w:r w:rsidR="00C055C5">
        <w:rPr>
          <w:b/>
          <w:lang w:val="fr-CH"/>
        </w:rPr>
        <w:fldChar w:fldCharType="end"/>
      </w:r>
      <w:r w:rsidRPr="009F1F6D">
        <w:rPr>
          <w:lang w:val="fr-CH"/>
        </w:rPr>
        <w:t xml:space="preserve">, annonce que </w:t>
      </w:r>
      <w:proofErr w:type="spellStart"/>
      <w:r w:rsidRPr="009F1F6D">
        <w:rPr>
          <w:lang w:val="fr-CH" w:eastAsia="zh-CN"/>
        </w:rPr>
        <w:t>Lietuvos</w:t>
      </w:r>
      <w:proofErr w:type="spellEnd"/>
      <w:r w:rsidRPr="009F1F6D">
        <w:rPr>
          <w:lang w:val="fr-CH" w:eastAsia="zh-CN"/>
        </w:rPr>
        <w:t xml:space="preserve"> </w:t>
      </w:r>
      <w:proofErr w:type="spellStart"/>
      <w:r w:rsidRPr="009F1F6D">
        <w:rPr>
          <w:lang w:val="fr-CH" w:eastAsia="zh-CN"/>
        </w:rPr>
        <w:t>Telekomas</w:t>
      </w:r>
      <w:proofErr w:type="spellEnd"/>
      <w:r w:rsidRPr="009F1F6D">
        <w:rPr>
          <w:lang w:val="fr-CH" w:eastAsia="zh-CN"/>
        </w:rPr>
        <w:t xml:space="preserve">, Vilnius, ne traitera plus le </w:t>
      </w:r>
      <w:proofErr w:type="spellStart"/>
      <w:r w:rsidRPr="009F1F6D">
        <w:rPr>
          <w:lang w:val="fr-CH" w:eastAsia="zh-CN"/>
        </w:rPr>
        <w:t>traffic</w:t>
      </w:r>
      <w:proofErr w:type="spellEnd"/>
      <w:r w:rsidRPr="009F1F6D">
        <w:rPr>
          <w:lang w:val="fr-CH" w:eastAsia="zh-CN"/>
        </w:rPr>
        <w:t xml:space="preserve"> </w:t>
      </w:r>
      <w:proofErr w:type="spellStart"/>
      <w:r w:rsidRPr="009F1F6D">
        <w:rPr>
          <w:lang w:val="fr-CH" w:eastAsia="zh-CN"/>
        </w:rPr>
        <w:t>télégram</w:t>
      </w:r>
      <w:proofErr w:type="spellEnd"/>
      <w:r w:rsidRPr="009F1F6D">
        <w:rPr>
          <w:lang w:val="fr-CH" w:eastAsia="zh-CN"/>
        </w:rPr>
        <w:t xml:space="preserve"> à destination et en provenance de Lituanie.  </w:t>
      </w:r>
      <w:r w:rsidRPr="009F1F6D">
        <w:rPr>
          <w:lang w:val="fr-CH"/>
        </w:rPr>
        <w:t xml:space="preserve">Tous les télégrammes internationaux à destination et en provenance du Lituanie devront être acheminés par </w:t>
      </w:r>
      <w:proofErr w:type="spellStart"/>
      <w:r w:rsidRPr="009F1F6D">
        <w:rPr>
          <w:lang w:val="fr-CH"/>
        </w:rPr>
        <w:t>Telegraf</w:t>
      </w:r>
      <w:proofErr w:type="spellEnd"/>
      <w:r w:rsidRPr="009F1F6D">
        <w:rPr>
          <w:lang w:val="fr-CH"/>
        </w:rPr>
        <w:t xml:space="preserve"> OÜ (Estonie), avec effet immédiat.  L'indicateur de destination des télégrammes “LT” attribué à la Lituanie ainsi que l’indicateur de destination attribué au bureau télégraphique “LTXX’ restent en vigueur et doivent être utilisé pour tous les télégrammes à destination de la Lituanie. </w:t>
      </w:r>
    </w:p>
    <w:p w:rsidR="00487EFF" w:rsidRPr="009F1F6D" w:rsidRDefault="00487EFF" w:rsidP="00487EFF">
      <w:pPr>
        <w:rPr>
          <w:rFonts w:asciiTheme="minorHAnsi" w:hAnsiTheme="minorHAnsi" w:cs="Arial"/>
          <w:lang w:val="fr-CH"/>
        </w:rPr>
      </w:pPr>
      <w:proofErr w:type="spellStart"/>
      <w:r w:rsidRPr="009F1F6D">
        <w:rPr>
          <w:rFonts w:asciiTheme="minorHAnsi" w:hAnsiTheme="minorHAnsi" w:cs="Arial"/>
          <w:lang w:val="fr-CH"/>
        </w:rPr>
        <w:t>Telegraf</w:t>
      </w:r>
      <w:proofErr w:type="spellEnd"/>
      <w:r w:rsidRPr="009F1F6D">
        <w:rPr>
          <w:rFonts w:asciiTheme="minorHAnsi" w:hAnsiTheme="minorHAnsi" w:cs="Arial"/>
          <w:lang w:val="fr-CH"/>
        </w:rPr>
        <w:t xml:space="preserve"> OÜ sera responsable des taxes internationales et du règlement des comptes et se chargera directement de toute la comptabilité et du règlement des comptes relatifs au trafic télégraphique à destination et en provenance de la Lituanie, avec effet immédiat.</w:t>
      </w:r>
    </w:p>
    <w:p w:rsidR="00487EFF" w:rsidRPr="009F1F6D" w:rsidRDefault="00487EFF" w:rsidP="00487EFF">
      <w:pPr>
        <w:rPr>
          <w:rFonts w:asciiTheme="minorHAnsi" w:hAnsiTheme="minorHAnsi" w:cs="Arial"/>
          <w:lang w:val="fr-CH"/>
        </w:rPr>
      </w:pPr>
      <w:r w:rsidRPr="009F1F6D">
        <w:rPr>
          <w:rFonts w:asciiTheme="minorHAnsi" w:hAnsiTheme="minorHAnsi" w:cs="Arial"/>
          <w:lang w:val="fr-CH"/>
        </w:rPr>
        <w:t xml:space="preserve">Les opérateurs de télécommunication sont donc priés de prendre contact directement  avec </w:t>
      </w:r>
      <w:proofErr w:type="spellStart"/>
      <w:r w:rsidRPr="009F1F6D">
        <w:rPr>
          <w:rFonts w:asciiTheme="minorHAnsi" w:hAnsiTheme="minorHAnsi" w:cs="Arial"/>
          <w:lang w:val="fr-CH"/>
        </w:rPr>
        <w:t>Telegraf</w:t>
      </w:r>
      <w:proofErr w:type="spellEnd"/>
      <w:r w:rsidRPr="009F1F6D">
        <w:rPr>
          <w:rFonts w:asciiTheme="minorHAnsi" w:hAnsiTheme="minorHAnsi" w:cs="Arial"/>
          <w:lang w:val="fr-CH"/>
        </w:rPr>
        <w:t xml:space="preserve"> OÜ, comme indiqué ci-après, pour organiser la fourniture de l'accès et négocier les taxes de terminaison applicables.</w:t>
      </w:r>
    </w:p>
    <w:p w:rsidR="00487EFF" w:rsidRPr="009F1F6D" w:rsidRDefault="00487EFF" w:rsidP="00487EFF">
      <w:pPr>
        <w:rPr>
          <w:rFonts w:asciiTheme="minorHAnsi" w:hAnsiTheme="minorHAnsi" w:cs="Arial"/>
          <w:lang w:val="fr-CH"/>
        </w:rPr>
      </w:pPr>
      <w:r w:rsidRPr="009F1F6D">
        <w:rPr>
          <w:rFonts w:asciiTheme="minorHAnsi" w:hAnsiTheme="minorHAnsi" w:cs="Arial"/>
          <w:lang w:val="fr-CH"/>
        </w:rPr>
        <w:t>Pour tout complément d'information, veuillez vous adresser à:</w:t>
      </w:r>
    </w:p>
    <w:p w:rsidR="00487EFF" w:rsidRPr="009F1F6D" w:rsidRDefault="00487EFF" w:rsidP="00487EFF">
      <w:pPr>
        <w:spacing w:before="0"/>
        <w:rPr>
          <w:rFonts w:asciiTheme="minorHAnsi" w:hAnsiTheme="minorHAnsi" w:cs="Arial"/>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111"/>
      </w:tblGrid>
      <w:tr w:rsidR="00487EFF" w:rsidRPr="009F1F6D" w:rsidTr="00487EFF">
        <w:tc>
          <w:tcPr>
            <w:tcW w:w="4644" w:type="dxa"/>
          </w:tcPr>
          <w:p w:rsidR="00487EFF" w:rsidRPr="00C54A54" w:rsidRDefault="00487EFF" w:rsidP="00C54A54">
            <w:pPr>
              <w:tabs>
                <w:tab w:val="clear" w:pos="567"/>
                <w:tab w:val="left" w:pos="658"/>
              </w:tabs>
              <w:spacing w:before="40" w:after="40"/>
              <w:jc w:val="left"/>
              <w:rPr>
                <w:rFonts w:asciiTheme="minorHAnsi" w:hAnsiTheme="minorHAnsi" w:cs="Arial"/>
                <w:lang w:val="en-US"/>
              </w:rPr>
            </w:pPr>
            <w:r w:rsidRPr="009F1F6D">
              <w:rPr>
                <w:rFonts w:asciiTheme="minorHAnsi" w:hAnsiTheme="minorHAnsi" w:cs="Arial"/>
                <w:lang w:val="en-US"/>
              </w:rPr>
              <w:t xml:space="preserve">Ms </w:t>
            </w:r>
            <w:proofErr w:type="spellStart"/>
            <w:r w:rsidRPr="009F1F6D">
              <w:rPr>
                <w:rFonts w:asciiTheme="minorHAnsi" w:hAnsiTheme="minorHAnsi" w:cs="Arial"/>
                <w:lang w:val="en-US"/>
              </w:rPr>
              <w:t>Natalija</w:t>
            </w:r>
            <w:proofErr w:type="spellEnd"/>
            <w:r w:rsidRPr="009F1F6D">
              <w:rPr>
                <w:rFonts w:asciiTheme="minorHAnsi" w:hAnsiTheme="minorHAnsi" w:cs="Arial"/>
                <w:lang w:val="en-US"/>
              </w:rPr>
              <w:t xml:space="preserve"> </w:t>
            </w:r>
            <w:proofErr w:type="spellStart"/>
            <w:r w:rsidRPr="009F1F6D">
              <w:rPr>
                <w:rFonts w:asciiTheme="minorHAnsi" w:hAnsiTheme="minorHAnsi" w:cs="Arial"/>
                <w:lang w:val="en-US"/>
              </w:rPr>
              <w:t>Gelvanovska</w:t>
            </w:r>
            <w:proofErr w:type="spellEnd"/>
            <w:r>
              <w:rPr>
                <w:rFonts w:asciiTheme="minorHAnsi" w:hAnsiTheme="minorHAnsi" w:cs="Arial"/>
                <w:lang w:val="en-US"/>
              </w:rPr>
              <w:br/>
            </w:r>
            <w:r w:rsidRPr="009F1F6D">
              <w:rPr>
                <w:rFonts w:asciiTheme="minorHAnsi" w:hAnsiTheme="minorHAnsi" w:cs="Arial"/>
                <w:lang w:val="en-US"/>
              </w:rPr>
              <w:t>Head, Networks and Access Division</w:t>
            </w:r>
            <w:r>
              <w:rPr>
                <w:rFonts w:asciiTheme="minorHAnsi" w:hAnsiTheme="minorHAnsi" w:cs="Arial"/>
                <w:lang w:val="en-US"/>
              </w:rPr>
              <w:br/>
            </w:r>
            <w:r w:rsidRPr="009F1F6D">
              <w:rPr>
                <w:rFonts w:asciiTheme="minorHAnsi" w:hAnsiTheme="minorHAnsi" w:cs="Arial"/>
                <w:lang w:val="en-US"/>
              </w:rPr>
              <w:t>Communications Regulatory Authority (CRA)</w:t>
            </w:r>
            <w:r w:rsidRPr="009F1F6D">
              <w:rPr>
                <w:rFonts w:asciiTheme="minorHAnsi" w:hAnsiTheme="minorHAnsi" w:cs="Arial"/>
                <w:lang w:val="en-US"/>
              </w:rPr>
              <w:br/>
            </w:r>
            <w:proofErr w:type="spellStart"/>
            <w:r w:rsidRPr="009F1F6D">
              <w:rPr>
                <w:rFonts w:asciiTheme="minorHAnsi" w:hAnsiTheme="minorHAnsi" w:cs="Arial"/>
                <w:lang w:val="en-US"/>
              </w:rPr>
              <w:t>Algirdo</w:t>
            </w:r>
            <w:proofErr w:type="spellEnd"/>
            <w:r w:rsidRPr="009F1F6D">
              <w:rPr>
                <w:rFonts w:asciiTheme="minorHAnsi" w:hAnsiTheme="minorHAnsi" w:cs="Arial"/>
                <w:lang w:val="en-US"/>
              </w:rPr>
              <w:t xml:space="preserve"> St. 27A</w:t>
            </w:r>
            <w:r w:rsidRPr="009F1F6D">
              <w:rPr>
                <w:rFonts w:asciiTheme="minorHAnsi" w:hAnsiTheme="minorHAnsi" w:cs="Arial"/>
                <w:lang w:val="en-US"/>
              </w:rPr>
              <w:br/>
              <w:t>03219 VILNIUS</w:t>
            </w:r>
            <w:r w:rsidRPr="009F1F6D">
              <w:rPr>
                <w:rFonts w:asciiTheme="minorHAnsi" w:hAnsiTheme="minorHAnsi" w:cs="Arial"/>
                <w:lang w:val="en-US"/>
              </w:rPr>
              <w:br/>
              <w:t>Lithuania</w:t>
            </w:r>
            <w:r>
              <w:rPr>
                <w:rFonts w:asciiTheme="minorHAnsi" w:hAnsiTheme="minorHAnsi" w:cs="Arial"/>
                <w:lang w:val="en-US"/>
              </w:rPr>
              <w:br/>
            </w:r>
            <w:proofErr w:type="spellStart"/>
            <w:r w:rsidRPr="009F1F6D">
              <w:rPr>
                <w:rFonts w:asciiTheme="minorHAnsi" w:hAnsiTheme="minorHAnsi" w:cs="Arial"/>
                <w:lang w:val="en-US"/>
              </w:rPr>
              <w:t>Tél</w:t>
            </w:r>
            <w:proofErr w:type="spellEnd"/>
            <w:r w:rsidRPr="009F1F6D">
              <w:rPr>
                <w:rFonts w:asciiTheme="minorHAnsi" w:hAnsiTheme="minorHAnsi" w:cs="Arial"/>
                <w:lang w:val="en-US"/>
              </w:rPr>
              <w:t>:</w:t>
            </w:r>
            <w:r w:rsidRPr="009F1F6D">
              <w:rPr>
                <w:rFonts w:asciiTheme="minorHAnsi" w:hAnsiTheme="minorHAnsi" w:cs="Arial"/>
                <w:lang w:val="en-US"/>
              </w:rPr>
              <w:tab/>
              <w:t>+370 5 210 56</w:t>
            </w:r>
            <w:r w:rsidR="00C54A54">
              <w:rPr>
                <w:rFonts w:asciiTheme="minorHAnsi" w:hAnsiTheme="minorHAnsi" w:cs="Arial"/>
                <w:lang w:val="en-US"/>
              </w:rPr>
              <w:t>63</w:t>
            </w:r>
            <w:r w:rsidRPr="009F1F6D">
              <w:rPr>
                <w:rFonts w:asciiTheme="minorHAnsi" w:hAnsiTheme="minorHAnsi" w:cs="Arial"/>
                <w:lang w:val="en-US"/>
              </w:rPr>
              <w:br/>
              <w:t xml:space="preserve">Fax. </w:t>
            </w:r>
            <w:r w:rsidRPr="009F1F6D">
              <w:rPr>
                <w:rFonts w:asciiTheme="minorHAnsi" w:hAnsiTheme="minorHAnsi" w:cs="Arial"/>
                <w:lang w:val="en-US"/>
              </w:rPr>
              <w:tab/>
            </w:r>
            <w:r w:rsidRPr="00C54A54">
              <w:rPr>
                <w:rFonts w:asciiTheme="minorHAnsi" w:hAnsiTheme="minorHAnsi" w:cs="Arial"/>
                <w:lang w:val="en-US"/>
              </w:rPr>
              <w:t>+370 5 216 1564</w:t>
            </w:r>
            <w:r w:rsidRPr="00C54A54">
              <w:rPr>
                <w:rFonts w:asciiTheme="minorHAnsi" w:hAnsiTheme="minorHAnsi" w:cs="Arial"/>
                <w:lang w:val="en-US"/>
              </w:rPr>
              <w:br/>
            </w:r>
            <w:r w:rsidRPr="009F1F6D">
              <w:t>E-mail:</w:t>
            </w:r>
            <w:r w:rsidRPr="009F1F6D">
              <w:tab/>
            </w:r>
            <w:hyperlink r:id="rId14" w:history="1">
              <w:r w:rsidRPr="009F1F6D">
                <w:t>ngelvanovska@rrt.lt</w:t>
              </w:r>
            </w:hyperlink>
          </w:p>
        </w:tc>
        <w:tc>
          <w:tcPr>
            <w:tcW w:w="4111" w:type="dxa"/>
          </w:tcPr>
          <w:p w:rsidR="00487EFF" w:rsidRPr="009F1F6D" w:rsidRDefault="00487EFF" w:rsidP="00487EFF">
            <w:pPr>
              <w:tabs>
                <w:tab w:val="clear" w:pos="567"/>
                <w:tab w:val="left" w:pos="676"/>
              </w:tabs>
              <w:spacing w:before="40" w:after="40"/>
              <w:jc w:val="left"/>
              <w:rPr>
                <w:rFonts w:asciiTheme="minorHAnsi" w:hAnsiTheme="minorHAnsi" w:cs="Arial"/>
                <w:lang w:val="en-US"/>
              </w:rPr>
            </w:pPr>
            <w:proofErr w:type="spellStart"/>
            <w:r w:rsidRPr="009F1F6D">
              <w:rPr>
                <w:rFonts w:asciiTheme="minorHAnsi" w:hAnsiTheme="minorHAnsi" w:cs="Arial"/>
                <w:lang w:val="en-US"/>
              </w:rPr>
              <w:t>Mr</w:t>
            </w:r>
            <w:proofErr w:type="spellEnd"/>
            <w:r w:rsidRPr="009F1F6D">
              <w:rPr>
                <w:rFonts w:asciiTheme="minorHAnsi" w:hAnsiTheme="minorHAnsi" w:cs="Arial"/>
                <w:lang w:val="en-US"/>
              </w:rPr>
              <w:t xml:space="preserve"> </w:t>
            </w:r>
            <w:proofErr w:type="spellStart"/>
            <w:r w:rsidRPr="009F1F6D">
              <w:rPr>
                <w:rFonts w:asciiTheme="minorHAnsi" w:hAnsiTheme="minorHAnsi" w:cs="Arial"/>
                <w:lang w:val="en-US"/>
              </w:rPr>
              <w:t>Aleksander</w:t>
            </w:r>
            <w:proofErr w:type="spellEnd"/>
            <w:r w:rsidRPr="009F1F6D">
              <w:rPr>
                <w:rFonts w:asciiTheme="minorHAnsi" w:hAnsiTheme="minorHAnsi" w:cs="Arial"/>
                <w:lang w:val="en-US"/>
              </w:rPr>
              <w:t xml:space="preserve"> </w:t>
            </w:r>
            <w:proofErr w:type="spellStart"/>
            <w:r w:rsidRPr="009F1F6D">
              <w:rPr>
                <w:rFonts w:asciiTheme="minorHAnsi" w:hAnsiTheme="minorHAnsi" w:cs="Arial"/>
                <w:lang w:val="en-US"/>
              </w:rPr>
              <w:t>Sahan</w:t>
            </w:r>
            <w:proofErr w:type="spellEnd"/>
            <w:r w:rsidRPr="009F1F6D">
              <w:rPr>
                <w:rFonts w:asciiTheme="minorHAnsi" w:hAnsiTheme="minorHAnsi" w:cs="Arial"/>
                <w:lang w:val="en-US"/>
              </w:rPr>
              <w:br/>
              <w:t>Member of the Board</w:t>
            </w:r>
            <w:r w:rsidRPr="009F1F6D">
              <w:rPr>
                <w:rFonts w:asciiTheme="minorHAnsi" w:hAnsiTheme="minorHAnsi" w:cs="Arial"/>
                <w:lang w:val="en-US"/>
              </w:rPr>
              <w:br/>
            </w:r>
            <w:proofErr w:type="spellStart"/>
            <w:r w:rsidRPr="00991AC1">
              <w:rPr>
                <w:rFonts w:asciiTheme="minorHAnsi" w:hAnsiTheme="minorHAnsi" w:cs="Arial"/>
                <w:lang w:val="en-US"/>
              </w:rPr>
              <w:t>Telegraf</w:t>
            </w:r>
            <w:proofErr w:type="spellEnd"/>
            <w:r w:rsidRPr="00991AC1">
              <w:rPr>
                <w:rFonts w:asciiTheme="minorHAnsi" w:hAnsiTheme="minorHAnsi" w:cs="Arial"/>
                <w:lang w:val="en-US"/>
              </w:rPr>
              <w:t xml:space="preserve"> OÜ</w:t>
            </w:r>
            <w:r w:rsidRPr="00991AC1">
              <w:rPr>
                <w:rFonts w:asciiTheme="minorHAnsi" w:hAnsiTheme="minorHAnsi" w:cs="Arial"/>
                <w:lang w:val="en-US"/>
              </w:rPr>
              <w:br/>
            </w:r>
            <w:proofErr w:type="spellStart"/>
            <w:r w:rsidRPr="00991AC1">
              <w:rPr>
                <w:rFonts w:asciiTheme="minorHAnsi" w:hAnsiTheme="minorHAnsi" w:cs="Arial"/>
                <w:lang w:val="en-US"/>
              </w:rPr>
              <w:t>Ko</w:t>
            </w:r>
            <w:r w:rsidR="00B11E6C">
              <w:rPr>
                <w:rFonts w:asciiTheme="minorHAnsi" w:hAnsiTheme="minorHAnsi" w:cs="Arial"/>
                <w:lang w:val="en-US"/>
              </w:rPr>
              <w:t>orti</w:t>
            </w:r>
            <w:proofErr w:type="spellEnd"/>
            <w:r w:rsidR="00B11E6C">
              <w:rPr>
                <w:rFonts w:asciiTheme="minorHAnsi" w:hAnsiTheme="minorHAnsi" w:cs="Arial"/>
                <w:lang w:val="en-US"/>
              </w:rPr>
              <w:t xml:space="preserve"> 15</w:t>
            </w:r>
            <w:r w:rsidR="00B11E6C">
              <w:rPr>
                <w:rFonts w:asciiTheme="minorHAnsi" w:hAnsiTheme="minorHAnsi" w:cs="Arial"/>
                <w:lang w:val="en-US"/>
              </w:rPr>
              <w:br/>
              <w:t>13623 TALLINN</w:t>
            </w:r>
            <w:r w:rsidR="00B11E6C">
              <w:rPr>
                <w:rFonts w:asciiTheme="minorHAnsi" w:hAnsiTheme="minorHAnsi" w:cs="Arial"/>
                <w:lang w:val="en-US"/>
              </w:rPr>
              <w:br/>
              <w:t>Estonia</w:t>
            </w:r>
            <w:r w:rsidRPr="00991AC1">
              <w:rPr>
                <w:rFonts w:asciiTheme="minorHAnsi" w:hAnsiTheme="minorHAnsi" w:cs="Arial"/>
                <w:lang w:val="en-US"/>
              </w:rPr>
              <w:br/>
            </w:r>
            <w:proofErr w:type="spellStart"/>
            <w:r w:rsidRPr="00991AC1">
              <w:rPr>
                <w:rFonts w:asciiTheme="minorHAnsi" w:hAnsiTheme="minorHAnsi" w:cs="Arial"/>
                <w:lang w:val="en-US"/>
              </w:rPr>
              <w:t>T</w:t>
            </w:r>
            <w:r w:rsidRPr="009F1F6D">
              <w:rPr>
                <w:rFonts w:asciiTheme="minorHAnsi" w:hAnsiTheme="minorHAnsi" w:cs="Arial"/>
                <w:lang w:val="en-US"/>
              </w:rPr>
              <w:t>é</w:t>
            </w:r>
            <w:r w:rsidRPr="00991AC1">
              <w:rPr>
                <w:rFonts w:asciiTheme="minorHAnsi" w:hAnsiTheme="minorHAnsi" w:cs="Arial"/>
                <w:lang w:val="en-US"/>
              </w:rPr>
              <w:t>l</w:t>
            </w:r>
            <w:proofErr w:type="spellEnd"/>
            <w:r w:rsidRPr="00991AC1">
              <w:rPr>
                <w:rFonts w:asciiTheme="minorHAnsi" w:hAnsiTheme="minorHAnsi" w:cs="Arial"/>
                <w:lang w:val="en-US"/>
              </w:rPr>
              <w:t>:</w:t>
            </w:r>
            <w:r w:rsidRPr="00991AC1">
              <w:rPr>
                <w:rFonts w:asciiTheme="minorHAnsi" w:hAnsiTheme="minorHAnsi" w:cs="Arial"/>
                <w:lang w:val="en-US"/>
              </w:rPr>
              <w:tab/>
              <w:t>+372 632 8822</w:t>
            </w:r>
            <w:r w:rsidRPr="00991AC1">
              <w:rPr>
                <w:rFonts w:asciiTheme="minorHAnsi" w:hAnsiTheme="minorHAnsi" w:cs="Arial"/>
                <w:lang w:val="en-US"/>
              </w:rPr>
              <w:br/>
            </w:r>
            <w:r w:rsidRPr="009F1F6D">
              <w:rPr>
                <w:rFonts w:asciiTheme="minorHAnsi" w:hAnsiTheme="minorHAnsi" w:cs="Arial"/>
                <w:lang w:val="en-US"/>
              </w:rPr>
              <w:t>Fax:</w:t>
            </w:r>
            <w:r w:rsidRPr="009F1F6D">
              <w:rPr>
                <w:rFonts w:asciiTheme="minorHAnsi" w:hAnsiTheme="minorHAnsi" w:cs="Arial"/>
                <w:lang w:val="en-US"/>
              </w:rPr>
              <w:tab/>
              <w:t>+372 632 8995</w:t>
            </w:r>
            <w:r>
              <w:rPr>
                <w:rFonts w:asciiTheme="minorHAnsi" w:hAnsiTheme="minorHAnsi" w:cs="Arial"/>
                <w:lang w:val="en-US"/>
              </w:rPr>
              <w:br/>
            </w:r>
            <w:r w:rsidRPr="009F1F6D">
              <w:rPr>
                <w:rFonts w:asciiTheme="minorHAnsi" w:hAnsiTheme="minorHAnsi" w:cs="Arial"/>
                <w:lang w:val="en-US"/>
              </w:rPr>
              <w:t>E-mail:</w:t>
            </w:r>
            <w:r w:rsidRPr="009F1F6D">
              <w:rPr>
                <w:rFonts w:asciiTheme="minorHAnsi" w:hAnsiTheme="minorHAnsi" w:cs="Arial"/>
                <w:lang w:val="en-US"/>
              </w:rPr>
              <w:tab/>
              <w:t>aleksander.sahan@gmail.com</w:t>
            </w:r>
          </w:p>
        </w:tc>
      </w:tr>
    </w:tbl>
    <w:p w:rsidR="00487EFF" w:rsidRPr="009F1F6D" w:rsidRDefault="00487EFF" w:rsidP="00487EFF">
      <w:pPr>
        <w:spacing w:before="0"/>
        <w:rPr>
          <w:rFonts w:asciiTheme="minorHAnsi" w:hAnsiTheme="minorHAnsi" w:cs="Arial"/>
          <w:lang w:val="en-US"/>
        </w:rPr>
      </w:pPr>
    </w:p>
    <w:p w:rsidR="00487EFF" w:rsidRPr="00991AC1" w:rsidRDefault="00487EFF" w:rsidP="00487EFF">
      <w:pPr>
        <w:pStyle w:val="footnoteseparator"/>
        <w:rPr>
          <w:lang w:val="fr-CH"/>
        </w:rPr>
      </w:pPr>
      <w:r w:rsidRPr="00991AC1">
        <w:rPr>
          <w:lang w:val="fr-CH"/>
        </w:rPr>
        <w:t>____________</w:t>
      </w:r>
    </w:p>
    <w:p w:rsidR="00487EFF" w:rsidRDefault="00487EFF" w:rsidP="00487EFF">
      <w:pPr>
        <w:tabs>
          <w:tab w:val="clear" w:pos="567"/>
          <w:tab w:val="left" w:pos="284"/>
        </w:tabs>
        <w:rPr>
          <w:rFonts w:asciiTheme="minorHAnsi" w:hAnsiTheme="minorHAnsi" w:cs="Arial"/>
          <w:sz w:val="16"/>
          <w:szCs w:val="16"/>
          <w:lang w:val="fr-CH"/>
        </w:rPr>
      </w:pPr>
      <w:r w:rsidRPr="009F1F6D">
        <w:rPr>
          <w:rFonts w:asciiTheme="minorHAnsi" w:hAnsiTheme="minorHAnsi" w:cs="Arial"/>
          <w:sz w:val="16"/>
          <w:szCs w:val="16"/>
          <w:lang w:val="fr-CH"/>
        </w:rPr>
        <w:t>*</w:t>
      </w:r>
      <w:r>
        <w:rPr>
          <w:rFonts w:asciiTheme="minorHAnsi" w:hAnsiTheme="minorHAnsi" w:cs="Arial"/>
          <w:sz w:val="16"/>
          <w:szCs w:val="16"/>
          <w:lang w:val="fr-CH"/>
        </w:rPr>
        <w:tab/>
      </w:r>
      <w:r w:rsidRPr="009F1F6D">
        <w:rPr>
          <w:rFonts w:asciiTheme="minorHAnsi" w:hAnsiTheme="minorHAnsi" w:cs="Arial"/>
          <w:sz w:val="16"/>
          <w:szCs w:val="16"/>
          <w:lang w:val="fr-CH"/>
        </w:rPr>
        <w:t>Cette communication annule et remplace celle publiée dans le Bulletin d’exploitation N</w:t>
      </w:r>
      <w:r w:rsidRPr="006D27EB">
        <w:rPr>
          <w:rFonts w:asciiTheme="minorHAnsi" w:hAnsiTheme="minorHAnsi" w:cs="Arial"/>
          <w:sz w:val="16"/>
          <w:szCs w:val="16"/>
          <w:vertAlign w:val="superscript"/>
          <w:lang w:val="fr-CH"/>
        </w:rPr>
        <w:t>o</w:t>
      </w:r>
      <w:r w:rsidR="00AA6380">
        <w:rPr>
          <w:rFonts w:asciiTheme="minorHAnsi" w:hAnsiTheme="minorHAnsi" w:cs="Arial"/>
          <w:sz w:val="16"/>
          <w:szCs w:val="16"/>
          <w:lang w:val="fr-CH"/>
        </w:rPr>
        <w:t xml:space="preserve"> 957 du 1.VI.2010, page 5</w:t>
      </w:r>
      <w:r w:rsidRPr="009F1F6D">
        <w:rPr>
          <w:rFonts w:asciiTheme="minorHAnsi" w:hAnsiTheme="minorHAnsi" w:cs="Arial"/>
          <w:sz w:val="16"/>
          <w:szCs w:val="16"/>
          <w:lang w:val="fr-CH"/>
        </w:rPr>
        <w:t>.</w:t>
      </w:r>
    </w:p>
    <w:p w:rsidR="0017069A" w:rsidRPr="009F1F6D" w:rsidRDefault="0017069A" w:rsidP="0017069A">
      <w:pPr>
        <w:rPr>
          <w:lang w:val="fr-CH"/>
        </w:rPr>
      </w:pPr>
    </w:p>
    <w:p w:rsidR="00487EFF" w:rsidRPr="00F43D13" w:rsidRDefault="00487EFF" w:rsidP="00DB5298">
      <w:pPr>
        <w:pStyle w:val="Heading20"/>
      </w:pPr>
      <w:bookmarkStart w:id="21" w:name="_Toc218999617"/>
      <w:r w:rsidRPr="00F43D13">
        <w:t>Service télex</w:t>
      </w:r>
      <w:bookmarkEnd w:id="21"/>
    </w:p>
    <w:p w:rsidR="00487EFF" w:rsidRPr="00487EFF" w:rsidRDefault="00C055C5" w:rsidP="00487EFF">
      <w:pPr>
        <w:spacing w:after="120"/>
        <w:jc w:val="center"/>
        <w:rPr>
          <w:lang w:val="fr-CH"/>
        </w:rPr>
      </w:pPr>
      <w:hyperlink r:id="rId15" w:history="1">
        <w:r w:rsidR="00487EFF" w:rsidRPr="00487EFF">
          <w:rPr>
            <w:lang w:val="fr-CH"/>
          </w:rPr>
          <w:t>http://www.itu.int/publ/T-SP-F.68-2007/en</w:t>
        </w:r>
      </w:hyperlink>
    </w:p>
    <w:p w:rsidR="00487EFF" w:rsidRDefault="00487EFF" w:rsidP="00DB5298">
      <w:pPr>
        <w:pStyle w:val="Normalaftertitle"/>
        <w:rPr>
          <w:szCs w:val="24"/>
          <w:lang w:val="fr-FR"/>
        </w:rPr>
      </w:pPr>
      <w:r w:rsidRPr="00487EFF">
        <w:rPr>
          <w:lang w:val="fr-CH"/>
        </w:rPr>
        <w:t>Bahreïn (Royaume de)</w:t>
      </w:r>
      <w:r w:rsidR="00C055C5">
        <w:rPr>
          <w:lang w:val="fr-CH"/>
        </w:rPr>
        <w:fldChar w:fldCharType="begin"/>
      </w:r>
      <w:r w:rsidRPr="00487EFF">
        <w:rPr>
          <w:lang w:val="fr-CH"/>
        </w:rPr>
        <w:instrText xml:space="preserve"> TC "</w:instrText>
      </w:r>
      <w:bookmarkStart w:id="22" w:name="_Toc265053952"/>
      <w:r w:rsidRPr="00C5472C">
        <w:rPr>
          <w:lang w:val="fr-CH"/>
        </w:rPr>
        <w:instrText>Bahreïn (Royaume de)</w:instrText>
      </w:r>
      <w:bookmarkEnd w:id="22"/>
      <w:r w:rsidRPr="00487EFF">
        <w:rPr>
          <w:lang w:val="fr-CH"/>
        </w:rPr>
        <w:instrText xml:space="preserve">" \f C \l "1" </w:instrText>
      </w:r>
      <w:r w:rsidR="00C055C5">
        <w:rPr>
          <w:lang w:val="fr-CH"/>
        </w:rPr>
        <w:fldChar w:fldCharType="end"/>
      </w:r>
    </w:p>
    <w:p w:rsidR="00487EFF" w:rsidRPr="00487EFF" w:rsidRDefault="00487EFF" w:rsidP="00487EFF">
      <w:pPr>
        <w:spacing w:before="0" w:after="120"/>
        <w:rPr>
          <w:b/>
          <w:lang w:val="fr-CH"/>
        </w:rPr>
      </w:pPr>
      <w:r w:rsidRPr="00487EFF">
        <w:rPr>
          <w:b/>
          <w:lang w:val="fr-CH"/>
        </w:rPr>
        <w:t>Suisse (Confédération)</w:t>
      </w:r>
      <w:r w:rsidR="00C055C5">
        <w:rPr>
          <w:b/>
          <w:lang w:val="fr-CH"/>
        </w:rPr>
        <w:fldChar w:fldCharType="begin"/>
      </w:r>
      <w:r w:rsidRPr="00487EFF">
        <w:rPr>
          <w:lang w:val="fr-CH"/>
        </w:rPr>
        <w:instrText xml:space="preserve"> TC "</w:instrText>
      </w:r>
      <w:bookmarkStart w:id="23" w:name="_Toc265053953"/>
      <w:r w:rsidRPr="00966459">
        <w:rPr>
          <w:b/>
          <w:lang w:val="fr-CH"/>
        </w:rPr>
        <w:instrText>Suisse (Confédération)</w:instrText>
      </w:r>
      <w:bookmarkEnd w:id="23"/>
      <w:r w:rsidRPr="00487EFF">
        <w:rPr>
          <w:lang w:val="fr-CH"/>
        </w:rPr>
        <w:instrText xml:space="preserve">" \f C \l "1" </w:instrText>
      </w:r>
      <w:r w:rsidR="00C055C5">
        <w:rPr>
          <w:b/>
          <w:lang w:val="fr-CH"/>
        </w:rPr>
        <w:fldChar w:fldCharType="end"/>
      </w:r>
    </w:p>
    <w:p w:rsidR="00487EFF" w:rsidRPr="00487EFF" w:rsidRDefault="00487EFF" w:rsidP="00DB5298">
      <w:pPr>
        <w:spacing w:before="0" w:after="120"/>
        <w:rPr>
          <w:lang w:val="fr-CH"/>
        </w:rPr>
      </w:pPr>
      <w:r w:rsidRPr="00991AC1">
        <w:rPr>
          <w:lang w:val="fr-CH"/>
        </w:rPr>
        <w:t>Communiqué conjoint du 20.V.2010:</w:t>
      </w:r>
    </w:p>
    <w:p w:rsidR="00487EFF" w:rsidRDefault="00487EFF" w:rsidP="00487EFF">
      <w:pPr>
        <w:tabs>
          <w:tab w:val="clear" w:pos="1843"/>
          <w:tab w:val="left" w:pos="1050"/>
        </w:tabs>
        <w:rPr>
          <w:lang w:val="fr-CH"/>
        </w:rPr>
      </w:pPr>
      <w:r>
        <w:rPr>
          <w:lang w:val="fr-CH"/>
        </w:rPr>
        <w:tab/>
        <w:t>–</w:t>
      </w:r>
      <w:r>
        <w:rPr>
          <w:lang w:val="fr-CH"/>
        </w:rPr>
        <w:tab/>
      </w:r>
      <w:r w:rsidRPr="00487EFF">
        <w:rPr>
          <w:i/>
          <w:lang w:val="fr-CH"/>
        </w:rPr>
        <w:t>Service télex du Bahreïn</w:t>
      </w:r>
    </w:p>
    <w:p w:rsidR="00487EFF" w:rsidRDefault="00487EFF" w:rsidP="00487EFF">
      <w:pPr>
        <w:spacing w:after="120"/>
        <w:rPr>
          <w:rFonts w:cs="Arial"/>
          <w:lang w:val="fr-CH"/>
        </w:rPr>
      </w:pPr>
      <w:r>
        <w:rPr>
          <w:rFonts w:cs="Arial"/>
          <w:lang w:val="fr-CH"/>
        </w:rPr>
        <w:t>La</w:t>
      </w:r>
      <w:r>
        <w:rPr>
          <w:rFonts w:cs="Arial"/>
          <w:i/>
          <w:lang w:val="fr-CH"/>
        </w:rPr>
        <w:t xml:space="preserve"> </w:t>
      </w:r>
      <w:proofErr w:type="spellStart"/>
      <w:r>
        <w:rPr>
          <w:rFonts w:cs="Arial"/>
          <w:i/>
          <w:lang w:val="fr-CH"/>
        </w:rPr>
        <w:t>Bahrain</w:t>
      </w:r>
      <w:proofErr w:type="spellEnd"/>
      <w:r>
        <w:rPr>
          <w:rFonts w:cs="Arial"/>
          <w:i/>
          <w:lang w:val="fr-CH"/>
        </w:rPr>
        <w:t xml:space="preserve"> </w:t>
      </w:r>
      <w:proofErr w:type="spellStart"/>
      <w:r>
        <w:rPr>
          <w:rFonts w:cs="Arial"/>
          <w:i/>
          <w:lang w:val="fr-CH"/>
        </w:rPr>
        <w:t>Telecommunications</w:t>
      </w:r>
      <w:proofErr w:type="spellEnd"/>
      <w:r>
        <w:rPr>
          <w:rFonts w:cs="Arial"/>
          <w:i/>
          <w:lang w:val="fr-CH"/>
        </w:rPr>
        <w:t xml:space="preserve"> </w:t>
      </w:r>
      <w:proofErr w:type="spellStart"/>
      <w:r>
        <w:rPr>
          <w:rFonts w:cs="Arial"/>
          <w:i/>
          <w:lang w:val="fr-CH"/>
        </w:rPr>
        <w:t>Company</w:t>
      </w:r>
      <w:proofErr w:type="spellEnd"/>
      <w:r>
        <w:rPr>
          <w:rFonts w:cs="Arial"/>
          <w:i/>
          <w:lang w:val="fr-CH"/>
        </w:rPr>
        <w:t xml:space="preserve"> B.S.C. (BATELCO, </w:t>
      </w:r>
      <w:r>
        <w:rPr>
          <w:rFonts w:cs="Arial"/>
          <w:lang w:val="fr-CH"/>
        </w:rPr>
        <w:t>Bahreïn</w:t>
      </w:r>
      <w:r>
        <w:rPr>
          <w:rFonts w:cs="Arial"/>
          <w:i/>
          <w:lang w:val="fr-CH"/>
        </w:rPr>
        <w:t>)</w:t>
      </w:r>
      <w:r>
        <w:rPr>
          <w:rFonts w:cs="Arial"/>
          <w:lang w:val="fr-CH"/>
        </w:rPr>
        <w:t xml:space="preserve"> </w:t>
      </w:r>
      <w:r>
        <w:rPr>
          <w:rFonts w:cs="Arial"/>
          <w:lang w:val="fr-CH" w:eastAsia="it-IT"/>
        </w:rPr>
        <w:t xml:space="preserve">et </w:t>
      </w:r>
      <w:proofErr w:type="spellStart"/>
      <w:r>
        <w:rPr>
          <w:rFonts w:cs="Arial"/>
          <w:i/>
          <w:iCs/>
          <w:lang w:val="fr-CH" w:eastAsia="it-IT"/>
        </w:rPr>
        <w:t>SwissTelex</w:t>
      </w:r>
      <w:proofErr w:type="spellEnd"/>
      <w:r>
        <w:rPr>
          <w:rFonts w:cs="Arial"/>
          <w:lang w:val="fr-CH" w:eastAsia="it-IT"/>
        </w:rPr>
        <w:t>, Lugano (Suisse)</w:t>
      </w:r>
      <w:r w:rsidR="00C055C5">
        <w:rPr>
          <w:rFonts w:cs="Arial"/>
          <w:lang w:val="fr-CH" w:eastAsia="it-IT"/>
        </w:rPr>
        <w:fldChar w:fldCharType="begin"/>
      </w:r>
      <w:r w:rsidRPr="00487EFF">
        <w:rPr>
          <w:lang w:val="fr-CH"/>
        </w:rPr>
        <w:instrText xml:space="preserve"> TC "</w:instrText>
      </w:r>
      <w:bookmarkStart w:id="24" w:name="_Toc265053954"/>
      <w:proofErr w:type="spellStart"/>
      <w:r w:rsidRPr="004004D0">
        <w:rPr>
          <w:rFonts w:cs="Arial"/>
          <w:i/>
          <w:lang w:val="fr-CH"/>
        </w:rPr>
        <w:instrText>Bahrain</w:instrText>
      </w:r>
      <w:proofErr w:type="spellEnd"/>
      <w:r w:rsidRPr="004004D0">
        <w:rPr>
          <w:rFonts w:cs="Arial"/>
          <w:i/>
          <w:lang w:val="fr-CH"/>
        </w:rPr>
        <w:instrText xml:space="preserve"> </w:instrText>
      </w:r>
      <w:proofErr w:type="spellStart"/>
      <w:r w:rsidRPr="004004D0">
        <w:rPr>
          <w:rFonts w:cs="Arial"/>
          <w:i/>
          <w:lang w:val="fr-CH"/>
        </w:rPr>
        <w:instrText>Telecommunications</w:instrText>
      </w:r>
      <w:proofErr w:type="spellEnd"/>
      <w:r w:rsidRPr="004004D0">
        <w:rPr>
          <w:rFonts w:cs="Arial"/>
          <w:i/>
          <w:lang w:val="fr-CH"/>
        </w:rPr>
        <w:instrText xml:space="preserve"> </w:instrText>
      </w:r>
      <w:proofErr w:type="spellStart"/>
      <w:r w:rsidRPr="004004D0">
        <w:rPr>
          <w:rFonts w:cs="Arial"/>
          <w:i/>
          <w:lang w:val="fr-CH"/>
        </w:rPr>
        <w:instrText>Company</w:instrText>
      </w:r>
      <w:proofErr w:type="spellEnd"/>
      <w:r w:rsidRPr="004004D0">
        <w:rPr>
          <w:rFonts w:cs="Arial"/>
          <w:i/>
          <w:lang w:val="fr-CH"/>
        </w:rPr>
        <w:instrText xml:space="preserve"> B.S.C. (BATELCO, </w:instrText>
      </w:r>
      <w:r w:rsidRPr="004004D0">
        <w:rPr>
          <w:rFonts w:cs="Arial"/>
          <w:lang w:val="fr-CH"/>
        </w:rPr>
        <w:instrText>Bahreïn</w:instrText>
      </w:r>
      <w:r w:rsidRPr="004004D0">
        <w:rPr>
          <w:rFonts w:cs="Arial"/>
          <w:i/>
          <w:lang w:val="fr-CH"/>
        </w:rPr>
        <w:instrText>)</w:instrText>
      </w:r>
      <w:r w:rsidRPr="004004D0">
        <w:rPr>
          <w:rFonts w:cs="Arial"/>
          <w:lang w:val="fr-CH"/>
        </w:rPr>
        <w:instrText xml:space="preserve"> </w:instrText>
      </w:r>
      <w:r w:rsidRPr="004004D0">
        <w:rPr>
          <w:rFonts w:cs="Arial"/>
          <w:lang w:val="fr-CH" w:eastAsia="it-IT"/>
        </w:rPr>
        <w:instrText xml:space="preserve">et </w:instrText>
      </w:r>
      <w:proofErr w:type="spellStart"/>
      <w:r w:rsidRPr="004004D0">
        <w:rPr>
          <w:rFonts w:cs="Arial"/>
          <w:i/>
          <w:iCs/>
          <w:lang w:val="fr-CH" w:eastAsia="it-IT"/>
        </w:rPr>
        <w:instrText>SwissTelex</w:instrText>
      </w:r>
      <w:proofErr w:type="spellEnd"/>
      <w:r w:rsidRPr="004004D0">
        <w:rPr>
          <w:rFonts w:cs="Arial"/>
          <w:lang w:val="fr-CH" w:eastAsia="it-IT"/>
        </w:rPr>
        <w:instrText>, Lugano (Suisse)</w:instrText>
      </w:r>
      <w:bookmarkEnd w:id="24"/>
      <w:r w:rsidRPr="00487EFF">
        <w:rPr>
          <w:lang w:val="fr-CH"/>
        </w:rPr>
        <w:instrText xml:space="preserve">" \f C \l "1" </w:instrText>
      </w:r>
      <w:r w:rsidR="00C055C5">
        <w:rPr>
          <w:rFonts w:cs="Arial"/>
          <w:lang w:val="fr-CH" w:eastAsia="it-IT"/>
        </w:rPr>
        <w:fldChar w:fldCharType="end"/>
      </w:r>
      <w:r>
        <w:rPr>
          <w:rFonts w:cs="Arial"/>
          <w:lang w:val="fr-CH" w:eastAsia="it-IT"/>
        </w:rPr>
        <w:t xml:space="preserve">, annoncent dans le présent communiqué conjoint que, depuis le 31 décembre 2009, la totalité du trafic télex en provenance et à destination du Bahreïn est gérée par </w:t>
      </w:r>
      <w:proofErr w:type="spellStart"/>
      <w:r>
        <w:rPr>
          <w:rFonts w:cs="Arial"/>
          <w:i/>
          <w:lang w:val="fr-CH" w:eastAsia="it-IT"/>
        </w:rPr>
        <w:t>SwissTelex</w:t>
      </w:r>
      <w:proofErr w:type="spellEnd"/>
      <w:r>
        <w:rPr>
          <w:rFonts w:cs="Arial"/>
          <w:lang w:val="fr-CH" w:eastAsia="it-IT"/>
        </w:rPr>
        <w:t xml:space="preserve">. La </w:t>
      </w:r>
      <w:proofErr w:type="spellStart"/>
      <w:r>
        <w:rPr>
          <w:rFonts w:cs="Arial"/>
          <w:i/>
          <w:iCs/>
          <w:lang w:val="fr-CH" w:eastAsia="it-IT"/>
        </w:rPr>
        <w:t>Bahrain</w:t>
      </w:r>
      <w:proofErr w:type="spellEnd"/>
      <w:r>
        <w:rPr>
          <w:rFonts w:cs="Arial"/>
          <w:i/>
          <w:iCs/>
          <w:lang w:val="fr-CH" w:eastAsia="it-IT"/>
        </w:rPr>
        <w:t xml:space="preserve"> </w:t>
      </w:r>
      <w:proofErr w:type="spellStart"/>
      <w:r>
        <w:rPr>
          <w:rFonts w:cs="Arial"/>
          <w:i/>
          <w:iCs/>
          <w:lang w:val="fr-CH" w:eastAsia="it-IT"/>
        </w:rPr>
        <w:t>Telecommunications</w:t>
      </w:r>
      <w:proofErr w:type="spellEnd"/>
      <w:r>
        <w:rPr>
          <w:rFonts w:cs="Arial"/>
          <w:i/>
          <w:iCs/>
          <w:lang w:val="fr-CH" w:eastAsia="it-IT"/>
        </w:rPr>
        <w:t xml:space="preserve"> </w:t>
      </w:r>
      <w:proofErr w:type="spellStart"/>
      <w:r>
        <w:rPr>
          <w:rFonts w:cs="Arial"/>
          <w:i/>
          <w:iCs/>
          <w:lang w:val="fr-CH" w:eastAsia="it-IT"/>
        </w:rPr>
        <w:t>Company</w:t>
      </w:r>
      <w:proofErr w:type="spellEnd"/>
      <w:r>
        <w:rPr>
          <w:rFonts w:cs="Arial"/>
          <w:i/>
          <w:iCs/>
          <w:lang w:val="fr-CH" w:eastAsia="it-IT"/>
        </w:rPr>
        <w:t xml:space="preserve"> B.S.C</w:t>
      </w:r>
      <w:r>
        <w:rPr>
          <w:rFonts w:cs="Arial"/>
          <w:lang w:val="fr-CH" w:eastAsia="it-IT"/>
        </w:rPr>
        <w:t xml:space="preserve">. (BATELCO, Bahreïn) a mis fin à ses services télex de détail </w:t>
      </w:r>
      <w:r>
        <w:rPr>
          <w:rFonts w:cs="Arial"/>
          <w:lang w:val="fr-CH"/>
        </w:rPr>
        <w:t>le 31 décembre 2009.</w:t>
      </w:r>
    </w:p>
    <w:p w:rsidR="00487EFF" w:rsidRDefault="00487EFF" w:rsidP="00487EFF">
      <w:pPr>
        <w:spacing w:after="120"/>
        <w:rPr>
          <w:rFonts w:cs="Arial"/>
          <w:lang w:val="fr-CH"/>
        </w:rPr>
      </w:pPr>
      <w:r>
        <w:rPr>
          <w:rFonts w:cs="Arial"/>
          <w:lang w:val="fr-CH"/>
        </w:rPr>
        <w:lastRenderedPageBreak/>
        <w:t xml:space="preserve">Les numéros télex de la BATELCO 0490 8221 BAHRAD BN et 0490 7017 BAHRAD BN restent en service et sont raccordés à </w:t>
      </w:r>
      <w:proofErr w:type="spellStart"/>
      <w:r>
        <w:rPr>
          <w:rFonts w:cs="Arial"/>
          <w:i/>
          <w:lang w:val="fr-CH"/>
        </w:rPr>
        <w:t>SwissTelex</w:t>
      </w:r>
      <w:proofErr w:type="spellEnd"/>
      <w:r>
        <w:rPr>
          <w:rFonts w:cs="Arial"/>
          <w:lang w:val="fr-CH"/>
        </w:rPr>
        <w:t>.</w:t>
      </w:r>
    </w:p>
    <w:p w:rsidR="00487EFF" w:rsidRDefault="00487EFF" w:rsidP="00487EFF">
      <w:pPr>
        <w:spacing w:after="120"/>
        <w:rPr>
          <w:rFonts w:cs="Arial"/>
          <w:lang w:val="fr-CH"/>
        </w:rPr>
      </w:pPr>
      <w:r>
        <w:rPr>
          <w:rFonts w:cs="Arial"/>
          <w:lang w:val="fr-CH"/>
        </w:rPr>
        <w:t xml:space="preserve">La totalité du trafic à destination de ces numéros télex est acheminée par le centre de commutation télex de </w:t>
      </w:r>
      <w:proofErr w:type="spellStart"/>
      <w:r>
        <w:rPr>
          <w:rFonts w:cs="Arial"/>
          <w:i/>
          <w:lang w:val="fr-CH"/>
        </w:rPr>
        <w:t>SwissTelex</w:t>
      </w:r>
      <w:proofErr w:type="spellEnd"/>
      <w:r>
        <w:rPr>
          <w:rFonts w:cs="Arial"/>
          <w:lang w:val="fr-CH"/>
        </w:rPr>
        <w:t xml:space="preserve"> à Lugano (Suisse).</w:t>
      </w:r>
    </w:p>
    <w:p w:rsidR="00487EFF" w:rsidRDefault="00487EFF" w:rsidP="00487EFF">
      <w:pPr>
        <w:spacing w:after="120"/>
        <w:rPr>
          <w:rFonts w:cs="Arial"/>
          <w:lang w:val="fr-CH"/>
        </w:rPr>
      </w:pPr>
      <w:r>
        <w:rPr>
          <w:rFonts w:cs="Arial"/>
          <w:lang w:val="fr-CH"/>
        </w:rPr>
        <w:t>Les numéros télex nationaux des abonnés du Bahreïn, le code de destination télex "490" attribué au Bahreïn conformément à la Recommandation UIT-T F.69 et le code d'identification de réseau télex "BN" attribué au Bahreïn conformément à la Recommandation UIT-T F.68 ne changent pas.</w:t>
      </w:r>
    </w:p>
    <w:p w:rsidR="00487EFF" w:rsidRPr="00991AC1" w:rsidRDefault="00487EFF" w:rsidP="00487EFF">
      <w:pPr>
        <w:rPr>
          <w:lang w:val="fr-CH"/>
        </w:rPr>
      </w:pPr>
      <w:r w:rsidRPr="00991AC1">
        <w:rPr>
          <w:lang w:val="fr-CH"/>
        </w:rPr>
        <w:t>Pour tous problèmes techniques liés au routage, veuillez vous adresser au centre de commutation télex de Lugano (Suisse):</w:t>
      </w:r>
    </w:p>
    <w:p w:rsidR="00487EFF" w:rsidRPr="00487EFF" w:rsidRDefault="00487EFF" w:rsidP="00487EFF">
      <w:pPr>
        <w:tabs>
          <w:tab w:val="left" w:pos="2340"/>
        </w:tabs>
        <w:ind w:left="567" w:hanging="567"/>
        <w:jc w:val="left"/>
        <w:rPr>
          <w:lang w:val="fr-CH"/>
        </w:rPr>
      </w:pPr>
      <w:r>
        <w:rPr>
          <w:rFonts w:asciiTheme="minorHAnsi" w:hAnsiTheme="minorHAnsi"/>
          <w:lang w:val="fr-CH"/>
        </w:rPr>
        <w:tab/>
      </w:r>
      <w:proofErr w:type="spellStart"/>
      <w:r w:rsidRPr="00487EFF">
        <w:rPr>
          <w:rFonts w:asciiTheme="minorHAnsi" w:hAnsiTheme="minorHAnsi"/>
          <w:lang w:val="fr-CH"/>
        </w:rPr>
        <w:t>SwissTelex</w:t>
      </w:r>
      <w:proofErr w:type="spellEnd"/>
      <w:r w:rsidRPr="00487EFF">
        <w:rPr>
          <w:rFonts w:asciiTheme="minorHAnsi" w:hAnsiTheme="minorHAnsi"/>
          <w:lang w:val="fr-CH"/>
        </w:rPr>
        <w:t xml:space="preserve"> SA</w:t>
      </w:r>
      <w:r w:rsidRPr="00487EFF">
        <w:rPr>
          <w:rFonts w:asciiTheme="minorHAnsi" w:hAnsiTheme="minorHAnsi"/>
          <w:lang w:val="fr-CH"/>
        </w:rPr>
        <w:br/>
        <w:t>Tél:</w:t>
      </w:r>
      <w:r w:rsidRPr="00487EFF">
        <w:rPr>
          <w:rFonts w:asciiTheme="minorHAnsi" w:hAnsiTheme="minorHAnsi"/>
          <w:lang w:val="fr-CH"/>
        </w:rPr>
        <w:tab/>
        <w:t>+41 91 961 60 11</w:t>
      </w:r>
      <w:r w:rsidRPr="00487EFF">
        <w:rPr>
          <w:rFonts w:asciiTheme="minorHAnsi" w:hAnsiTheme="minorHAnsi"/>
          <w:lang w:val="fr-CH"/>
        </w:rPr>
        <w:br/>
        <w:t>Fax:</w:t>
      </w:r>
      <w:r w:rsidRPr="00487EFF">
        <w:rPr>
          <w:rFonts w:asciiTheme="minorHAnsi" w:hAnsiTheme="minorHAnsi"/>
          <w:lang w:val="fr-CH"/>
        </w:rPr>
        <w:tab/>
        <w:t>+41 91 961 60 13</w:t>
      </w:r>
      <w:r w:rsidRPr="00487EFF">
        <w:rPr>
          <w:rFonts w:asciiTheme="minorHAnsi" w:hAnsiTheme="minorHAnsi"/>
          <w:lang w:val="fr-CH"/>
        </w:rPr>
        <w:br/>
      </w:r>
      <w:proofErr w:type="spellStart"/>
      <w:r w:rsidRPr="00487EFF">
        <w:rPr>
          <w:rFonts w:asciiTheme="minorHAnsi" w:hAnsiTheme="minorHAnsi"/>
          <w:lang w:val="fr-CH"/>
        </w:rPr>
        <w:t>Tlx</w:t>
      </w:r>
      <w:proofErr w:type="spellEnd"/>
      <w:r w:rsidRPr="00487EFF">
        <w:rPr>
          <w:rFonts w:asciiTheme="minorHAnsi" w:hAnsiTheme="minorHAnsi"/>
          <w:lang w:val="fr-CH"/>
        </w:rPr>
        <w:t>:</w:t>
      </w:r>
      <w:r w:rsidRPr="00487EFF">
        <w:rPr>
          <w:rFonts w:asciiTheme="minorHAnsi" w:hAnsiTheme="minorHAnsi"/>
          <w:lang w:val="fr-CH"/>
        </w:rPr>
        <w:tab/>
        <w:t xml:space="preserve">45 840 148 </w:t>
      </w:r>
      <w:proofErr w:type="spellStart"/>
      <w:r w:rsidRPr="00487EFF">
        <w:rPr>
          <w:rFonts w:asciiTheme="minorHAnsi" w:hAnsiTheme="minorHAnsi"/>
          <w:lang w:val="fr-CH"/>
        </w:rPr>
        <w:t>txlu</w:t>
      </w:r>
      <w:proofErr w:type="spellEnd"/>
      <w:r w:rsidRPr="00487EFF">
        <w:rPr>
          <w:rFonts w:asciiTheme="minorHAnsi" w:hAnsiTheme="minorHAnsi"/>
          <w:lang w:val="fr-CH"/>
        </w:rPr>
        <w:t xml:space="preserve"> </w:t>
      </w:r>
      <w:proofErr w:type="spellStart"/>
      <w:r w:rsidRPr="00487EFF">
        <w:rPr>
          <w:rFonts w:asciiTheme="minorHAnsi" w:hAnsiTheme="minorHAnsi"/>
          <w:lang w:val="fr-CH"/>
        </w:rPr>
        <w:t>ch</w:t>
      </w:r>
      <w:proofErr w:type="spellEnd"/>
      <w:r w:rsidRPr="00487EFF">
        <w:rPr>
          <w:rFonts w:asciiTheme="minorHAnsi" w:hAnsiTheme="minorHAnsi"/>
          <w:lang w:val="fr-CH"/>
        </w:rPr>
        <w:br/>
      </w:r>
      <w:r w:rsidRPr="00487EFF">
        <w:rPr>
          <w:lang w:val="fr-CH"/>
        </w:rPr>
        <w:t>E-mail:</w:t>
      </w:r>
      <w:r w:rsidRPr="00487EFF">
        <w:rPr>
          <w:lang w:val="fr-CH"/>
        </w:rPr>
        <w:tab/>
      </w:r>
      <w:hyperlink r:id="rId16" w:history="1">
        <w:r w:rsidRPr="00487EFF">
          <w:rPr>
            <w:lang w:val="fr-CH"/>
          </w:rPr>
          <w:t>telex.switch@swisstelex.com</w:t>
        </w:r>
      </w:hyperlink>
    </w:p>
    <w:p w:rsidR="003B2D87" w:rsidRDefault="00487EFF" w:rsidP="00487EFF">
      <w:pPr>
        <w:rPr>
          <w:lang w:val="fr-CH"/>
        </w:rPr>
      </w:pPr>
      <w:r>
        <w:rPr>
          <w:lang w:val="fr-CH"/>
        </w:rPr>
        <w:t xml:space="preserve">Pour toutes questions concernant la comptabilité et l'exploitation, veuillez prendre contact avec </w:t>
      </w:r>
      <w:proofErr w:type="spellStart"/>
      <w:r>
        <w:rPr>
          <w:i/>
          <w:lang w:val="fr-CH"/>
        </w:rPr>
        <w:t>SwissTelex</w:t>
      </w:r>
      <w:proofErr w:type="spellEnd"/>
      <w:r>
        <w:rPr>
          <w:lang w:val="fr-CH"/>
        </w:rPr>
        <w:t xml:space="preserve"> ou avec la </w:t>
      </w:r>
      <w:r>
        <w:rPr>
          <w:i/>
          <w:lang w:val="fr-CH"/>
        </w:rPr>
        <w:t xml:space="preserve">BATELCO </w:t>
      </w:r>
      <w:r>
        <w:rPr>
          <w:lang w:val="fr-CH"/>
        </w:rPr>
        <w:t>aux adresses suivantes:</w:t>
      </w:r>
    </w:p>
    <w:p w:rsidR="00487EFF" w:rsidRDefault="00487EFF" w:rsidP="00487EFF">
      <w:pPr>
        <w:tabs>
          <w:tab w:val="left" w:pos="2340"/>
        </w:tabs>
        <w:ind w:left="567" w:hanging="567"/>
        <w:jc w:val="left"/>
        <w:rPr>
          <w:rFonts w:asciiTheme="minorHAnsi" w:hAnsiTheme="minorHAnsi"/>
          <w:lang w:val="en-US"/>
        </w:rPr>
      </w:pPr>
      <w:r w:rsidRPr="00991AC1">
        <w:rPr>
          <w:rFonts w:asciiTheme="minorHAnsi" w:hAnsiTheme="minorHAnsi"/>
          <w:lang w:val="fr-CH"/>
        </w:rPr>
        <w:tab/>
      </w:r>
      <w:r w:rsidRPr="00746BE9">
        <w:rPr>
          <w:rFonts w:asciiTheme="minorHAnsi" w:hAnsiTheme="minorHAnsi"/>
          <w:lang w:val="en-US"/>
        </w:rPr>
        <w:t xml:space="preserve">Ms. Paola </w:t>
      </w:r>
      <w:proofErr w:type="spellStart"/>
      <w:r w:rsidRPr="00746BE9">
        <w:rPr>
          <w:rFonts w:asciiTheme="minorHAnsi" w:hAnsiTheme="minorHAnsi"/>
          <w:lang w:val="en-US"/>
        </w:rPr>
        <w:t>Gianinazzi</w:t>
      </w:r>
      <w:proofErr w:type="spellEnd"/>
      <w:r>
        <w:rPr>
          <w:rFonts w:asciiTheme="minorHAnsi" w:hAnsiTheme="minorHAnsi"/>
          <w:lang w:val="en-US"/>
        </w:rPr>
        <w:br/>
      </w:r>
      <w:proofErr w:type="spellStart"/>
      <w:r w:rsidRPr="00746BE9">
        <w:rPr>
          <w:rFonts w:asciiTheme="minorHAnsi" w:hAnsiTheme="minorHAnsi"/>
          <w:lang w:val="en-US"/>
        </w:rPr>
        <w:t>SwissTelex</w:t>
      </w:r>
      <w:proofErr w:type="spellEnd"/>
      <w:r w:rsidRPr="00746BE9">
        <w:rPr>
          <w:rFonts w:asciiTheme="minorHAnsi" w:hAnsiTheme="minorHAnsi"/>
          <w:lang w:val="en-US"/>
        </w:rPr>
        <w:t xml:space="preserve"> SA</w:t>
      </w:r>
      <w:r>
        <w:rPr>
          <w:rFonts w:asciiTheme="minorHAnsi" w:hAnsiTheme="minorHAnsi"/>
          <w:lang w:val="en-US"/>
        </w:rPr>
        <w:br/>
      </w:r>
      <w:r w:rsidRPr="00746BE9">
        <w:rPr>
          <w:rFonts w:asciiTheme="minorHAnsi" w:hAnsiTheme="minorHAnsi"/>
          <w:lang w:val="en-US"/>
        </w:rPr>
        <w:t>Head of Administration</w:t>
      </w:r>
      <w:r>
        <w:rPr>
          <w:rFonts w:asciiTheme="minorHAnsi" w:hAnsiTheme="minorHAnsi"/>
          <w:lang w:val="en-US"/>
        </w:rPr>
        <w:br/>
      </w:r>
      <w:r w:rsidRPr="00746BE9">
        <w:rPr>
          <w:rFonts w:asciiTheme="minorHAnsi" w:hAnsiTheme="minorHAnsi"/>
          <w:lang w:val="en-US"/>
        </w:rPr>
        <w:t>S</w:t>
      </w:r>
      <w:r w:rsidR="00C54A54">
        <w:rPr>
          <w:rFonts w:asciiTheme="minorHAnsi" w:hAnsiTheme="minorHAnsi"/>
          <w:lang w:val="en-US"/>
        </w:rPr>
        <w:t>uisse</w:t>
      </w:r>
      <w:r>
        <w:rPr>
          <w:rFonts w:asciiTheme="minorHAnsi" w:hAnsiTheme="minorHAnsi"/>
          <w:lang w:val="en-US"/>
        </w:rPr>
        <w:br/>
      </w:r>
      <w:proofErr w:type="spellStart"/>
      <w:r w:rsidRPr="00746BE9">
        <w:rPr>
          <w:rFonts w:asciiTheme="minorHAnsi" w:hAnsiTheme="minorHAnsi"/>
          <w:lang w:val="en-US"/>
        </w:rPr>
        <w:t>T</w:t>
      </w:r>
      <w:r>
        <w:rPr>
          <w:rFonts w:asciiTheme="minorHAnsi" w:hAnsiTheme="minorHAnsi"/>
          <w:lang w:val="en-US"/>
        </w:rPr>
        <w:t>é</w:t>
      </w:r>
      <w:r w:rsidRPr="00746BE9">
        <w:rPr>
          <w:rFonts w:asciiTheme="minorHAnsi" w:hAnsiTheme="minorHAnsi"/>
          <w:lang w:val="en-US"/>
        </w:rPr>
        <w:t>l</w:t>
      </w:r>
      <w:proofErr w:type="spellEnd"/>
      <w:r w:rsidRPr="00746BE9">
        <w:rPr>
          <w:rFonts w:asciiTheme="minorHAnsi" w:hAnsiTheme="minorHAnsi"/>
          <w:lang w:val="en-US"/>
        </w:rPr>
        <w:t>:</w:t>
      </w:r>
      <w:r w:rsidRPr="00746BE9">
        <w:rPr>
          <w:rFonts w:asciiTheme="minorHAnsi" w:hAnsiTheme="minorHAnsi"/>
          <w:lang w:val="en-US"/>
        </w:rPr>
        <w:tab/>
        <w:t>+41 91 961 60 19</w:t>
      </w:r>
      <w:r>
        <w:rPr>
          <w:rFonts w:asciiTheme="minorHAnsi" w:hAnsiTheme="minorHAnsi"/>
          <w:lang w:val="en-US"/>
        </w:rPr>
        <w:br/>
      </w:r>
      <w:r w:rsidRPr="00746BE9">
        <w:rPr>
          <w:rFonts w:asciiTheme="minorHAnsi" w:hAnsiTheme="minorHAnsi"/>
          <w:lang w:val="en-US"/>
        </w:rPr>
        <w:t>Fax:</w:t>
      </w:r>
      <w:r w:rsidRPr="00746BE9">
        <w:rPr>
          <w:rFonts w:asciiTheme="minorHAnsi" w:hAnsiTheme="minorHAnsi"/>
          <w:lang w:val="en-US"/>
        </w:rPr>
        <w:tab/>
        <w:t>+41 91 961 60 13</w:t>
      </w:r>
      <w:r>
        <w:rPr>
          <w:rFonts w:asciiTheme="minorHAnsi" w:hAnsiTheme="minorHAnsi"/>
          <w:lang w:val="en-US"/>
        </w:rPr>
        <w:br/>
      </w:r>
      <w:proofErr w:type="spellStart"/>
      <w:r w:rsidRPr="00746BE9">
        <w:rPr>
          <w:rFonts w:asciiTheme="minorHAnsi" w:hAnsiTheme="minorHAnsi"/>
          <w:lang w:val="en-US"/>
        </w:rPr>
        <w:t>Tlx</w:t>
      </w:r>
      <w:proofErr w:type="spellEnd"/>
      <w:r w:rsidRPr="00746BE9">
        <w:rPr>
          <w:rFonts w:asciiTheme="minorHAnsi" w:hAnsiTheme="minorHAnsi"/>
          <w:lang w:val="en-US"/>
        </w:rPr>
        <w:t>:</w:t>
      </w:r>
      <w:r w:rsidRPr="00746BE9">
        <w:rPr>
          <w:rFonts w:asciiTheme="minorHAnsi" w:hAnsiTheme="minorHAnsi"/>
          <w:lang w:val="en-US"/>
        </w:rPr>
        <w:tab/>
        <w:t xml:space="preserve">45 804 000 telex </w:t>
      </w:r>
      <w:proofErr w:type="spellStart"/>
      <w:r w:rsidRPr="00746BE9">
        <w:rPr>
          <w:rFonts w:asciiTheme="minorHAnsi" w:hAnsiTheme="minorHAnsi"/>
          <w:lang w:val="en-US"/>
        </w:rPr>
        <w:t>ch</w:t>
      </w:r>
      <w:proofErr w:type="spellEnd"/>
      <w:r>
        <w:rPr>
          <w:rFonts w:asciiTheme="minorHAnsi" w:hAnsiTheme="minorHAnsi"/>
          <w:lang w:val="en-US"/>
        </w:rPr>
        <w:br/>
      </w:r>
      <w:r w:rsidRPr="00746BE9">
        <w:rPr>
          <w:rFonts w:asciiTheme="minorHAnsi" w:hAnsiTheme="minorHAnsi"/>
          <w:lang w:val="en-US"/>
        </w:rPr>
        <w:t>E-mail:</w:t>
      </w:r>
      <w:r w:rsidRPr="00746BE9">
        <w:rPr>
          <w:rFonts w:asciiTheme="minorHAnsi" w:hAnsiTheme="minorHAnsi"/>
          <w:lang w:val="en-US"/>
        </w:rPr>
        <w:tab/>
      </w:r>
      <w:hyperlink r:id="rId17" w:history="1">
        <w:r w:rsidRPr="00746BE9">
          <w:t>paola.gianinazzi@swisstelex.com</w:t>
        </w:r>
      </w:hyperlink>
      <w:r w:rsidRPr="00746BE9">
        <w:rPr>
          <w:rFonts w:asciiTheme="minorHAnsi" w:hAnsiTheme="minorHAnsi"/>
          <w:lang w:val="en-US"/>
        </w:rPr>
        <w:t xml:space="preserve"> or </w:t>
      </w:r>
      <w:hyperlink r:id="rId18" w:history="1">
        <w:r w:rsidRPr="00746BE9">
          <w:t>telex.mngt@swisstelex.com</w:t>
        </w:r>
      </w:hyperlink>
    </w:p>
    <w:p w:rsidR="00487EFF" w:rsidRDefault="00487EFF" w:rsidP="00487EFF">
      <w:pPr>
        <w:tabs>
          <w:tab w:val="left" w:pos="2340"/>
        </w:tabs>
        <w:ind w:left="567" w:hanging="567"/>
        <w:jc w:val="left"/>
        <w:rPr>
          <w:rFonts w:asciiTheme="minorHAnsi" w:hAnsiTheme="minorHAnsi"/>
          <w:lang w:val="en-US"/>
        </w:rPr>
      </w:pPr>
      <w:r>
        <w:rPr>
          <w:rFonts w:asciiTheme="minorHAnsi" w:hAnsiTheme="minorHAnsi"/>
          <w:lang w:val="en-US"/>
        </w:rPr>
        <w:tab/>
      </w:r>
      <w:r w:rsidRPr="00746BE9">
        <w:rPr>
          <w:rFonts w:asciiTheme="minorHAnsi" w:hAnsiTheme="minorHAnsi"/>
          <w:lang w:val="en-US"/>
        </w:rPr>
        <w:t xml:space="preserve">Mr. Mohammed </w:t>
      </w:r>
      <w:proofErr w:type="spellStart"/>
      <w:r w:rsidRPr="00746BE9">
        <w:rPr>
          <w:rFonts w:asciiTheme="minorHAnsi" w:hAnsiTheme="minorHAnsi"/>
          <w:lang w:val="en-US"/>
        </w:rPr>
        <w:t>Khalil</w:t>
      </w:r>
      <w:proofErr w:type="spellEnd"/>
      <w:r>
        <w:rPr>
          <w:rFonts w:asciiTheme="minorHAnsi" w:hAnsiTheme="minorHAnsi"/>
          <w:lang w:val="en-US"/>
        </w:rPr>
        <w:br/>
      </w:r>
      <w:r w:rsidRPr="00746BE9">
        <w:rPr>
          <w:rFonts w:asciiTheme="minorHAnsi" w:hAnsiTheme="minorHAnsi"/>
          <w:lang w:val="en-US"/>
        </w:rPr>
        <w:t>BATELCO</w:t>
      </w:r>
      <w:r>
        <w:rPr>
          <w:rFonts w:asciiTheme="minorHAnsi" w:hAnsiTheme="minorHAnsi"/>
          <w:lang w:val="en-US"/>
        </w:rPr>
        <w:br/>
      </w:r>
      <w:proofErr w:type="spellStart"/>
      <w:r w:rsidRPr="00746BE9">
        <w:rPr>
          <w:rFonts w:asciiTheme="minorHAnsi" w:hAnsiTheme="minorHAnsi"/>
          <w:lang w:val="en-US"/>
        </w:rPr>
        <w:t>Bahr</w:t>
      </w:r>
      <w:r w:rsidR="00C54A54">
        <w:rPr>
          <w:rFonts w:asciiTheme="minorHAnsi" w:hAnsiTheme="minorHAnsi"/>
          <w:lang w:val="en-US"/>
        </w:rPr>
        <w:t>eï</w:t>
      </w:r>
      <w:r w:rsidRPr="00746BE9">
        <w:rPr>
          <w:rFonts w:asciiTheme="minorHAnsi" w:hAnsiTheme="minorHAnsi"/>
          <w:lang w:val="en-US"/>
        </w:rPr>
        <w:t>n</w:t>
      </w:r>
      <w:proofErr w:type="spellEnd"/>
      <w:r>
        <w:rPr>
          <w:rFonts w:asciiTheme="minorHAnsi" w:hAnsiTheme="minorHAnsi"/>
          <w:lang w:val="en-US"/>
        </w:rPr>
        <w:br/>
      </w:r>
      <w:proofErr w:type="spellStart"/>
      <w:r w:rsidRPr="00746BE9">
        <w:rPr>
          <w:rFonts w:asciiTheme="minorHAnsi" w:hAnsiTheme="minorHAnsi"/>
          <w:lang w:val="en-US"/>
        </w:rPr>
        <w:t>T</w:t>
      </w:r>
      <w:r>
        <w:rPr>
          <w:rFonts w:asciiTheme="minorHAnsi" w:hAnsiTheme="minorHAnsi"/>
          <w:lang w:val="en-US"/>
        </w:rPr>
        <w:t>é</w:t>
      </w:r>
      <w:r w:rsidRPr="00746BE9">
        <w:rPr>
          <w:rFonts w:asciiTheme="minorHAnsi" w:hAnsiTheme="minorHAnsi"/>
          <w:lang w:val="en-US"/>
        </w:rPr>
        <w:t>l</w:t>
      </w:r>
      <w:proofErr w:type="spellEnd"/>
      <w:r w:rsidRPr="00746BE9">
        <w:rPr>
          <w:rFonts w:asciiTheme="minorHAnsi" w:hAnsiTheme="minorHAnsi"/>
          <w:lang w:val="en-US"/>
        </w:rPr>
        <w:t>:</w:t>
      </w:r>
      <w:r w:rsidRPr="00746BE9">
        <w:rPr>
          <w:rFonts w:asciiTheme="minorHAnsi" w:hAnsiTheme="minorHAnsi"/>
          <w:lang w:val="en-US"/>
        </w:rPr>
        <w:tab/>
        <w:t>+973 17 88 49 35</w:t>
      </w:r>
      <w:r>
        <w:rPr>
          <w:rFonts w:asciiTheme="minorHAnsi" w:hAnsiTheme="minorHAnsi"/>
          <w:lang w:val="en-US"/>
        </w:rPr>
        <w:br/>
      </w:r>
      <w:r w:rsidRPr="00746BE9">
        <w:rPr>
          <w:rFonts w:asciiTheme="minorHAnsi" w:hAnsiTheme="minorHAnsi"/>
          <w:lang w:val="en-US"/>
        </w:rPr>
        <w:t>Fax:</w:t>
      </w:r>
      <w:r w:rsidRPr="00746BE9">
        <w:rPr>
          <w:rFonts w:asciiTheme="minorHAnsi" w:hAnsiTheme="minorHAnsi"/>
          <w:lang w:val="en-US"/>
        </w:rPr>
        <w:tab/>
        <w:t>+973 17 61 17 91</w:t>
      </w:r>
      <w:r>
        <w:rPr>
          <w:rFonts w:asciiTheme="minorHAnsi" w:hAnsiTheme="minorHAnsi"/>
          <w:lang w:val="en-US"/>
        </w:rPr>
        <w:br/>
      </w:r>
      <w:r w:rsidRPr="00746BE9">
        <w:rPr>
          <w:rFonts w:asciiTheme="minorHAnsi" w:hAnsiTheme="minorHAnsi"/>
          <w:lang w:val="en-US"/>
        </w:rPr>
        <w:t>E-mail:</w:t>
      </w:r>
      <w:r w:rsidRPr="00746BE9">
        <w:rPr>
          <w:rFonts w:asciiTheme="minorHAnsi" w:hAnsiTheme="minorHAnsi"/>
          <w:lang w:val="en-US"/>
        </w:rPr>
        <w:tab/>
      </w:r>
      <w:hyperlink r:id="rId19" w:history="1">
        <w:r w:rsidRPr="00746BE9">
          <w:rPr>
            <w:lang w:val="en-US"/>
          </w:rPr>
          <w:t>ws2@btc.com.bh</w:t>
        </w:r>
      </w:hyperlink>
    </w:p>
    <w:p w:rsidR="00487EFF" w:rsidRDefault="00487EFF" w:rsidP="00487EFF">
      <w:pPr>
        <w:spacing w:before="240"/>
        <w:rPr>
          <w:rFonts w:cs="Arial"/>
          <w:b/>
          <w:lang w:val="fr-CH"/>
        </w:rPr>
      </w:pPr>
      <w:r>
        <w:rPr>
          <w:rFonts w:cs="Arial"/>
          <w:b/>
          <w:lang w:val="fr-CH"/>
        </w:rPr>
        <w:t>Lituanie (République de)</w:t>
      </w:r>
      <w:r w:rsidR="00C055C5">
        <w:rPr>
          <w:rFonts w:cs="Arial"/>
          <w:b/>
          <w:lang w:val="fr-CH"/>
        </w:rPr>
        <w:fldChar w:fldCharType="begin"/>
      </w:r>
      <w:r w:rsidRPr="00991AC1">
        <w:rPr>
          <w:lang w:val="fr-CH"/>
        </w:rPr>
        <w:instrText xml:space="preserve"> TC "</w:instrText>
      </w:r>
      <w:bookmarkStart w:id="25" w:name="_Toc265053955"/>
      <w:r w:rsidRPr="00A16DC4">
        <w:rPr>
          <w:rFonts w:cs="Arial"/>
          <w:b/>
          <w:lang w:val="fr-CH"/>
        </w:rPr>
        <w:instrText>Lituanie (République de)</w:instrText>
      </w:r>
      <w:bookmarkEnd w:id="25"/>
      <w:r w:rsidRPr="00991AC1">
        <w:rPr>
          <w:lang w:val="fr-CH"/>
        </w:rPr>
        <w:instrText xml:space="preserve">" \f C \l "1" </w:instrText>
      </w:r>
      <w:r w:rsidR="00C055C5">
        <w:rPr>
          <w:rFonts w:cs="Arial"/>
          <w:b/>
          <w:lang w:val="fr-CH"/>
        </w:rPr>
        <w:fldChar w:fldCharType="end"/>
      </w:r>
    </w:p>
    <w:p w:rsidR="00487EFF" w:rsidRDefault="00487EFF" w:rsidP="00A56749">
      <w:pPr>
        <w:rPr>
          <w:lang w:val="fr-CH"/>
        </w:rPr>
      </w:pPr>
      <w:r>
        <w:rPr>
          <w:lang w:val="fr-CH"/>
        </w:rPr>
        <w:t>Communication du 10.VI.2010:</w:t>
      </w:r>
    </w:p>
    <w:p w:rsidR="00487EFF" w:rsidRPr="00DB5298" w:rsidRDefault="00487EFF" w:rsidP="00DB5298">
      <w:pPr>
        <w:rPr>
          <w:b/>
          <w:lang w:val="fr-CH"/>
        </w:rPr>
      </w:pPr>
      <w:proofErr w:type="spellStart"/>
      <w:r w:rsidRPr="00DB5298">
        <w:rPr>
          <w:b/>
          <w:lang w:val="fr-CH"/>
        </w:rPr>
        <w:t>Corrigendum</w:t>
      </w:r>
      <w:proofErr w:type="spellEnd"/>
      <w:r w:rsidRPr="00DB5298">
        <w:rPr>
          <w:b/>
          <w:lang w:val="fr-CH"/>
        </w:rPr>
        <w:t>*</w:t>
      </w:r>
    </w:p>
    <w:p w:rsidR="00487EFF" w:rsidRPr="00487EFF" w:rsidRDefault="00487EFF" w:rsidP="00487EFF">
      <w:pPr>
        <w:jc w:val="center"/>
        <w:rPr>
          <w:rFonts w:cs="Arial"/>
          <w:i/>
          <w:lang w:val="fr-CH"/>
        </w:rPr>
      </w:pPr>
      <w:r w:rsidRPr="00487EFF">
        <w:rPr>
          <w:rFonts w:cs="Arial"/>
          <w:i/>
          <w:lang w:val="fr-CH"/>
        </w:rPr>
        <w:t>Changements dans le service télex</w:t>
      </w:r>
      <w:r w:rsidR="00C055C5">
        <w:rPr>
          <w:rFonts w:cs="Arial"/>
          <w:i/>
          <w:lang w:val="fr-CH"/>
        </w:rPr>
        <w:fldChar w:fldCharType="begin"/>
      </w:r>
      <w:r w:rsidRPr="00487EFF">
        <w:rPr>
          <w:lang w:val="fr-CH"/>
        </w:rPr>
        <w:instrText xml:space="preserve"> TC "</w:instrText>
      </w:r>
      <w:bookmarkStart w:id="26" w:name="_Toc265053956"/>
      <w:r w:rsidRPr="005D7FBB">
        <w:rPr>
          <w:rFonts w:cs="Arial"/>
          <w:i/>
          <w:lang w:val="fr-CH"/>
        </w:rPr>
        <w:instrText>Changements dans le service télex</w:instrText>
      </w:r>
      <w:bookmarkEnd w:id="26"/>
      <w:r w:rsidRPr="00487EFF">
        <w:rPr>
          <w:lang w:val="fr-CH"/>
        </w:rPr>
        <w:instrText xml:space="preserve">" \f C \l "1" </w:instrText>
      </w:r>
      <w:r w:rsidR="00C055C5">
        <w:rPr>
          <w:rFonts w:cs="Arial"/>
          <w:i/>
          <w:lang w:val="fr-CH"/>
        </w:rPr>
        <w:fldChar w:fldCharType="end"/>
      </w:r>
    </w:p>
    <w:p w:rsidR="00487EFF" w:rsidRDefault="00487EFF" w:rsidP="00487EFF">
      <w:pPr>
        <w:rPr>
          <w:rFonts w:cs="Arial"/>
          <w:lang w:val="fr-CH"/>
        </w:rPr>
      </w:pPr>
      <w:r>
        <w:rPr>
          <w:rFonts w:cs="Arial"/>
          <w:lang w:val="fr-CH"/>
        </w:rPr>
        <w:t xml:space="preserve">La </w:t>
      </w:r>
      <w:r>
        <w:rPr>
          <w:rFonts w:cs="Arial"/>
          <w:i/>
          <w:iCs/>
          <w:lang w:val="fr-CH"/>
        </w:rPr>
        <w:t xml:space="preserve">Communications </w:t>
      </w:r>
      <w:proofErr w:type="spellStart"/>
      <w:r>
        <w:rPr>
          <w:rFonts w:cs="Arial"/>
          <w:i/>
          <w:iCs/>
          <w:lang w:val="fr-CH"/>
        </w:rPr>
        <w:t>Regulatory</w:t>
      </w:r>
      <w:proofErr w:type="spellEnd"/>
      <w:r>
        <w:rPr>
          <w:rFonts w:cs="Arial"/>
          <w:i/>
          <w:iCs/>
          <w:lang w:val="fr-CH"/>
        </w:rPr>
        <w:t xml:space="preserve"> </w:t>
      </w:r>
      <w:proofErr w:type="spellStart"/>
      <w:r>
        <w:rPr>
          <w:rFonts w:cs="Arial"/>
          <w:i/>
          <w:iCs/>
          <w:lang w:val="fr-CH"/>
        </w:rPr>
        <w:t>Authority</w:t>
      </w:r>
      <w:proofErr w:type="spellEnd"/>
      <w:r>
        <w:rPr>
          <w:rFonts w:cs="Arial"/>
          <w:i/>
          <w:iCs/>
          <w:lang w:val="fr-CH"/>
        </w:rPr>
        <w:t xml:space="preserve"> (CRA)</w:t>
      </w:r>
      <w:r>
        <w:rPr>
          <w:rFonts w:cs="Arial"/>
          <w:lang w:val="fr-CH"/>
        </w:rPr>
        <w:t>, Vilnius</w:t>
      </w:r>
      <w:r w:rsidR="00C055C5">
        <w:rPr>
          <w:rFonts w:cs="Arial"/>
          <w:lang w:val="fr-CH"/>
        </w:rPr>
        <w:fldChar w:fldCharType="begin"/>
      </w:r>
      <w:r w:rsidRPr="00487EFF">
        <w:rPr>
          <w:lang w:val="fr-CH"/>
        </w:rPr>
        <w:instrText xml:space="preserve"> TC "</w:instrText>
      </w:r>
      <w:bookmarkStart w:id="27" w:name="_Toc265053957"/>
      <w:r w:rsidRPr="003F1B99">
        <w:rPr>
          <w:rFonts w:cs="Arial"/>
          <w:i/>
          <w:iCs/>
          <w:lang w:val="fr-CH"/>
        </w:rPr>
        <w:instrText xml:space="preserve">Communications </w:instrText>
      </w:r>
      <w:proofErr w:type="spellStart"/>
      <w:r w:rsidRPr="003F1B99">
        <w:rPr>
          <w:rFonts w:cs="Arial"/>
          <w:i/>
          <w:iCs/>
          <w:lang w:val="fr-CH"/>
        </w:rPr>
        <w:instrText>Regulatory</w:instrText>
      </w:r>
      <w:proofErr w:type="spellEnd"/>
      <w:r w:rsidRPr="003F1B99">
        <w:rPr>
          <w:rFonts w:cs="Arial"/>
          <w:i/>
          <w:iCs/>
          <w:lang w:val="fr-CH"/>
        </w:rPr>
        <w:instrText xml:space="preserve"> </w:instrText>
      </w:r>
      <w:proofErr w:type="spellStart"/>
      <w:r w:rsidRPr="003F1B99">
        <w:rPr>
          <w:rFonts w:cs="Arial"/>
          <w:i/>
          <w:iCs/>
          <w:lang w:val="fr-CH"/>
        </w:rPr>
        <w:instrText>Authority</w:instrText>
      </w:r>
      <w:proofErr w:type="spellEnd"/>
      <w:r w:rsidRPr="003F1B99">
        <w:rPr>
          <w:rFonts w:cs="Arial"/>
          <w:i/>
          <w:iCs/>
          <w:lang w:val="fr-CH"/>
        </w:rPr>
        <w:instrText xml:space="preserve"> (CRA)</w:instrText>
      </w:r>
      <w:r w:rsidRPr="003F1B99">
        <w:rPr>
          <w:rFonts w:cs="Arial"/>
          <w:lang w:val="fr-CH"/>
        </w:rPr>
        <w:instrText>, Vilnius</w:instrText>
      </w:r>
      <w:bookmarkEnd w:id="27"/>
      <w:r w:rsidRPr="00487EFF">
        <w:rPr>
          <w:lang w:val="fr-CH"/>
        </w:rPr>
        <w:instrText xml:space="preserve">" \f C \l "1" </w:instrText>
      </w:r>
      <w:r w:rsidR="00C055C5">
        <w:rPr>
          <w:rFonts w:cs="Arial"/>
          <w:lang w:val="fr-CH"/>
        </w:rPr>
        <w:fldChar w:fldCharType="end"/>
      </w:r>
      <w:r>
        <w:rPr>
          <w:rFonts w:cs="Arial"/>
          <w:lang w:val="fr-CH"/>
        </w:rPr>
        <w:t xml:space="preserve">, annonce que la totalité du trafic télex en provenance et à destination de la Lituanie est gérée par </w:t>
      </w:r>
      <w:proofErr w:type="spellStart"/>
      <w:r>
        <w:rPr>
          <w:rFonts w:cs="Arial"/>
          <w:i/>
          <w:lang w:val="fr-CH"/>
        </w:rPr>
        <w:t>Telegraf</w:t>
      </w:r>
      <w:proofErr w:type="spellEnd"/>
      <w:r>
        <w:rPr>
          <w:rFonts w:cs="Arial"/>
          <w:i/>
          <w:lang w:val="fr-CH"/>
        </w:rPr>
        <w:t xml:space="preserve"> OÜ</w:t>
      </w:r>
      <w:r>
        <w:rPr>
          <w:rFonts w:cs="Arial"/>
          <w:lang w:val="fr-CH"/>
        </w:rPr>
        <w:t xml:space="preserve"> (Estonie). </w:t>
      </w:r>
      <w:proofErr w:type="spellStart"/>
      <w:r>
        <w:rPr>
          <w:rFonts w:cs="Arial"/>
          <w:lang w:val="fr-CH"/>
        </w:rPr>
        <w:t>Lietuvos</w:t>
      </w:r>
      <w:proofErr w:type="spellEnd"/>
      <w:r>
        <w:rPr>
          <w:rFonts w:cs="Arial"/>
          <w:lang w:val="fr-CH"/>
        </w:rPr>
        <w:t xml:space="preserve"> </w:t>
      </w:r>
      <w:proofErr w:type="spellStart"/>
      <w:r>
        <w:rPr>
          <w:rFonts w:cs="Arial"/>
          <w:lang w:val="fr-CH"/>
        </w:rPr>
        <w:t>Telekomas</w:t>
      </w:r>
      <w:proofErr w:type="spellEnd"/>
      <w:r>
        <w:rPr>
          <w:rFonts w:cs="Arial"/>
          <w:lang w:val="fr-CH"/>
        </w:rPr>
        <w:t>, Vilnius, a mis fin à ses services télex de détail le 1</w:t>
      </w:r>
      <w:r w:rsidRPr="00487EFF">
        <w:rPr>
          <w:rFonts w:cs="Arial"/>
          <w:vertAlign w:val="superscript"/>
          <w:lang w:val="fr-CH"/>
        </w:rPr>
        <w:t>er</w:t>
      </w:r>
      <w:r>
        <w:rPr>
          <w:rFonts w:cs="Arial"/>
          <w:lang w:val="fr-CH"/>
        </w:rPr>
        <w:t> janvier 2001.</w:t>
      </w:r>
    </w:p>
    <w:p w:rsidR="00487EFF" w:rsidRDefault="00487EFF" w:rsidP="00487EFF">
      <w:pPr>
        <w:rPr>
          <w:rFonts w:cs="Arial"/>
          <w:lang w:val="fr-CH"/>
        </w:rPr>
      </w:pPr>
      <w:r>
        <w:rPr>
          <w:rFonts w:cs="Arial"/>
          <w:lang w:val="fr-CH"/>
        </w:rPr>
        <w:t xml:space="preserve">Le code de destination télex "539" attribué à la Lituanie (Recommandation UIT-T F.69) ainsi que le code d'identification de réseau télex "LT" (Recommandation UIT-T F.68) (qui est également utilisé en tant qu'indicateur de destination des télégrammes) restent en service et sont raccordés à </w:t>
      </w:r>
      <w:proofErr w:type="spellStart"/>
      <w:r>
        <w:rPr>
          <w:rFonts w:cs="Arial"/>
          <w:i/>
          <w:lang w:val="fr-CH"/>
        </w:rPr>
        <w:t>Telegraf</w:t>
      </w:r>
      <w:proofErr w:type="spellEnd"/>
      <w:r>
        <w:rPr>
          <w:rFonts w:cs="Arial"/>
          <w:i/>
          <w:lang w:val="fr-CH"/>
        </w:rPr>
        <w:t xml:space="preserve"> OÜ</w:t>
      </w:r>
      <w:r>
        <w:rPr>
          <w:rFonts w:cs="Arial"/>
          <w:lang w:val="fr-CH"/>
        </w:rPr>
        <w:t>.</w:t>
      </w:r>
    </w:p>
    <w:p w:rsidR="00487EFF" w:rsidRDefault="00487EFF" w:rsidP="00487EFF">
      <w:pPr>
        <w:rPr>
          <w:rFonts w:cs="Arial"/>
          <w:lang w:val="fr-CH"/>
        </w:rPr>
      </w:pPr>
      <w:r>
        <w:rPr>
          <w:rFonts w:cs="Arial"/>
          <w:lang w:val="fr-CH"/>
        </w:rPr>
        <w:t xml:space="preserve">La totalité du trafic à destination de ces numéros télex est acheminée par le centre de commutation télex de </w:t>
      </w:r>
      <w:proofErr w:type="spellStart"/>
      <w:r>
        <w:rPr>
          <w:rFonts w:cs="Arial"/>
          <w:i/>
          <w:lang w:val="fr-CH"/>
        </w:rPr>
        <w:t>Telegraf</w:t>
      </w:r>
      <w:proofErr w:type="spellEnd"/>
      <w:r>
        <w:rPr>
          <w:rFonts w:cs="Arial"/>
          <w:i/>
          <w:lang w:val="fr-CH"/>
        </w:rPr>
        <w:t xml:space="preserve"> OÜ </w:t>
      </w:r>
      <w:r>
        <w:rPr>
          <w:rFonts w:cs="Arial"/>
          <w:iCs/>
          <w:lang w:val="fr-CH"/>
        </w:rPr>
        <w:t>à Tallinn</w:t>
      </w:r>
      <w:r>
        <w:rPr>
          <w:rFonts w:cs="Arial"/>
          <w:i/>
          <w:lang w:val="fr-CH"/>
        </w:rPr>
        <w:t xml:space="preserve"> </w:t>
      </w:r>
      <w:r>
        <w:rPr>
          <w:rFonts w:cs="Arial"/>
          <w:lang w:val="fr-CH"/>
        </w:rPr>
        <w:t>(Estonie).</w:t>
      </w:r>
    </w:p>
    <w:p w:rsidR="00487EFF" w:rsidRDefault="00487EFF" w:rsidP="00487EFF">
      <w:pPr>
        <w:rPr>
          <w:rFonts w:cs="Arial"/>
          <w:lang w:val="fr-CH"/>
        </w:rPr>
      </w:pPr>
      <w:r>
        <w:rPr>
          <w:rFonts w:cs="Arial"/>
          <w:lang w:val="fr-CH"/>
        </w:rPr>
        <w:t>Les numéros télex nationaux des abonnés lituaniens, le code de destination télex "539" attribué à la Lituanie conformément à la Recommandation UIT-T F.69 et le code d'identification de réseau télex "LT" attribué à la Lituanie conformément à la Recommandation UIT-T F.68 ne changent pas.</w:t>
      </w:r>
    </w:p>
    <w:p w:rsidR="00487EFF" w:rsidRPr="00991AC1" w:rsidRDefault="00487EFF">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991AC1">
        <w:rPr>
          <w:lang w:val="fr-CH"/>
        </w:rPr>
        <w:br w:type="page"/>
      </w:r>
    </w:p>
    <w:p w:rsidR="00487EFF" w:rsidRPr="00487EFF" w:rsidRDefault="00487EFF" w:rsidP="00487EFF">
      <w:pPr>
        <w:rPr>
          <w:lang w:val="fr-CH"/>
        </w:rPr>
      </w:pPr>
      <w:r w:rsidRPr="00487EFF">
        <w:rPr>
          <w:lang w:val="fr-CH"/>
        </w:rPr>
        <w:lastRenderedPageBreak/>
        <w:t xml:space="preserve">Pour toutes questions concernant la comptabilité et l'exploitation, veuillez prendre contact avec </w:t>
      </w:r>
      <w:proofErr w:type="spellStart"/>
      <w:r w:rsidRPr="00487EFF">
        <w:rPr>
          <w:lang w:val="fr-CH"/>
        </w:rPr>
        <w:t>Telegraf</w:t>
      </w:r>
      <w:proofErr w:type="spellEnd"/>
      <w:r w:rsidRPr="00487EFF">
        <w:rPr>
          <w:lang w:val="fr-CH"/>
        </w:rPr>
        <w:t xml:space="preserve"> OÜ à l'adresse suivante:</w:t>
      </w:r>
    </w:p>
    <w:p w:rsidR="00487EFF" w:rsidRPr="009560FB" w:rsidRDefault="00487EFF" w:rsidP="00487EFF">
      <w:pPr>
        <w:ind w:left="567" w:hanging="567"/>
        <w:jc w:val="left"/>
        <w:rPr>
          <w:rFonts w:asciiTheme="minorHAnsi" w:hAnsiTheme="minorHAnsi" w:cs="Arial"/>
          <w:lang w:val="en-US"/>
        </w:rPr>
      </w:pPr>
      <w:r w:rsidRPr="00487EFF">
        <w:rPr>
          <w:rFonts w:asciiTheme="minorHAnsi" w:hAnsiTheme="minorHAnsi" w:cs="Arial"/>
          <w:lang w:val="fr-CH"/>
        </w:rPr>
        <w:tab/>
      </w:r>
      <w:proofErr w:type="spellStart"/>
      <w:r w:rsidRPr="00746BE9">
        <w:rPr>
          <w:rFonts w:asciiTheme="minorHAnsi" w:hAnsiTheme="minorHAnsi" w:cs="Arial"/>
          <w:lang w:val="en-US"/>
        </w:rPr>
        <w:t>Mr</w:t>
      </w:r>
      <w:proofErr w:type="spellEnd"/>
      <w:r w:rsidRPr="00746BE9">
        <w:rPr>
          <w:rFonts w:asciiTheme="minorHAnsi" w:hAnsiTheme="minorHAnsi" w:cs="Arial"/>
          <w:lang w:val="en-US"/>
        </w:rPr>
        <w:t xml:space="preserve"> </w:t>
      </w:r>
      <w:proofErr w:type="spellStart"/>
      <w:r w:rsidRPr="00746BE9">
        <w:rPr>
          <w:rFonts w:asciiTheme="minorHAnsi" w:hAnsiTheme="minorHAnsi" w:cs="Arial"/>
          <w:lang w:val="en-US"/>
        </w:rPr>
        <w:t>Aleksander</w:t>
      </w:r>
      <w:proofErr w:type="spellEnd"/>
      <w:r w:rsidRPr="00746BE9">
        <w:rPr>
          <w:rFonts w:asciiTheme="minorHAnsi" w:hAnsiTheme="minorHAnsi" w:cs="Arial"/>
          <w:lang w:val="en-US"/>
        </w:rPr>
        <w:t xml:space="preserve"> </w:t>
      </w:r>
      <w:proofErr w:type="spellStart"/>
      <w:r w:rsidRPr="00746BE9">
        <w:rPr>
          <w:rFonts w:asciiTheme="minorHAnsi" w:hAnsiTheme="minorHAnsi" w:cs="Arial"/>
          <w:lang w:val="en-US"/>
        </w:rPr>
        <w:t>Sahan</w:t>
      </w:r>
      <w:proofErr w:type="spellEnd"/>
      <w:r>
        <w:rPr>
          <w:rFonts w:asciiTheme="minorHAnsi" w:hAnsiTheme="minorHAnsi" w:cs="Arial"/>
          <w:lang w:val="en-US"/>
        </w:rPr>
        <w:br/>
      </w:r>
      <w:r w:rsidRPr="00746BE9">
        <w:rPr>
          <w:rFonts w:asciiTheme="minorHAnsi" w:hAnsiTheme="minorHAnsi" w:cs="Arial"/>
          <w:lang w:val="en-US"/>
        </w:rPr>
        <w:t>Member of the Board</w:t>
      </w:r>
      <w:r>
        <w:rPr>
          <w:rFonts w:asciiTheme="minorHAnsi" w:hAnsiTheme="minorHAnsi" w:cs="Arial"/>
          <w:lang w:val="en-US"/>
        </w:rPr>
        <w:br/>
      </w:r>
      <w:proofErr w:type="spellStart"/>
      <w:r w:rsidRPr="00991AC1">
        <w:rPr>
          <w:rFonts w:asciiTheme="minorHAnsi" w:hAnsiTheme="minorHAnsi" w:cs="Arial"/>
          <w:lang w:val="en-US"/>
        </w:rPr>
        <w:t>Telegraf</w:t>
      </w:r>
      <w:proofErr w:type="spellEnd"/>
      <w:r w:rsidRPr="00991AC1">
        <w:rPr>
          <w:rFonts w:asciiTheme="minorHAnsi" w:hAnsiTheme="minorHAnsi" w:cs="Arial"/>
          <w:lang w:val="en-US"/>
        </w:rPr>
        <w:t xml:space="preserve"> OÜ</w:t>
      </w:r>
      <w:r w:rsidRPr="00991AC1">
        <w:rPr>
          <w:rFonts w:asciiTheme="minorHAnsi" w:hAnsiTheme="minorHAnsi" w:cs="Arial"/>
          <w:lang w:val="en-US"/>
        </w:rPr>
        <w:br/>
      </w:r>
      <w:proofErr w:type="spellStart"/>
      <w:r w:rsidRPr="00991AC1">
        <w:rPr>
          <w:rFonts w:asciiTheme="minorHAnsi" w:hAnsiTheme="minorHAnsi" w:cs="Arial"/>
          <w:lang w:val="en-US"/>
        </w:rPr>
        <w:t>Koorti</w:t>
      </w:r>
      <w:proofErr w:type="spellEnd"/>
      <w:r w:rsidRPr="00991AC1">
        <w:rPr>
          <w:rFonts w:asciiTheme="minorHAnsi" w:hAnsiTheme="minorHAnsi" w:cs="Arial"/>
          <w:lang w:val="en-US"/>
        </w:rPr>
        <w:t xml:space="preserve"> 15</w:t>
      </w:r>
      <w:r w:rsidRPr="00991AC1">
        <w:rPr>
          <w:rFonts w:asciiTheme="minorHAnsi" w:hAnsiTheme="minorHAnsi" w:cs="Arial"/>
          <w:lang w:val="en-US"/>
        </w:rPr>
        <w:br/>
        <w:t>13623 TALLINN</w:t>
      </w:r>
      <w:r w:rsidRPr="00991AC1">
        <w:rPr>
          <w:rFonts w:asciiTheme="minorHAnsi" w:hAnsiTheme="minorHAnsi" w:cs="Arial"/>
          <w:lang w:val="en-US"/>
        </w:rPr>
        <w:br/>
      </w:r>
      <w:proofErr w:type="spellStart"/>
      <w:r w:rsidRPr="00991AC1">
        <w:rPr>
          <w:rFonts w:asciiTheme="minorHAnsi" w:hAnsiTheme="minorHAnsi" w:cs="Arial"/>
          <w:lang w:val="en-US"/>
        </w:rPr>
        <w:t>Estoni</w:t>
      </w:r>
      <w:r w:rsidR="00C54A54">
        <w:rPr>
          <w:rFonts w:asciiTheme="minorHAnsi" w:hAnsiTheme="minorHAnsi" w:cs="Arial"/>
          <w:lang w:val="en-US"/>
        </w:rPr>
        <w:t>e</w:t>
      </w:r>
      <w:proofErr w:type="spellEnd"/>
      <w:r w:rsidRPr="00991AC1">
        <w:rPr>
          <w:rFonts w:asciiTheme="minorHAnsi" w:hAnsiTheme="minorHAnsi" w:cs="Arial"/>
          <w:lang w:val="en-US"/>
        </w:rPr>
        <w:br/>
      </w:r>
      <w:proofErr w:type="spellStart"/>
      <w:r w:rsidRPr="00991AC1">
        <w:rPr>
          <w:rFonts w:asciiTheme="minorHAnsi" w:hAnsiTheme="minorHAnsi" w:cs="Arial"/>
          <w:lang w:val="en-US"/>
        </w:rPr>
        <w:t>T</w:t>
      </w:r>
      <w:r w:rsidR="00C54A54" w:rsidRPr="00C54A54">
        <w:rPr>
          <w:lang w:val="en-US"/>
        </w:rPr>
        <w:t>é</w:t>
      </w:r>
      <w:r w:rsidRPr="00991AC1">
        <w:rPr>
          <w:rFonts w:asciiTheme="minorHAnsi" w:hAnsiTheme="minorHAnsi" w:cs="Arial"/>
          <w:lang w:val="en-US"/>
        </w:rPr>
        <w:t>l</w:t>
      </w:r>
      <w:proofErr w:type="spellEnd"/>
      <w:r w:rsidRPr="00991AC1">
        <w:rPr>
          <w:rFonts w:asciiTheme="minorHAnsi" w:hAnsiTheme="minorHAnsi" w:cs="Arial"/>
          <w:lang w:val="en-US"/>
        </w:rPr>
        <w:t>:</w:t>
      </w:r>
      <w:r w:rsidRPr="00991AC1">
        <w:rPr>
          <w:rFonts w:asciiTheme="minorHAnsi" w:hAnsiTheme="minorHAnsi" w:cs="Arial"/>
          <w:lang w:val="en-US"/>
        </w:rPr>
        <w:tab/>
        <w:t>+372 632 8822</w:t>
      </w:r>
      <w:r w:rsidRPr="00991AC1">
        <w:rPr>
          <w:rFonts w:asciiTheme="minorHAnsi" w:hAnsiTheme="minorHAnsi" w:cs="Arial"/>
          <w:lang w:val="en-US"/>
        </w:rPr>
        <w:br/>
      </w:r>
      <w:r w:rsidRPr="009560FB">
        <w:rPr>
          <w:rFonts w:asciiTheme="minorHAnsi" w:hAnsiTheme="minorHAnsi" w:cs="Arial"/>
          <w:lang w:val="en-US"/>
        </w:rPr>
        <w:t>Fax:</w:t>
      </w:r>
      <w:r>
        <w:rPr>
          <w:rFonts w:asciiTheme="minorHAnsi" w:hAnsiTheme="minorHAnsi" w:cs="Arial"/>
          <w:lang w:val="en-US"/>
        </w:rPr>
        <w:tab/>
      </w:r>
      <w:r w:rsidRPr="009560FB">
        <w:rPr>
          <w:rFonts w:asciiTheme="minorHAnsi" w:hAnsiTheme="minorHAnsi" w:cs="Arial"/>
          <w:lang w:val="en-US"/>
        </w:rPr>
        <w:t>+372 632 8995</w:t>
      </w:r>
      <w:r w:rsidRPr="009560FB">
        <w:rPr>
          <w:rFonts w:asciiTheme="minorHAnsi" w:hAnsiTheme="minorHAnsi" w:cs="Arial"/>
          <w:lang w:val="en-US"/>
        </w:rPr>
        <w:br/>
        <w:t>E-mail:</w:t>
      </w:r>
      <w:r>
        <w:rPr>
          <w:rFonts w:asciiTheme="minorHAnsi" w:hAnsiTheme="minorHAnsi" w:cs="Arial"/>
          <w:lang w:val="en-US"/>
        </w:rPr>
        <w:tab/>
      </w:r>
      <w:r w:rsidRPr="009560FB">
        <w:rPr>
          <w:rFonts w:asciiTheme="minorHAnsi" w:hAnsiTheme="minorHAnsi" w:cs="Arial"/>
          <w:lang w:val="en-US"/>
        </w:rPr>
        <w:t>aleksander.sahan@gmail.com</w:t>
      </w:r>
    </w:p>
    <w:p w:rsidR="00487EFF" w:rsidRPr="00487EFF" w:rsidRDefault="00487EFF" w:rsidP="00487EFF">
      <w:pPr>
        <w:pStyle w:val="footnoteseparator"/>
        <w:rPr>
          <w:lang w:val="fr-CH"/>
        </w:rPr>
      </w:pPr>
      <w:r w:rsidRPr="00487EFF">
        <w:rPr>
          <w:lang w:val="fr-CH"/>
        </w:rPr>
        <w:t>____________</w:t>
      </w:r>
    </w:p>
    <w:p w:rsidR="00487EFF" w:rsidRPr="00487EFF" w:rsidRDefault="00487EFF" w:rsidP="00487EFF">
      <w:pPr>
        <w:tabs>
          <w:tab w:val="left" w:pos="284"/>
        </w:tabs>
        <w:ind w:left="284" w:hanging="284"/>
        <w:rPr>
          <w:rFonts w:cs="Arial"/>
          <w:sz w:val="16"/>
          <w:szCs w:val="16"/>
          <w:lang w:val="fr-FR"/>
        </w:rPr>
      </w:pPr>
      <w:r w:rsidRPr="00487EFF">
        <w:rPr>
          <w:rFonts w:cs="Arial"/>
          <w:sz w:val="16"/>
          <w:szCs w:val="16"/>
          <w:lang w:val="fr-CH"/>
        </w:rPr>
        <w:t>*</w:t>
      </w:r>
      <w:r w:rsidRPr="00487EFF">
        <w:rPr>
          <w:rFonts w:cs="Arial"/>
          <w:sz w:val="16"/>
          <w:szCs w:val="16"/>
          <w:lang w:val="fr-CH"/>
        </w:rPr>
        <w:tab/>
        <w:t>La présente communication annule et remplace celle publiée dans le Bulletin d'exploitation de l'UIT N° 957 du 1.VI.2010, page</w:t>
      </w:r>
      <w:r w:rsidR="00AA6380">
        <w:rPr>
          <w:rFonts w:cs="Arial"/>
          <w:sz w:val="16"/>
          <w:szCs w:val="16"/>
          <w:lang w:val="fr-CH"/>
        </w:rPr>
        <w:t xml:space="preserve">s 4 </w:t>
      </w:r>
      <w:r w:rsidR="00AA6380">
        <w:rPr>
          <w:rFonts w:cs="Arial"/>
          <w:lang w:val="fr-CH"/>
        </w:rPr>
        <w:t>à 5</w:t>
      </w:r>
      <w:r w:rsidRPr="00487EFF">
        <w:rPr>
          <w:rFonts w:cs="Arial"/>
          <w:sz w:val="16"/>
          <w:szCs w:val="16"/>
          <w:lang w:val="fr-CH"/>
        </w:rPr>
        <w:t xml:space="preserve"> XX.</w:t>
      </w:r>
    </w:p>
    <w:p w:rsidR="003B2D87" w:rsidRDefault="003B2D87">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487EFF">
        <w:rPr>
          <w:lang w:val="fr-CH"/>
        </w:rPr>
        <w:br w:type="page"/>
      </w:r>
    </w:p>
    <w:p w:rsidR="00F46D94" w:rsidRDefault="00F46D94" w:rsidP="00F46D94">
      <w:pPr>
        <w:pStyle w:val="Heading20"/>
        <w:spacing w:before="240"/>
      </w:pPr>
      <w:bookmarkStart w:id="28" w:name="_Toc265053958"/>
      <w:r>
        <w:lastRenderedPageBreak/>
        <w:t>Service téléphonique</w:t>
      </w:r>
      <w:bookmarkEnd w:id="28"/>
    </w:p>
    <w:p w:rsidR="00F46D94" w:rsidRPr="00F46D94" w:rsidRDefault="00F46D94" w:rsidP="00F46D94">
      <w:pPr>
        <w:jc w:val="center"/>
        <w:rPr>
          <w:lang w:val="fr-CH"/>
        </w:rPr>
      </w:pPr>
      <w:r w:rsidRPr="00F46D94">
        <w:rPr>
          <w:lang w:val="fr-CH"/>
        </w:rPr>
        <w:t xml:space="preserve">Web: </w:t>
      </w:r>
      <w:hyperlink r:id="rId20" w:history="1">
        <w:r w:rsidRPr="00F46D94">
          <w:rPr>
            <w:lang w:val="fr-CH"/>
          </w:rPr>
          <w:t>http://www.itu.int/ITU-T/inr/nnp/</w:t>
        </w:r>
      </w:hyperlink>
    </w:p>
    <w:p w:rsidR="00F46D94" w:rsidRPr="00F46D94" w:rsidRDefault="00F46D94" w:rsidP="00F46D94">
      <w:pPr>
        <w:spacing w:before="240"/>
        <w:rPr>
          <w:b/>
          <w:lang w:val="fr-CH"/>
        </w:rPr>
      </w:pPr>
      <w:r w:rsidRPr="00F46D94">
        <w:rPr>
          <w:b/>
          <w:lang w:val="fr-CH"/>
        </w:rPr>
        <w:t>Congo</w:t>
      </w:r>
      <w:r w:rsidR="00C055C5">
        <w:rPr>
          <w:b/>
        </w:rPr>
        <w:fldChar w:fldCharType="begin"/>
      </w:r>
      <w:r w:rsidRPr="00F46D94">
        <w:rPr>
          <w:lang w:val="fr-CH"/>
        </w:rPr>
        <w:instrText xml:space="preserve"> TC "</w:instrText>
      </w:r>
      <w:bookmarkStart w:id="29" w:name="_Toc265053959"/>
      <w:r w:rsidRPr="00F46D94">
        <w:rPr>
          <w:b/>
          <w:lang w:val="fr-CH"/>
        </w:rPr>
        <w:instrText>Congo</w:instrText>
      </w:r>
      <w:bookmarkEnd w:id="29"/>
      <w:r w:rsidRPr="00F46D94">
        <w:rPr>
          <w:lang w:val="fr-CH"/>
        </w:rPr>
        <w:instrText xml:space="preserve">" \f C \l "1" </w:instrText>
      </w:r>
      <w:r w:rsidR="00C055C5">
        <w:rPr>
          <w:b/>
        </w:rPr>
        <w:fldChar w:fldCharType="end"/>
      </w:r>
      <w:r w:rsidRPr="00F46D94">
        <w:rPr>
          <w:b/>
          <w:lang w:val="fr-CH"/>
        </w:rPr>
        <w:t xml:space="preserve"> (indicatif de pays +242)</w:t>
      </w:r>
    </w:p>
    <w:p w:rsidR="00F46D94" w:rsidRDefault="00F46D94" w:rsidP="00F46D94">
      <w:pPr>
        <w:spacing w:before="0"/>
        <w:rPr>
          <w:lang w:val="fr-CH"/>
        </w:rPr>
      </w:pPr>
      <w:r>
        <w:rPr>
          <w:lang w:val="fr-CH"/>
        </w:rPr>
        <w:t>Communication du 9.VI.2010:</w:t>
      </w:r>
    </w:p>
    <w:p w:rsidR="00F46D94" w:rsidRPr="00E74402" w:rsidRDefault="00F46D94" w:rsidP="00F46D94">
      <w:pPr>
        <w:rPr>
          <w:rFonts w:asciiTheme="minorHAnsi" w:hAnsiTheme="minorHAnsi" w:cs="Arial"/>
          <w:lang w:val="fr-CH"/>
        </w:rPr>
      </w:pPr>
      <w:r w:rsidRPr="00E74402">
        <w:rPr>
          <w:rFonts w:asciiTheme="minorHAnsi" w:hAnsiTheme="minorHAnsi" w:cs="Arial"/>
          <w:lang w:val="fr-CH"/>
        </w:rPr>
        <w:t>L'</w:t>
      </w:r>
      <w:r w:rsidRPr="00E74402">
        <w:rPr>
          <w:rFonts w:asciiTheme="minorHAnsi" w:hAnsiTheme="minorHAnsi" w:cs="Arial"/>
          <w:i/>
          <w:iCs/>
          <w:color w:val="000000"/>
          <w:lang w:val="fr-CH"/>
        </w:rPr>
        <w:t>Agence de Régulation des Postes et des Communications Electroniques (ARPCE</w:t>
      </w:r>
      <w:r w:rsidR="00C54A54">
        <w:rPr>
          <w:rFonts w:asciiTheme="minorHAnsi" w:hAnsiTheme="minorHAnsi" w:cs="Arial"/>
          <w:i/>
          <w:iCs/>
          <w:color w:val="000000"/>
          <w:lang w:val="fr-CH"/>
        </w:rPr>
        <w:t>)</w:t>
      </w:r>
      <w:r w:rsidRPr="000B52D7">
        <w:rPr>
          <w:rFonts w:asciiTheme="minorHAnsi" w:hAnsiTheme="minorHAnsi" w:cs="Arial"/>
          <w:iCs/>
          <w:color w:val="000000"/>
          <w:lang w:val="fr-CH"/>
        </w:rPr>
        <w:t>,</w:t>
      </w:r>
      <w:r w:rsidRPr="00E74402">
        <w:rPr>
          <w:rFonts w:asciiTheme="minorHAnsi" w:hAnsiTheme="minorHAnsi" w:cs="Arial"/>
          <w:lang w:val="fr-CH"/>
        </w:rPr>
        <w:t xml:space="preserve"> Brazzaville</w:t>
      </w:r>
      <w:r w:rsidR="00C055C5">
        <w:rPr>
          <w:rFonts w:asciiTheme="minorHAnsi" w:hAnsiTheme="minorHAnsi" w:cs="Arial"/>
          <w:lang w:val="fr-CH"/>
        </w:rPr>
        <w:fldChar w:fldCharType="begin"/>
      </w:r>
      <w:r w:rsidRPr="00E74402">
        <w:rPr>
          <w:lang w:val="fr-CH"/>
        </w:rPr>
        <w:instrText xml:space="preserve"> TC "</w:instrText>
      </w:r>
      <w:bookmarkStart w:id="30" w:name="_Toc265053960"/>
      <w:r w:rsidRPr="00BB18F5">
        <w:rPr>
          <w:rFonts w:asciiTheme="minorHAnsi" w:hAnsiTheme="minorHAnsi" w:cs="Arial"/>
          <w:i/>
          <w:iCs/>
          <w:color w:val="000000"/>
          <w:lang w:val="fr-CH"/>
        </w:rPr>
        <w:instrText>Agence de Régulation des Postes et des Communications Electroniques (ARPCE</w:instrText>
      </w:r>
      <w:r w:rsidR="00C54A54">
        <w:rPr>
          <w:rFonts w:asciiTheme="minorHAnsi" w:hAnsiTheme="minorHAnsi" w:cs="Arial"/>
          <w:i/>
          <w:iCs/>
          <w:color w:val="000000"/>
          <w:lang w:val="fr-CH"/>
        </w:rPr>
        <w:instrText>)</w:instrText>
      </w:r>
      <w:r w:rsidRPr="000B52D7">
        <w:rPr>
          <w:rFonts w:asciiTheme="minorHAnsi" w:hAnsiTheme="minorHAnsi" w:cs="Arial"/>
          <w:iCs/>
          <w:color w:val="000000"/>
          <w:lang w:val="fr-CH"/>
        </w:rPr>
        <w:instrText>,</w:instrText>
      </w:r>
      <w:r w:rsidRPr="00BB18F5">
        <w:rPr>
          <w:rFonts w:asciiTheme="minorHAnsi" w:hAnsiTheme="minorHAnsi" w:cs="Arial"/>
          <w:lang w:val="fr-CH"/>
        </w:rPr>
        <w:instrText xml:space="preserve"> Brazzaville</w:instrText>
      </w:r>
      <w:bookmarkEnd w:id="30"/>
      <w:r w:rsidRPr="00E74402">
        <w:rPr>
          <w:lang w:val="fr-CH"/>
        </w:rPr>
        <w:instrText xml:space="preserve">" \f C \l "1" </w:instrText>
      </w:r>
      <w:r w:rsidR="00C055C5">
        <w:rPr>
          <w:rFonts w:asciiTheme="minorHAnsi" w:hAnsiTheme="minorHAnsi" w:cs="Arial"/>
          <w:lang w:val="fr-CH"/>
        </w:rPr>
        <w:fldChar w:fldCharType="end"/>
      </w:r>
      <w:r w:rsidRPr="00E74402">
        <w:rPr>
          <w:rFonts w:asciiTheme="minorHAnsi" w:hAnsiTheme="minorHAnsi" w:cs="Arial"/>
          <w:lang w:val="fr-CH"/>
        </w:rPr>
        <w:t>, annonce que le nouveau plan national de numérotage de la République du Congo sera mis en œuvre à partir du dimanche 18</w:t>
      </w:r>
      <w:r w:rsidR="006D27EB">
        <w:rPr>
          <w:rFonts w:asciiTheme="minorHAnsi" w:hAnsiTheme="minorHAnsi" w:cs="Arial"/>
          <w:lang w:val="fr-CH"/>
        </w:rPr>
        <w:t> </w:t>
      </w:r>
      <w:r w:rsidRPr="00E74402">
        <w:rPr>
          <w:rFonts w:asciiTheme="minorHAnsi" w:hAnsiTheme="minorHAnsi" w:cs="Arial"/>
          <w:lang w:val="fr-CH"/>
        </w:rPr>
        <w:t>juillet 2010 à 24:00 heures. La longueur du numéro national (significatif) passera de sept (7) à neuf (9) chiffres.</w:t>
      </w:r>
    </w:p>
    <w:p w:rsidR="00F46D94" w:rsidRPr="00E74402" w:rsidRDefault="00F46D94" w:rsidP="00F46D94">
      <w:pPr>
        <w:jc w:val="center"/>
        <w:rPr>
          <w:rFonts w:asciiTheme="minorHAnsi" w:hAnsiTheme="minorHAnsi" w:cs="Arial"/>
          <w:i/>
          <w:lang w:val="fr-CH"/>
        </w:rPr>
      </w:pPr>
      <w:r w:rsidRPr="00E74402">
        <w:rPr>
          <w:rFonts w:asciiTheme="minorHAnsi" w:hAnsiTheme="minorHAnsi" w:cs="Arial"/>
          <w:i/>
          <w:lang w:val="fr-CH"/>
        </w:rPr>
        <w:t>Description d'un changement de numéro dans un plan de numérotage national pour l'indicatif de pays +242 (Congo) conformément à la Recommandation E.129 (11/2009).</w:t>
      </w:r>
    </w:p>
    <w:p w:rsidR="00F46D94" w:rsidRPr="00E74402" w:rsidRDefault="00F46D94" w:rsidP="00F46D94">
      <w:pPr>
        <w:rPr>
          <w:rFonts w:asciiTheme="minorHAnsi" w:hAnsiTheme="minorHAnsi" w:cs="Arial"/>
          <w:lang w:val="fr-CH"/>
        </w:rPr>
      </w:pPr>
    </w:p>
    <w:tbl>
      <w:tblPr>
        <w:tblW w:w="9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1" w:type="dxa"/>
          <w:right w:w="91" w:type="dxa"/>
        </w:tblCellMar>
        <w:tblLook w:val="04A0"/>
      </w:tblPr>
      <w:tblGrid>
        <w:gridCol w:w="1264"/>
        <w:gridCol w:w="1095"/>
        <w:gridCol w:w="1239"/>
        <w:gridCol w:w="1082"/>
        <w:gridCol w:w="994"/>
        <w:gridCol w:w="1035"/>
        <w:gridCol w:w="994"/>
        <w:gridCol w:w="1454"/>
      </w:tblGrid>
      <w:tr w:rsidR="00F46D94" w:rsidRPr="00B53BE4" w:rsidTr="00991AC1">
        <w:trPr>
          <w:trHeight w:val="470"/>
          <w:jc w:val="center"/>
        </w:trPr>
        <w:tc>
          <w:tcPr>
            <w:tcW w:w="1264" w:type="dxa"/>
            <w:tcBorders>
              <w:top w:val="single" w:sz="4" w:space="0" w:color="auto"/>
              <w:left w:val="single" w:sz="4" w:space="0" w:color="auto"/>
              <w:bottom w:val="single" w:sz="4" w:space="0" w:color="auto"/>
              <w:right w:val="single" w:sz="4" w:space="0" w:color="auto"/>
            </w:tcBorders>
            <w:hideMark/>
          </w:tcPr>
          <w:p w:rsidR="00F46D94" w:rsidRPr="00B53BE4" w:rsidRDefault="00F46D94" w:rsidP="00A56749">
            <w:pPr>
              <w:pStyle w:val="Tablehead"/>
              <w:keepLines/>
              <w:rPr>
                <w:rFonts w:asciiTheme="minorHAnsi" w:hAnsiTheme="minorHAnsi" w:cs="Arial"/>
                <w:b w:val="0"/>
                <w:sz w:val="16"/>
                <w:szCs w:val="16"/>
                <w:lang w:val="fr-CH"/>
              </w:rPr>
            </w:pPr>
            <w:r w:rsidRPr="00B53BE4">
              <w:rPr>
                <w:rFonts w:asciiTheme="minorHAnsi" w:hAnsiTheme="minorHAnsi" w:cs="Arial"/>
                <w:b w:val="0"/>
                <w:bCs w:val="0"/>
                <w:sz w:val="16"/>
                <w:szCs w:val="16"/>
                <w:lang w:val="fr-CH"/>
              </w:rPr>
              <w:t>(1)</w:t>
            </w:r>
          </w:p>
        </w:tc>
        <w:tc>
          <w:tcPr>
            <w:tcW w:w="2334" w:type="dxa"/>
            <w:gridSpan w:val="2"/>
            <w:tcBorders>
              <w:top w:val="single" w:sz="4" w:space="0" w:color="auto"/>
              <w:left w:val="single" w:sz="4" w:space="0" w:color="auto"/>
              <w:bottom w:val="single" w:sz="4" w:space="0" w:color="auto"/>
              <w:right w:val="single" w:sz="4" w:space="0" w:color="auto"/>
            </w:tcBorders>
            <w:hideMark/>
          </w:tcPr>
          <w:p w:rsidR="00F46D94" w:rsidRPr="00B53BE4" w:rsidRDefault="00F46D94" w:rsidP="00A56749">
            <w:pPr>
              <w:pStyle w:val="Tablehead"/>
              <w:keepLines/>
              <w:rPr>
                <w:rFonts w:asciiTheme="minorHAnsi" w:hAnsiTheme="minorHAnsi" w:cs="Arial"/>
                <w:b w:val="0"/>
                <w:sz w:val="16"/>
                <w:szCs w:val="16"/>
                <w:lang w:val="fr-CH"/>
              </w:rPr>
            </w:pPr>
            <w:r w:rsidRPr="00B53BE4">
              <w:rPr>
                <w:rFonts w:asciiTheme="minorHAnsi" w:hAnsiTheme="minorHAnsi" w:cs="Arial"/>
                <w:b w:val="0"/>
                <w:bCs w:val="0"/>
                <w:sz w:val="16"/>
                <w:szCs w:val="16"/>
                <w:lang w:val="fr-CH"/>
              </w:rPr>
              <w:t>(2)</w:t>
            </w:r>
          </w:p>
        </w:tc>
        <w:tc>
          <w:tcPr>
            <w:tcW w:w="1082" w:type="dxa"/>
            <w:tcBorders>
              <w:top w:val="single" w:sz="4" w:space="0" w:color="auto"/>
              <w:left w:val="single" w:sz="4" w:space="0" w:color="auto"/>
              <w:bottom w:val="single" w:sz="4" w:space="0" w:color="auto"/>
              <w:right w:val="single" w:sz="4" w:space="0" w:color="auto"/>
            </w:tcBorders>
            <w:hideMark/>
          </w:tcPr>
          <w:p w:rsidR="00F46D94" w:rsidRPr="00B53BE4" w:rsidRDefault="00F46D94" w:rsidP="00A56749">
            <w:pPr>
              <w:pStyle w:val="Tablehead"/>
              <w:keepLines/>
              <w:rPr>
                <w:rFonts w:asciiTheme="minorHAnsi" w:hAnsiTheme="minorHAnsi" w:cs="Arial"/>
                <w:b w:val="0"/>
                <w:sz w:val="16"/>
                <w:szCs w:val="16"/>
                <w:lang w:val="fr-CH"/>
              </w:rPr>
            </w:pPr>
            <w:r w:rsidRPr="00B53BE4">
              <w:rPr>
                <w:rFonts w:asciiTheme="minorHAnsi" w:hAnsiTheme="minorHAnsi" w:cs="Arial"/>
                <w:b w:val="0"/>
                <w:bCs w:val="0"/>
                <w:sz w:val="16"/>
                <w:szCs w:val="16"/>
                <w:lang w:val="fr-CH"/>
              </w:rPr>
              <w:t>(3)</w:t>
            </w:r>
          </w:p>
        </w:tc>
        <w:tc>
          <w:tcPr>
            <w:tcW w:w="2029" w:type="dxa"/>
            <w:gridSpan w:val="2"/>
            <w:tcBorders>
              <w:top w:val="single" w:sz="4" w:space="0" w:color="auto"/>
              <w:left w:val="single" w:sz="4" w:space="0" w:color="auto"/>
              <w:bottom w:val="single" w:sz="4" w:space="0" w:color="auto"/>
              <w:right w:val="single" w:sz="4" w:space="0" w:color="auto"/>
            </w:tcBorders>
            <w:hideMark/>
          </w:tcPr>
          <w:p w:rsidR="00F46D94" w:rsidRPr="00B53BE4" w:rsidRDefault="00F46D94" w:rsidP="00A56749">
            <w:pPr>
              <w:pStyle w:val="Tablehead"/>
              <w:keepLines/>
              <w:rPr>
                <w:rFonts w:asciiTheme="minorHAnsi" w:hAnsiTheme="minorHAnsi" w:cs="Arial"/>
                <w:b w:val="0"/>
                <w:sz w:val="16"/>
                <w:szCs w:val="16"/>
                <w:lang w:val="fr-CH"/>
              </w:rPr>
            </w:pPr>
            <w:r w:rsidRPr="00B53BE4">
              <w:rPr>
                <w:rFonts w:asciiTheme="minorHAnsi" w:hAnsiTheme="minorHAnsi" w:cs="Arial"/>
                <w:b w:val="0"/>
                <w:bCs w:val="0"/>
                <w:sz w:val="16"/>
                <w:szCs w:val="16"/>
                <w:lang w:val="fr-CH"/>
              </w:rPr>
              <w:t>(4)</w:t>
            </w:r>
          </w:p>
        </w:tc>
        <w:tc>
          <w:tcPr>
            <w:tcW w:w="994" w:type="dxa"/>
            <w:tcBorders>
              <w:top w:val="single" w:sz="4" w:space="0" w:color="auto"/>
              <w:left w:val="single" w:sz="4" w:space="0" w:color="auto"/>
              <w:bottom w:val="single" w:sz="4" w:space="0" w:color="auto"/>
              <w:right w:val="single" w:sz="4" w:space="0" w:color="auto"/>
            </w:tcBorders>
            <w:hideMark/>
          </w:tcPr>
          <w:p w:rsidR="00F46D94" w:rsidRPr="00B53BE4" w:rsidRDefault="00F46D94" w:rsidP="00A56749">
            <w:pPr>
              <w:pStyle w:val="Tablehead"/>
              <w:keepLines/>
              <w:rPr>
                <w:rFonts w:asciiTheme="minorHAnsi" w:hAnsiTheme="minorHAnsi" w:cs="Arial"/>
                <w:b w:val="0"/>
                <w:sz w:val="16"/>
                <w:szCs w:val="16"/>
                <w:lang w:val="fr-CH"/>
              </w:rPr>
            </w:pPr>
            <w:r w:rsidRPr="00B53BE4">
              <w:rPr>
                <w:rFonts w:asciiTheme="minorHAnsi" w:hAnsiTheme="minorHAnsi" w:cs="Arial"/>
                <w:b w:val="0"/>
                <w:bCs w:val="0"/>
                <w:sz w:val="16"/>
                <w:szCs w:val="16"/>
                <w:lang w:val="fr-CH"/>
              </w:rPr>
              <w:t>(5)</w:t>
            </w:r>
          </w:p>
        </w:tc>
        <w:tc>
          <w:tcPr>
            <w:tcW w:w="1454" w:type="dxa"/>
            <w:tcBorders>
              <w:top w:val="single" w:sz="4" w:space="0" w:color="auto"/>
              <w:left w:val="single" w:sz="4" w:space="0" w:color="auto"/>
              <w:bottom w:val="single" w:sz="4" w:space="0" w:color="auto"/>
              <w:right w:val="single" w:sz="4" w:space="0" w:color="auto"/>
            </w:tcBorders>
            <w:hideMark/>
          </w:tcPr>
          <w:p w:rsidR="00F46D94" w:rsidRPr="00B53BE4" w:rsidRDefault="00F46D94" w:rsidP="00A56749">
            <w:pPr>
              <w:pStyle w:val="Tablehead"/>
              <w:keepLines/>
              <w:rPr>
                <w:rFonts w:asciiTheme="minorHAnsi" w:hAnsiTheme="minorHAnsi" w:cs="Arial"/>
                <w:b w:val="0"/>
                <w:sz w:val="16"/>
                <w:szCs w:val="16"/>
                <w:lang w:val="fr-CH"/>
              </w:rPr>
            </w:pPr>
            <w:r w:rsidRPr="00B53BE4">
              <w:rPr>
                <w:rFonts w:asciiTheme="minorHAnsi" w:hAnsiTheme="minorHAnsi" w:cs="Arial"/>
                <w:b w:val="0"/>
                <w:bCs w:val="0"/>
                <w:sz w:val="16"/>
                <w:szCs w:val="16"/>
                <w:lang w:val="fr-CH"/>
              </w:rPr>
              <w:t>(6)</w:t>
            </w:r>
          </w:p>
        </w:tc>
      </w:tr>
      <w:tr w:rsidR="00F46D94" w:rsidRPr="00B53BE4" w:rsidTr="00991AC1">
        <w:trPr>
          <w:trHeight w:val="420"/>
          <w:jc w:val="center"/>
        </w:trPr>
        <w:tc>
          <w:tcPr>
            <w:tcW w:w="1264" w:type="dxa"/>
            <w:vMerge w:val="restart"/>
            <w:tcBorders>
              <w:top w:val="single" w:sz="4" w:space="0" w:color="auto"/>
              <w:left w:val="single" w:sz="6" w:space="0" w:color="auto"/>
              <w:bottom w:val="single" w:sz="6" w:space="0" w:color="auto"/>
              <w:right w:val="single" w:sz="6" w:space="0" w:color="auto"/>
            </w:tcBorders>
            <w:vAlign w:val="center"/>
            <w:hideMark/>
          </w:tcPr>
          <w:p w:rsidR="00F46D94" w:rsidRPr="00B53BE4" w:rsidRDefault="00F46D94" w:rsidP="00A56749">
            <w:pPr>
              <w:pStyle w:val="Tablehead"/>
              <w:keepLines/>
              <w:rPr>
                <w:rFonts w:asciiTheme="minorHAnsi" w:hAnsiTheme="minorHAnsi" w:cs="Arial"/>
                <w:b w:val="0"/>
                <w:sz w:val="16"/>
                <w:szCs w:val="16"/>
                <w:lang w:val="fr-CH"/>
              </w:rPr>
            </w:pPr>
            <w:r w:rsidRPr="00B53BE4">
              <w:rPr>
                <w:rFonts w:asciiTheme="minorHAnsi" w:hAnsiTheme="minorHAnsi" w:cs="Arial"/>
                <w:b w:val="0"/>
                <w:bCs w:val="0"/>
                <w:sz w:val="16"/>
                <w:szCs w:val="16"/>
                <w:lang w:val="fr-CH"/>
              </w:rPr>
              <w:t>Date et heure communiquées du changement</w:t>
            </w:r>
          </w:p>
        </w:tc>
        <w:tc>
          <w:tcPr>
            <w:tcW w:w="2334" w:type="dxa"/>
            <w:gridSpan w:val="2"/>
            <w:tcBorders>
              <w:top w:val="single" w:sz="4" w:space="0" w:color="auto"/>
              <w:left w:val="single" w:sz="6" w:space="0" w:color="auto"/>
              <w:bottom w:val="single" w:sz="6" w:space="0" w:color="auto"/>
              <w:right w:val="single" w:sz="6" w:space="0" w:color="auto"/>
            </w:tcBorders>
            <w:vAlign w:val="center"/>
            <w:hideMark/>
          </w:tcPr>
          <w:p w:rsidR="00F46D94" w:rsidRPr="00B53BE4" w:rsidRDefault="00F46D94" w:rsidP="00A56749">
            <w:pPr>
              <w:pStyle w:val="Tablehead"/>
              <w:keepLines/>
              <w:tabs>
                <w:tab w:val="center" w:pos="1372"/>
                <w:tab w:val="right" w:pos="2744"/>
              </w:tabs>
              <w:rPr>
                <w:rFonts w:asciiTheme="minorHAnsi" w:hAnsiTheme="minorHAnsi" w:cs="Arial"/>
                <w:b w:val="0"/>
                <w:sz w:val="16"/>
                <w:szCs w:val="16"/>
                <w:lang w:val="fr-CH"/>
              </w:rPr>
            </w:pPr>
            <w:r w:rsidRPr="00B53BE4">
              <w:rPr>
                <w:rFonts w:asciiTheme="minorHAnsi" w:hAnsiTheme="minorHAnsi" w:cs="Arial"/>
                <w:b w:val="0"/>
                <w:bCs w:val="0"/>
                <w:sz w:val="16"/>
                <w:szCs w:val="16"/>
                <w:lang w:val="fr-CH"/>
              </w:rPr>
              <w:t>N(S)N</w:t>
            </w:r>
          </w:p>
        </w:tc>
        <w:tc>
          <w:tcPr>
            <w:tcW w:w="1082" w:type="dxa"/>
            <w:vMerge w:val="restart"/>
            <w:tcBorders>
              <w:top w:val="single" w:sz="4" w:space="0" w:color="auto"/>
              <w:left w:val="single" w:sz="6" w:space="0" w:color="auto"/>
              <w:bottom w:val="single" w:sz="6" w:space="0" w:color="auto"/>
              <w:right w:val="single" w:sz="6" w:space="0" w:color="auto"/>
            </w:tcBorders>
            <w:vAlign w:val="center"/>
            <w:hideMark/>
          </w:tcPr>
          <w:p w:rsidR="00F46D94" w:rsidRPr="00B53BE4" w:rsidRDefault="00F46D94" w:rsidP="00A56749">
            <w:pPr>
              <w:pStyle w:val="Tablehead"/>
              <w:keepLines/>
              <w:rPr>
                <w:rFonts w:asciiTheme="minorHAnsi" w:hAnsiTheme="minorHAnsi" w:cs="Arial"/>
                <w:b w:val="0"/>
                <w:sz w:val="16"/>
                <w:szCs w:val="16"/>
                <w:lang w:val="fr-CH"/>
              </w:rPr>
            </w:pPr>
            <w:r w:rsidRPr="00B53BE4">
              <w:rPr>
                <w:rFonts w:asciiTheme="minorHAnsi" w:hAnsiTheme="minorHAnsi" w:cs="Arial"/>
                <w:b w:val="0"/>
                <w:bCs w:val="0"/>
                <w:sz w:val="16"/>
                <w:szCs w:val="16"/>
                <w:lang w:val="fr-CH"/>
              </w:rPr>
              <w:t>Utilisation des numéros</w:t>
            </w:r>
            <w:r>
              <w:rPr>
                <w:rFonts w:asciiTheme="minorHAnsi" w:hAnsiTheme="minorHAnsi" w:cs="Arial"/>
                <w:b w:val="0"/>
                <w:bCs w:val="0"/>
                <w:sz w:val="16"/>
                <w:szCs w:val="16"/>
                <w:lang w:val="fr-CH"/>
              </w:rPr>
              <w:br/>
            </w:r>
            <w:r w:rsidRPr="00B53BE4">
              <w:rPr>
                <w:rFonts w:asciiTheme="minorHAnsi" w:hAnsiTheme="minorHAnsi" w:cs="Arial"/>
                <w:b w:val="0"/>
                <w:bCs w:val="0"/>
                <w:sz w:val="16"/>
                <w:szCs w:val="16"/>
                <w:lang w:val="fr-CH"/>
              </w:rPr>
              <w:t xml:space="preserve">E.164 </w:t>
            </w:r>
          </w:p>
        </w:tc>
        <w:tc>
          <w:tcPr>
            <w:tcW w:w="2029" w:type="dxa"/>
            <w:gridSpan w:val="2"/>
            <w:tcBorders>
              <w:top w:val="single" w:sz="4" w:space="0" w:color="auto"/>
              <w:left w:val="single" w:sz="6" w:space="0" w:color="auto"/>
              <w:bottom w:val="single" w:sz="6" w:space="0" w:color="auto"/>
              <w:right w:val="single" w:sz="6" w:space="0" w:color="auto"/>
            </w:tcBorders>
            <w:vAlign w:val="center"/>
            <w:hideMark/>
          </w:tcPr>
          <w:p w:rsidR="00F46D94" w:rsidRPr="00B53BE4" w:rsidRDefault="00F46D94" w:rsidP="00A56749">
            <w:pPr>
              <w:pStyle w:val="Tablehead"/>
              <w:keepLines/>
              <w:rPr>
                <w:rFonts w:asciiTheme="minorHAnsi" w:hAnsiTheme="minorHAnsi" w:cs="Arial"/>
                <w:b w:val="0"/>
                <w:sz w:val="16"/>
                <w:szCs w:val="16"/>
                <w:lang w:val="fr-CH"/>
              </w:rPr>
            </w:pPr>
            <w:r w:rsidRPr="00B53BE4">
              <w:rPr>
                <w:rFonts w:asciiTheme="minorHAnsi" w:hAnsiTheme="minorHAnsi" w:cs="Arial"/>
                <w:b w:val="0"/>
                <w:bCs w:val="0"/>
                <w:sz w:val="16"/>
                <w:szCs w:val="16"/>
                <w:lang w:val="fr-CH"/>
              </w:rPr>
              <w:t>Fonctionnement en parallèle</w:t>
            </w:r>
          </w:p>
        </w:tc>
        <w:tc>
          <w:tcPr>
            <w:tcW w:w="994" w:type="dxa"/>
            <w:vMerge w:val="restart"/>
            <w:tcBorders>
              <w:top w:val="single" w:sz="4" w:space="0" w:color="auto"/>
              <w:left w:val="single" w:sz="6" w:space="0" w:color="auto"/>
              <w:bottom w:val="single" w:sz="6" w:space="0" w:color="auto"/>
              <w:right w:val="single" w:sz="4" w:space="0" w:color="auto"/>
            </w:tcBorders>
            <w:vAlign w:val="center"/>
            <w:hideMark/>
          </w:tcPr>
          <w:p w:rsidR="00F46D94" w:rsidRPr="00B53BE4" w:rsidRDefault="00F46D94" w:rsidP="00A56749">
            <w:pPr>
              <w:pStyle w:val="Tablehead"/>
              <w:keepLines/>
              <w:rPr>
                <w:rFonts w:asciiTheme="minorHAnsi" w:hAnsiTheme="minorHAnsi" w:cs="Arial"/>
                <w:b w:val="0"/>
                <w:sz w:val="16"/>
                <w:szCs w:val="16"/>
                <w:lang w:val="fr-CH"/>
              </w:rPr>
            </w:pPr>
            <w:r w:rsidRPr="00B53BE4">
              <w:rPr>
                <w:rFonts w:asciiTheme="minorHAnsi" w:hAnsiTheme="minorHAnsi" w:cs="Arial"/>
                <w:b w:val="0"/>
                <w:bCs w:val="0"/>
                <w:sz w:val="16"/>
                <w:szCs w:val="16"/>
                <w:lang w:val="fr-CH"/>
              </w:rPr>
              <w:t>Opérateur</w:t>
            </w:r>
          </w:p>
        </w:tc>
        <w:tc>
          <w:tcPr>
            <w:tcW w:w="1454" w:type="dxa"/>
            <w:vMerge w:val="restart"/>
            <w:tcBorders>
              <w:top w:val="single" w:sz="4" w:space="0" w:color="auto"/>
              <w:left w:val="single" w:sz="4" w:space="0" w:color="auto"/>
              <w:right w:val="single" w:sz="4" w:space="0" w:color="auto"/>
            </w:tcBorders>
            <w:vAlign w:val="center"/>
            <w:hideMark/>
          </w:tcPr>
          <w:p w:rsidR="00F46D94" w:rsidRPr="00B53BE4" w:rsidRDefault="00F46D94" w:rsidP="00A56749">
            <w:pPr>
              <w:pStyle w:val="Tablehead"/>
              <w:keepLines/>
              <w:rPr>
                <w:rFonts w:asciiTheme="minorHAnsi" w:hAnsiTheme="minorHAnsi" w:cs="Arial"/>
                <w:b w:val="0"/>
                <w:sz w:val="16"/>
                <w:szCs w:val="16"/>
                <w:lang w:val="fr-CH"/>
              </w:rPr>
            </w:pPr>
            <w:r w:rsidRPr="00B53BE4">
              <w:rPr>
                <w:rFonts w:asciiTheme="minorHAnsi" w:hAnsiTheme="minorHAnsi" w:cs="Arial"/>
                <w:b w:val="0"/>
                <w:bCs w:val="0"/>
                <w:sz w:val="16"/>
                <w:szCs w:val="16"/>
                <w:lang w:val="fr-CH"/>
              </w:rPr>
              <w:t>Texte proposé de l'annonce</w:t>
            </w:r>
          </w:p>
        </w:tc>
      </w:tr>
      <w:tr w:rsidR="00F46D94" w:rsidRPr="00B53BE4" w:rsidTr="00991AC1">
        <w:trPr>
          <w:trHeight w:val="447"/>
          <w:jc w:val="center"/>
        </w:trPr>
        <w:tc>
          <w:tcPr>
            <w:tcW w:w="1264" w:type="dxa"/>
            <w:vMerge/>
            <w:tcBorders>
              <w:top w:val="single" w:sz="4" w:space="0" w:color="auto"/>
              <w:left w:val="single" w:sz="6" w:space="0" w:color="auto"/>
              <w:bottom w:val="single" w:sz="6" w:space="0" w:color="auto"/>
              <w:right w:val="single" w:sz="6" w:space="0" w:color="auto"/>
            </w:tcBorders>
            <w:vAlign w:val="center"/>
            <w:hideMark/>
          </w:tcPr>
          <w:p w:rsidR="00F46D94" w:rsidRPr="00B53BE4" w:rsidRDefault="00F46D94" w:rsidP="00A56749">
            <w:pPr>
              <w:spacing w:before="80" w:after="80"/>
              <w:rPr>
                <w:rFonts w:asciiTheme="minorHAnsi" w:hAnsiTheme="minorHAnsi" w:cs="Arial"/>
                <w:bCs/>
                <w:i/>
                <w:sz w:val="16"/>
                <w:szCs w:val="16"/>
                <w:lang w:val="fr-CH"/>
              </w:rPr>
            </w:pPr>
          </w:p>
        </w:tc>
        <w:tc>
          <w:tcPr>
            <w:tcW w:w="1095" w:type="dxa"/>
            <w:tcBorders>
              <w:top w:val="single" w:sz="6" w:space="0" w:color="auto"/>
              <w:left w:val="single" w:sz="6" w:space="0" w:color="auto"/>
              <w:bottom w:val="single" w:sz="6" w:space="0" w:color="auto"/>
              <w:right w:val="single" w:sz="6" w:space="0" w:color="auto"/>
            </w:tcBorders>
            <w:vAlign w:val="center"/>
            <w:hideMark/>
          </w:tcPr>
          <w:p w:rsidR="00F46D94" w:rsidRPr="00B53BE4" w:rsidRDefault="00F46D94" w:rsidP="00A56749">
            <w:pPr>
              <w:pStyle w:val="Tablehead"/>
              <w:keepLines/>
              <w:rPr>
                <w:rFonts w:asciiTheme="minorHAnsi" w:hAnsiTheme="minorHAnsi" w:cs="Arial"/>
                <w:b w:val="0"/>
                <w:sz w:val="16"/>
                <w:szCs w:val="16"/>
                <w:lang w:val="fr-CH"/>
              </w:rPr>
            </w:pPr>
            <w:r w:rsidRPr="00B53BE4">
              <w:rPr>
                <w:rFonts w:asciiTheme="minorHAnsi" w:hAnsiTheme="minorHAnsi" w:cs="Arial"/>
                <w:b w:val="0"/>
                <w:bCs w:val="0"/>
                <w:sz w:val="16"/>
                <w:szCs w:val="16"/>
                <w:lang w:val="fr-CH"/>
              </w:rPr>
              <w:t>Ancien numéro</w:t>
            </w:r>
          </w:p>
        </w:tc>
        <w:tc>
          <w:tcPr>
            <w:tcW w:w="1239" w:type="dxa"/>
            <w:tcBorders>
              <w:top w:val="single" w:sz="6" w:space="0" w:color="auto"/>
              <w:left w:val="single" w:sz="6" w:space="0" w:color="auto"/>
              <w:bottom w:val="single" w:sz="6" w:space="0" w:color="auto"/>
              <w:right w:val="single" w:sz="6" w:space="0" w:color="auto"/>
            </w:tcBorders>
            <w:vAlign w:val="center"/>
            <w:hideMark/>
          </w:tcPr>
          <w:p w:rsidR="00F46D94" w:rsidRPr="00B53BE4" w:rsidRDefault="00F46D94" w:rsidP="00A56749">
            <w:pPr>
              <w:pStyle w:val="Tablehead"/>
              <w:keepLines/>
              <w:rPr>
                <w:rFonts w:asciiTheme="minorHAnsi" w:hAnsiTheme="minorHAnsi" w:cs="Arial"/>
                <w:b w:val="0"/>
                <w:sz w:val="16"/>
                <w:szCs w:val="16"/>
                <w:lang w:val="fr-CH"/>
              </w:rPr>
            </w:pPr>
            <w:r w:rsidRPr="00B53BE4">
              <w:rPr>
                <w:rFonts w:asciiTheme="minorHAnsi" w:hAnsiTheme="minorHAnsi" w:cs="Arial"/>
                <w:b w:val="0"/>
                <w:bCs w:val="0"/>
                <w:sz w:val="16"/>
                <w:szCs w:val="16"/>
                <w:lang w:val="fr-CH"/>
              </w:rPr>
              <w:t>Nouveau numéro</w:t>
            </w:r>
          </w:p>
        </w:tc>
        <w:tc>
          <w:tcPr>
            <w:tcW w:w="1082" w:type="dxa"/>
            <w:vMerge/>
            <w:tcBorders>
              <w:top w:val="single" w:sz="4" w:space="0" w:color="auto"/>
              <w:left w:val="single" w:sz="6" w:space="0" w:color="auto"/>
              <w:bottom w:val="single" w:sz="6" w:space="0" w:color="auto"/>
              <w:right w:val="single" w:sz="6" w:space="0" w:color="auto"/>
            </w:tcBorders>
            <w:vAlign w:val="center"/>
            <w:hideMark/>
          </w:tcPr>
          <w:p w:rsidR="00F46D94" w:rsidRPr="00B53BE4" w:rsidRDefault="00F46D94" w:rsidP="00A56749">
            <w:pPr>
              <w:spacing w:before="80" w:after="80"/>
              <w:rPr>
                <w:rFonts w:asciiTheme="minorHAnsi" w:hAnsiTheme="minorHAnsi" w:cs="Arial"/>
                <w:bCs/>
                <w:i/>
                <w:sz w:val="16"/>
                <w:szCs w:val="16"/>
                <w:lang w:val="fr-CH"/>
              </w:rPr>
            </w:pPr>
          </w:p>
        </w:tc>
        <w:tc>
          <w:tcPr>
            <w:tcW w:w="994" w:type="dxa"/>
            <w:tcBorders>
              <w:top w:val="single" w:sz="6" w:space="0" w:color="auto"/>
              <w:left w:val="single" w:sz="6" w:space="0" w:color="auto"/>
              <w:bottom w:val="single" w:sz="6" w:space="0" w:color="auto"/>
              <w:right w:val="single" w:sz="6" w:space="0" w:color="auto"/>
            </w:tcBorders>
            <w:vAlign w:val="center"/>
            <w:hideMark/>
          </w:tcPr>
          <w:p w:rsidR="00F46D94" w:rsidRPr="00B53BE4" w:rsidRDefault="00F46D94" w:rsidP="00A56749">
            <w:pPr>
              <w:pStyle w:val="Tablehead"/>
              <w:keepLines/>
              <w:rPr>
                <w:rFonts w:asciiTheme="minorHAnsi" w:hAnsiTheme="minorHAnsi" w:cs="Arial"/>
                <w:b w:val="0"/>
                <w:sz w:val="16"/>
                <w:szCs w:val="16"/>
                <w:lang w:val="fr-CH"/>
              </w:rPr>
            </w:pPr>
            <w:r w:rsidRPr="00B53BE4">
              <w:rPr>
                <w:rFonts w:asciiTheme="minorHAnsi" w:hAnsiTheme="minorHAnsi" w:cs="Arial"/>
                <w:b w:val="0"/>
                <w:bCs w:val="0"/>
                <w:sz w:val="16"/>
                <w:szCs w:val="16"/>
                <w:lang w:val="fr-CH"/>
              </w:rPr>
              <w:t>Début</w:t>
            </w:r>
          </w:p>
        </w:tc>
        <w:tc>
          <w:tcPr>
            <w:tcW w:w="1035" w:type="dxa"/>
            <w:tcBorders>
              <w:top w:val="single" w:sz="6" w:space="0" w:color="auto"/>
              <w:left w:val="single" w:sz="6" w:space="0" w:color="auto"/>
              <w:bottom w:val="single" w:sz="6" w:space="0" w:color="auto"/>
              <w:right w:val="single" w:sz="6" w:space="0" w:color="auto"/>
            </w:tcBorders>
            <w:vAlign w:val="center"/>
            <w:hideMark/>
          </w:tcPr>
          <w:p w:rsidR="00F46D94" w:rsidRPr="00B53BE4" w:rsidRDefault="00F46D94" w:rsidP="00A56749">
            <w:pPr>
              <w:pStyle w:val="Tablehead"/>
              <w:keepLines/>
              <w:rPr>
                <w:rFonts w:asciiTheme="minorHAnsi" w:hAnsiTheme="minorHAnsi" w:cs="Arial"/>
                <w:b w:val="0"/>
                <w:sz w:val="16"/>
                <w:szCs w:val="16"/>
                <w:lang w:val="fr-CH"/>
              </w:rPr>
            </w:pPr>
            <w:r w:rsidRPr="00B53BE4">
              <w:rPr>
                <w:rFonts w:asciiTheme="minorHAnsi" w:hAnsiTheme="minorHAnsi" w:cs="Arial"/>
                <w:b w:val="0"/>
                <w:bCs w:val="0"/>
                <w:sz w:val="16"/>
                <w:szCs w:val="16"/>
                <w:lang w:val="fr-CH"/>
              </w:rPr>
              <w:t>Fin</w:t>
            </w:r>
          </w:p>
        </w:tc>
        <w:tc>
          <w:tcPr>
            <w:tcW w:w="994" w:type="dxa"/>
            <w:vMerge/>
            <w:tcBorders>
              <w:top w:val="single" w:sz="4" w:space="0" w:color="auto"/>
              <w:left w:val="single" w:sz="6" w:space="0" w:color="auto"/>
              <w:bottom w:val="single" w:sz="6" w:space="0" w:color="auto"/>
              <w:right w:val="single" w:sz="4" w:space="0" w:color="auto"/>
            </w:tcBorders>
            <w:vAlign w:val="center"/>
            <w:hideMark/>
          </w:tcPr>
          <w:p w:rsidR="00F46D94" w:rsidRPr="00B53BE4" w:rsidRDefault="00F46D94" w:rsidP="00A56749">
            <w:pPr>
              <w:spacing w:before="80" w:after="80"/>
              <w:rPr>
                <w:rFonts w:asciiTheme="minorHAnsi" w:hAnsiTheme="minorHAnsi" w:cs="Arial"/>
                <w:bCs/>
                <w:i/>
                <w:sz w:val="16"/>
                <w:szCs w:val="16"/>
                <w:lang w:val="fr-CH"/>
              </w:rPr>
            </w:pPr>
          </w:p>
        </w:tc>
        <w:tc>
          <w:tcPr>
            <w:tcW w:w="1454" w:type="dxa"/>
            <w:vMerge/>
            <w:tcBorders>
              <w:left w:val="single" w:sz="4" w:space="0" w:color="auto"/>
              <w:bottom w:val="single" w:sz="4" w:space="0" w:color="auto"/>
              <w:right w:val="single" w:sz="4" w:space="0" w:color="auto"/>
            </w:tcBorders>
            <w:vAlign w:val="center"/>
          </w:tcPr>
          <w:p w:rsidR="00F46D94" w:rsidRPr="00B53BE4" w:rsidRDefault="00F46D94" w:rsidP="00A56749">
            <w:pPr>
              <w:pStyle w:val="Tablehead"/>
              <w:keepLines/>
              <w:rPr>
                <w:rFonts w:asciiTheme="minorHAnsi" w:hAnsiTheme="minorHAnsi" w:cs="Arial"/>
                <w:b w:val="0"/>
                <w:sz w:val="16"/>
                <w:szCs w:val="16"/>
                <w:lang w:val="fr-CH"/>
              </w:rPr>
            </w:pPr>
          </w:p>
        </w:tc>
      </w:tr>
      <w:tr w:rsidR="00F46D94" w:rsidRPr="00B53BE4" w:rsidTr="00991AC1">
        <w:trPr>
          <w:trHeight w:val="1222"/>
          <w:jc w:val="center"/>
        </w:trPr>
        <w:tc>
          <w:tcPr>
            <w:tcW w:w="1264" w:type="dxa"/>
            <w:tcBorders>
              <w:top w:val="single" w:sz="6" w:space="0" w:color="auto"/>
              <w:left w:val="single" w:sz="6" w:space="0" w:color="auto"/>
              <w:bottom w:val="single" w:sz="6" w:space="0" w:color="auto"/>
              <w:right w:val="single" w:sz="6" w:space="0" w:color="auto"/>
            </w:tcBorders>
            <w:hideMark/>
          </w:tcPr>
          <w:p w:rsidR="00F46D94" w:rsidRPr="00B53BE4" w:rsidRDefault="00F46D94" w:rsidP="00A56749">
            <w:pPr>
              <w:pStyle w:val="Tabletext"/>
              <w:keepNext/>
              <w:keepLines/>
              <w:ind w:left="-57" w:right="-57"/>
              <w:rPr>
                <w:rFonts w:asciiTheme="minorHAnsi" w:hAnsiTheme="minorHAnsi" w:cs="Arial"/>
                <w:b w:val="0"/>
                <w:sz w:val="16"/>
                <w:szCs w:val="16"/>
                <w:lang w:val="fr-CH"/>
              </w:rPr>
            </w:pPr>
            <w:r w:rsidRPr="00B53BE4">
              <w:rPr>
                <w:rFonts w:asciiTheme="minorHAnsi" w:hAnsiTheme="minorHAnsi" w:cs="Arial"/>
                <w:b w:val="0"/>
                <w:sz w:val="16"/>
                <w:szCs w:val="16"/>
                <w:lang w:val="fr-CH"/>
              </w:rPr>
              <w:t>18.VII.2010</w:t>
            </w:r>
          </w:p>
          <w:p w:rsidR="00F46D94" w:rsidRPr="00B53BE4" w:rsidRDefault="00F46D94" w:rsidP="00A56749">
            <w:pPr>
              <w:pStyle w:val="Tabletext"/>
              <w:keepNext/>
              <w:keepLines/>
              <w:ind w:left="-57" w:right="-57"/>
              <w:rPr>
                <w:rFonts w:asciiTheme="minorHAnsi" w:hAnsiTheme="minorHAnsi" w:cs="Arial"/>
                <w:b w:val="0"/>
                <w:sz w:val="16"/>
                <w:szCs w:val="16"/>
                <w:lang w:val="fr-CH"/>
              </w:rPr>
            </w:pPr>
            <w:r w:rsidRPr="00B53BE4">
              <w:rPr>
                <w:rFonts w:asciiTheme="minorHAnsi" w:hAnsiTheme="minorHAnsi" w:cs="Arial"/>
                <w:b w:val="0"/>
                <w:sz w:val="16"/>
                <w:szCs w:val="16"/>
                <w:lang w:val="fr-CH"/>
              </w:rPr>
              <w:t>24:00 heures</w:t>
            </w:r>
          </w:p>
        </w:tc>
        <w:tc>
          <w:tcPr>
            <w:tcW w:w="1095" w:type="dxa"/>
            <w:tcBorders>
              <w:top w:val="single" w:sz="6" w:space="0" w:color="auto"/>
              <w:left w:val="single" w:sz="6" w:space="0" w:color="auto"/>
              <w:bottom w:val="single" w:sz="6" w:space="0" w:color="auto"/>
              <w:right w:val="single" w:sz="6" w:space="0" w:color="auto"/>
            </w:tcBorders>
            <w:hideMark/>
          </w:tcPr>
          <w:p w:rsidR="00F46D94" w:rsidRPr="00B53BE4" w:rsidRDefault="00F46D94" w:rsidP="00A56749">
            <w:pPr>
              <w:pStyle w:val="Tabletext"/>
              <w:keepNext/>
              <w:keepLines/>
              <w:ind w:left="-57" w:right="-57"/>
              <w:rPr>
                <w:rFonts w:asciiTheme="minorHAnsi" w:hAnsiTheme="minorHAnsi" w:cs="Arial"/>
                <w:b w:val="0"/>
                <w:sz w:val="16"/>
                <w:szCs w:val="16"/>
                <w:lang w:val="fr-CH"/>
              </w:rPr>
            </w:pPr>
            <w:r w:rsidRPr="00B53BE4">
              <w:rPr>
                <w:rFonts w:asciiTheme="minorHAnsi" w:hAnsiTheme="minorHAnsi" w:cs="Arial"/>
                <w:bCs/>
                <w:sz w:val="16"/>
                <w:szCs w:val="16"/>
                <w:lang w:val="fr-CH"/>
              </w:rPr>
              <w:t>X</w:t>
            </w:r>
            <w:r w:rsidRPr="00B53BE4">
              <w:rPr>
                <w:rFonts w:asciiTheme="minorHAnsi" w:hAnsiTheme="minorHAnsi" w:cs="Arial"/>
                <w:b w:val="0"/>
                <w:sz w:val="16"/>
                <w:szCs w:val="16"/>
                <w:lang w:val="fr-CH"/>
              </w:rPr>
              <w:t xml:space="preserve">XX XXXX </w:t>
            </w:r>
          </w:p>
          <w:p w:rsidR="00F46D94" w:rsidRPr="00B53BE4" w:rsidRDefault="00F46D94" w:rsidP="00A56749">
            <w:pPr>
              <w:pStyle w:val="Tabletext"/>
              <w:keepNext/>
              <w:keepLines/>
              <w:ind w:left="-57" w:right="-57"/>
              <w:rPr>
                <w:rFonts w:asciiTheme="minorHAnsi" w:hAnsiTheme="minorHAnsi" w:cs="Arial"/>
                <w:b w:val="0"/>
                <w:sz w:val="16"/>
                <w:szCs w:val="16"/>
                <w:lang w:val="fr-CH"/>
              </w:rPr>
            </w:pPr>
            <w:r w:rsidRPr="00B53BE4">
              <w:rPr>
                <w:rFonts w:asciiTheme="minorHAnsi" w:hAnsiTheme="minorHAnsi" w:cs="Arial"/>
                <w:b w:val="0"/>
                <w:sz w:val="16"/>
                <w:szCs w:val="16"/>
                <w:lang w:val="fr-CH"/>
              </w:rPr>
              <w:t>où</w:t>
            </w:r>
          </w:p>
          <w:p w:rsidR="00F46D94" w:rsidRPr="00B53BE4" w:rsidRDefault="00F46D94" w:rsidP="00A56749">
            <w:pPr>
              <w:pStyle w:val="Tabletext"/>
              <w:keepNext/>
              <w:keepLines/>
              <w:ind w:left="-57" w:right="-57"/>
              <w:rPr>
                <w:rFonts w:asciiTheme="minorHAnsi" w:hAnsiTheme="minorHAnsi" w:cs="Arial"/>
                <w:b w:val="0"/>
                <w:sz w:val="16"/>
                <w:szCs w:val="16"/>
                <w:lang w:val="fr-CH"/>
              </w:rPr>
            </w:pPr>
            <w:r w:rsidRPr="00B53BE4">
              <w:rPr>
                <w:rFonts w:asciiTheme="minorHAnsi" w:hAnsiTheme="minorHAnsi" w:cs="Arial"/>
                <w:bCs/>
                <w:sz w:val="16"/>
                <w:szCs w:val="16"/>
                <w:lang w:val="fr-CH"/>
              </w:rPr>
              <w:t>X</w:t>
            </w:r>
            <w:r w:rsidRPr="00B53BE4">
              <w:rPr>
                <w:rFonts w:asciiTheme="minorHAnsi" w:hAnsiTheme="minorHAnsi" w:cs="Arial"/>
                <w:b w:val="0"/>
                <w:sz w:val="16"/>
                <w:szCs w:val="16"/>
                <w:lang w:val="fr-CH"/>
              </w:rPr>
              <w:t>=3, 4, 5, 6, 7, 8, 9</w:t>
            </w:r>
          </w:p>
        </w:tc>
        <w:tc>
          <w:tcPr>
            <w:tcW w:w="1239" w:type="dxa"/>
            <w:tcBorders>
              <w:top w:val="single" w:sz="6" w:space="0" w:color="auto"/>
              <w:left w:val="single" w:sz="6" w:space="0" w:color="auto"/>
              <w:bottom w:val="single" w:sz="6" w:space="0" w:color="auto"/>
              <w:right w:val="single" w:sz="6" w:space="0" w:color="auto"/>
            </w:tcBorders>
            <w:hideMark/>
          </w:tcPr>
          <w:p w:rsidR="00F46D94" w:rsidRPr="00B53BE4" w:rsidRDefault="00F46D94" w:rsidP="00A56749">
            <w:pPr>
              <w:pStyle w:val="Tabletext"/>
              <w:keepNext/>
              <w:keepLines/>
              <w:ind w:left="-57" w:right="-57"/>
              <w:rPr>
                <w:rFonts w:asciiTheme="minorHAnsi" w:hAnsiTheme="minorHAnsi" w:cs="Arial"/>
                <w:b w:val="0"/>
                <w:sz w:val="16"/>
                <w:szCs w:val="16"/>
                <w:lang w:val="en-US"/>
              </w:rPr>
            </w:pPr>
            <w:r w:rsidRPr="00B53BE4">
              <w:rPr>
                <w:rFonts w:asciiTheme="minorHAnsi" w:hAnsiTheme="minorHAnsi" w:cs="Arial"/>
                <w:b w:val="0"/>
                <w:sz w:val="16"/>
                <w:szCs w:val="16"/>
                <w:lang w:val="en-US"/>
              </w:rPr>
              <w:t xml:space="preserve">AB XXX XXXX </w:t>
            </w:r>
          </w:p>
          <w:p w:rsidR="00F46D94" w:rsidRPr="00B53BE4" w:rsidRDefault="00F46D94" w:rsidP="00A56749">
            <w:pPr>
              <w:pStyle w:val="Tabletext"/>
              <w:keepNext/>
              <w:keepLines/>
              <w:ind w:left="-57" w:right="-57"/>
              <w:rPr>
                <w:rFonts w:asciiTheme="minorHAnsi" w:hAnsiTheme="minorHAnsi" w:cs="Arial"/>
                <w:b w:val="0"/>
                <w:sz w:val="16"/>
                <w:szCs w:val="16"/>
                <w:lang w:val="en-US"/>
              </w:rPr>
            </w:pPr>
            <w:proofErr w:type="spellStart"/>
            <w:r w:rsidRPr="00B53BE4">
              <w:rPr>
                <w:rFonts w:asciiTheme="minorHAnsi" w:hAnsiTheme="minorHAnsi" w:cs="Arial"/>
                <w:b w:val="0"/>
                <w:sz w:val="16"/>
                <w:szCs w:val="16"/>
                <w:lang w:val="en-US"/>
              </w:rPr>
              <w:t>où</w:t>
            </w:r>
            <w:proofErr w:type="spellEnd"/>
          </w:p>
          <w:p w:rsidR="00F46D94" w:rsidRPr="00B53BE4" w:rsidRDefault="00F46D94" w:rsidP="00A56749">
            <w:pPr>
              <w:pStyle w:val="Tabletext"/>
              <w:keepNext/>
              <w:keepLines/>
              <w:ind w:left="-57" w:right="-57"/>
              <w:rPr>
                <w:rFonts w:asciiTheme="minorHAnsi" w:hAnsiTheme="minorHAnsi" w:cs="Arial"/>
                <w:b w:val="0"/>
                <w:sz w:val="16"/>
                <w:szCs w:val="16"/>
                <w:lang w:val="en-US"/>
              </w:rPr>
            </w:pPr>
            <w:r w:rsidRPr="00B53BE4">
              <w:rPr>
                <w:rFonts w:asciiTheme="minorHAnsi" w:hAnsiTheme="minorHAnsi" w:cs="Arial"/>
                <w:b w:val="0"/>
                <w:sz w:val="16"/>
                <w:szCs w:val="16"/>
                <w:lang w:val="en-US"/>
              </w:rPr>
              <w:t xml:space="preserve">A=0, and </w:t>
            </w:r>
          </w:p>
          <w:p w:rsidR="00F46D94" w:rsidRPr="00B53BE4" w:rsidRDefault="00F46D94" w:rsidP="00A56749">
            <w:pPr>
              <w:pStyle w:val="Tabletext"/>
              <w:keepNext/>
              <w:keepLines/>
              <w:ind w:left="-57" w:right="-57"/>
              <w:rPr>
                <w:rFonts w:asciiTheme="minorHAnsi" w:hAnsiTheme="minorHAnsi" w:cs="Arial"/>
                <w:b w:val="0"/>
                <w:sz w:val="16"/>
                <w:szCs w:val="16"/>
                <w:lang w:val="en-US"/>
              </w:rPr>
            </w:pPr>
            <w:r w:rsidRPr="00B53BE4">
              <w:rPr>
                <w:rFonts w:asciiTheme="minorHAnsi" w:hAnsiTheme="minorHAnsi" w:cs="Arial"/>
                <w:b w:val="0"/>
                <w:sz w:val="16"/>
                <w:szCs w:val="16"/>
                <w:lang w:val="en-US"/>
              </w:rPr>
              <w:t>B=1, 4, 5, 6</w:t>
            </w:r>
          </w:p>
        </w:tc>
        <w:tc>
          <w:tcPr>
            <w:tcW w:w="1082" w:type="dxa"/>
            <w:tcBorders>
              <w:top w:val="single" w:sz="6" w:space="0" w:color="auto"/>
              <w:left w:val="single" w:sz="6" w:space="0" w:color="auto"/>
              <w:bottom w:val="single" w:sz="6" w:space="0" w:color="auto"/>
              <w:right w:val="single" w:sz="6" w:space="0" w:color="auto"/>
            </w:tcBorders>
            <w:hideMark/>
          </w:tcPr>
          <w:p w:rsidR="00F46D94" w:rsidRPr="00B53BE4" w:rsidRDefault="00F46D94" w:rsidP="00A56749">
            <w:pPr>
              <w:pStyle w:val="Tabletext"/>
              <w:keepNext/>
              <w:keepLines/>
              <w:ind w:left="-57" w:right="-57"/>
              <w:rPr>
                <w:rFonts w:asciiTheme="minorHAnsi" w:hAnsiTheme="minorHAnsi" w:cs="Arial"/>
                <w:b w:val="0"/>
                <w:sz w:val="16"/>
                <w:szCs w:val="16"/>
                <w:lang w:val="fr-CH"/>
              </w:rPr>
            </w:pPr>
            <w:r w:rsidRPr="00B53BE4">
              <w:rPr>
                <w:rFonts w:asciiTheme="minorHAnsi" w:hAnsiTheme="minorHAnsi" w:cs="Arial"/>
                <w:b w:val="0"/>
                <w:sz w:val="16"/>
                <w:szCs w:val="16"/>
                <w:lang w:val="fr-CH"/>
              </w:rPr>
              <w:t>Numéro non géographique</w:t>
            </w:r>
          </w:p>
          <w:p w:rsidR="00F46D94" w:rsidRPr="00B53BE4" w:rsidRDefault="00F46D94" w:rsidP="00A56749">
            <w:pPr>
              <w:pStyle w:val="Tabletext"/>
              <w:keepNext/>
              <w:keepLines/>
              <w:ind w:left="-57" w:right="-57"/>
              <w:rPr>
                <w:rFonts w:asciiTheme="minorHAnsi" w:hAnsiTheme="minorHAnsi" w:cs="Arial"/>
                <w:b w:val="0"/>
                <w:sz w:val="16"/>
                <w:szCs w:val="16"/>
                <w:lang w:val="fr-CH"/>
              </w:rPr>
            </w:pPr>
            <w:r w:rsidRPr="00B53BE4">
              <w:rPr>
                <w:rFonts w:asciiTheme="minorHAnsi" w:hAnsiTheme="minorHAnsi" w:cs="Arial"/>
                <w:b w:val="0"/>
                <w:sz w:val="16"/>
                <w:szCs w:val="16"/>
                <w:lang w:val="fr-CH"/>
              </w:rPr>
              <w:t>Mobile numérique (GSM, UMTS)</w:t>
            </w:r>
          </w:p>
        </w:tc>
        <w:tc>
          <w:tcPr>
            <w:tcW w:w="994" w:type="dxa"/>
            <w:tcBorders>
              <w:top w:val="single" w:sz="6" w:space="0" w:color="auto"/>
              <w:left w:val="single" w:sz="6" w:space="0" w:color="auto"/>
              <w:bottom w:val="single" w:sz="6" w:space="0" w:color="auto"/>
              <w:right w:val="single" w:sz="6" w:space="0" w:color="auto"/>
            </w:tcBorders>
            <w:hideMark/>
          </w:tcPr>
          <w:p w:rsidR="00F46D94" w:rsidRPr="00B53BE4" w:rsidRDefault="00F46D94" w:rsidP="00A56749">
            <w:pPr>
              <w:pStyle w:val="Tabletext"/>
              <w:keepNext/>
              <w:keepLines/>
              <w:ind w:left="-57" w:right="-57"/>
              <w:rPr>
                <w:rFonts w:asciiTheme="minorHAnsi" w:hAnsiTheme="minorHAnsi" w:cs="Arial"/>
                <w:b w:val="0"/>
                <w:sz w:val="16"/>
                <w:szCs w:val="16"/>
                <w:lang w:val="fr-CH"/>
              </w:rPr>
            </w:pPr>
            <w:r w:rsidRPr="00B53BE4">
              <w:rPr>
                <w:rFonts w:asciiTheme="minorHAnsi" w:hAnsiTheme="minorHAnsi" w:cs="Arial"/>
                <w:b w:val="0"/>
                <w:sz w:val="16"/>
                <w:szCs w:val="16"/>
                <w:lang w:val="fr-CH"/>
              </w:rPr>
              <w:t>30.VI.2010</w:t>
            </w:r>
            <w:r w:rsidRPr="00B53BE4">
              <w:rPr>
                <w:rFonts w:asciiTheme="minorHAnsi" w:hAnsiTheme="minorHAnsi" w:cs="Arial"/>
                <w:b w:val="0"/>
                <w:sz w:val="16"/>
                <w:szCs w:val="16"/>
                <w:lang w:val="fr-CH"/>
              </w:rPr>
              <w:br/>
              <w:t>24:00</w:t>
            </w:r>
            <w:r>
              <w:rPr>
                <w:rFonts w:asciiTheme="minorHAnsi" w:hAnsiTheme="minorHAnsi" w:cs="Arial"/>
                <w:b w:val="0"/>
                <w:sz w:val="16"/>
                <w:szCs w:val="16"/>
                <w:lang w:val="fr-CH"/>
              </w:rPr>
              <w:t xml:space="preserve"> heures</w:t>
            </w:r>
          </w:p>
          <w:p w:rsidR="00F46D94" w:rsidRPr="00B53BE4" w:rsidRDefault="00F46D94" w:rsidP="00A56749">
            <w:pPr>
              <w:pStyle w:val="Tabletext"/>
              <w:keepNext/>
              <w:keepLines/>
              <w:ind w:left="-57" w:right="-57"/>
              <w:rPr>
                <w:rFonts w:asciiTheme="minorHAnsi" w:hAnsiTheme="minorHAnsi" w:cs="Arial"/>
                <w:b w:val="0"/>
                <w:sz w:val="16"/>
                <w:szCs w:val="16"/>
                <w:lang w:val="fr-CH"/>
              </w:rPr>
            </w:pPr>
            <w:r w:rsidRPr="00B53BE4">
              <w:rPr>
                <w:rFonts w:asciiTheme="minorHAnsi" w:hAnsiTheme="minorHAnsi" w:cs="Arial"/>
                <w:b w:val="0"/>
                <w:sz w:val="16"/>
                <w:szCs w:val="16"/>
                <w:lang w:val="fr-CH"/>
              </w:rPr>
              <w:t>Début des appels d'essai</w:t>
            </w:r>
          </w:p>
        </w:tc>
        <w:tc>
          <w:tcPr>
            <w:tcW w:w="1035" w:type="dxa"/>
            <w:tcBorders>
              <w:top w:val="single" w:sz="6" w:space="0" w:color="auto"/>
              <w:left w:val="single" w:sz="6" w:space="0" w:color="auto"/>
              <w:bottom w:val="single" w:sz="6" w:space="0" w:color="auto"/>
              <w:right w:val="single" w:sz="6" w:space="0" w:color="auto"/>
            </w:tcBorders>
            <w:hideMark/>
          </w:tcPr>
          <w:p w:rsidR="00F46D94" w:rsidRPr="00B53BE4" w:rsidRDefault="00F46D94" w:rsidP="00A56749">
            <w:pPr>
              <w:pStyle w:val="Tabletext"/>
              <w:keepNext/>
              <w:keepLines/>
              <w:ind w:left="-57" w:right="-57"/>
              <w:rPr>
                <w:rFonts w:asciiTheme="minorHAnsi" w:hAnsiTheme="minorHAnsi" w:cs="Arial"/>
                <w:b w:val="0"/>
                <w:sz w:val="16"/>
                <w:szCs w:val="16"/>
                <w:lang w:val="fr-CH"/>
              </w:rPr>
            </w:pPr>
            <w:r w:rsidRPr="00B53BE4">
              <w:rPr>
                <w:rFonts w:asciiTheme="minorHAnsi" w:hAnsiTheme="minorHAnsi" w:cs="Arial"/>
                <w:b w:val="0"/>
                <w:sz w:val="16"/>
                <w:szCs w:val="16"/>
                <w:lang w:val="fr-CH"/>
              </w:rPr>
              <w:t>11.VII.2010</w:t>
            </w:r>
            <w:r w:rsidRPr="00B53BE4">
              <w:rPr>
                <w:rFonts w:asciiTheme="minorHAnsi" w:hAnsiTheme="minorHAnsi" w:cs="Arial"/>
                <w:b w:val="0"/>
                <w:sz w:val="16"/>
                <w:szCs w:val="16"/>
                <w:lang w:val="fr-CH"/>
              </w:rPr>
              <w:br/>
              <w:t>24:00</w:t>
            </w:r>
            <w:r>
              <w:rPr>
                <w:rFonts w:asciiTheme="minorHAnsi" w:hAnsiTheme="minorHAnsi" w:cs="Arial"/>
                <w:b w:val="0"/>
                <w:sz w:val="16"/>
                <w:szCs w:val="16"/>
                <w:lang w:val="fr-CH"/>
              </w:rPr>
              <w:t xml:space="preserve"> heures</w:t>
            </w:r>
          </w:p>
          <w:p w:rsidR="00F46D94" w:rsidRPr="00B53BE4" w:rsidRDefault="00F46D94" w:rsidP="00A56749">
            <w:pPr>
              <w:pStyle w:val="Tabletext"/>
              <w:keepNext/>
              <w:keepLines/>
              <w:ind w:left="-57" w:right="-57"/>
              <w:rPr>
                <w:rFonts w:asciiTheme="minorHAnsi" w:hAnsiTheme="minorHAnsi" w:cs="Arial"/>
                <w:b w:val="0"/>
                <w:sz w:val="16"/>
                <w:szCs w:val="16"/>
                <w:lang w:val="fr-CH"/>
              </w:rPr>
            </w:pPr>
            <w:r w:rsidRPr="00B53BE4">
              <w:rPr>
                <w:rFonts w:asciiTheme="minorHAnsi" w:hAnsiTheme="minorHAnsi" w:cs="Arial"/>
                <w:b w:val="0"/>
                <w:sz w:val="16"/>
                <w:szCs w:val="16"/>
                <w:lang w:val="fr-CH"/>
              </w:rPr>
              <w:t>Fin des appels d'essai</w:t>
            </w:r>
          </w:p>
        </w:tc>
        <w:tc>
          <w:tcPr>
            <w:tcW w:w="994" w:type="dxa"/>
            <w:tcBorders>
              <w:top w:val="single" w:sz="6" w:space="0" w:color="auto"/>
              <w:left w:val="single" w:sz="6" w:space="0" w:color="auto"/>
              <w:bottom w:val="single" w:sz="6" w:space="0" w:color="auto"/>
              <w:right w:val="single" w:sz="6" w:space="0" w:color="auto"/>
            </w:tcBorders>
            <w:hideMark/>
          </w:tcPr>
          <w:p w:rsidR="00F46D94" w:rsidRPr="00B53BE4" w:rsidRDefault="00F46D94" w:rsidP="00A56749">
            <w:pPr>
              <w:pStyle w:val="Tabletext"/>
              <w:keepNext/>
              <w:keepLines/>
              <w:ind w:left="-57" w:right="-57"/>
              <w:rPr>
                <w:rFonts w:asciiTheme="minorHAnsi" w:hAnsiTheme="minorHAnsi" w:cs="Arial"/>
                <w:b w:val="0"/>
                <w:sz w:val="16"/>
                <w:szCs w:val="16"/>
                <w:lang w:val="en-US"/>
              </w:rPr>
            </w:pPr>
            <w:proofErr w:type="spellStart"/>
            <w:r w:rsidRPr="00B53BE4">
              <w:rPr>
                <w:rFonts w:asciiTheme="minorHAnsi" w:hAnsiTheme="minorHAnsi" w:cs="Arial"/>
                <w:b w:val="0"/>
                <w:sz w:val="16"/>
                <w:szCs w:val="16"/>
                <w:lang w:val="en-US"/>
              </w:rPr>
              <w:t>Celtel</w:t>
            </w:r>
            <w:proofErr w:type="spellEnd"/>
            <w:r w:rsidRPr="00B53BE4">
              <w:rPr>
                <w:rFonts w:asciiTheme="minorHAnsi" w:hAnsiTheme="minorHAnsi" w:cs="Arial"/>
                <w:b w:val="0"/>
                <w:sz w:val="16"/>
                <w:szCs w:val="16"/>
                <w:lang w:val="en-US"/>
              </w:rPr>
              <w:t xml:space="preserve"> Congo;</w:t>
            </w:r>
          </w:p>
          <w:p w:rsidR="00F46D94" w:rsidRPr="00B53BE4" w:rsidRDefault="00F46D94" w:rsidP="00A56749">
            <w:pPr>
              <w:pStyle w:val="Tabletext"/>
              <w:keepNext/>
              <w:keepLines/>
              <w:ind w:left="-57" w:right="-57"/>
              <w:rPr>
                <w:rFonts w:asciiTheme="minorHAnsi" w:hAnsiTheme="minorHAnsi" w:cs="Arial"/>
                <w:b w:val="0"/>
                <w:sz w:val="16"/>
                <w:szCs w:val="16"/>
                <w:lang w:val="en-US"/>
              </w:rPr>
            </w:pPr>
            <w:r w:rsidRPr="00B53BE4">
              <w:rPr>
                <w:rFonts w:asciiTheme="minorHAnsi" w:hAnsiTheme="minorHAnsi" w:cs="Arial"/>
                <w:b w:val="0"/>
                <w:sz w:val="16"/>
                <w:szCs w:val="16"/>
                <w:lang w:val="en-US"/>
              </w:rPr>
              <w:t xml:space="preserve">MTN-Congo; </w:t>
            </w:r>
            <w:proofErr w:type="spellStart"/>
            <w:r w:rsidRPr="00B53BE4">
              <w:rPr>
                <w:rFonts w:asciiTheme="minorHAnsi" w:hAnsiTheme="minorHAnsi" w:cs="Arial"/>
                <w:b w:val="0"/>
                <w:sz w:val="16"/>
                <w:szCs w:val="16"/>
                <w:lang w:val="en-US"/>
              </w:rPr>
              <w:t>Warid</w:t>
            </w:r>
            <w:proofErr w:type="spellEnd"/>
            <w:r w:rsidRPr="00B53BE4">
              <w:rPr>
                <w:rFonts w:asciiTheme="minorHAnsi" w:hAnsiTheme="minorHAnsi" w:cs="Arial"/>
                <w:b w:val="0"/>
                <w:sz w:val="16"/>
                <w:szCs w:val="16"/>
                <w:lang w:val="en-US"/>
              </w:rPr>
              <w:t>-Congo; Equateur Telecom Congo</w:t>
            </w:r>
          </w:p>
        </w:tc>
        <w:tc>
          <w:tcPr>
            <w:tcW w:w="1454" w:type="dxa"/>
            <w:tcBorders>
              <w:top w:val="single" w:sz="6" w:space="0" w:color="auto"/>
              <w:left w:val="single" w:sz="6" w:space="0" w:color="auto"/>
              <w:bottom w:val="single" w:sz="6" w:space="0" w:color="auto"/>
              <w:right w:val="single" w:sz="6" w:space="0" w:color="auto"/>
            </w:tcBorders>
          </w:tcPr>
          <w:p w:rsidR="00F46D94" w:rsidRPr="00B53BE4" w:rsidRDefault="00F46D94" w:rsidP="00A56749">
            <w:pPr>
              <w:pStyle w:val="Tabletext"/>
              <w:keepNext/>
              <w:keepLines/>
              <w:ind w:left="-57" w:right="-57"/>
              <w:rPr>
                <w:rFonts w:asciiTheme="minorHAnsi" w:hAnsiTheme="minorHAnsi" w:cs="Arial"/>
                <w:b w:val="0"/>
                <w:sz w:val="16"/>
                <w:szCs w:val="16"/>
                <w:lang w:val="fr-CH"/>
              </w:rPr>
            </w:pPr>
            <w:r w:rsidRPr="00B53BE4">
              <w:rPr>
                <w:rFonts w:asciiTheme="minorHAnsi" w:hAnsiTheme="minorHAnsi" w:cs="Arial"/>
                <w:b w:val="0"/>
                <w:sz w:val="16"/>
                <w:szCs w:val="16"/>
                <w:lang w:val="fr-CH"/>
              </w:rPr>
              <w:t xml:space="preserve">Le plan de numérotage du Congo a changé. Veuillez recomposer le numéro, en remplaçant, par exemple, </w:t>
            </w:r>
            <w:r>
              <w:rPr>
                <w:rFonts w:asciiTheme="minorHAnsi" w:hAnsiTheme="minorHAnsi" w:cs="Arial"/>
                <w:b w:val="0"/>
                <w:sz w:val="16"/>
                <w:szCs w:val="16"/>
                <w:lang w:val="fr-CH"/>
              </w:rPr>
              <w:br/>
            </w:r>
            <w:r w:rsidRPr="00B53BE4">
              <w:rPr>
                <w:rFonts w:asciiTheme="minorHAnsi" w:hAnsiTheme="minorHAnsi" w:cs="Arial"/>
                <w:b w:val="0"/>
                <w:sz w:val="16"/>
                <w:szCs w:val="16"/>
                <w:lang w:val="fr-CH"/>
              </w:rPr>
              <w:t>+242 668 2091 par</w:t>
            </w:r>
          </w:p>
          <w:p w:rsidR="00F46D94" w:rsidRPr="00B53BE4" w:rsidRDefault="00F46D94" w:rsidP="00A56749">
            <w:pPr>
              <w:pStyle w:val="Tabletext"/>
              <w:keepNext/>
              <w:keepLines/>
              <w:ind w:left="-57" w:right="-57"/>
              <w:rPr>
                <w:rFonts w:asciiTheme="minorHAnsi" w:hAnsiTheme="minorHAnsi" w:cs="Arial"/>
                <w:b w:val="0"/>
                <w:sz w:val="16"/>
                <w:szCs w:val="16"/>
                <w:lang w:val="fr-CH"/>
              </w:rPr>
            </w:pPr>
            <w:r w:rsidRPr="00B53BE4">
              <w:rPr>
                <w:rFonts w:asciiTheme="minorHAnsi" w:hAnsiTheme="minorHAnsi" w:cs="Arial"/>
                <w:b w:val="0"/>
                <w:sz w:val="16"/>
                <w:szCs w:val="16"/>
                <w:lang w:val="fr-CH"/>
              </w:rPr>
              <w:t>+242 06 668 2091</w:t>
            </w:r>
          </w:p>
        </w:tc>
      </w:tr>
      <w:tr w:rsidR="00F46D94" w:rsidRPr="00E74402" w:rsidTr="00991AC1">
        <w:trPr>
          <w:trHeight w:val="1222"/>
          <w:jc w:val="center"/>
        </w:trPr>
        <w:tc>
          <w:tcPr>
            <w:tcW w:w="1264" w:type="dxa"/>
            <w:tcBorders>
              <w:top w:val="single" w:sz="6" w:space="0" w:color="auto"/>
              <w:left w:val="single" w:sz="6" w:space="0" w:color="auto"/>
              <w:bottom w:val="single" w:sz="6" w:space="0" w:color="auto"/>
              <w:right w:val="single" w:sz="6" w:space="0" w:color="auto"/>
            </w:tcBorders>
            <w:hideMark/>
          </w:tcPr>
          <w:p w:rsidR="00F46D94" w:rsidRPr="00B53BE4" w:rsidRDefault="00F46D94" w:rsidP="00A56749">
            <w:pPr>
              <w:pStyle w:val="Tabletext"/>
              <w:keepNext/>
              <w:keepLines/>
              <w:ind w:left="-57" w:right="-57"/>
              <w:rPr>
                <w:rFonts w:asciiTheme="minorHAnsi" w:hAnsiTheme="minorHAnsi" w:cs="Arial"/>
                <w:b w:val="0"/>
                <w:sz w:val="16"/>
                <w:szCs w:val="16"/>
                <w:lang w:val="fr-CH"/>
              </w:rPr>
            </w:pPr>
            <w:r w:rsidRPr="00B53BE4">
              <w:rPr>
                <w:rFonts w:asciiTheme="minorHAnsi" w:hAnsiTheme="minorHAnsi" w:cs="Arial"/>
                <w:b w:val="0"/>
                <w:sz w:val="16"/>
                <w:szCs w:val="16"/>
                <w:lang w:val="fr-CH"/>
              </w:rPr>
              <w:t>18.VII.2010</w:t>
            </w:r>
          </w:p>
          <w:p w:rsidR="00F46D94" w:rsidRPr="00B53BE4" w:rsidRDefault="00F46D94" w:rsidP="00A56749">
            <w:pPr>
              <w:pStyle w:val="Tabletext"/>
              <w:keepNext/>
              <w:keepLines/>
              <w:ind w:left="-57" w:right="-57"/>
              <w:rPr>
                <w:rFonts w:asciiTheme="minorHAnsi" w:hAnsiTheme="minorHAnsi" w:cs="Arial"/>
                <w:b w:val="0"/>
                <w:sz w:val="16"/>
                <w:szCs w:val="16"/>
                <w:lang w:val="fr-CH"/>
              </w:rPr>
            </w:pPr>
            <w:r w:rsidRPr="00B53BE4">
              <w:rPr>
                <w:rFonts w:asciiTheme="minorHAnsi" w:hAnsiTheme="minorHAnsi" w:cs="Arial"/>
                <w:b w:val="0"/>
                <w:sz w:val="16"/>
                <w:szCs w:val="16"/>
                <w:lang w:val="fr-CH"/>
              </w:rPr>
              <w:t>24:00 heures</w:t>
            </w:r>
          </w:p>
        </w:tc>
        <w:tc>
          <w:tcPr>
            <w:tcW w:w="1095" w:type="dxa"/>
            <w:tcBorders>
              <w:top w:val="single" w:sz="6" w:space="0" w:color="auto"/>
              <w:left w:val="single" w:sz="6" w:space="0" w:color="auto"/>
              <w:bottom w:val="single" w:sz="6" w:space="0" w:color="auto"/>
              <w:right w:val="single" w:sz="6" w:space="0" w:color="auto"/>
            </w:tcBorders>
            <w:hideMark/>
          </w:tcPr>
          <w:p w:rsidR="00F46D94" w:rsidRPr="00B53BE4" w:rsidRDefault="00F46D94" w:rsidP="00A56749">
            <w:pPr>
              <w:pStyle w:val="Tabletext"/>
              <w:keepNext/>
              <w:keepLines/>
              <w:ind w:left="-57" w:right="-57"/>
              <w:rPr>
                <w:rFonts w:asciiTheme="minorHAnsi" w:hAnsiTheme="minorHAnsi" w:cs="Arial"/>
                <w:b w:val="0"/>
                <w:sz w:val="16"/>
                <w:szCs w:val="16"/>
                <w:lang w:val="fr-CH"/>
              </w:rPr>
            </w:pPr>
            <w:r w:rsidRPr="00B53BE4">
              <w:rPr>
                <w:rFonts w:asciiTheme="minorHAnsi" w:hAnsiTheme="minorHAnsi" w:cs="Arial"/>
                <w:bCs/>
                <w:sz w:val="16"/>
                <w:szCs w:val="16"/>
                <w:lang w:val="fr-CH"/>
              </w:rPr>
              <w:t>X</w:t>
            </w:r>
            <w:r w:rsidRPr="00B53BE4">
              <w:rPr>
                <w:rFonts w:asciiTheme="minorHAnsi" w:hAnsiTheme="minorHAnsi" w:cs="Arial"/>
                <w:b w:val="0"/>
                <w:sz w:val="16"/>
                <w:szCs w:val="16"/>
                <w:lang w:val="fr-CH"/>
              </w:rPr>
              <w:t>XX XXXX</w:t>
            </w:r>
          </w:p>
          <w:p w:rsidR="00F46D94" w:rsidRPr="00B53BE4" w:rsidRDefault="00F46D94" w:rsidP="00A56749">
            <w:pPr>
              <w:pStyle w:val="Tabletext"/>
              <w:keepNext/>
              <w:keepLines/>
              <w:ind w:left="-57" w:right="-57"/>
              <w:rPr>
                <w:rFonts w:asciiTheme="minorHAnsi" w:hAnsiTheme="minorHAnsi" w:cs="Arial"/>
                <w:b w:val="0"/>
                <w:sz w:val="16"/>
                <w:szCs w:val="16"/>
                <w:lang w:val="fr-CH"/>
              </w:rPr>
            </w:pPr>
            <w:r w:rsidRPr="00B53BE4">
              <w:rPr>
                <w:rFonts w:asciiTheme="minorHAnsi" w:hAnsiTheme="minorHAnsi" w:cs="Arial"/>
                <w:b w:val="0"/>
                <w:sz w:val="16"/>
                <w:szCs w:val="16"/>
                <w:lang w:val="fr-CH"/>
              </w:rPr>
              <w:t>où</w:t>
            </w:r>
          </w:p>
          <w:p w:rsidR="00F46D94" w:rsidRPr="00B53BE4" w:rsidRDefault="00F46D94" w:rsidP="00A56749">
            <w:pPr>
              <w:pStyle w:val="Tabletext"/>
              <w:keepNext/>
              <w:keepLines/>
              <w:ind w:left="-57" w:right="-57"/>
              <w:rPr>
                <w:rFonts w:asciiTheme="minorHAnsi" w:hAnsiTheme="minorHAnsi" w:cs="Arial"/>
                <w:b w:val="0"/>
                <w:sz w:val="16"/>
                <w:szCs w:val="16"/>
                <w:lang w:val="fr-CH"/>
              </w:rPr>
            </w:pPr>
            <w:r w:rsidRPr="00B53BE4">
              <w:rPr>
                <w:rFonts w:asciiTheme="minorHAnsi" w:hAnsiTheme="minorHAnsi" w:cs="Arial"/>
                <w:bCs/>
                <w:sz w:val="16"/>
                <w:szCs w:val="16"/>
                <w:lang w:val="fr-CH"/>
              </w:rPr>
              <w:t>X</w:t>
            </w:r>
            <w:r w:rsidRPr="00B53BE4">
              <w:rPr>
                <w:rFonts w:asciiTheme="minorHAnsi" w:hAnsiTheme="minorHAnsi" w:cs="Arial"/>
                <w:b w:val="0"/>
                <w:sz w:val="16"/>
                <w:szCs w:val="16"/>
                <w:lang w:val="fr-CH"/>
              </w:rPr>
              <w:t>=2</w:t>
            </w:r>
          </w:p>
        </w:tc>
        <w:tc>
          <w:tcPr>
            <w:tcW w:w="1239" w:type="dxa"/>
            <w:tcBorders>
              <w:top w:val="single" w:sz="6" w:space="0" w:color="auto"/>
              <w:left w:val="single" w:sz="6" w:space="0" w:color="auto"/>
              <w:bottom w:val="single" w:sz="6" w:space="0" w:color="auto"/>
              <w:right w:val="single" w:sz="6" w:space="0" w:color="auto"/>
            </w:tcBorders>
            <w:hideMark/>
          </w:tcPr>
          <w:p w:rsidR="00F46D94" w:rsidRPr="00B53BE4" w:rsidRDefault="00F46D94" w:rsidP="00A56749">
            <w:pPr>
              <w:pStyle w:val="Tabletext"/>
              <w:keepNext/>
              <w:keepLines/>
              <w:ind w:left="-57" w:right="-57"/>
              <w:rPr>
                <w:rFonts w:asciiTheme="minorHAnsi" w:hAnsiTheme="minorHAnsi" w:cs="Arial"/>
                <w:b w:val="0"/>
                <w:sz w:val="16"/>
                <w:szCs w:val="16"/>
                <w:lang w:val="fr-CH"/>
              </w:rPr>
            </w:pPr>
            <w:r w:rsidRPr="00B53BE4">
              <w:rPr>
                <w:rFonts w:asciiTheme="minorHAnsi" w:hAnsiTheme="minorHAnsi" w:cs="Arial"/>
                <w:b w:val="0"/>
                <w:sz w:val="16"/>
                <w:szCs w:val="16"/>
                <w:lang w:val="fr-CH"/>
              </w:rPr>
              <w:t>AB XXX XXXX</w:t>
            </w:r>
          </w:p>
          <w:p w:rsidR="00F46D94" w:rsidRPr="00B53BE4" w:rsidRDefault="00F46D94" w:rsidP="00A56749">
            <w:pPr>
              <w:pStyle w:val="Tabletext"/>
              <w:keepNext/>
              <w:keepLines/>
              <w:ind w:left="-57" w:right="-57"/>
              <w:rPr>
                <w:rFonts w:asciiTheme="minorHAnsi" w:hAnsiTheme="minorHAnsi" w:cs="Arial"/>
                <w:b w:val="0"/>
                <w:sz w:val="16"/>
                <w:szCs w:val="16"/>
                <w:lang w:val="fr-CH"/>
              </w:rPr>
            </w:pPr>
            <w:r w:rsidRPr="00B53BE4">
              <w:rPr>
                <w:rFonts w:asciiTheme="minorHAnsi" w:hAnsiTheme="minorHAnsi" w:cs="Arial"/>
                <w:b w:val="0"/>
                <w:sz w:val="16"/>
                <w:szCs w:val="16"/>
                <w:lang w:val="fr-CH"/>
              </w:rPr>
              <w:t>où</w:t>
            </w:r>
          </w:p>
          <w:p w:rsidR="00F46D94" w:rsidRPr="00B53BE4" w:rsidRDefault="00F46D94" w:rsidP="00A56749">
            <w:pPr>
              <w:pStyle w:val="Tabletext"/>
              <w:keepNext/>
              <w:keepLines/>
              <w:ind w:left="-57" w:right="-57"/>
              <w:rPr>
                <w:rFonts w:asciiTheme="minorHAnsi" w:hAnsiTheme="minorHAnsi" w:cs="Arial"/>
                <w:b w:val="0"/>
                <w:sz w:val="16"/>
                <w:szCs w:val="16"/>
                <w:lang w:val="fr-CH"/>
              </w:rPr>
            </w:pPr>
            <w:r w:rsidRPr="00B53BE4">
              <w:rPr>
                <w:rFonts w:asciiTheme="minorHAnsi" w:hAnsiTheme="minorHAnsi" w:cs="Arial"/>
                <w:b w:val="0"/>
                <w:sz w:val="16"/>
                <w:szCs w:val="16"/>
                <w:lang w:val="fr-CH"/>
              </w:rPr>
              <w:t>AB=22</w:t>
            </w:r>
          </w:p>
        </w:tc>
        <w:tc>
          <w:tcPr>
            <w:tcW w:w="1082" w:type="dxa"/>
            <w:tcBorders>
              <w:top w:val="single" w:sz="6" w:space="0" w:color="auto"/>
              <w:left w:val="single" w:sz="6" w:space="0" w:color="auto"/>
              <w:bottom w:val="single" w:sz="6" w:space="0" w:color="auto"/>
              <w:right w:val="single" w:sz="6" w:space="0" w:color="auto"/>
            </w:tcBorders>
          </w:tcPr>
          <w:p w:rsidR="00F46D94" w:rsidRDefault="00F46D94" w:rsidP="00A56749">
            <w:pPr>
              <w:pStyle w:val="Tabletext"/>
              <w:keepNext/>
              <w:keepLines/>
              <w:ind w:left="-57" w:right="-57"/>
              <w:rPr>
                <w:rFonts w:asciiTheme="minorHAnsi" w:hAnsiTheme="minorHAnsi" w:cs="Arial"/>
                <w:b w:val="0"/>
                <w:sz w:val="16"/>
                <w:szCs w:val="16"/>
                <w:lang w:val="fr-CH"/>
              </w:rPr>
            </w:pPr>
            <w:r w:rsidRPr="00B53BE4">
              <w:rPr>
                <w:rFonts w:asciiTheme="minorHAnsi" w:hAnsiTheme="minorHAnsi" w:cs="Arial"/>
                <w:b w:val="0"/>
                <w:sz w:val="16"/>
                <w:szCs w:val="16"/>
                <w:lang w:val="fr-CH"/>
              </w:rPr>
              <w:t>Les indicatifs de zone géographique sont les suivants:</w:t>
            </w:r>
          </w:p>
          <w:p w:rsidR="00F46D94" w:rsidRDefault="00F46D94" w:rsidP="00A56749">
            <w:pPr>
              <w:pStyle w:val="Tabletext"/>
              <w:keepNext/>
              <w:keepLines/>
              <w:ind w:left="-57" w:right="-57"/>
              <w:rPr>
                <w:rFonts w:asciiTheme="minorHAnsi" w:hAnsiTheme="minorHAnsi" w:cs="Arial"/>
                <w:b w:val="0"/>
                <w:sz w:val="16"/>
                <w:szCs w:val="16"/>
                <w:lang w:val="fr-CH"/>
              </w:rPr>
            </w:pPr>
            <w:r w:rsidRPr="00B53BE4">
              <w:rPr>
                <w:rFonts w:asciiTheme="minorHAnsi" w:hAnsiTheme="minorHAnsi" w:cs="Arial"/>
                <w:b w:val="0"/>
                <w:sz w:val="16"/>
                <w:szCs w:val="16"/>
                <w:lang w:val="fr-CH"/>
              </w:rPr>
              <w:t>Equateur 1 (cuvette- cuvette ouest): 22 21X XXXX</w:t>
            </w:r>
          </w:p>
          <w:p w:rsidR="00F46D94" w:rsidRDefault="00F46D94" w:rsidP="00A56749">
            <w:pPr>
              <w:pStyle w:val="Tabletext"/>
              <w:keepNext/>
              <w:keepLines/>
              <w:ind w:left="-57" w:right="-57"/>
              <w:rPr>
                <w:rFonts w:asciiTheme="minorHAnsi" w:hAnsiTheme="minorHAnsi" w:cs="Arial"/>
                <w:b w:val="0"/>
                <w:sz w:val="16"/>
                <w:szCs w:val="16"/>
                <w:lang w:val="fr-CH"/>
              </w:rPr>
            </w:pPr>
            <w:r w:rsidRPr="00B53BE4">
              <w:rPr>
                <w:rFonts w:asciiTheme="minorHAnsi" w:hAnsiTheme="minorHAnsi" w:cs="Arial"/>
                <w:b w:val="0"/>
                <w:sz w:val="16"/>
                <w:szCs w:val="16"/>
                <w:lang w:val="fr-CH"/>
              </w:rPr>
              <w:t>Equateur 2 (Sangha-Likouala): 22 22X XXXX</w:t>
            </w:r>
          </w:p>
          <w:p w:rsidR="00F46D94" w:rsidRPr="00B53BE4" w:rsidRDefault="00F46D94" w:rsidP="00A56749">
            <w:pPr>
              <w:pStyle w:val="Tabletext"/>
              <w:keepNext/>
              <w:keepLines/>
              <w:ind w:left="-57" w:right="-57"/>
              <w:rPr>
                <w:rFonts w:asciiTheme="minorHAnsi" w:hAnsiTheme="minorHAnsi" w:cs="Arial"/>
                <w:b w:val="0"/>
                <w:sz w:val="16"/>
                <w:szCs w:val="16"/>
                <w:lang w:val="fr-CH"/>
              </w:rPr>
            </w:pPr>
            <w:r w:rsidRPr="00B53BE4">
              <w:rPr>
                <w:rFonts w:asciiTheme="minorHAnsi" w:hAnsiTheme="minorHAnsi" w:cs="Arial"/>
                <w:b w:val="0"/>
                <w:sz w:val="16"/>
                <w:szCs w:val="16"/>
                <w:lang w:val="fr-CH"/>
              </w:rPr>
              <w:t>Centre 1 (Brazzaville): 22 28X XXXX</w:t>
            </w:r>
          </w:p>
          <w:p w:rsidR="00F46D94" w:rsidRPr="00B53BE4" w:rsidRDefault="00F46D94" w:rsidP="00A56749">
            <w:pPr>
              <w:pStyle w:val="Tabletext"/>
              <w:keepNext/>
              <w:keepLines/>
              <w:ind w:left="-57" w:right="-57"/>
              <w:rPr>
                <w:rFonts w:asciiTheme="minorHAnsi" w:hAnsiTheme="minorHAnsi" w:cs="Arial"/>
                <w:b w:val="0"/>
                <w:sz w:val="16"/>
                <w:szCs w:val="16"/>
                <w:lang w:val="fr-CH"/>
              </w:rPr>
            </w:pPr>
            <w:r w:rsidRPr="00B53BE4">
              <w:rPr>
                <w:rFonts w:asciiTheme="minorHAnsi" w:hAnsiTheme="minorHAnsi" w:cs="Arial"/>
                <w:b w:val="0"/>
                <w:sz w:val="16"/>
                <w:szCs w:val="16"/>
                <w:lang w:val="fr-CH"/>
              </w:rPr>
              <w:t>Centre 2 (région du Pool): 22 23</w:t>
            </w:r>
            <w:r>
              <w:rPr>
                <w:rFonts w:asciiTheme="minorHAnsi" w:hAnsiTheme="minorHAnsi" w:cs="Arial"/>
                <w:b w:val="0"/>
                <w:sz w:val="16"/>
                <w:szCs w:val="16"/>
                <w:lang w:val="fr-CH"/>
              </w:rPr>
              <w:br/>
            </w:r>
            <w:r w:rsidRPr="00B53BE4">
              <w:rPr>
                <w:rFonts w:asciiTheme="minorHAnsi" w:hAnsiTheme="minorHAnsi" w:cs="Arial"/>
                <w:b w:val="0"/>
                <w:sz w:val="16"/>
                <w:szCs w:val="16"/>
                <w:lang w:val="fr-CH"/>
              </w:rPr>
              <w:t>XXXX</w:t>
            </w:r>
          </w:p>
          <w:p w:rsidR="00F46D94" w:rsidRPr="00B53BE4" w:rsidRDefault="00F46D94" w:rsidP="00A56749">
            <w:pPr>
              <w:pStyle w:val="Tabletext"/>
              <w:keepNext/>
              <w:keepLines/>
              <w:ind w:left="-57" w:right="-57"/>
              <w:rPr>
                <w:rFonts w:asciiTheme="minorHAnsi" w:hAnsiTheme="minorHAnsi" w:cs="Arial"/>
                <w:b w:val="0"/>
                <w:sz w:val="16"/>
                <w:szCs w:val="16"/>
                <w:lang w:val="fr-CH"/>
              </w:rPr>
            </w:pPr>
            <w:r w:rsidRPr="00B53BE4">
              <w:rPr>
                <w:rFonts w:asciiTheme="minorHAnsi" w:hAnsiTheme="minorHAnsi" w:cs="Arial"/>
                <w:b w:val="0"/>
                <w:sz w:val="16"/>
                <w:szCs w:val="16"/>
                <w:lang w:val="fr-CH"/>
              </w:rPr>
              <w:t>Centre 3 (région des Plateaux): 22 24X XXXX</w:t>
            </w:r>
          </w:p>
          <w:p w:rsidR="00F46D94" w:rsidRPr="00B53BE4" w:rsidRDefault="00F46D94" w:rsidP="00A56749">
            <w:pPr>
              <w:pStyle w:val="Tabletext"/>
              <w:keepNext/>
              <w:keepLines/>
              <w:ind w:left="-57" w:right="-57"/>
              <w:rPr>
                <w:rFonts w:asciiTheme="minorHAnsi" w:hAnsiTheme="minorHAnsi" w:cs="Arial"/>
                <w:b w:val="0"/>
                <w:sz w:val="16"/>
                <w:szCs w:val="16"/>
                <w:lang w:val="fr-CH"/>
              </w:rPr>
            </w:pPr>
          </w:p>
          <w:p w:rsidR="00F46D94" w:rsidRPr="00B53BE4" w:rsidRDefault="00F46D94" w:rsidP="00A56749">
            <w:pPr>
              <w:pStyle w:val="Tabletext"/>
              <w:keepNext/>
              <w:keepLines/>
              <w:ind w:left="-57" w:right="-57"/>
              <w:rPr>
                <w:rFonts w:asciiTheme="minorHAnsi" w:hAnsiTheme="minorHAnsi" w:cs="Arial"/>
                <w:b w:val="0"/>
                <w:sz w:val="16"/>
                <w:szCs w:val="16"/>
                <w:lang w:val="fr-CH"/>
              </w:rPr>
            </w:pPr>
            <w:r w:rsidRPr="00B53BE4">
              <w:rPr>
                <w:rFonts w:asciiTheme="minorHAnsi" w:hAnsiTheme="minorHAnsi" w:cs="Arial"/>
                <w:b w:val="0"/>
                <w:sz w:val="16"/>
                <w:szCs w:val="16"/>
                <w:lang w:val="fr-CH"/>
              </w:rPr>
              <w:t xml:space="preserve">Atlantique 2 (Niari, </w:t>
            </w:r>
            <w:proofErr w:type="spellStart"/>
            <w:r w:rsidRPr="00B53BE4">
              <w:rPr>
                <w:rFonts w:asciiTheme="minorHAnsi" w:hAnsiTheme="minorHAnsi" w:cs="Arial"/>
                <w:b w:val="0"/>
                <w:sz w:val="16"/>
                <w:szCs w:val="16"/>
                <w:lang w:val="fr-CH"/>
              </w:rPr>
              <w:t>Lekoumou</w:t>
            </w:r>
            <w:proofErr w:type="spellEnd"/>
            <w:r w:rsidRPr="00B53BE4">
              <w:rPr>
                <w:rFonts w:asciiTheme="minorHAnsi" w:hAnsiTheme="minorHAnsi" w:cs="Arial"/>
                <w:b w:val="0"/>
                <w:sz w:val="16"/>
                <w:szCs w:val="16"/>
                <w:lang w:val="fr-CH"/>
              </w:rPr>
              <w:t xml:space="preserve">, </w:t>
            </w:r>
            <w:proofErr w:type="spellStart"/>
            <w:r w:rsidRPr="00B53BE4">
              <w:rPr>
                <w:rFonts w:asciiTheme="minorHAnsi" w:hAnsiTheme="minorHAnsi" w:cs="Arial"/>
                <w:b w:val="0"/>
                <w:sz w:val="16"/>
                <w:szCs w:val="16"/>
                <w:lang w:val="fr-CH"/>
              </w:rPr>
              <w:t>Bouenza</w:t>
            </w:r>
            <w:proofErr w:type="spellEnd"/>
            <w:r w:rsidRPr="00B53BE4">
              <w:rPr>
                <w:rFonts w:asciiTheme="minorHAnsi" w:hAnsiTheme="minorHAnsi" w:cs="Arial"/>
                <w:b w:val="0"/>
                <w:sz w:val="16"/>
                <w:szCs w:val="16"/>
                <w:lang w:val="fr-CH"/>
              </w:rPr>
              <w:t>) 22 25X XXXX</w:t>
            </w:r>
          </w:p>
        </w:tc>
        <w:tc>
          <w:tcPr>
            <w:tcW w:w="994" w:type="dxa"/>
            <w:tcBorders>
              <w:top w:val="single" w:sz="6" w:space="0" w:color="auto"/>
              <w:left w:val="single" w:sz="6" w:space="0" w:color="auto"/>
              <w:bottom w:val="single" w:sz="6" w:space="0" w:color="auto"/>
              <w:right w:val="single" w:sz="6" w:space="0" w:color="auto"/>
            </w:tcBorders>
            <w:hideMark/>
          </w:tcPr>
          <w:p w:rsidR="00F46D94" w:rsidRPr="00B53BE4" w:rsidRDefault="00F46D94" w:rsidP="00A56749">
            <w:pPr>
              <w:pStyle w:val="Tabletext"/>
              <w:keepNext/>
              <w:keepLines/>
              <w:ind w:left="-57" w:right="-57"/>
              <w:rPr>
                <w:rFonts w:asciiTheme="minorHAnsi" w:hAnsiTheme="minorHAnsi" w:cs="Arial"/>
                <w:b w:val="0"/>
                <w:sz w:val="16"/>
                <w:szCs w:val="16"/>
                <w:lang w:val="fr-CH"/>
              </w:rPr>
            </w:pPr>
            <w:r w:rsidRPr="00B53BE4">
              <w:rPr>
                <w:rFonts w:asciiTheme="minorHAnsi" w:hAnsiTheme="minorHAnsi" w:cs="Arial"/>
                <w:b w:val="0"/>
                <w:sz w:val="16"/>
                <w:szCs w:val="16"/>
                <w:lang w:val="fr-CH"/>
              </w:rPr>
              <w:t>30.VI.2010</w:t>
            </w:r>
            <w:r w:rsidRPr="00B53BE4">
              <w:rPr>
                <w:rFonts w:asciiTheme="minorHAnsi" w:hAnsiTheme="minorHAnsi" w:cs="Arial"/>
                <w:b w:val="0"/>
                <w:sz w:val="16"/>
                <w:szCs w:val="16"/>
                <w:lang w:val="fr-CH"/>
              </w:rPr>
              <w:br/>
              <w:t>24:00</w:t>
            </w:r>
          </w:p>
          <w:p w:rsidR="00F46D94" w:rsidRPr="00B53BE4" w:rsidRDefault="00F46D94" w:rsidP="00A56749">
            <w:pPr>
              <w:pStyle w:val="Tabletext"/>
              <w:keepNext/>
              <w:keepLines/>
              <w:ind w:left="-57" w:right="-57"/>
              <w:rPr>
                <w:rFonts w:asciiTheme="minorHAnsi" w:hAnsiTheme="minorHAnsi" w:cs="Arial"/>
                <w:b w:val="0"/>
                <w:sz w:val="16"/>
                <w:szCs w:val="16"/>
                <w:lang w:val="fr-CH"/>
              </w:rPr>
            </w:pPr>
            <w:r w:rsidRPr="00B53BE4">
              <w:rPr>
                <w:rFonts w:asciiTheme="minorHAnsi" w:hAnsiTheme="minorHAnsi" w:cs="Arial"/>
                <w:b w:val="0"/>
                <w:sz w:val="16"/>
                <w:szCs w:val="16"/>
                <w:lang w:val="fr-CH"/>
              </w:rPr>
              <w:t>Début des appels d'essai</w:t>
            </w:r>
          </w:p>
        </w:tc>
        <w:tc>
          <w:tcPr>
            <w:tcW w:w="1035" w:type="dxa"/>
            <w:tcBorders>
              <w:top w:val="single" w:sz="6" w:space="0" w:color="auto"/>
              <w:left w:val="single" w:sz="6" w:space="0" w:color="auto"/>
              <w:bottom w:val="single" w:sz="6" w:space="0" w:color="auto"/>
              <w:right w:val="single" w:sz="6" w:space="0" w:color="auto"/>
            </w:tcBorders>
            <w:hideMark/>
          </w:tcPr>
          <w:p w:rsidR="00F46D94" w:rsidRPr="00B53BE4" w:rsidRDefault="00F46D94" w:rsidP="00A56749">
            <w:pPr>
              <w:pStyle w:val="Tabletext"/>
              <w:keepNext/>
              <w:keepLines/>
              <w:ind w:left="-57" w:right="-57"/>
              <w:rPr>
                <w:rFonts w:asciiTheme="minorHAnsi" w:hAnsiTheme="minorHAnsi" w:cs="Arial"/>
                <w:b w:val="0"/>
                <w:sz w:val="16"/>
                <w:szCs w:val="16"/>
                <w:lang w:val="fr-CH"/>
              </w:rPr>
            </w:pPr>
            <w:r w:rsidRPr="00B53BE4">
              <w:rPr>
                <w:rFonts w:asciiTheme="minorHAnsi" w:hAnsiTheme="minorHAnsi" w:cs="Arial"/>
                <w:b w:val="0"/>
                <w:sz w:val="16"/>
                <w:szCs w:val="16"/>
                <w:lang w:val="fr-CH"/>
              </w:rPr>
              <w:t>11.VII.2010</w:t>
            </w:r>
            <w:r w:rsidRPr="00B53BE4">
              <w:rPr>
                <w:rFonts w:asciiTheme="minorHAnsi" w:hAnsiTheme="minorHAnsi" w:cs="Arial"/>
                <w:b w:val="0"/>
                <w:sz w:val="16"/>
                <w:szCs w:val="16"/>
                <w:lang w:val="fr-CH"/>
              </w:rPr>
              <w:br/>
              <w:t>24:00</w:t>
            </w:r>
          </w:p>
          <w:p w:rsidR="00F46D94" w:rsidRPr="00B53BE4" w:rsidRDefault="00F46D94" w:rsidP="00A56749">
            <w:pPr>
              <w:pStyle w:val="Tabletext"/>
              <w:keepNext/>
              <w:keepLines/>
              <w:ind w:left="-57" w:right="-57"/>
              <w:rPr>
                <w:rFonts w:asciiTheme="minorHAnsi" w:hAnsiTheme="minorHAnsi" w:cs="Arial"/>
                <w:b w:val="0"/>
                <w:sz w:val="16"/>
                <w:szCs w:val="16"/>
                <w:lang w:val="fr-CH"/>
              </w:rPr>
            </w:pPr>
            <w:r w:rsidRPr="00B53BE4">
              <w:rPr>
                <w:rFonts w:asciiTheme="minorHAnsi" w:hAnsiTheme="minorHAnsi" w:cs="Arial"/>
                <w:b w:val="0"/>
                <w:sz w:val="16"/>
                <w:szCs w:val="16"/>
                <w:lang w:val="fr-CH"/>
              </w:rPr>
              <w:t>Fin des appels d'essai</w:t>
            </w:r>
          </w:p>
        </w:tc>
        <w:tc>
          <w:tcPr>
            <w:tcW w:w="994" w:type="dxa"/>
            <w:tcBorders>
              <w:top w:val="single" w:sz="6" w:space="0" w:color="auto"/>
              <w:left w:val="single" w:sz="6" w:space="0" w:color="auto"/>
              <w:bottom w:val="single" w:sz="6" w:space="0" w:color="auto"/>
              <w:right w:val="single" w:sz="6" w:space="0" w:color="auto"/>
            </w:tcBorders>
            <w:hideMark/>
          </w:tcPr>
          <w:p w:rsidR="00F46D94" w:rsidRPr="00B53BE4" w:rsidRDefault="00F46D94" w:rsidP="00A56749">
            <w:pPr>
              <w:pStyle w:val="Tabletext"/>
              <w:keepNext/>
              <w:keepLines/>
              <w:ind w:left="-57" w:right="-57"/>
              <w:rPr>
                <w:rFonts w:asciiTheme="minorHAnsi" w:hAnsiTheme="minorHAnsi" w:cs="Arial"/>
                <w:b w:val="0"/>
                <w:sz w:val="16"/>
                <w:szCs w:val="16"/>
                <w:lang w:val="fr-CH"/>
              </w:rPr>
            </w:pPr>
            <w:r w:rsidRPr="00B53BE4">
              <w:rPr>
                <w:rFonts w:asciiTheme="minorHAnsi" w:hAnsiTheme="minorHAnsi" w:cs="Arial"/>
                <w:b w:val="0"/>
                <w:sz w:val="16"/>
                <w:szCs w:val="16"/>
                <w:lang w:val="fr-CH"/>
              </w:rPr>
              <w:t>Congo Telecom (opérateur historique)</w:t>
            </w:r>
          </w:p>
        </w:tc>
        <w:tc>
          <w:tcPr>
            <w:tcW w:w="1454" w:type="dxa"/>
            <w:tcBorders>
              <w:top w:val="single" w:sz="6" w:space="0" w:color="auto"/>
              <w:left w:val="single" w:sz="6" w:space="0" w:color="auto"/>
              <w:bottom w:val="single" w:sz="6" w:space="0" w:color="auto"/>
              <w:right w:val="single" w:sz="6" w:space="0" w:color="auto"/>
            </w:tcBorders>
          </w:tcPr>
          <w:p w:rsidR="00F46D94" w:rsidRPr="00B53BE4" w:rsidRDefault="00F46D94" w:rsidP="00A56749">
            <w:pPr>
              <w:pStyle w:val="Tabletext"/>
              <w:keepNext/>
              <w:keepLines/>
              <w:ind w:left="-57" w:right="-57"/>
              <w:rPr>
                <w:rFonts w:asciiTheme="minorHAnsi" w:hAnsiTheme="minorHAnsi" w:cs="Arial"/>
                <w:b w:val="0"/>
                <w:sz w:val="16"/>
                <w:szCs w:val="16"/>
                <w:lang w:val="fr-CH"/>
              </w:rPr>
            </w:pPr>
            <w:r w:rsidRPr="00B53BE4">
              <w:rPr>
                <w:rFonts w:asciiTheme="minorHAnsi" w:hAnsiTheme="minorHAnsi" w:cs="Arial"/>
                <w:b w:val="0"/>
                <w:sz w:val="16"/>
                <w:szCs w:val="16"/>
                <w:lang w:val="fr-CH"/>
              </w:rPr>
              <w:t xml:space="preserve">Le plan de numérotage du Congo a changé. Veuillez recomposer le numéro, en remplaçant, par exemple, </w:t>
            </w:r>
            <w:r>
              <w:rPr>
                <w:rFonts w:asciiTheme="minorHAnsi" w:hAnsiTheme="minorHAnsi" w:cs="Arial"/>
                <w:b w:val="0"/>
                <w:sz w:val="16"/>
                <w:szCs w:val="16"/>
                <w:lang w:val="fr-CH"/>
              </w:rPr>
              <w:br/>
            </w:r>
            <w:r w:rsidRPr="00B53BE4">
              <w:rPr>
                <w:rFonts w:asciiTheme="minorHAnsi" w:hAnsiTheme="minorHAnsi" w:cs="Arial"/>
                <w:b w:val="0"/>
                <w:sz w:val="16"/>
                <w:szCs w:val="16"/>
                <w:lang w:val="fr-CH"/>
              </w:rPr>
              <w:t>+242 281 4578 par</w:t>
            </w:r>
          </w:p>
          <w:p w:rsidR="00F46D94" w:rsidRPr="00B53BE4" w:rsidRDefault="00F46D94" w:rsidP="00A56749">
            <w:pPr>
              <w:pStyle w:val="Tabletext"/>
              <w:keepNext/>
              <w:keepLines/>
              <w:ind w:left="-57" w:right="-57"/>
              <w:rPr>
                <w:rFonts w:asciiTheme="minorHAnsi" w:hAnsiTheme="minorHAnsi" w:cs="Arial"/>
                <w:b w:val="0"/>
                <w:sz w:val="16"/>
                <w:szCs w:val="16"/>
                <w:lang w:val="fr-CH"/>
              </w:rPr>
            </w:pPr>
            <w:r w:rsidRPr="00B53BE4">
              <w:rPr>
                <w:rFonts w:asciiTheme="minorHAnsi" w:hAnsiTheme="minorHAnsi" w:cs="Arial"/>
                <w:b w:val="0"/>
                <w:sz w:val="16"/>
                <w:szCs w:val="16"/>
                <w:lang w:val="fr-CH"/>
              </w:rPr>
              <w:t>+242 22 281 4578</w:t>
            </w:r>
          </w:p>
        </w:tc>
      </w:tr>
    </w:tbl>
    <w:p w:rsidR="00F46D94" w:rsidRDefault="00F46D94">
      <w:pPr>
        <w:tabs>
          <w:tab w:val="clear" w:pos="567"/>
          <w:tab w:val="clear" w:pos="1276"/>
          <w:tab w:val="clear" w:pos="1843"/>
          <w:tab w:val="clear" w:pos="5387"/>
          <w:tab w:val="clear" w:pos="5954"/>
        </w:tabs>
        <w:overflowPunct/>
        <w:autoSpaceDE/>
        <w:autoSpaceDN/>
        <w:adjustRightInd/>
        <w:spacing w:before="0"/>
        <w:jc w:val="left"/>
        <w:textAlignment w:val="auto"/>
        <w:rPr>
          <w:rFonts w:ascii="Symbol" w:hAnsi="Symbol"/>
        </w:rPr>
      </w:pPr>
      <w:r>
        <w:rPr>
          <w:rFonts w:ascii="Symbol" w:hAnsi="Symbol"/>
        </w:rPr>
        <w:br w:type="page"/>
      </w:r>
    </w:p>
    <w:p w:rsidR="00F46D94" w:rsidRDefault="00F46D94" w:rsidP="00F46D94">
      <w:pPr>
        <w:rPr>
          <w:lang w:val="fr-CH"/>
        </w:rPr>
      </w:pPr>
      <w:r>
        <w:rPr>
          <w:rFonts w:ascii="Symbol" w:hAnsi="Symbol"/>
        </w:rPr>
        <w:lastRenderedPageBreak/>
        <w:t></w:t>
      </w:r>
      <w:r>
        <w:rPr>
          <w:rFonts w:ascii="Symbol" w:hAnsi="Symbol"/>
        </w:rPr>
        <w:tab/>
      </w:r>
      <w:r w:rsidRPr="00B53BE4">
        <w:rPr>
          <w:lang w:val="fr-CH"/>
        </w:rPr>
        <w:t>Services fixe et mobile</w:t>
      </w:r>
    </w:p>
    <w:p w:rsidR="00F46D94" w:rsidRPr="00796F49" w:rsidRDefault="00F46D94" w:rsidP="00F46D94">
      <w:pPr>
        <w:rPr>
          <w:sz w:val="8"/>
        </w:rPr>
      </w:pP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995"/>
        <w:gridCol w:w="1020"/>
        <w:gridCol w:w="2327"/>
        <w:gridCol w:w="3015"/>
      </w:tblGrid>
      <w:tr w:rsidR="00F46D94" w:rsidRPr="00B72841" w:rsidTr="00F46D94">
        <w:trPr>
          <w:tblHeader/>
          <w:jc w:val="center"/>
        </w:trPr>
        <w:tc>
          <w:tcPr>
            <w:tcW w:w="1800" w:type="dxa"/>
          </w:tcPr>
          <w:p w:rsidR="00F46D94" w:rsidRPr="009B379A" w:rsidRDefault="00F46D94" w:rsidP="00991AC1">
            <w:pPr>
              <w:pStyle w:val="Heading3"/>
              <w:spacing w:before="80" w:after="80"/>
              <w:jc w:val="center"/>
              <w:rPr>
                <w:rFonts w:asciiTheme="minorHAnsi" w:hAnsiTheme="minorHAnsi"/>
                <w:b w:val="0"/>
                <w:bCs w:val="0"/>
                <w:i/>
                <w:iCs/>
                <w:sz w:val="18"/>
                <w:szCs w:val="18"/>
              </w:rPr>
            </w:pPr>
            <w:r w:rsidRPr="009B379A">
              <w:rPr>
                <w:rFonts w:asciiTheme="minorHAnsi" w:hAnsiTheme="minorHAnsi"/>
                <w:b w:val="0"/>
                <w:bCs w:val="0"/>
                <w:i/>
                <w:iCs/>
                <w:sz w:val="18"/>
                <w:szCs w:val="18"/>
              </w:rPr>
              <w:t>(1)</w:t>
            </w:r>
          </w:p>
        </w:tc>
        <w:tc>
          <w:tcPr>
            <w:tcW w:w="2015" w:type="dxa"/>
            <w:gridSpan w:val="2"/>
          </w:tcPr>
          <w:p w:rsidR="00F46D94" w:rsidRPr="009B379A" w:rsidRDefault="00F46D94" w:rsidP="00991AC1">
            <w:pPr>
              <w:pStyle w:val="Heading3"/>
              <w:spacing w:before="80" w:after="80"/>
              <w:jc w:val="center"/>
              <w:rPr>
                <w:rFonts w:asciiTheme="minorHAnsi" w:hAnsiTheme="minorHAnsi"/>
                <w:b w:val="0"/>
                <w:bCs w:val="0"/>
                <w:i/>
                <w:iCs/>
                <w:sz w:val="18"/>
                <w:szCs w:val="18"/>
              </w:rPr>
            </w:pPr>
            <w:r w:rsidRPr="009B379A">
              <w:rPr>
                <w:rFonts w:asciiTheme="minorHAnsi" w:hAnsiTheme="minorHAnsi"/>
                <w:b w:val="0"/>
                <w:bCs w:val="0"/>
                <w:i/>
                <w:iCs/>
                <w:sz w:val="18"/>
                <w:szCs w:val="18"/>
              </w:rPr>
              <w:t>(2)</w:t>
            </w:r>
          </w:p>
        </w:tc>
        <w:tc>
          <w:tcPr>
            <w:tcW w:w="2327" w:type="dxa"/>
          </w:tcPr>
          <w:p w:rsidR="00F46D94" w:rsidRPr="009B379A" w:rsidRDefault="00F46D94" w:rsidP="00991AC1">
            <w:pPr>
              <w:pStyle w:val="Heading3"/>
              <w:spacing w:before="80" w:after="80"/>
              <w:jc w:val="center"/>
              <w:rPr>
                <w:rFonts w:asciiTheme="minorHAnsi" w:hAnsiTheme="minorHAnsi"/>
                <w:b w:val="0"/>
                <w:bCs w:val="0"/>
                <w:i/>
                <w:iCs/>
                <w:sz w:val="18"/>
                <w:szCs w:val="18"/>
              </w:rPr>
            </w:pPr>
            <w:r w:rsidRPr="009B379A">
              <w:rPr>
                <w:rFonts w:asciiTheme="minorHAnsi" w:hAnsiTheme="minorHAnsi"/>
                <w:b w:val="0"/>
                <w:bCs w:val="0"/>
                <w:i/>
                <w:iCs/>
                <w:sz w:val="18"/>
                <w:szCs w:val="18"/>
              </w:rPr>
              <w:t>(3)</w:t>
            </w:r>
          </w:p>
        </w:tc>
        <w:tc>
          <w:tcPr>
            <w:tcW w:w="3015" w:type="dxa"/>
          </w:tcPr>
          <w:p w:rsidR="00F46D94" w:rsidRPr="009B379A" w:rsidRDefault="00F46D94" w:rsidP="00991AC1">
            <w:pPr>
              <w:pStyle w:val="Heading3"/>
              <w:spacing w:before="80" w:after="80"/>
              <w:jc w:val="center"/>
              <w:rPr>
                <w:rFonts w:asciiTheme="minorHAnsi" w:hAnsiTheme="minorHAnsi"/>
                <w:b w:val="0"/>
                <w:bCs w:val="0"/>
                <w:i/>
                <w:iCs/>
                <w:sz w:val="18"/>
                <w:szCs w:val="18"/>
              </w:rPr>
            </w:pPr>
            <w:r w:rsidRPr="009B379A">
              <w:rPr>
                <w:rFonts w:asciiTheme="minorHAnsi" w:hAnsiTheme="minorHAnsi"/>
                <w:b w:val="0"/>
                <w:bCs w:val="0"/>
                <w:i/>
                <w:iCs/>
                <w:sz w:val="18"/>
                <w:szCs w:val="18"/>
              </w:rPr>
              <w:t>(4)</w:t>
            </w:r>
          </w:p>
        </w:tc>
      </w:tr>
      <w:tr w:rsidR="00F46D94" w:rsidRPr="00B53BE4" w:rsidTr="00F46D94">
        <w:trPr>
          <w:tblHeader/>
          <w:jc w:val="center"/>
        </w:trPr>
        <w:tc>
          <w:tcPr>
            <w:tcW w:w="1800" w:type="dxa"/>
            <w:vMerge w:val="restart"/>
            <w:vAlign w:val="center"/>
          </w:tcPr>
          <w:p w:rsidR="00F46D94" w:rsidRPr="00B53BE4" w:rsidRDefault="00F46D94" w:rsidP="00C54A54">
            <w:pPr>
              <w:keepNext/>
              <w:keepLines/>
              <w:spacing w:before="80" w:after="80"/>
              <w:jc w:val="center"/>
              <w:rPr>
                <w:rFonts w:asciiTheme="minorHAnsi" w:hAnsiTheme="minorHAnsi" w:cs="Arial"/>
                <w:bCs/>
                <w:i/>
                <w:iCs/>
                <w:sz w:val="18"/>
                <w:szCs w:val="18"/>
                <w:lang w:val="fr-CH"/>
              </w:rPr>
            </w:pPr>
            <w:r w:rsidRPr="00B53BE4">
              <w:rPr>
                <w:rFonts w:asciiTheme="minorHAnsi" w:hAnsiTheme="minorHAnsi" w:cs="Arial"/>
                <w:bCs/>
                <w:i/>
                <w:iCs/>
                <w:sz w:val="18"/>
                <w:szCs w:val="18"/>
                <w:lang w:val="fr-CH"/>
              </w:rPr>
              <w:t>NDC (indicatif national de destination) ou N(S)N (chiffres d</w:t>
            </w:r>
            <w:r w:rsidR="00C54A54">
              <w:rPr>
                <w:rFonts w:asciiTheme="minorHAnsi" w:hAnsiTheme="minorHAnsi" w:cs="Arial"/>
                <w:bCs/>
                <w:i/>
                <w:iCs/>
                <w:sz w:val="18"/>
                <w:szCs w:val="18"/>
                <w:lang w:val="fr-CH"/>
              </w:rPr>
              <w:t>e</w:t>
            </w:r>
            <w:r w:rsidRPr="00B53BE4">
              <w:rPr>
                <w:rFonts w:asciiTheme="minorHAnsi" w:hAnsiTheme="minorHAnsi" w:cs="Arial"/>
                <w:bCs/>
                <w:i/>
                <w:iCs/>
                <w:sz w:val="18"/>
                <w:szCs w:val="18"/>
                <w:lang w:val="fr-CH"/>
              </w:rPr>
              <w:t xml:space="preserve"> poids</w:t>
            </w:r>
            <w:r w:rsidR="00C54A54">
              <w:rPr>
                <w:rFonts w:asciiTheme="minorHAnsi" w:hAnsiTheme="minorHAnsi" w:cs="Arial"/>
                <w:bCs/>
                <w:i/>
                <w:iCs/>
                <w:sz w:val="18"/>
                <w:szCs w:val="18"/>
                <w:lang w:val="fr-CH"/>
              </w:rPr>
              <w:t xml:space="preserve"> fort</w:t>
            </w:r>
            <w:r w:rsidRPr="00B53BE4">
              <w:rPr>
                <w:rFonts w:asciiTheme="minorHAnsi" w:hAnsiTheme="minorHAnsi" w:cs="Arial"/>
                <w:bCs/>
                <w:i/>
                <w:iCs/>
                <w:sz w:val="18"/>
                <w:szCs w:val="18"/>
                <w:lang w:val="fr-CH"/>
              </w:rPr>
              <w:t xml:space="preserve"> du numéro national (significatif))</w:t>
            </w:r>
          </w:p>
        </w:tc>
        <w:tc>
          <w:tcPr>
            <w:tcW w:w="2015" w:type="dxa"/>
            <w:gridSpan w:val="2"/>
            <w:vAlign w:val="center"/>
          </w:tcPr>
          <w:p w:rsidR="00F46D94" w:rsidRPr="00B53BE4" w:rsidRDefault="00F46D94" w:rsidP="00991AC1">
            <w:pPr>
              <w:pStyle w:val="Heading3"/>
              <w:spacing w:before="80" w:after="80"/>
              <w:jc w:val="center"/>
              <w:rPr>
                <w:rFonts w:asciiTheme="minorHAnsi" w:hAnsiTheme="minorHAnsi"/>
                <w:b w:val="0"/>
                <w:i/>
                <w:iCs/>
                <w:sz w:val="18"/>
                <w:szCs w:val="18"/>
                <w:lang w:val="fr-CH"/>
              </w:rPr>
            </w:pPr>
            <w:r w:rsidRPr="00B53BE4">
              <w:rPr>
                <w:rFonts w:asciiTheme="minorHAnsi" w:hAnsiTheme="minorHAnsi"/>
                <w:b w:val="0"/>
                <w:i/>
                <w:iCs/>
                <w:sz w:val="18"/>
                <w:szCs w:val="18"/>
                <w:lang w:val="fr-CH"/>
              </w:rPr>
              <w:t>Longueur du N(S)N</w:t>
            </w:r>
          </w:p>
        </w:tc>
        <w:tc>
          <w:tcPr>
            <w:tcW w:w="2327" w:type="dxa"/>
            <w:vMerge w:val="restart"/>
            <w:vAlign w:val="center"/>
          </w:tcPr>
          <w:p w:rsidR="00F46D94" w:rsidRPr="00B53BE4" w:rsidRDefault="00F46D94" w:rsidP="00991AC1">
            <w:pPr>
              <w:keepNext/>
              <w:keepLines/>
              <w:spacing w:before="80" w:after="80"/>
              <w:jc w:val="center"/>
              <w:rPr>
                <w:rFonts w:asciiTheme="minorHAnsi" w:hAnsiTheme="minorHAnsi" w:cs="Arial"/>
                <w:bCs/>
                <w:i/>
                <w:iCs/>
                <w:sz w:val="18"/>
                <w:szCs w:val="18"/>
              </w:rPr>
            </w:pPr>
            <w:r w:rsidRPr="00B53BE4">
              <w:rPr>
                <w:rFonts w:asciiTheme="minorHAnsi" w:hAnsiTheme="minorHAnsi" w:cs="Arial"/>
                <w:bCs/>
                <w:i/>
                <w:iCs/>
                <w:sz w:val="18"/>
                <w:szCs w:val="18"/>
              </w:rPr>
              <w:t xml:space="preserve">Utilisation des </w:t>
            </w:r>
            <w:proofErr w:type="spellStart"/>
            <w:r w:rsidRPr="00B53BE4">
              <w:rPr>
                <w:rFonts w:asciiTheme="minorHAnsi" w:hAnsiTheme="minorHAnsi" w:cs="Arial"/>
                <w:bCs/>
                <w:i/>
                <w:iCs/>
                <w:sz w:val="18"/>
                <w:szCs w:val="18"/>
              </w:rPr>
              <w:t>numéros</w:t>
            </w:r>
            <w:proofErr w:type="spellEnd"/>
            <w:r w:rsidRPr="00B53BE4">
              <w:rPr>
                <w:rFonts w:asciiTheme="minorHAnsi" w:hAnsiTheme="minorHAnsi" w:cs="Arial"/>
                <w:bCs/>
                <w:i/>
                <w:iCs/>
                <w:sz w:val="18"/>
                <w:szCs w:val="18"/>
              </w:rPr>
              <w:t xml:space="preserve"> E.164 </w:t>
            </w:r>
          </w:p>
        </w:tc>
        <w:tc>
          <w:tcPr>
            <w:tcW w:w="3015" w:type="dxa"/>
            <w:vMerge w:val="restart"/>
            <w:vAlign w:val="center"/>
          </w:tcPr>
          <w:p w:rsidR="00F46D94" w:rsidRPr="00B53BE4" w:rsidRDefault="00F46D94" w:rsidP="00F46D94">
            <w:pPr>
              <w:keepNext/>
              <w:keepLines/>
              <w:spacing w:before="80" w:after="80"/>
              <w:jc w:val="center"/>
              <w:rPr>
                <w:rFonts w:asciiTheme="minorHAnsi" w:hAnsiTheme="minorHAnsi" w:cs="Arial"/>
                <w:bCs/>
                <w:i/>
                <w:iCs/>
                <w:sz w:val="18"/>
                <w:szCs w:val="18"/>
                <w:lang w:val="fr-CH"/>
              </w:rPr>
            </w:pPr>
            <w:r w:rsidRPr="00B53BE4">
              <w:rPr>
                <w:rFonts w:asciiTheme="minorHAnsi" w:hAnsiTheme="minorHAnsi" w:cs="Arial"/>
                <w:bCs/>
                <w:i/>
                <w:iCs/>
                <w:sz w:val="18"/>
                <w:szCs w:val="18"/>
                <w:lang w:val="fr-CH"/>
              </w:rPr>
              <w:t>Information</w:t>
            </w:r>
            <w:r>
              <w:rPr>
                <w:rFonts w:asciiTheme="minorHAnsi" w:hAnsiTheme="minorHAnsi" w:cs="Arial"/>
                <w:bCs/>
                <w:i/>
                <w:iCs/>
                <w:sz w:val="18"/>
                <w:szCs w:val="18"/>
                <w:lang w:val="fr-CH"/>
              </w:rPr>
              <w:t xml:space="preserve"> </w:t>
            </w:r>
            <w:r w:rsidRPr="00B53BE4">
              <w:rPr>
                <w:rFonts w:asciiTheme="minorHAnsi" w:hAnsiTheme="minorHAnsi" w:cs="Arial"/>
                <w:bCs/>
                <w:i/>
                <w:iCs/>
                <w:sz w:val="18"/>
                <w:szCs w:val="18"/>
                <w:lang w:val="fr-CH"/>
              </w:rPr>
              <w:t>additionnelle</w:t>
            </w:r>
          </w:p>
        </w:tc>
      </w:tr>
      <w:tr w:rsidR="00F46D94" w:rsidRPr="00B53BE4" w:rsidTr="00F46D94">
        <w:trPr>
          <w:tblHeader/>
          <w:jc w:val="center"/>
        </w:trPr>
        <w:tc>
          <w:tcPr>
            <w:tcW w:w="1800" w:type="dxa"/>
            <w:vMerge/>
            <w:vAlign w:val="center"/>
          </w:tcPr>
          <w:p w:rsidR="00F46D94" w:rsidRPr="00B53BE4" w:rsidRDefault="00F46D94" w:rsidP="00991AC1">
            <w:pPr>
              <w:keepNext/>
              <w:keepLines/>
              <w:spacing w:before="80" w:after="80"/>
              <w:jc w:val="center"/>
              <w:rPr>
                <w:rFonts w:asciiTheme="minorHAnsi" w:hAnsiTheme="minorHAnsi" w:cs="Arial"/>
                <w:i/>
                <w:iCs/>
                <w:color w:val="000000"/>
                <w:sz w:val="18"/>
                <w:szCs w:val="18"/>
                <w:lang w:val="fr-CH"/>
              </w:rPr>
            </w:pPr>
          </w:p>
        </w:tc>
        <w:tc>
          <w:tcPr>
            <w:tcW w:w="995" w:type="dxa"/>
            <w:vAlign w:val="center"/>
          </w:tcPr>
          <w:p w:rsidR="00F46D94" w:rsidRPr="00B53BE4" w:rsidRDefault="00F46D94" w:rsidP="00991AC1">
            <w:pPr>
              <w:keepNext/>
              <w:keepLines/>
              <w:spacing w:before="80" w:after="80"/>
              <w:jc w:val="center"/>
              <w:rPr>
                <w:rFonts w:asciiTheme="minorHAnsi" w:hAnsiTheme="minorHAnsi" w:cs="Arial"/>
                <w:bCs/>
                <w:i/>
                <w:iCs/>
                <w:sz w:val="18"/>
                <w:szCs w:val="18"/>
                <w:lang w:val="fr-CH"/>
              </w:rPr>
            </w:pPr>
            <w:r w:rsidRPr="00B53BE4">
              <w:rPr>
                <w:rFonts w:asciiTheme="minorHAnsi" w:hAnsiTheme="minorHAnsi" w:cs="Arial"/>
                <w:bCs/>
                <w:i/>
                <w:iCs/>
                <w:sz w:val="18"/>
                <w:szCs w:val="18"/>
                <w:lang w:val="fr-CH"/>
              </w:rPr>
              <w:t>Longueur maximale</w:t>
            </w:r>
          </w:p>
        </w:tc>
        <w:tc>
          <w:tcPr>
            <w:tcW w:w="1020" w:type="dxa"/>
            <w:vAlign w:val="center"/>
          </w:tcPr>
          <w:p w:rsidR="00F46D94" w:rsidRPr="00B53BE4" w:rsidRDefault="00F46D94" w:rsidP="00991AC1">
            <w:pPr>
              <w:keepNext/>
              <w:keepLines/>
              <w:spacing w:before="80" w:after="80"/>
              <w:jc w:val="center"/>
              <w:rPr>
                <w:rFonts w:asciiTheme="minorHAnsi" w:hAnsiTheme="minorHAnsi" w:cs="Arial"/>
                <w:bCs/>
                <w:i/>
                <w:iCs/>
                <w:sz w:val="18"/>
                <w:szCs w:val="18"/>
                <w:lang w:val="fr-CH"/>
              </w:rPr>
            </w:pPr>
            <w:r w:rsidRPr="00B53BE4">
              <w:rPr>
                <w:rFonts w:asciiTheme="minorHAnsi" w:hAnsiTheme="minorHAnsi" w:cs="Arial"/>
                <w:bCs/>
                <w:i/>
                <w:iCs/>
                <w:sz w:val="18"/>
                <w:szCs w:val="18"/>
                <w:lang w:val="fr-CH"/>
              </w:rPr>
              <w:t>Longueur minimale</w:t>
            </w:r>
          </w:p>
        </w:tc>
        <w:tc>
          <w:tcPr>
            <w:tcW w:w="2327" w:type="dxa"/>
            <w:vMerge/>
            <w:vAlign w:val="center"/>
          </w:tcPr>
          <w:p w:rsidR="00F46D94" w:rsidRPr="00B53BE4" w:rsidRDefault="00F46D94" w:rsidP="00991AC1">
            <w:pPr>
              <w:keepNext/>
              <w:keepLines/>
              <w:spacing w:before="80" w:after="80"/>
              <w:jc w:val="center"/>
              <w:rPr>
                <w:rFonts w:asciiTheme="minorHAnsi" w:hAnsiTheme="minorHAnsi" w:cs="Arial"/>
                <w:i/>
                <w:iCs/>
                <w:color w:val="000000"/>
                <w:sz w:val="18"/>
                <w:szCs w:val="18"/>
                <w:lang w:val="fr-CH"/>
              </w:rPr>
            </w:pPr>
          </w:p>
        </w:tc>
        <w:tc>
          <w:tcPr>
            <w:tcW w:w="3015" w:type="dxa"/>
            <w:vMerge/>
            <w:vAlign w:val="center"/>
          </w:tcPr>
          <w:p w:rsidR="00F46D94" w:rsidRPr="00B53BE4" w:rsidRDefault="00F46D94" w:rsidP="00991AC1">
            <w:pPr>
              <w:keepNext/>
              <w:keepLines/>
              <w:spacing w:before="80" w:after="80"/>
              <w:jc w:val="center"/>
              <w:rPr>
                <w:rFonts w:asciiTheme="minorHAnsi" w:hAnsiTheme="minorHAnsi" w:cs="Arial"/>
                <w:i/>
                <w:iCs/>
                <w:color w:val="000000"/>
                <w:sz w:val="18"/>
                <w:szCs w:val="18"/>
                <w:lang w:val="fr-CH"/>
              </w:rPr>
            </w:pPr>
          </w:p>
        </w:tc>
      </w:tr>
      <w:tr w:rsidR="00F46D94" w:rsidRPr="00F924EF" w:rsidTr="00F46D94">
        <w:trPr>
          <w:tblHeader/>
          <w:jc w:val="center"/>
        </w:trPr>
        <w:tc>
          <w:tcPr>
            <w:tcW w:w="1800" w:type="dxa"/>
          </w:tcPr>
          <w:p w:rsidR="00F46D94" w:rsidRPr="00B53BE4" w:rsidRDefault="00F46D94" w:rsidP="00991AC1">
            <w:pPr>
              <w:pStyle w:val="Tabletext"/>
              <w:keepNext/>
              <w:keepLines/>
              <w:jc w:val="center"/>
              <w:rPr>
                <w:rFonts w:asciiTheme="minorHAnsi" w:hAnsiTheme="minorHAnsi" w:cs="Arial"/>
                <w:b w:val="0"/>
                <w:szCs w:val="18"/>
                <w:lang w:val="fr-CH"/>
              </w:rPr>
            </w:pPr>
            <w:r w:rsidRPr="00B53BE4">
              <w:rPr>
                <w:rFonts w:asciiTheme="minorHAnsi" w:hAnsiTheme="minorHAnsi" w:cs="Arial"/>
                <w:b w:val="0"/>
                <w:szCs w:val="18"/>
                <w:lang w:val="fr-CH"/>
              </w:rPr>
              <w:t>01</w:t>
            </w:r>
          </w:p>
        </w:tc>
        <w:tc>
          <w:tcPr>
            <w:tcW w:w="995" w:type="dxa"/>
          </w:tcPr>
          <w:p w:rsidR="00F46D94" w:rsidRPr="00B53BE4" w:rsidRDefault="00F46D94" w:rsidP="00991AC1">
            <w:pPr>
              <w:spacing w:before="40" w:after="40"/>
              <w:jc w:val="center"/>
              <w:rPr>
                <w:rFonts w:asciiTheme="minorHAnsi" w:hAnsiTheme="minorHAnsi" w:cs="Arial"/>
                <w:sz w:val="18"/>
                <w:szCs w:val="18"/>
              </w:rPr>
            </w:pPr>
            <w:r w:rsidRPr="00B53BE4">
              <w:rPr>
                <w:rFonts w:asciiTheme="minorHAnsi" w:hAnsiTheme="minorHAnsi" w:cs="Arial"/>
                <w:sz w:val="18"/>
                <w:szCs w:val="18"/>
              </w:rPr>
              <w:t xml:space="preserve">9 </w:t>
            </w:r>
            <w:proofErr w:type="spellStart"/>
            <w:r w:rsidRPr="00B53BE4">
              <w:rPr>
                <w:rFonts w:asciiTheme="minorHAnsi" w:hAnsiTheme="minorHAnsi" w:cs="Arial"/>
                <w:sz w:val="18"/>
                <w:szCs w:val="18"/>
              </w:rPr>
              <w:t>chiffres</w:t>
            </w:r>
            <w:proofErr w:type="spellEnd"/>
            <w:r w:rsidRPr="00B53BE4">
              <w:rPr>
                <w:rFonts w:asciiTheme="minorHAnsi" w:hAnsiTheme="minorHAnsi" w:cs="Arial"/>
                <w:sz w:val="18"/>
                <w:szCs w:val="18"/>
              </w:rPr>
              <w:t xml:space="preserve"> </w:t>
            </w:r>
          </w:p>
        </w:tc>
        <w:tc>
          <w:tcPr>
            <w:tcW w:w="1020" w:type="dxa"/>
          </w:tcPr>
          <w:p w:rsidR="00F46D94" w:rsidRPr="00B53BE4" w:rsidRDefault="00F46D94" w:rsidP="00991AC1">
            <w:pPr>
              <w:spacing w:before="40" w:after="40"/>
              <w:jc w:val="center"/>
              <w:rPr>
                <w:rFonts w:asciiTheme="minorHAnsi" w:hAnsiTheme="minorHAnsi" w:cs="Arial"/>
                <w:sz w:val="18"/>
                <w:szCs w:val="18"/>
              </w:rPr>
            </w:pPr>
            <w:r w:rsidRPr="00B53BE4">
              <w:rPr>
                <w:rFonts w:asciiTheme="minorHAnsi" w:hAnsiTheme="minorHAnsi" w:cs="Arial"/>
                <w:sz w:val="18"/>
                <w:szCs w:val="18"/>
              </w:rPr>
              <w:t xml:space="preserve">9 </w:t>
            </w:r>
            <w:proofErr w:type="spellStart"/>
            <w:r w:rsidRPr="00B53BE4">
              <w:rPr>
                <w:rFonts w:asciiTheme="minorHAnsi" w:hAnsiTheme="minorHAnsi" w:cs="Arial"/>
                <w:sz w:val="18"/>
                <w:szCs w:val="18"/>
              </w:rPr>
              <w:t>chiffres</w:t>
            </w:r>
            <w:proofErr w:type="spellEnd"/>
          </w:p>
        </w:tc>
        <w:tc>
          <w:tcPr>
            <w:tcW w:w="2327" w:type="dxa"/>
          </w:tcPr>
          <w:p w:rsidR="00F46D94" w:rsidRPr="00B53BE4" w:rsidRDefault="00F46D94" w:rsidP="000B52D7">
            <w:pPr>
              <w:keepNext/>
              <w:keepLines/>
              <w:spacing w:before="40" w:after="40"/>
              <w:jc w:val="left"/>
              <w:rPr>
                <w:rFonts w:asciiTheme="minorHAnsi" w:hAnsiTheme="minorHAnsi" w:cs="Arial"/>
                <w:sz w:val="18"/>
                <w:szCs w:val="18"/>
                <w:lang w:val="fr-CH"/>
              </w:rPr>
            </w:pPr>
            <w:r w:rsidRPr="00B53BE4">
              <w:rPr>
                <w:rFonts w:asciiTheme="minorHAnsi" w:hAnsiTheme="minorHAnsi" w:cs="Arial"/>
                <w:sz w:val="18"/>
                <w:szCs w:val="18"/>
                <w:lang w:val="fr-CH"/>
              </w:rPr>
              <w:t xml:space="preserve">Numéro non </w:t>
            </w:r>
            <w:proofErr w:type="spellStart"/>
            <w:r w:rsidRPr="00B53BE4">
              <w:rPr>
                <w:rFonts w:asciiTheme="minorHAnsi" w:hAnsiTheme="minorHAnsi" w:cs="Arial"/>
                <w:sz w:val="18"/>
                <w:szCs w:val="18"/>
                <w:lang w:val="fr-CH"/>
              </w:rPr>
              <w:t>geographique</w:t>
            </w:r>
            <w:proofErr w:type="spellEnd"/>
            <w:r w:rsidRPr="00B53BE4">
              <w:rPr>
                <w:rFonts w:asciiTheme="minorHAnsi" w:hAnsiTheme="minorHAnsi" w:cs="Arial"/>
                <w:sz w:val="18"/>
                <w:szCs w:val="18"/>
                <w:lang w:val="fr-CH"/>
              </w:rPr>
              <w:t xml:space="preserve"> (service: </w:t>
            </w:r>
            <w:r w:rsidR="000B52D7">
              <w:rPr>
                <w:rFonts w:asciiTheme="minorHAnsi" w:hAnsiTheme="minorHAnsi" w:cs="Arial"/>
                <w:sz w:val="18"/>
                <w:szCs w:val="18"/>
                <w:lang w:val="fr-CH"/>
              </w:rPr>
              <w:t>"</w:t>
            </w:r>
            <w:proofErr w:type="spellStart"/>
            <w:r w:rsidRPr="00B53BE4">
              <w:rPr>
                <w:rFonts w:asciiTheme="minorHAnsi" w:hAnsiTheme="minorHAnsi" w:cs="Arial"/>
                <w:sz w:val="18"/>
                <w:szCs w:val="18"/>
                <w:lang w:val="fr-CH"/>
              </w:rPr>
              <w:t>find</w:t>
            </w:r>
            <w:proofErr w:type="spellEnd"/>
            <w:r w:rsidRPr="00B53BE4">
              <w:rPr>
                <w:rFonts w:asciiTheme="minorHAnsi" w:hAnsiTheme="minorHAnsi" w:cs="Arial"/>
                <w:sz w:val="18"/>
                <w:szCs w:val="18"/>
                <w:lang w:val="fr-CH"/>
              </w:rPr>
              <w:t xml:space="preserve"> me </w:t>
            </w:r>
            <w:proofErr w:type="spellStart"/>
            <w:r w:rsidRPr="00B53BE4">
              <w:rPr>
                <w:rFonts w:asciiTheme="minorHAnsi" w:hAnsiTheme="minorHAnsi" w:cs="Arial"/>
                <w:sz w:val="18"/>
                <w:szCs w:val="18"/>
                <w:lang w:val="fr-CH"/>
              </w:rPr>
              <w:t>anywhere</w:t>
            </w:r>
            <w:proofErr w:type="spellEnd"/>
            <w:r w:rsidR="000B52D7">
              <w:rPr>
                <w:rFonts w:asciiTheme="minorHAnsi" w:hAnsiTheme="minorHAnsi" w:cs="Arial"/>
                <w:sz w:val="18"/>
                <w:szCs w:val="18"/>
                <w:lang w:val="fr-CH"/>
              </w:rPr>
              <w:t>"</w:t>
            </w:r>
            <w:r w:rsidRPr="00B53BE4">
              <w:rPr>
                <w:rFonts w:asciiTheme="minorHAnsi" w:hAnsiTheme="minorHAnsi" w:cs="Arial"/>
                <w:sz w:val="18"/>
                <w:szCs w:val="18"/>
                <w:lang w:val="fr-CH"/>
              </w:rPr>
              <w:t xml:space="preserve"> – </w:t>
            </w:r>
            <w:r w:rsidR="000B52D7">
              <w:rPr>
                <w:rFonts w:asciiTheme="minorHAnsi" w:hAnsiTheme="minorHAnsi" w:cs="Arial"/>
                <w:sz w:val="18"/>
                <w:szCs w:val="18"/>
                <w:lang w:val="fr-CH"/>
              </w:rPr>
              <w:t>"</w:t>
            </w:r>
            <w:r w:rsidRPr="00B53BE4">
              <w:rPr>
                <w:rFonts w:asciiTheme="minorHAnsi" w:hAnsiTheme="minorHAnsi" w:cs="Arial"/>
                <w:sz w:val="18"/>
                <w:szCs w:val="18"/>
                <w:lang w:val="fr-CH"/>
              </w:rPr>
              <w:t>toujours joignable</w:t>
            </w:r>
            <w:r w:rsidR="000B52D7">
              <w:rPr>
                <w:rFonts w:asciiTheme="minorHAnsi" w:hAnsiTheme="minorHAnsi" w:cs="Arial"/>
                <w:sz w:val="18"/>
                <w:szCs w:val="18"/>
                <w:lang w:val="fr-CH"/>
              </w:rPr>
              <w:t>"</w:t>
            </w:r>
            <w:r w:rsidRPr="00B53BE4">
              <w:rPr>
                <w:rFonts w:asciiTheme="minorHAnsi" w:hAnsiTheme="minorHAnsi" w:cs="Arial"/>
                <w:sz w:val="18"/>
                <w:szCs w:val="18"/>
                <w:lang w:val="fr-CH"/>
              </w:rPr>
              <w:t>)</w:t>
            </w:r>
          </w:p>
        </w:tc>
        <w:tc>
          <w:tcPr>
            <w:tcW w:w="3015" w:type="dxa"/>
          </w:tcPr>
          <w:p w:rsidR="00F46D94" w:rsidRPr="00B53BE4" w:rsidRDefault="00F46D94" w:rsidP="00991AC1">
            <w:pPr>
              <w:keepNext/>
              <w:keepLines/>
              <w:spacing w:before="40" w:after="40"/>
              <w:jc w:val="left"/>
              <w:rPr>
                <w:rFonts w:asciiTheme="minorHAnsi" w:hAnsiTheme="minorHAnsi" w:cs="Arial"/>
                <w:sz w:val="18"/>
                <w:szCs w:val="18"/>
                <w:lang w:val="fr-CH"/>
              </w:rPr>
            </w:pPr>
            <w:r w:rsidRPr="00B53BE4">
              <w:rPr>
                <w:rFonts w:asciiTheme="minorHAnsi" w:hAnsiTheme="minorHAnsi" w:cs="Arial"/>
                <w:sz w:val="18"/>
                <w:szCs w:val="18"/>
                <w:lang w:val="fr-CH"/>
              </w:rPr>
              <w:t>Services téléphoniques mobiles numériques (GSM); attribués à Equateur Telecom Congo</w:t>
            </w:r>
          </w:p>
        </w:tc>
      </w:tr>
      <w:tr w:rsidR="00F46D94" w:rsidRPr="00F924EF" w:rsidTr="00F46D94">
        <w:trPr>
          <w:tblHeader/>
          <w:jc w:val="center"/>
        </w:trPr>
        <w:tc>
          <w:tcPr>
            <w:tcW w:w="1800" w:type="dxa"/>
          </w:tcPr>
          <w:p w:rsidR="00F46D94" w:rsidRPr="00796F49" w:rsidRDefault="00F46D94" w:rsidP="00991AC1">
            <w:pPr>
              <w:pStyle w:val="Tabletext"/>
              <w:keepNext/>
              <w:keepLines/>
              <w:jc w:val="center"/>
              <w:rPr>
                <w:rFonts w:asciiTheme="minorHAnsi" w:hAnsiTheme="minorHAnsi" w:cs="Arial"/>
                <w:b w:val="0"/>
                <w:szCs w:val="18"/>
                <w:lang w:val="en-GB"/>
              </w:rPr>
            </w:pPr>
            <w:r w:rsidRPr="00796F49">
              <w:rPr>
                <w:rFonts w:asciiTheme="minorHAnsi" w:hAnsiTheme="minorHAnsi" w:cs="Arial"/>
                <w:b w:val="0"/>
                <w:szCs w:val="18"/>
                <w:lang w:val="en-GB"/>
              </w:rPr>
              <w:t>04</w:t>
            </w:r>
          </w:p>
        </w:tc>
        <w:tc>
          <w:tcPr>
            <w:tcW w:w="995" w:type="dxa"/>
          </w:tcPr>
          <w:p w:rsidR="00F46D94" w:rsidRPr="00B53BE4" w:rsidRDefault="00F46D94" w:rsidP="00991AC1">
            <w:pPr>
              <w:spacing w:before="40" w:after="40"/>
              <w:jc w:val="center"/>
              <w:rPr>
                <w:rFonts w:asciiTheme="minorHAnsi" w:hAnsiTheme="minorHAnsi" w:cs="Arial"/>
                <w:sz w:val="18"/>
                <w:szCs w:val="18"/>
              </w:rPr>
            </w:pPr>
            <w:r w:rsidRPr="00B53BE4">
              <w:rPr>
                <w:rFonts w:asciiTheme="minorHAnsi" w:hAnsiTheme="minorHAnsi" w:cs="Arial"/>
                <w:sz w:val="18"/>
                <w:szCs w:val="18"/>
              </w:rPr>
              <w:t xml:space="preserve">9 </w:t>
            </w:r>
            <w:proofErr w:type="spellStart"/>
            <w:r w:rsidRPr="00B53BE4">
              <w:rPr>
                <w:rFonts w:asciiTheme="minorHAnsi" w:hAnsiTheme="minorHAnsi" w:cs="Arial"/>
                <w:sz w:val="18"/>
                <w:szCs w:val="18"/>
              </w:rPr>
              <w:t>chiffres</w:t>
            </w:r>
            <w:proofErr w:type="spellEnd"/>
            <w:r w:rsidRPr="00B53BE4">
              <w:rPr>
                <w:rFonts w:asciiTheme="minorHAnsi" w:hAnsiTheme="minorHAnsi" w:cs="Arial"/>
                <w:sz w:val="18"/>
                <w:szCs w:val="18"/>
              </w:rPr>
              <w:t xml:space="preserve"> </w:t>
            </w:r>
          </w:p>
        </w:tc>
        <w:tc>
          <w:tcPr>
            <w:tcW w:w="1020" w:type="dxa"/>
          </w:tcPr>
          <w:p w:rsidR="00F46D94" w:rsidRPr="00B53BE4" w:rsidRDefault="00F46D94" w:rsidP="00991AC1">
            <w:pPr>
              <w:spacing w:before="40" w:after="40"/>
              <w:jc w:val="center"/>
              <w:rPr>
                <w:rFonts w:asciiTheme="minorHAnsi" w:hAnsiTheme="minorHAnsi" w:cs="Arial"/>
                <w:sz w:val="18"/>
                <w:szCs w:val="18"/>
              </w:rPr>
            </w:pPr>
            <w:r w:rsidRPr="00B53BE4">
              <w:rPr>
                <w:rFonts w:asciiTheme="minorHAnsi" w:hAnsiTheme="minorHAnsi" w:cs="Arial"/>
                <w:sz w:val="18"/>
                <w:szCs w:val="18"/>
              </w:rPr>
              <w:t xml:space="preserve">9 </w:t>
            </w:r>
            <w:proofErr w:type="spellStart"/>
            <w:r w:rsidRPr="00B53BE4">
              <w:rPr>
                <w:rFonts w:asciiTheme="minorHAnsi" w:hAnsiTheme="minorHAnsi" w:cs="Arial"/>
                <w:sz w:val="18"/>
                <w:szCs w:val="18"/>
              </w:rPr>
              <w:t>chiffres</w:t>
            </w:r>
            <w:proofErr w:type="spellEnd"/>
          </w:p>
        </w:tc>
        <w:tc>
          <w:tcPr>
            <w:tcW w:w="2327" w:type="dxa"/>
          </w:tcPr>
          <w:p w:rsidR="00F46D94" w:rsidRPr="00B53BE4" w:rsidRDefault="00F46D94" w:rsidP="000B52D7">
            <w:pPr>
              <w:keepNext/>
              <w:keepLines/>
              <w:spacing w:before="40" w:after="40"/>
              <w:jc w:val="left"/>
              <w:rPr>
                <w:rFonts w:asciiTheme="minorHAnsi" w:hAnsiTheme="minorHAnsi" w:cs="Arial"/>
                <w:sz w:val="18"/>
                <w:szCs w:val="18"/>
                <w:lang w:val="fr-CH"/>
              </w:rPr>
            </w:pPr>
            <w:r w:rsidRPr="00B53BE4">
              <w:rPr>
                <w:rFonts w:asciiTheme="minorHAnsi" w:hAnsiTheme="minorHAnsi" w:cs="Arial"/>
                <w:sz w:val="18"/>
                <w:szCs w:val="18"/>
                <w:lang w:val="fr-CH"/>
              </w:rPr>
              <w:t xml:space="preserve">Numéro non </w:t>
            </w:r>
            <w:proofErr w:type="spellStart"/>
            <w:r w:rsidRPr="00B53BE4">
              <w:rPr>
                <w:rFonts w:asciiTheme="minorHAnsi" w:hAnsiTheme="minorHAnsi" w:cs="Arial"/>
                <w:sz w:val="18"/>
                <w:szCs w:val="18"/>
                <w:lang w:val="fr-CH"/>
              </w:rPr>
              <w:t>geographique</w:t>
            </w:r>
            <w:proofErr w:type="spellEnd"/>
            <w:r w:rsidRPr="00B53BE4">
              <w:rPr>
                <w:rFonts w:asciiTheme="minorHAnsi" w:hAnsiTheme="minorHAnsi" w:cs="Arial"/>
                <w:sz w:val="18"/>
                <w:szCs w:val="18"/>
                <w:lang w:val="fr-CH"/>
              </w:rPr>
              <w:t xml:space="preserve"> (service: </w:t>
            </w:r>
            <w:r w:rsidR="000B52D7">
              <w:rPr>
                <w:rFonts w:asciiTheme="minorHAnsi" w:hAnsiTheme="minorHAnsi" w:cs="Arial"/>
                <w:sz w:val="18"/>
                <w:szCs w:val="18"/>
                <w:lang w:val="fr-CH"/>
              </w:rPr>
              <w:t>"</w:t>
            </w:r>
            <w:proofErr w:type="spellStart"/>
            <w:r w:rsidRPr="00B53BE4">
              <w:rPr>
                <w:rFonts w:asciiTheme="minorHAnsi" w:hAnsiTheme="minorHAnsi" w:cs="Arial"/>
                <w:sz w:val="18"/>
                <w:szCs w:val="18"/>
                <w:lang w:val="fr-CH"/>
              </w:rPr>
              <w:t>find</w:t>
            </w:r>
            <w:proofErr w:type="spellEnd"/>
            <w:r w:rsidRPr="00B53BE4">
              <w:rPr>
                <w:rFonts w:asciiTheme="minorHAnsi" w:hAnsiTheme="minorHAnsi" w:cs="Arial"/>
                <w:sz w:val="18"/>
                <w:szCs w:val="18"/>
                <w:lang w:val="fr-CH"/>
              </w:rPr>
              <w:t xml:space="preserve"> me </w:t>
            </w:r>
            <w:proofErr w:type="spellStart"/>
            <w:r w:rsidRPr="00B53BE4">
              <w:rPr>
                <w:rFonts w:asciiTheme="minorHAnsi" w:hAnsiTheme="minorHAnsi" w:cs="Arial"/>
                <w:sz w:val="18"/>
                <w:szCs w:val="18"/>
                <w:lang w:val="fr-CH"/>
              </w:rPr>
              <w:t>anywhere</w:t>
            </w:r>
            <w:proofErr w:type="spellEnd"/>
            <w:r w:rsidR="000B52D7">
              <w:rPr>
                <w:rFonts w:asciiTheme="minorHAnsi" w:hAnsiTheme="minorHAnsi" w:cs="Arial"/>
                <w:sz w:val="18"/>
                <w:szCs w:val="18"/>
                <w:lang w:val="fr-CH"/>
              </w:rPr>
              <w:t>"</w:t>
            </w:r>
            <w:r w:rsidRPr="00B53BE4">
              <w:rPr>
                <w:rFonts w:asciiTheme="minorHAnsi" w:hAnsiTheme="minorHAnsi" w:cs="Arial"/>
                <w:sz w:val="18"/>
                <w:szCs w:val="18"/>
                <w:lang w:val="fr-CH"/>
              </w:rPr>
              <w:t xml:space="preserve"> – </w:t>
            </w:r>
            <w:r w:rsidR="000B52D7">
              <w:rPr>
                <w:rFonts w:asciiTheme="minorHAnsi" w:hAnsiTheme="minorHAnsi" w:cs="Arial"/>
                <w:sz w:val="18"/>
                <w:szCs w:val="18"/>
                <w:lang w:val="fr-CH"/>
              </w:rPr>
              <w:t>"</w:t>
            </w:r>
            <w:r w:rsidRPr="00B53BE4">
              <w:rPr>
                <w:rFonts w:asciiTheme="minorHAnsi" w:hAnsiTheme="minorHAnsi" w:cs="Arial"/>
                <w:sz w:val="18"/>
                <w:szCs w:val="18"/>
                <w:lang w:val="fr-CH"/>
              </w:rPr>
              <w:t>toujours joignable</w:t>
            </w:r>
            <w:r w:rsidR="000B52D7">
              <w:rPr>
                <w:rFonts w:asciiTheme="minorHAnsi" w:hAnsiTheme="minorHAnsi" w:cs="Arial"/>
                <w:sz w:val="18"/>
                <w:szCs w:val="18"/>
                <w:lang w:val="fr-CH"/>
              </w:rPr>
              <w:t>"</w:t>
            </w:r>
            <w:r w:rsidRPr="00B53BE4">
              <w:rPr>
                <w:rFonts w:asciiTheme="minorHAnsi" w:hAnsiTheme="minorHAnsi" w:cs="Arial"/>
                <w:sz w:val="18"/>
                <w:szCs w:val="18"/>
                <w:lang w:val="fr-CH"/>
              </w:rPr>
              <w:t>)</w:t>
            </w:r>
          </w:p>
        </w:tc>
        <w:tc>
          <w:tcPr>
            <w:tcW w:w="3015" w:type="dxa"/>
          </w:tcPr>
          <w:p w:rsidR="00F46D94" w:rsidRPr="00B53BE4" w:rsidRDefault="00F46D94" w:rsidP="00991AC1">
            <w:pPr>
              <w:keepNext/>
              <w:keepLines/>
              <w:spacing w:before="40" w:after="40"/>
              <w:jc w:val="left"/>
              <w:rPr>
                <w:rFonts w:asciiTheme="minorHAnsi" w:hAnsiTheme="minorHAnsi" w:cs="Arial"/>
                <w:sz w:val="18"/>
                <w:szCs w:val="18"/>
                <w:lang w:val="fr-CH"/>
              </w:rPr>
            </w:pPr>
            <w:r w:rsidRPr="00B53BE4">
              <w:rPr>
                <w:rFonts w:asciiTheme="minorHAnsi" w:hAnsiTheme="minorHAnsi" w:cs="Arial"/>
                <w:sz w:val="18"/>
                <w:szCs w:val="18"/>
                <w:lang w:val="fr-CH"/>
              </w:rPr>
              <w:t xml:space="preserve">Services téléphoniques mobiles numériques (GSM); attribués à </w:t>
            </w:r>
            <w:proofErr w:type="spellStart"/>
            <w:r w:rsidRPr="00B53BE4">
              <w:rPr>
                <w:rFonts w:asciiTheme="minorHAnsi" w:hAnsiTheme="minorHAnsi" w:cs="Arial"/>
                <w:sz w:val="18"/>
                <w:szCs w:val="18"/>
                <w:lang w:val="fr-CH"/>
              </w:rPr>
              <w:t>Warid</w:t>
            </w:r>
            <w:proofErr w:type="spellEnd"/>
            <w:r w:rsidRPr="00B53BE4">
              <w:rPr>
                <w:rFonts w:asciiTheme="minorHAnsi" w:hAnsiTheme="minorHAnsi" w:cs="Arial"/>
                <w:sz w:val="18"/>
                <w:szCs w:val="18"/>
                <w:lang w:val="fr-CH"/>
              </w:rPr>
              <w:t xml:space="preserve"> Congo</w:t>
            </w:r>
          </w:p>
        </w:tc>
      </w:tr>
      <w:tr w:rsidR="00F46D94" w:rsidRPr="00F924EF" w:rsidTr="00F46D94">
        <w:trPr>
          <w:tblHeader/>
          <w:jc w:val="center"/>
        </w:trPr>
        <w:tc>
          <w:tcPr>
            <w:tcW w:w="1800" w:type="dxa"/>
          </w:tcPr>
          <w:p w:rsidR="00F46D94" w:rsidRPr="00796F49" w:rsidRDefault="00F46D94" w:rsidP="00991AC1">
            <w:pPr>
              <w:pStyle w:val="Tabletext"/>
              <w:keepNext/>
              <w:keepLines/>
              <w:jc w:val="center"/>
              <w:rPr>
                <w:rFonts w:asciiTheme="minorHAnsi" w:hAnsiTheme="minorHAnsi" w:cs="Arial"/>
                <w:b w:val="0"/>
                <w:szCs w:val="18"/>
                <w:lang w:val="en-GB"/>
              </w:rPr>
            </w:pPr>
            <w:r w:rsidRPr="00796F49">
              <w:rPr>
                <w:rFonts w:asciiTheme="minorHAnsi" w:hAnsiTheme="minorHAnsi" w:cs="Arial"/>
                <w:b w:val="0"/>
                <w:szCs w:val="18"/>
                <w:lang w:val="en-GB"/>
              </w:rPr>
              <w:t>05</w:t>
            </w:r>
          </w:p>
        </w:tc>
        <w:tc>
          <w:tcPr>
            <w:tcW w:w="995" w:type="dxa"/>
          </w:tcPr>
          <w:p w:rsidR="00F46D94" w:rsidRPr="00B53BE4" w:rsidRDefault="00F46D94" w:rsidP="00991AC1">
            <w:pPr>
              <w:spacing w:before="40" w:after="40"/>
              <w:jc w:val="center"/>
              <w:rPr>
                <w:rFonts w:asciiTheme="minorHAnsi" w:hAnsiTheme="minorHAnsi" w:cs="Arial"/>
                <w:sz w:val="18"/>
                <w:szCs w:val="18"/>
              </w:rPr>
            </w:pPr>
            <w:r w:rsidRPr="00B53BE4">
              <w:rPr>
                <w:rFonts w:asciiTheme="minorHAnsi" w:hAnsiTheme="minorHAnsi" w:cs="Arial"/>
                <w:sz w:val="18"/>
                <w:szCs w:val="18"/>
              </w:rPr>
              <w:t xml:space="preserve">9 </w:t>
            </w:r>
            <w:proofErr w:type="spellStart"/>
            <w:r w:rsidRPr="00B53BE4">
              <w:rPr>
                <w:rFonts w:asciiTheme="minorHAnsi" w:hAnsiTheme="minorHAnsi" w:cs="Arial"/>
                <w:sz w:val="18"/>
                <w:szCs w:val="18"/>
              </w:rPr>
              <w:t>chiffres</w:t>
            </w:r>
            <w:proofErr w:type="spellEnd"/>
            <w:r w:rsidRPr="00B53BE4">
              <w:rPr>
                <w:rFonts w:asciiTheme="minorHAnsi" w:hAnsiTheme="minorHAnsi" w:cs="Arial"/>
                <w:sz w:val="18"/>
                <w:szCs w:val="18"/>
              </w:rPr>
              <w:t xml:space="preserve"> </w:t>
            </w:r>
          </w:p>
        </w:tc>
        <w:tc>
          <w:tcPr>
            <w:tcW w:w="1020" w:type="dxa"/>
          </w:tcPr>
          <w:p w:rsidR="00F46D94" w:rsidRPr="00B53BE4" w:rsidRDefault="00F46D94" w:rsidP="00991AC1">
            <w:pPr>
              <w:spacing w:before="40" w:after="40"/>
              <w:jc w:val="center"/>
              <w:rPr>
                <w:rFonts w:asciiTheme="minorHAnsi" w:hAnsiTheme="minorHAnsi" w:cs="Arial"/>
                <w:sz w:val="18"/>
                <w:szCs w:val="18"/>
              </w:rPr>
            </w:pPr>
            <w:r w:rsidRPr="00B53BE4">
              <w:rPr>
                <w:rFonts w:asciiTheme="minorHAnsi" w:hAnsiTheme="minorHAnsi" w:cs="Arial"/>
                <w:sz w:val="18"/>
                <w:szCs w:val="18"/>
              </w:rPr>
              <w:t xml:space="preserve">9 </w:t>
            </w:r>
            <w:proofErr w:type="spellStart"/>
            <w:r w:rsidRPr="00B53BE4">
              <w:rPr>
                <w:rFonts w:asciiTheme="minorHAnsi" w:hAnsiTheme="minorHAnsi" w:cs="Arial"/>
                <w:sz w:val="18"/>
                <w:szCs w:val="18"/>
              </w:rPr>
              <w:t>chiffres</w:t>
            </w:r>
            <w:proofErr w:type="spellEnd"/>
          </w:p>
        </w:tc>
        <w:tc>
          <w:tcPr>
            <w:tcW w:w="2327" w:type="dxa"/>
          </w:tcPr>
          <w:p w:rsidR="00F46D94" w:rsidRPr="00B53BE4" w:rsidRDefault="00F46D94" w:rsidP="00991AC1">
            <w:pPr>
              <w:keepNext/>
              <w:keepLines/>
              <w:spacing w:before="40" w:after="40"/>
              <w:jc w:val="left"/>
              <w:rPr>
                <w:rFonts w:asciiTheme="minorHAnsi" w:hAnsiTheme="minorHAnsi" w:cs="Arial"/>
                <w:sz w:val="18"/>
                <w:szCs w:val="18"/>
                <w:lang w:val="fr-CH"/>
              </w:rPr>
            </w:pPr>
            <w:r w:rsidRPr="00B53BE4">
              <w:rPr>
                <w:rFonts w:asciiTheme="minorHAnsi" w:hAnsiTheme="minorHAnsi" w:cs="Arial"/>
                <w:sz w:val="18"/>
                <w:szCs w:val="18"/>
                <w:lang w:val="fr-CH"/>
              </w:rPr>
              <w:t xml:space="preserve">Numéro non </w:t>
            </w:r>
            <w:proofErr w:type="spellStart"/>
            <w:r w:rsidRPr="00B53BE4">
              <w:rPr>
                <w:rFonts w:asciiTheme="minorHAnsi" w:hAnsiTheme="minorHAnsi" w:cs="Arial"/>
                <w:sz w:val="18"/>
                <w:szCs w:val="18"/>
                <w:lang w:val="fr-CH"/>
              </w:rPr>
              <w:t>geographique</w:t>
            </w:r>
            <w:proofErr w:type="spellEnd"/>
            <w:r w:rsidRPr="00B53BE4">
              <w:rPr>
                <w:rFonts w:asciiTheme="minorHAnsi" w:hAnsiTheme="minorHAnsi" w:cs="Arial"/>
                <w:sz w:val="18"/>
                <w:szCs w:val="18"/>
                <w:lang w:val="fr-CH"/>
              </w:rPr>
              <w:t xml:space="preserve"> (service: </w:t>
            </w:r>
            <w:r w:rsidR="000B52D7">
              <w:rPr>
                <w:rFonts w:asciiTheme="minorHAnsi" w:hAnsiTheme="minorHAnsi" w:cs="Arial"/>
                <w:sz w:val="18"/>
                <w:szCs w:val="18"/>
                <w:lang w:val="fr-CH"/>
              </w:rPr>
              <w:t>"</w:t>
            </w:r>
            <w:proofErr w:type="spellStart"/>
            <w:r w:rsidRPr="00B53BE4">
              <w:rPr>
                <w:rFonts w:asciiTheme="minorHAnsi" w:hAnsiTheme="minorHAnsi" w:cs="Arial"/>
                <w:sz w:val="18"/>
                <w:szCs w:val="18"/>
                <w:lang w:val="fr-CH"/>
              </w:rPr>
              <w:t>find</w:t>
            </w:r>
            <w:proofErr w:type="spellEnd"/>
            <w:r w:rsidRPr="00B53BE4">
              <w:rPr>
                <w:rFonts w:asciiTheme="minorHAnsi" w:hAnsiTheme="minorHAnsi" w:cs="Arial"/>
                <w:sz w:val="18"/>
                <w:szCs w:val="18"/>
                <w:lang w:val="fr-CH"/>
              </w:rPr>
              <w:t xml:space="preserve"> me </w:t>
            </w:r>
            <w:proofErr w:type="spellStart"/>
            <w:r w:rsidRPr="00B53BE4">
              <w:rPr>
                <w:rFonts w:asciiTheme="minorHAnsi" w:hAnsiTheme="minorHAnsi" w:cs="Arial"/>
                <w:sz w:val="18"/>
                <w:szCs w:val="18"/>
                <w:lang w:val="fr-CH"/>
              </w:rPr>
              <w:t>anywhere</w:t>
            </w:r>
            <w:proofErr w:type="spellEnd"/>
            <w:r w:rsidR="000B52D7">
              <w:rPr>
                <w:rFonts w:asciiTheme="minorHAnsi" w:hAnsiTheme="minorHAnsi" w:cs="Arial"/>
                <w:sz w:val="18"/>
                <w:szCs w:val="18"/>
                <w:lang w:val="fr-CH"/>
              </w:rPr>
              <w:t>"</w:t>
            </w:r>
            <w:r w:rsidRPr="00B53BE4">
              <w:rPr>
                <w:rFonts w:asciiTheme="minorHAnsi" w:hAnsiTheme="minorHAnsi" w:cs="Arial"/>
                <w:sz w:val="18"/>
                <w:szCs w:val="18"/>
                <w:lang w:val="fr-CH"/>
              </w:rPr>
              <w:t xml:space="preserve"> – </w:t>
            </w:r>
            <w:r w:rsidR="000B52D7">
              <w:rPr>
                <w:rFonts w:asciiTheme="minorHAnsi" w:hAnsiTheme="minorHAnsi" w:cs="Arial"/>
                <w:sz w:val="18"/>
                <w:szCs w:val="18"/>
                <w:lang w:val="fr-CH"/>
              </w:rPr>
              <w:t>"</w:t>
            </w:r>
            <w:r w:rsidRPr="00B53BE4">
              <w:rPr>
                <w:rFonts w:asciiTheme="minorHAnsi" w:hAnsiTheme="minorHAnsi" w:cs="Arial"/>
                <w:sz w:val="18"/>
                <w:szCs w:val="18"/>
                <w:lang w:val="fr-CH"/>
              </w:rPr>
              <w:t>toujours joignable</w:t>
            </w:r>
            <w:r w:rsidR="000B52D7">
              <w:rPr>
                <w:rFonts w:asciiTheme="minorHAnsi" w:hAnsiTheme="minorHAnsi" w:cs="Arial"/>
                <w:sz w:val="18"/>
                <w:szCs w:val="18"/>
                <w:lang w:val="fr-CH"/>
              </w:rPr>
              <w:t>"</w:t>
            </w:r>
            <w:r w:rsidRPr="00B53BE4">
              <w:rPr>
                <w:rFonts w:asciiTheme="minorHAnsi" w:hAnsiTheme="minorHAnsi" w:cs="Arial"/>
                <w:sz w:val="18"/>
                <w:szCs w:val="18"/>
                <w:lang w:val="fr-CH"/>
              </w:rPr>
              <w:t>)</w:t>
            </w:r>
          </w:p>
        </w:tc>
        <w:tc>
          <w:tcPr>
            <w:tcW w:w="3015" w:type="dxa"/>
          </w:tcPr>
          <w:p w:rsidR="00F46D94" w:rsidRPr="00B53BE4" w:rsidRDefault="00F46D94" w:rsidP="00991AC1">
            <w:pPr>
              <w:keepNext/>
              <w:keepLines/>
              <w:spacing w:before="40" w:after="40"/>
              <w:jc w:val="left"/>
              <w:rPr>
                <w:rFonts w:asciiTheme="minorHAnsi" w:hAnsiTheme="minorHAnsi" w:cs="Arial"/>
                <w:sz w:val="18"/>
                <w:szCs w:val="18"/>
                <w:lang w:val="fr-CH"/>
              </w:rPr>
            </w:pPr>
            <w:r w:rsidRPr="00B53BE4">
              <w:rPr>
                <w:rFonts w:asciiTheme="minorHAnsi" w:hAnsiTheme="minorHAnsi" w:cs="Arial"/>
                <w:sz w:val="18"/>
                <w:szCs w:val="18"/>
                <w:lang w:val="fr-CH"/>
              </w:rPr>
              <w:t xml:space="preserve">Services téléphoniques mobiles numériques (GSM); attribués à </w:t>
            </w:r>
            <w:proofErr w:type="spellStart"/>
            <w:r w:rsidRPr="00B53BE4">
              <w:rPr>
                <w:rFonts w:asciiTheme="minorHAnsi" w:hAnsiTheme="minorHAnsi" w:cs="Arial"/>
                <w:sz w:val="18"/>
                <w:szCs w:val="18"/>
                <w:lang w:val="fr-CH"/>
              </w:rPr>
              <w:t>Celtel</w:t>
            </w:r>
            <w:proofErr w:type="spellEnd"/>
            <w:r w:rsidRPr="00B53BE4">
              <w:rPr>
                <w:rFonts w:asciiTheme="minorHAnsi" w:hAnsiTheme="minorHAnsi" w:cs="Arial"/>
                <w:sz w:val="18"/>
                <w:szCs w:val="18"/>
                <w:lang w:val="fr-CH"/>
              </w:rPr>
              <w:t>-Congo</w:t>
            </w:r>
          </w:p>
        </w:tc>
      </w:tr>
      <w:tr w:rsidR="00F46D94" w:rsidRPr="00F924EF" w:rsidTr="00F46D94">
        <w:trPr>
          <w:tblHeader/>
          <w:jc w:val="center"/>
        </w:trPr>
        <w:tc>
          <w:tcPr>
            <w:tcW w:w="1800" w:type="dxa"/>
          </w:tcPr>
          <w:p w:rsidR="00F46D94" w:rsidRPr="00796F49" w:rsidRDefault="00F46D94" w:rsidP="00991AC1">
            <w:pPr>
              <w:pStyle w:val="Tabletext"/>
              <w:keepNext/>
              <w:keepLines/>
              <w:jc w:val="center"/>
              <w:rPr>
                <w:rFonts w:asciiTheme="minorHAnsi" w:hAnsiTheme="minorHAnsi" w:cs="Arial"/>
                <w:b w:val="0"/>
                <w:szCs w:val="18"/>
                <w:lang w:val="en-GB"/>
              </w:rPr>
            </w:pPr>
            <w:r w:rsidRPr="00796F49">
              <w:rPr>
                <w:rFonts w:asciiTheme="minorHAnsi" w:hAnsiTheme="minorHAnsi" w:cs="Arial"/>
                <w:b w:val="0"/>
                <w:szCs w:val="18"/>
                <w:lang w:val="en-GB"/>
              </w:rPr>
              <w:t>06</w:t>
            </w:r>
          </w:p>
        </w:tc>
        <w:tc>
          <w:tcPr>
            <w:tcW w:w="995" w:type="dxa"/>
          </w:tcPr>
          <w:p w:rsidR="00F46D94" w:rsidRPr="00B53BE4" w:rsidRDefault="00F46D94" w:rsidP="00991AC1">
            <w:pPr>
              <w:spacing w:before="40" w:after="40"/>
              <w:jc w:val="center"/>
              <w:rPr>
                <w:rFonts w:asciiTheme="minorHAnsi" w:hAnsiTheme="minorHAnsi" w:cs="Arial"/>
                <w:sz w:val="18"/>
                <w:szCs w:val="18"/>
              </w:rPr>
            </w:pPr>
            <w:r w:rsidRPr="00B53BE4">
              <w:rPr>
                <w:rFonts w:asciiTheme="minorHAnsi" w:hAnsiTheme="minorHAnsi" w:cs="Arial"/>
                <w:sz w:val="18"/>
                <w:szCs w:val="18"/>
              </w:rPr>
              <w:t xml:space="preserve">9 </w:t>
            </w:r>
            <w:proofErr w:type="spellStart"/>
            <w:r w:rsidRPr="00B53BE4">
              <w:rPr>
                <w:rFonts w:asciiTheme="minorHAnsi" w:hAnsiTheme="minorHAnsi" w:cs="Arial"/>
                <w:sz w:val="18"/>
                <w:szCs w:val="18"/>
              </w:rPr>
              <w:t>chiffres</w:t>
            </w:r>
            <w:proofErr w:type="spellEnd"/>
            <w:r w:rsidRPr="00B53BE4">
              <w:rPr>
                <w:rFonts w:asciiTheme="minorHAnsi" w:hAnsiTheme="minorHAnsi" w:cs="Arial"/>
                <w:sz w:val="18"/>
                <w:szCs w:val="18"/>
              </w:rPr>
              <w:t xml:space="preserve"> </w:t>
            </w:r>
          </w:p>
        </w:tc>
        <w:tc>
          <w:tcPr>
            <w:tcW w:w="1020" w:type="dxa"/>
          </w:tcPr>
          <w:p w:rsidR="00F46D94" w:rsidRPr="00B53BE4" w:rsidRDefault="00F46D94" w:rsidP="00991AC1">
            <w:pPr>
              <w:spacing w:before="40" w:after="40"/>
              <w:jc w:val="center"/>
              <w:rPr>
                <w:rFonts w:asciiTheme="minorHAnsi" w:hAnsiTheme="minorHAnsi" w:cs="Arial"/>
                <w:sz w:val="18"/>
                <w:szCs w:val="18"/>
              </w:rPr>
            </w:pPr>
            <w:r w:rsidRPr="00B53BE4">
              <w:rPr>
                <w:rFonts w:asciiTheme="minorHAnsi" w:hAnsiTheme="minorHAnsi" w:cs="Arial"/>
                <w:sz w:val="18"/>
                <w:szCs w:val="18"/>
              </w:rPr>
              <w:t xml:space="preserve">9 </w:t>
            </w:r>
            <w:proofErr w:type="spellStart"/>
            <w:r w:rsidRPr="00B53BE4">
              <w:rPr>
                <w:rFonts w:asciiTheme="minorHAnsi" w:hAnsiTheme="minorHAnsi" w:cs="Arial"/>
                <w:sz w:val="18"/>
                <w:szCs w:val="18"/>
              </w:rPr>
              <w:t>chiffres</w:t>
            </w:r>
            <w:proofErr w:type="spellEnd"/>
          </w:p>
        </w:tc>
        <w:tc>
          <w:tcPr>
            <w:tcW w:w="2327" w:type="dxa"/>
          </w:tcPr>
          <w:p w:rsidR="00F46D94" w:rsidRPr="00B53BE4" w:rsidRDefault="00F46D94" w:rsidP="000B52D7">
            <w:pPr>
              <w:keepNext/>
              <w:keepLines/>
              <w:spacing w:before="40" w:after="40"/>
              <w:jc w:val="left"/>
              <w:rPr>
                <w:rFonts w:asciiTheme="minorHAnsi" w:hAnsiTheme="minorHAnsi" w:cs="Arial"/>
                <w:sz w:val="18"/>
                <w:szCs w:val="18"/>
                <w:lang w:val="fr-CH"/>
              </w:rPr>
            </w:pPr>
            <w:r w:rsidRPr="00B53BE4">
              <w:rPr>
                <w:rFonts w:asciiTheme="minorHAnsi" w:hAnsiTheme="minorHAnsi" w:cs="Arial"/>
                <w:sz w:val="18"/>
                <w:szCs w:val="18"/>
                <w:lang w:val="fr-CH"/>
              </w:rPr>
              <w:t xml:space="preserve">Numéro non </w:t>
            </w:r>
            <w:proofErr w:type="spellStart"/>
            <w:r w:rsidRPr="00B53BE4">
              <w:rPr>
                <w:rFonts w:asciiTheme="minorHAnsi" w:hAnsiTheme="minorHAnsi" w:cs="Arial"/>
                <w:sz w:val="18"/>
                <w:szCs w:val="18"/>
                <w:lang w:val="fr-CH"/>
              </w:rPr>
              <w:t>geographique</w:t>
            </w:r>
            <w:proofErr w:type="spellEnd"/>
            <w:r w:rsidRPr="00B53BE4">
              <w:rPr>
                <w:rFonts w:asciiTheme="minorHAnsi" w:hAnsiTheme="minorHAnsi" w:cs="Arial"/>
                <w:sz w:val="18"/>
                <w:szCs w:val="18"/>
                <w:lang w:val="fr-CH"/>
              </w:rPr>
              <w:t xml:space="preserve"> (service: </w:t>
            </w:r>
            <w:r w:rsidR="000B52D7">
              <w:rPr>
                <w:rFonts w:asciiTheme="minorHAnsi" w:hAnsiTheme="minorHAnsi" w:cs="Arial"/>
                <w:sz w:val="18"/>
                <w:szCs w:val="18"/>
                <w:lang w:val="fr-CH"/>
              </w:rPr>
              <w:t>"</w:t>
            </w:r>
            <w:proofErr w:type="spellStart"/>
            <w:r w:rsidRPr="00B53BE4">
              <w:rPr>
                <w:rFonts w:asciiTheme="minorHAnsi" w:hAnsiTheme="minorHAnsi" w:cs="Arial"/>
                <w:sz w:val="18"/>
                <w:szCs w:val="18"/>
                <w:lang w:val="fr-CH"/>
              </w:rPr>
              <w:t>find</w:t>
            </w:r>
            <w:proofErr w:type="spellEnd"/>
            <w:r w:rsidRPr="00B53BE4">
              <w:rPr>
                <w:rFonts w:asciiTheme="minorHAnsi" w:hAnsiTheme="minorHAnsi" w:cs="Arial"/>
                <w:sz w:val="18"/>
                <w:szCs w:val="18"/>
                <w:lang w:val="fr-CH"/>
              </w:rPr>
              <w:t xml:space="preserve"> me </w:t>
            </w:r>
            <w:proofErr w:type="spellStart"/>
            <w:r w:rsidRPr="00B53BE4">
              <w:rPr>
                <w:rFonts w:asciiTheme="minorHAnsi" w:hAnsiTheme="minorHAnsi" w:cs="Arial"/>
                <w:sz w:val="18"/>
                <w:szCs w:val="18"/>
                <w:lang w:val="fr-CH"/>
              </w:rPr>
              <w:t>anywhere</w:t>
            </w:r>
            <w:proofErr w:type="spellEnd"/>
            <w:r w:rsidR="000B52D7">
              <w:rPr>
                <w:rFonts w:asciiTheme="minorHAnsi" w:hAnsiTheme="minorHAnsi" w:cs="Arial"/>
                <w:sz w:val="18"/>
                <w:szCs w:val="18"/>
                <w:lang w:val="fr-CH"/>
              </w:rPr>
              <w:t>"</w:t>
            </w:r>
            <w:r w:rsidRPr="00B53BE4">
              <w:rPr>
                <w:rFonts w:asciiTheme="minorHAnsi" w:hAnsiTheme="minorHAnsi" w:cs="Arial"/>
                <w:sz w:val="18"/>
                <w:szCs w:val="18"/>
                <w:lang w:val="fr-CH"/>
              </w:rPr>
              <w:t xml:space="preserve"> –</w:t>
            </w:r>
            <w:r w:rsidR="000B52D7">
              <w:rPr>
                <w:rFonts w:asciiTheme="minorHAnsi" w:hAnsiTheme="minorHAnsi" w:cs="Arial"/>
                <w:sz w:val="18"/>
                <w:szCs w:val="18"/>
                <w:lang w:val="fr-CH"/>
              </w:rPr>
              <w:t xml:space="preserve"> "</w:t>
            </w:r>
            <w:r w:rsidRPr="00B53BE4">
              <w:rPr>
                <w:rFonts w:asciiTheme="minorHAnsi" w:hAnsiTheme="minorHAnsi" w:cs="Arial"/>
                <w:sz w:val="18"/>
                <w:szCs w:val="18"/>
                <w:lang w:val="fr-CH"/>
              </w:rPr>
              <w:t>toujours joignable</w:t>
            </w:r>
            <w:r w:rsidR="000B52D7">
              <w:rPr>
                <w:rFonts w:asciiTheme="minorHAnsi" w:hAnsiTheme="minorHAnsi" w:cs="Arial"/>
                <w:sz w:val="18"/>
                <w:szCs w:val="18"/>
                <w:lang w:val="fr-CH"/>
              </w:rPr>
              <w:t>"</w:t>
            </w:r>
            <w:r w:rsidRPr="00B53BE4">
              <w:rPr>
                <w:rFonts w:asciiTheme="minorHAnsi" w:hAnsiTheme="minorHAnsi" w:cs="Arial"/>
                <w:sz w:val="18"/>
                <w:szCs w:val="18"/>
                <w:lang w:val="fr-CH"/>
              </w:rPr>
              <w:t>)</w:t>
            </w:r>
          </w:p>
        </w:tc>
        <w:tc>
          <w:tcPr>
            <w:tcW w:w="3015" w:type="dxa"/>
          </w:tcPr>
          <w:p w:rsidR="00F46D94" w:rsidRPr="00B53BE4" w:rsidRDefault="00F46D94" w:rsidP="00991AC1">
            <w:pPr>
              <w:keepNext/>
              <w:keepLines/>
              <w:spacing w:before="40" w:after="40"/>
              <w:jc w:val="left"/>
              <w:rPr>
                <w:rFonts w:asciiTheme="minorHAnsi" w:hAnsiTheme="minorHAnsi" w:cs="Arial"/>
                <w:sz w:val="18"/>
                <w:szCs w:val="18"/>
                <w:lang w:val="fr-CH"/>
              </w:rPr>
            </w:pPr>
            <w:r w:rsidRPr="00B53BE4">
              <w:rPr>
                <w:rFonts w:asciiTheme="minorHAnsi" w:hAnsiTheme="minorHAnsi" w:cs="Arial"/>
                <w:sz w:val="18"/>
                <w:szCs w:val="18"/>
                <w:lang w:val="fr-CH"/>
              </w:rPr>
              <w:t>Services téléphoniques mobiles numériques (GSM); attribués à MTN-Congo</w:t>
            </w:r>
          </w:p>
        </w:tc>
      </w:tr>
      <w:tr w:rsidR="00F46D94" w:rsidRPr="00F924EF" w:rsidTr="00F46D94">
        <w:trPr>
          <w:tblHeader/>
          <w:jc w:val="center"/>
        </w:trPr>
        <w:tc>
          <w:tcPr>
            <w:tcW w:w="1800" w:type="dxa"/>
          </w:tcPr>
          <w:p w:rsidR="00F46D94" w:rsidRPr="00796F49" w:rsidRDefault="00F46D94" w:rsidP="00991AC1">
            <w:pPr>
              <w:pStyle w:val="Tabletext"/>
              <w:keepNext/>
              <w:keepLines/>
              <w:jc w:val="center"/>
              <w:rPr>
                <w:rFonts w:asciiTheme="minorHAnsi" w:hAnsiTheme="minorHAnsi" w:cs="Arial"/>
                <w:b w:val="0"/>
                <w:szCs w:val="18"/>
                <w:lang w:val="en-GB"/>
              </w:rPr>
            </w:pPr>
            <w:r w:rsidRPr="00796F49">
              <w:rPr>
                <w:rFonts w:asciiTheme="minorHAnsi" w:hAnsiTheme="minorHAnsi" w:cs="Arial"/>
                <w:b w:val="0"/>
                <w:szCs w:val="18"/>
                <w:lang w:val="en-GB"/>
              </w:rPr>
              <w:t>22 21</w:t>
            </w:r>
          </w:p>
        </w:tc>
        <w:tc>
          <w:tcPr>
            <w:tcW w:w="995" w:type="dxa"/>
          </w:tcPr>
          <w:p w:rsidR="00F46D94" w:rsidRPr="00B53BE4" w:rsidRDefault="00F46D94" w:rsidP="00991AC1">
            <w:pPr>
              <w:spacing w:before="40" w:after="40"/>
              <w:jc w:val="center"/>
              <w:rPr>
                <w:rFonts w:asciiTheme="minorHAnsi" w:hAnsiTheme="minorHAnsi" w:cs="Arial"/>
                <w:sz w:val="18"/>
                <w:szCs w:val="18"/>
              </w:rPr>
            </w:pPr>
            <w:r w:rsidRPr="00B53BE4">
              <w:rPr>
                <w:rFonts w:asciiTheme="minorHAnsi" w:hAnsiTheme="minorHAnsi" w:cs="Arial"/>
                <w:sz w:val="18"/>
                <w:szCs w:val="18"/>
              </w:rPr>
              <w:t xml:space="preserve">9 </w:t>
            </w:r>
            <w:proofErr w:type="spellStart"/>
            <w:r w:rsidRPr="00B53BE4">
              <w:rPr>
                <w:rFonts w:asciiTheme="minorHAnsi" w:hAnsiTheme="minorHAnsi" w:cs="Arial"/>
                <w:sz w:val="18"/>
                <w:szCs w:val="18"/>
              </w:rPr>
              <w:t>chiffres</w:t>
            </w:r>
            <w:proofErr w:type="spellEnd"/>
            <w:r w:rsidRPr="00B53BE4">
              <w:rPr>
                <w:rFonts w:asciiTheme="minorHAnsi" w:hAnsiTheme="minorHAnsi" w:cs="Arial"/>
                <w:sz w:val="18"/>
                <w:szCs w:val="18"/>
              </w:rPr>
              <w:t xml:space="preserve"> </w:t>
            </w:r>
          </w:p>
        </w:tc>
        <w:tc>
          <w:tcPr>
            <w:tcW w:w="1020" w:type="dxa"/>
          </w:tcPr>
          <w:p w:rsidR="00F46D94" w:rsidRPr="00B53BE4" w:rsidRDefault="00F46D94" w:rsidP="00991AC1">
            <w:pPr>
              <w:spacing w:before="40" w:after="40"/>
              <w:jc w:val="center"/>
              <w:rPr>
                <w:rFonts w:asciiTheme="minorHAnsi" w:hAnsiTheme="minorHAnsi" w:cs="Arial"/>
                <w:sz w:val="18"/>
                <w:szCs w:val="18"/>
              </w:rPr>
            </w:pPr>
            <w:r w:rsidRPr="00B53BE4">
              <w:rPr>
                <w:rFonts w:asciiTheme="minorHAnsi" w:hAnsiTheme="minorHAnsi" w:cs="Arial"/>
                <w:sz w:val="18"/>
                <w:szCs w:val="18"/>
              </w:rPr>
              <w:t xml:space="preserve">9 </w:t>
            </w:r>
            <w:proofErr w:type="spellStart"/>
            <w:r w:rsidRPr="00B53BE4">
              <w:rPr>
                <w:rFonts w:asciiTheme="minorHAnsi" w:hAnsiTheme="minorHAnsi" w:cs="Arial"/>
                <w:sz w:val="18"/>
                <w:szCs w:val="18"/>
              </w:rPr>
              <w:t>chiffres</w:t>
            </w:r>
            <w:proofErr w:type="spellEnd"/>
          </w:p>
        </w:tc>
        <w:tc>
          <w:tcPr>
            <w:tcW w:w="2327" w:type="dxa"/>
          </w:tcPr>
          <w:p w:rsidR="00F46D94" w:rsidRPr="00B53BE4" w:rsidRDefault="00F46D94" w:rsidP="00991AC1">
            <w:pPr>
              <w:spacing w:before="40" w:after="40"/>
              <w:jc w:val="left"/>
              <w:rPr>
                <w:rFonts w:asciiTheme="minorHAnsi" w:hAnsiTheme="minorHAnsi" w:cs="Arial"/>
                <w:sz w:val="18"/>
                <w:szCs w:val="18"/>
                <w:lang w:val="fr-CH"/>
              </w:rPr>
            </w:pPr>
            <w:r w:rsidRPr="00B53BE4">
              <w:rPr>
                <w:rFonts w:asciiTheme="minorHAnsi" w:hAnsiTheme="minorHAnsi" w:cs="Arial"/>
                <w:sz w:val="18"/>
                <w:szCs w:val="18"/>
                <w:lang w:val="fr-CH"/>
              </w:rPr>
              <w:t>Numéro géographique pour le service téléphonique du réseau fixe (indicatif interurbain)</w:t>
            </w:r>
          </w:p>
        </w:tc>
        <w:tc>
          <w:tcPr>
            <w:tcW w:w="3015" w:type="dxa"/>
          </w:tcPr>
          <w:p w:rsidR="00F46D94" w:rsidRPr="00B53BE4" w:rsidRDefault="00F46D94" w:rsidP="00991AC1">
            <w:pPr>
              <w:keepNext/>
              <w:keepLines/>
              <w:spacing w:before="40" w:after="40"/>
              <w:jc w:val="left"/>
              <w:rPr>
                <w:rFonts w:asciiTheme="minorHAnsi" w:hAnsiTheme="minorHAnsi" w:cs="Arial"/>
                <w:sz w:val="18"/>
                <w:szCs w:val="18"/>
                <w:lang w:val="fr-CH"/>
              </w:rPr>
            </w:pPr>
            <w:r w:rsidRPr="00B53BE4">
              <w:rPr>
                <w:rFonts w:asciiTheme="minorHAnsi" w:hAnsiTheme="minorHAnsi" w:cs="Arial"/>
                <w:sz w:val="18"/>
                <w:szCs w:val="18"/>
                <w:lang w:val="fr-CH"/>
              </w:rPr>
              <w:t>Indicatif interurbain pour Equateur 1:</w:t>
            </w:r>
            <w:r w:rsidRPr="00B53BE4">
              <w:rPr>
                <w:rFonts w:asciiTheme="minorHAnsi" w:hAnsiTheme="minorHAnsi" w:cs="Arial"/>
                <w:sz w:val="18"/>
                <w:szCs w:val="18"/>
                <w:lang w:val="fr-CH"/>
              </w:rPr>
              <w:br/>
              <w:t>(Cuvette, Cuvette-Ouest)</w:t>
            </w:r>
          </w:p>
        </w:tc>
      </w:tr>
      <w:tr w:rsidR="00F46D94" w:rsidRPr="00F924EF" w:rsidTr="00F46D94">
        <w:trPr>
          <w:tblHeader/>
          <w:jc w:val="center"/>
        </w:trPr>
        <w:tc>
          <w:tcPr>
            <w:tcW w:w="1800" w:type="dxa"/>
          </w:tcPr>
          <w:p w:rsidR="00F46D94" w:rsidRPr="00796F49" w:rsidRDefault="00F46D94" w:rsidP="00991AC1">
            <w:pPr>
              <w:pStyle w:val="Tabletext"/>
              <w:keepNext/>
              <w:keepLines/>
              <w:jc w:val="center"/>
              <w:rPr>
                <w:rFonts w:asciiTheme="minorHAnsi" w:hAnsiTheme="minorHAnsi" w:cs="Arial"/>
                <w:b w:val="0"/>
                <w:szCs w:val="18"/>
                <w:lang w:val="en-GB"/>
              </w:rPr>
            </w:pPr>
            <w:r w:rsidRPr="00796F49">
              <w:rPr>
                <w:rFonts w:asciiTheme="minorHAnsi" w:hAnsiTheme="minorHAnsi" w:cs="Arial"/>
                <w:b w:val="0"/>
                <w:szCs w:val="18"/>
                <w:lang w:val="en-GB"/>
              </w:rPr>
              <w:t xml:space="preserve">22 </w:t>
            </w:r>
            <w:proofErr w:type="spellStart"/>
            <w:r w:rsidRPr="00796F49">
              <w:rPr>
                <w:rFonts w:asciiTheme="minorHAnsi" w:hAnsiTheme="minorHAnsi" w:cs="Arial"/>
                <w:b w:val="0"/>
                <w:szCs w:val="18"/>
                <w:lang w:val="en-GB"/>
              </w:rPr>
              <w:t>22</w:t>
            </w:r>
            <w:proofErr w:type="spellEnd"/>
          </w:p>
        </w:tc>
        <w:tc>
          <w:tcPr>
            <w:tcW w:w="995" w:type="dxa"/>
          </w:tcPr>
          <w:p w:rsidR="00F46D94" w:rsidRPr="00B53BE4" w:rsidRDefault="00F46D94" w:rsidP="00991AC1">
            <w:pPr>
              <w:spacing w:before="40" w:after="40"/>
              <w:jc w:val="center"/>
              <w:rPr>
                <w:rFonts w:asciiTheme="minorHAnsi" w:hAnsiTheme="minorHAnsi" w:cs="Arial"/>
                <w:sz w:val="18"/>
                <w:szCs w:val="18"/>
              </w:rPr>
            </w:pPr>
            <w:r w:rsidRPr="00B53BE4">
              <w:rPr>
                <w:rFonts w:asciiTheme="minorHAnsi" w:hAnsiTheme="minorHAnsi" w:cs="Arial"/>
                <w:sz w:val="18"/>
                <w:szCs w:val="18"/>
              </w:rPr>
              <w:t xml:space="preserve">9 </w:t>
            </w:r>
            <w:proofErr w:type="spellStart"/>
            <w:r w:rsidRPr="00B53BE4">
              <w:rPr>
                <w:rFonts w:asciiTheme="minorHAnsi" w:hAnsiTheme="minorHAnsi" w:cs="Arial"/>
                <w:sz w:val="18"/>
                <w:szCs w:val="18"/>
              </w:rPr>
              <w:t>chiffres</w:t>
            </w:r>
            <w:proofErr w:type="spellEnd"/>
            <w:r w:rsidRPr="00B53BE4">
              <w:rPr>
                <w:rFonts w:asciiTheme="minorHAnsi" w:hAnsiTheme="minorHAnsi" w:cs="Arial"/>
                <w:sz w:val="18"/>
                <w:szCs w:val="18"/>
              </w:rPr>
              <w:t xml:space="preserve"> </w:t>
            </w:r>
          </w:p>
        </w:tc>
        <w:tc>
          <w:tcPr>
            <w:tcW w:w="1020" w:type="dxa"/>
          </w:tcPr>
          <w:p w:rsidR="00F46D94" w:rsidRPr="00B53BE4" w:rsidRDefault="00F46D94" w:rsidP="00991AC1">
            <w:pPr>
              <w:spacing w:before="40" w:after="40"/>
              <w:jc w:val="center"/>
              <w:rPr>
                <w:rFonts w:asciiTheme="minorHAnsi" w:hAnsiTheme="minorHAnsi" w:cs="Arial"/>
                <w:sz w:val="18"/>
                <w:szCs w:val="18"/>
              </w:rPr>
            </w:pPr>
            <w:r w:rsidRPr="00B53BE4">
              <w:rPr>
                <w:rFonts w:asciiTheme="minorHAnsi" w:hAnsiTheme="minorHAnsi" w:cs="Arial"/>
                <w:sz w:val="18"/>
                <w:szCs w:val="18"/>
              </w:rPr>
              <w:t xml:space="preserve">9 </w:t>
            </w:r>
            <w:proofErr w:type="spellStart"/>
            <w:r w:rsidRPr="00B53BE4">
              <w:rPr>
                <w:rFonts w:asciiTheme="minorHAnsi" w:hAnsiTheme="minorHAnsi" w:cs="Arial"/>
                <w:sz w:val="18"/>
                <w:szCs w:val="18"/>
              </w:rPr>
              <w:t>chiffres</w:t>
            </w:r>
            <w:proofErr w:type="spellEnd"/>
          </w:p>
        </w:tc>
        <w:tc>
          <w:tcPr>
            <w:tcW w:w="2327" w:type="dxa"/>
          </w:tcPr>
          <w:p w:rsidR="00F46D94" w:rsidRPr="00B53BE4" w:rsidRDefault="00F46D94" w:rsidP="00991AC1">
            <w:pPr>
              <w:spacing w:before="40" w:after="40"/>
              <w:jc w:val="left"/>
              <w:rPr>
                <w:rFonts w:asciiTheme="minorHAnsi" w:hAnsiTheme="minorHAnsi" w:cs="Arial"/>
                <w:sz w:val="18"/>
                <w:szCs w:val="18"/>
                <w:lang w:val="fr-CH"/>
              </w:rPr>
            </w:pPr>
            <w:r w:rsidRPr="00B53BE4">
              <w:rPr>
                <w:rFonts w:asciiTheme="minorHAnsi" w:hAnsiTheme="minorHAnsi" w:cs="Arial"/>
                <w:sz w:val="18"/>
                <w:szCs w:val="18"/>
                <w:lang w:val="fr-CH"/>
              </w:rPr>
              <w:t>Numéro géographique pour le service téléphonique du réseau fixe (indicatif interurbain)</w:t>
            </w:r>
          </w:p>
        </w:tc>
        <w:tc>
          <w:tcPr>
            <w:tcW w:w="3015" w:type="dxa"/>
          </w:tcPr>
          <w:p w:rsidR="00F46D94" w:rsidRPr="00B53BE4" w:rsidRDefault="00F46D94" w:rsidP="00991AC1">
            <w:pPr>
              <w:keepNext/>
              <w:keepLines/>
              <w:spacing w:before="40" w:after="40"/>
              <w:jc w:val="left"/>
              <w:rPr>
                <w:rFonts w:asciiTheme="minorHAnsi" w:hAnsiTheme="minorHAnsi" w:cs="Arial"/>
                <w:sz w:val="18"/>
                <w:szCs w:val="18"/>
                <w:lang w:val="fr-CH"/>
              </w:rPr>
            </w:pPr>
            <w:r w:rsidRPr="00B53BE4">
              <w:rPr>
                <w:rFonts w:asciiTheme="minorHAnsi" w:hAnsiTheme="minorHAnsi" w:cs="Arial"/>
                <w:sz w:val="18"/>
                <w:szCs w:val="18"/>
                <w:lang w:val="fr-CH"/>
              </w:rPr>
              <w:t>Indicatif interurbain pour Equateur 2 (Sangha, Likouala)</w:t>
            </w:r>
          </w:p>
        </w:tc>
      </w:tr>
      <w:tr w:rsidR="00F46D94" w:rsidRPr="00F924EF" w:rsidTr="00F46D94">
        <w:trPr>
          <w:tblHeader/>
          <w:jc w:val="center"/>
        </w:trPr>
        <w:tc>
          <w:tcPr>
            <w:tcW w:w="1800" w:type="dxa"/>
          </w:tcPr>
          <w:p w:rsidR="00F46D94" w:rsidRPr="00796F49" w:rsidRDefault="00F46D94" w:rsidP="00991AC1">
            <w:pPr>
              <w:pStyle w:val="Tabletext"/>
              <w:keepNext/>
              <w:keepLines/>
              <w:jc w:val="center"/>
              <w:rPr>
                <w:rFonts w:asciiTheme="minorHAnsi" w:hAnsiTheme="minorHAnsi" w:cs="Arial"/>
                <w:b w:val="0"/>
                <w:szCs w:val="18"/>
                <w:lang w:val="en-GB"/>
              </w:rPr>
            </w:pPr>
            <w:r w:rsidRPr="00796F49">
              <w:rPr>
                <w:rFonts w:asciiTheme="minorHAnsi" w:hAnsiTheme="minorHAnsi" w:cs="Arial"/>
                <w:b w:val="0"/>
                <w:szCs w:val="18"/>
                <w:lang w:val="en-GB"/>
              </w:rPr>
              <w:t>22 23</w:t>
            </w:r>
          </w:p>
        </w:tc>
        <w:tc>
          <w:tcPr>
            <w:tcW w:w="995" w:type="dxa"/>
          </w:tcPr>
          <w:p w:rsidR="00F46D94" w:rsidRPr="00B53BE4" w:rsidRDefault="00F46D94" w:rsidP="00991AC1">
            <w:pPr>
              <w:spacing w:before="40" w:after="40"/>
              <w:jc w:val="center"/>
              <w:rPr>
                <w:rFonts w:asciiTheme="minorHAnsi" w:hAnsiTheme="minorHAnsi" w:cs="Arial"/>
                <w:sz w:val="18"/>
                <w:szCs w:val="18"/>
              </w:rPr>
            </w:pPr>
            <w:r w:rsidRPr="00B53BE4">
              <w:rPr>
                <w:rFonts w:asciiTheme="minorHAnsi" w:hAnsiTheme="minorHAnsi" w:cs="Arial"/>
                <w:sz w:val="18"/>
                <w:szCs w:val="18"/>
              </w:rPr>
              <w:t xml:space="preserve">9 </w:t>
            </w:r>
            <w:proofErr w:type="spellStart"/>
            <w:r w:rsidRPr="00B53BE4">
              <w:rPr>
                <w:rFonts w:asciiTheme="minorHAnsi" w:hAnsiTheme="minorHAnsi" w:cs="Arial"/>
                <w:sz w:val="18"/>
                <w:szCs w:val="18"/>
              </w:rPr>
              <w:t>chiffres</w:t>
            </w:r>
            <w:proofErr w:type="spellEnd"/>
            <w:r w:rsidRPr="00B53BE4">
              <w:rPr>
                <w:rFonts w:asciiTheme="minorHAnsi" w:hAnsiTheme="minorHAnsi" w:cs="Arial"/>
                <w:sz w:val="18"/>
                <w:szCs w:val="18"/>
              </w:rPr>
              <w:t xml:space="preserve"> </w:t>
            </w:r>
          </w:p>
        </w:tc>
        <w:tc>
          <w:tcPr>
            <w:tcW w:w="1020" w:type="dxa"/>
          </w:tcPr>
          <w:p w:rsidR="00F46D94" w:rsidRPr="00B53BE4" w:rsidRDefault="00F46D94" w:rsidP="00991AC1">
            <w:pPr>
              <w:spacing w:before="40" w:after="40"/>
              <w:jc w:val="center"/>
              <w:rPr>
                <w:rFonts w:asciiTheme="minorHAnsi" w:hAnsiTheme="minorHAnsi" w:cs="Arial"/>
                <w:sz w:val="18"/>
                <w:szCs w:val="18"/>
              </w:rPr>
            </w:pPr>
            <w:r w:rsidRPr="00B53BE4">
              <w:rPr>
                <w:rFonts w:asciiTheme="minorHAnsi" w:hAnsiTheme="minorHAnsi" w:cs="Arial"/>
                <w:sz w:val="18"/>
                <w:szCs w:val="18"/>
              </w:rPr>
              <w:t xml:space="preserve">9 </w:t>
            </w:r>
            <w:proofErr w:type="spellStart"/>
            <w:r w:rsidRPr="00B53BE4">
              <w:rPr>
                <w:rFonts w:asciiTheme="minorHAnsi" w:hAnsiTheme="minorHAnsi" w:cs="Arial"/>
                <w:sz w:val="18"/>
                <w:szCs w:val="18"/>
              </w:rPr>
              <w:t>chiffres</w:t>
            </w:r>
            <w:proofErr w:type="spellEnd"/>
          </w:p>
        </w:tc>
        <w:tc>
          <w:tcPr>
            <w:tcW w:w="2327" w:type="dxa"/>
          </w:tcPr>
          <w:p w:rsidR="00F46D94" w:rsidRPr="00B53BE4" w:rsidRDefault="00F46D94" w:rsidP="00991AC1">
            <w:pPr>
              <w:spacing w:before="40" w:after="40"/>
              <w:jc w:val="left"/>
              <w:rPr>
                <w:rFonts w:asciiTheme="minorHAnsi" w:hAnsiTheme="minorHAnsi" w:cs="Arial"/>
                <w:sz w:val="18"/>
                <w:szCs w:val="18"/>
                <w:lang w:val="fr-CH"/>
              </w:rPr>
            </w:pPr>
            <w:r w:rsidRPr="00B53BE4">
              <w:rPr>
                <w:rFonts w:asciiTheme="minorHAnsi" w:hAnsiTheme="minorHAnsi" w:cs="Arial"/>
                <w:sz w:val="18"/>
                <w:szCs w:val="18"/>
                <w:lang w:val="fr-CH"/>
              </w:rPr>
              <w:t>Numéro géographique pour le service téléphonique du réseau fixe (indicatif interurbain)</w:t>
            </w:r>
          </w:p>
        </w:tc>
        <w:tc>
          <w:tcPr>
            <w:tcW w:w="3015" w:type="dxa"/>
          </w:tcPr>
          <w:p w:rsidR="00F46D94" w:rsidRPr="00B53BE4" w:rsidRDefault="00F46D94" w:rsidP="00991AC1">
            <w:pPr>
              <w:keepNext/>
              <w:keepLines/>
              <w:spacing w:before="40" w:after="40"/>
              <w:jc w:val="left"/>
              <w:rPr>
                <w:rFonts w:asciiTheme="minorHAnsi" w:hAnsiTheme="minorHAnsi" w:cs="Arial"/>
                <w:sz w:val="18"/>
                <w:szCs w:val="18"/>
                <w:lang w:val="fr-CH"/>
              </w:rPr>
            </w:pPr>
            <w:r w:rsidRPr="00B53BE4">
              <w:rPr>
                <w:rFonts w:asciiTheme="minorHAnsi" w:hAnsiTheme="minorHAnsi" w:cs="Arial"/>
                <w:sz w:val="18"/>
                <w:szCs w:val="18"/>
                <w:lang w:val="fr-CH"/>
              </w:rPr>
              <w:t>Indicatif interurbain pour centre 2 (Pool)</w:t>
            </w:r>
          </w:p>
        </w:tc>
      </w:tr>
      <w:tr w:rsidR="00F46D94" w:rsidRPr="00F924EF" w:rsidTr="00F46D94">
        <w:trPr>
          <w:tblHeader/>
          <w:jc w:val="center"/>
        </w:trPr>
        <w:tc>
          <w:tcPr>
            <w:tcW w:w="1800" w:type="dxa"/>
          </w:tcPr>
          <w:p w:rsidR="00F46D94" w:rsidRPr="00796F49" w:rsidRDefault="00F46D94" w:rsidP="00991AC1">
            <w:pPr>
              <w:pStyle w:val="Tabletext"/>
              <w:keepNext/>
              <w:keepLines/>
              <w:jc w:val="center"/>
              <w:rPr>
                <w:rFonts w:asciiTheme="minorHAnsi" w:hAnsiTheme="minorHAnsi" w:cs="Arial"/>
                <w:b w:val="0"/>
                <w:szCs w:val="18"/>
                <w:lang w:val="en-GB"/>
              </w:rPr>
            </w:pPr>
            <w:r w:rsidRPr="00796F49">
              <w:rPr>
                <w:rFonts w:asciiTheme="minorHAnsi" w:hAnsiTheme="minorHAnsi" w:cs="Arial"/>
                <w:b w:val="0"/>
                <w:szCs w:val="18"/>
                <w:lang w:val="en-GB"/>
              </w:rPr>
              <w:t>22 24</w:t>
            </w:r>
          </w:p>
        </w:tc>
        <w:tc>
          <w:tcPr>
            <w:tcW w:w="995" w:type="dxa"/>
          </w:tcPr>
          <w:p w:rsidR="00F46D94" w:rsidRPr="00B53BE4" w:rsidRDefault="00F46D94" w:rsidP="00991AC1">
            <w:pPr>
              <w:spacing w:before="40" w:after="40"/>
              <w:jc w:val="center"/>
              <w:rPr>
                <w:rFonts w:asciiTheme="minorHAnsi" w:hAnsiTheme="minorHAnsi" w:cs="Arial"/>
                <w:sz w:val="18"/>
                <w:szCs w:val="18"/>
              </w:rPr>
            </w:pPr>
            <w:r w:rsidRPr="00B53BE4">
              <w:rPr>
                <w:rFonts w:asciiTheme="minorHAnsi" w:hAnsiTheme="minorHAnsi" w:cs="Arial"/>
                <w:sz w:val="18"/>
                <w:szCs w:val="18"/>
              </w:rPr>
              <w:t xml:space="preserve">9 </w:t>
            </w:r>
            <w:proofErr w:type="spellStart"/>
            <w:r w:rsidRPr="00B53BE4">
              <w:rPr>
                <w:rFonts w:asciiTheme="minorHAnsi" w:hAnsiTheme="minorHAnsi" w:cs="Arial"/>
                <w:sz w:val="18"/>
                <w:szCs w:val="18"/>
              </w:rPr>
              <w:t>chiffres</w:t>
            </w:r>
            <w:proofErr w:type="spellEnd"/>
            <w:r w:rsidRPr="00B53BE4">
              <w:rPr>
                <w:rFonts w:asciiTheme="minorHAnsi" w:hAnsiTheme="minorHAnsi" w:cs="Arial"/>
                <w:sz w:val="18"/>
                <w:szCs w:val="18"/>
              </w:rPr>
              <w:t xml:space="preserve"> </w:t>
            </w:r>
          </w:p>
        </w:tc>
        <w:tc>
          <w:tcPr>
            <w:tcW w:w="1020" w:type="dxa"/>
          </w:tcPr>
          <w:p w:rsidR="00F46D94" w:rsidRPr="00B53BE4" w:rsidRDefault="00F46D94" w:rsidP="00991AC1">
            <w:pPr>
              <w:spacing w:before="40" w:after="40"/>
              <w:jc w:val="center"/>
              <w:rPr>
                <w:rFonts w:asciiTheme="minorHAnsi" w:hAnsiTheme="minorHAnsi" w:cs="Arial"/>
                <w:sz w:val="18"/>
                <w:szCs w:val="18"/>
              </w:rPr>
            </w:pPr>
            <w:r w:rsidRPr="00B53BE4">
              <w:rPr>
                <w:rFonts w:asciiTheme="minorHAnsi" w:hAnsiTheme="minorHAnsi" w:cs="Arial"/>
                <w:sz w:val="18"/>
                <w:szCs w:val="18"/>
              </w:rPr>
              <w:t xml:space="preserve">9 </w:t>
            </w:r>
            <w:proofErr w:type="spellStart"/>
            <w:r w:rsidRPr="00B53BE4">
              <w:rPr>
                <w:rFonts w:asciiTheme="minorHAnsi" w:hAnsiTheme="minorHAnsi" w:cs="Arial"/>
                <w:sz w:val="18"/>
                <w:szCs w:val="18"/>
              </w:rPr>
              <w:t>chiffres</w:t>
            </w:r>
            <w:proofErr w:type="spellEnd"/>
          </w:p>
        </w:tc>
        <w:tc>
          <w:tcPr>
            <w:tcW w:w="2327" w:type="dxa"/>
          </w:tcPr>
          <w:p w:rsidR="00F46D94" w:rsidRPr="00B53BE4" w:rsidRDefault="00F46D94" w:rsidP="00991AC1">
            <w:pPr>
              <w:spacing w:before="40" w:after="40"/>
              <w:jc w:val="left"/>
              <w:rPr>
                <w:rFonts w:asciiTheme="minorHAnsi" w:hAnsiTheme="minorHAnsi" w:cs="Arial"/>
                <w:sz w:val="18"/>
                <w:szCs w:val="18"/>
                <w:lang w:val="fr-CH"/>
              </w:rPr>
            </w:pPr>
            <w:r w:rsidRPr="00B53BE4">
              <w:rPr>
                <w:rFonts w:asciiTheme="minorHAnsi" w:hAnsiTheme="minorHAnsi" w:cs="Arial"/>
                <w:sz w:val="18"/>
                <w:szCs w:val="18"/>
                <w:lang w:val="fr-CH"/>
              </w:rPr>
              <w:t>Numéro géographique pour le service téléphonique du réseau fixe (indicatif interurbain)</w:t>
            </w:r>
          </w:p>
        </w:tc>
        <w:tc>
          <w:tcPr>
            <w:tcW w:w="3015" w:type="dxa"/>
          </w:tcPr>
          <w:p w:rsidR="00F46D94" w:rsidRPr="00B53BE4" w:rsidRDefault="00F46D94" w:rsidP="00991AC1">
            <w:pPr>
              <w:keepNext/>
              <w:keepLines/>
              <w:spacing w:before="40" w:after="40"/>
              <w:jc w:val="left"/>
              <w:rPr>
                <w:rFonts w:asciiTheme="minorHAnsi" w:hAnsiTheme="minorHAnsi" w:cs="Arial"/>
                <w:sz w:val="18"/>
                <w:szCs w:val="18"/>
                <w:lang w:val="fr-CH"/>
              </w:rPr>
            </w:pPr>
            <w:r w:rsidRPr="00B53BE4">
              <w:rPr>
                <w:rFonts w:asciiTheme="minorHAnsi" w:hAnsiTheme="minorHAnsi" w:cs="Arial"/>
                <w:sz w:val="18"/>
                <w:szCs w:val="18"/>
                <w:lang w:val="fr-CH"/>
              </w:rPr>
              <w:t>Indicatif interurbain pour centre 3 (Plateau)</w:t>
            </w:r>
          </w:p>
        </w:tc>
      </w:tr>
      <w:tr w:rsidR="00F46D94" w:rsidRPr="00F924EF" w:rsidTr="00F46D94">
        <w:trPr>
          <w:tblHeader/>
          <w:jc w:val="center"/>
        </w:trPr>
        <w:tc>
          <w:tcPr>
            <w:tcW w:w="1800" w:type="dxa"/>
          </w:tcPr>
          <w:p w:rsidR="00F46D94" w:rsidRPr="00796F49" w:rsidRDefault="00F46D94" w:rsidP="00991AC1">
            <w:pPr>
              <w:pStyle w:val="Tabletext"/>
              <w:keepNext/>
              <w:keepLines/>
              <w:jc w:val="center"/>
              <w:rPr>
                <w:rFonts w:asciiTheme="minorHAnsi" w:hAnsiTheme="minorHAnsi" w:cs="Arial"/>
                <w:b w:val="0"/>
                <w:szCs w:val="18"/>
                <w:lang w:val="en-GB"/>
              </w:rPr>
            </w:pPr>
            <w:r w:rsidRPr="00796F49">
              <w:rPr>
                <w:rFonts w:asciiTheme="minorHAnsi" w:hAnsiTheme="minorHAnsi" w:cs="Arial"/>
                <w:b w:val="0"/>
                <w:szCs w:val="18"/>
                <w:lang w:val="en-GB"/>
              </w:rPr>
              <w:t>22 25</w:t>
            </w:r>
          </w:p>
        </w:tc>
        <w:tc>
          <w:tcPr>
            <w:tcW w:w="995" w:type="dxa"/>
          </w:tcPr>
          <w:p w:rsidR="00F46D94" w:rsidRPr="00B53BE4" w:rsidRDefault="00F46D94" w:rsidP="00991AC1">
            <w:pPr>
              <w:spacing w:before="40" w:after="40"/>
              <w:jc w:val="center"/>
              <w:rPr>
                <w:rFonts w:asciiTheme="minorHAnsi" w:hAnsiTheme="minorHAnsi" w:cs="Arial"/>
                <w:sz w:val="18"/>
                <w:szCs w:val="18"/>
              </w:rPr>
            </w:pPr>
            <w:r w:rsidRPr="00B53BE4">
              <w:rPr>
                <w:rFonts w:asciiTheme="minorHAnsi" w:hAnsiTheme="minorHAnsi" w:cs="Arial"/>
                <w:sz w:val="18"/>
                <w:szCs w:val="18"/>
              </w:rPr>
              <w:t xml:space="preserve">9 </w:t>
            </w:r>
            <w:proofErr w:type="spellStart"/>
            <w:r w:rsidRPr="00B53BE4">
              <w:rPr>
                <w:rFonts w:asciiTheme="minorHAnsi" w:hAnsiTheme="minorHAnsi" w:cs="Arial"/>
                <w:sz w:val="18"/>
                <w:szCs w:val="18"/>
              </w:rPr>
              <w:t>chiffres</w:t>
            </w:r>
            <w:proofErr w:type="spellEnd"/>
            <w:r w:rsidRPr="00B53BE4">
              <w:rPr>
                <w:rFonts w:asciiTheme="minorHAnsi" w:hAnsiTheme="minorHAnsi" w:cs="Arial"/>
                <w:sz w:val="18"/>
                <w:szCs w:val="18"/>
              </w:rPr>
              <w:t xml:space="preserve"> </w:t>
            </w:r>
          </w:p>
        </w:tc>
        <w:tc>
          <w:tcPr>
            <w:tcW w:w="1020" w:type="dxa"/>
          </w:tcPr>
          <w:p w:rsidR="00F46D94" w:rsidRPr="00B53BE4" w:rsidRDefault="00F46D94" w:rsidP="00991AC1">
            <w:pPr>
              <w:spacing w:before="40" w:after="40"/>
              <w:jc w:val="center"/>
              <w:rPr>
                <w:rFonts w:asciiTheme="minorHAnsi" w:hAnsiTheme="minorHAnsi" w:cs="Arial"/>
                <w:sz w:val="18"/>
                <w:szCs w:val="18"/>
              </w:rPr>
            </w:pPr>
            <w:r w:rsidRPr="00B53BE4">
              <w:rPr>
                <w:rFonts w:asciiTheme="minorHAnsi" w:hAnsiTheme="minorHAnsi" w:cs="Arial"/>
                <w:sz w:val="18"/>
                <w:szCs w:val="18"/>
              </w:rPr>
              <w:t xml:space="preserve">9 </w:t>
            </w:r>
            <w:proofErr w:type="spellStart"/>
            <w:r w:rsidRPr="00B53BE4">
              <w:rPr>
                <w:rFonts w:asciiTheme="minorHAnsi" w:hAnsiTheme="minorHAnsi" w:cs="Arial"/>
                <w:sz w:val="18"/>
                <w:szCs w:val="18"/>
              </w:rPr>
              <w:t>chiffres</w:t>
            </w:r>
            <w:proofErr w:type="spellEnd"/>
          </w:p>
        </w:tc>
        <w:tc>
          <w:tcPr>
            <w:tcW w:w="2327" w:type="dxa"/>
          </w:tcPr>
          <w:p w:rsidR="00F46D94" w:rsidRPr="00B53BE4" w:rsidRDefault="00F46D94" w:rsidP="00991AC1">
            <w:pPr>
              <w:spacing w:before="40" w:after="40"/>
              <w:jc w:val="left"/>
              <w:rPr>
                <w:rFonts w:asciiTheme="minorHAnsi" w:hAnsiTheme="minorHAnsi" w:cs="Arial"/>
                <w:sz w:val="18"/>
                <w:szCs w:val="18"/>
                <w:lang w:val="fr-CH"/>
              </w:rPr>
            </w:pPr>
            <w:r w:rsidRPr="00B53BE4">
              <w:rPr>
                <w:rFonts w:asciiTheme="minorHAnsi" w:hAnsiTheme="minorHAnsi" w:cs="Arial"/>
                <w:sz w:val="18"/>
                <w:szCs w:val="18"/>
                <w:lang w:val="fr-CH"/>
              </w:rPr>
              <w:t>Numéro géographique pour le service téléphonique du réseau fixe (indicatif interurbain)</w:t>
            </w:r>
          </w:p>
        </w:tc>
        <w:tc>
          <w:tcPr>
            <w:tcW w:w="3015" w:type="dxa"/>
          </w:tcPr>
          <w:p w:rsidR="00F46D94" w:rsidRPr="00B53BE4" w:rsidRDefault="00F46D94" w:rsidP="00991AC1">
            <w:pPr>
              <w:keepNext/>
              <w:keepLines/>
              <w:spacing w:before="40" w:after="40"/>
              <w:jc w:val="left"/>
              <w:rPr>
                <w:rFonts w:asciiTheme="minorHAnsi" w:hAnsiTheme="minorHAnsi" w:cs="Arial"/>
                <w:sz w:val="18"/>
                <w:szCs w:val="18"/>
                <w:lang w:val="fr-CH"/>
              </w:rPr>
            </w:pPr>
            <w:r w:rsidRPr="00B53BE4">
              <w:rPr>
                <w:rFonts w:asciiTheme="minorHAnsi" w:hAnsiTheme="minorHAnsi" w:cs="Arial"/>
                <w:sz w:val="18"/>
                <w:szCs w:val="18"/>
                <w:lang w:val="fr-CH"/>
              </w:rPr>
              <w:t>Indicatif interurbain pour Atlantique 2 (</w:t>
            </w:r>
            <w:proofErr w:type="spellStart"/>
            <w:r w:rsidRPr="00B53BE4">
              <w:rPr>
                <w:rFonts w:asciiTheme="minorHAnsi" w:hAnsiTheme="minorHAnsi" w:cs="Arial"/>
                <w:sz w:val="18"/>
                <w:szCs w:val="18"/>
                <w:lang w:val="fr-CH"/>
              </w:rPr>
              <w:t>Niara</w:t>
            </w:r>
            <w:proofErr w:type="spellEnd"/>
            <w:r w:rsidRPr="00B53BE4">
              <w:rPr>
                <w:rFonts w:asciiTheme="minorHAnsi" w:hAnsiTheme="minorHAnsi" w:cs="Arial"/>
                <w:sz w:val="18"/>
                <w:szCs w:val="18"/>
                <w:lang w:val="fr-CH"/>
              </w:rPr>
              <w:t xml:space="preserve">, </w:t>
            </w:r>
            <w:proofErr w:type="spellStart"/>
            <w:r w:rsidRPr="00B53BE4">
              <w:rPr>
                <w:rFonts w:asciiTheme="minorHAnsi" w:hAnsiTheme="minorHAnsi" w:cs="Arial"/>
                <w:sz w:val="18"/>
                <w:szCs w:val="18"/>
                <w:lang w:val="fr-CH"/>
              </w:rPr>
              <w:t>Lekoumou</w:t>
            </w:r>
            <w:proofErr w:type="spellEnd"/>
            <w:r w:rsidRPr="00B53BE4">
              <w:rPr>
                <w:rFonts w:asciiTheme="minorHAnsi" w:hAnsiTheme="minorHAnsi" w:cs="Arial"/>
                <w:sz w:val="18"/>
                <w:szCs w:val="18"/>
                <w:lang w:val="fr-CH"/>
              </w:rPr>
              <w:t xml:space="preserve">, </w:t>
            </w:r>
            <w:proofErr w:type="spellStart"/>
            <w:r w:rsidRPr="00B53BE4">
              <w:rPr>
                <w:rFonts w:asciiTheme="minorHAnsi" w:hAnsiTheme="minorHAnsi" w:cs="Arial"/>
                <w:sz w:val="18"/>
                <w:szCs w:val="18"/>
                <w:lang w:val="fr-CH"/>
              </w:rPr>
              <w:t>Bouenza</w:t>
            </w:r>
            <w:proofErr w:type="spellEnd"/>
            <w:r w:rsidRPr="00B53BE4">
              <w:rPr>
                <w:rFonts w:asciiTheme="minorHAnsi" w:hAnsiTheme="minorHAnsi" w:cs="Arial"/>
                <w:sz w:val="18"/>
                <w:szCs w:val="18"/>
                <w:lang w:val="fr-CH"/>
              </w:rPr>
              <w:t>)</w:t>
            </w:r>
          </w:p>
        </w:tc>
      </w:tr>
      <w:tr w:rsidR="00F46D94" w:rsidRPr="00F924EF" w:rsidTr="00F46D94">
        <w:trPr>
          <w:tblHeader/>
          <w:jc w:val="center"/>
        </w:trPr>
        <w:tc>
          <w:tcPr>
            <w:tcW w:w="1800" w:type="dxa"/>
          </w:tcPr>
          <w:p w:rsidR="00F46D94" w:rsidRPr="00796F49" w:rsidRDefault="00F46D94" w:rsidP="00991AC1">
            <w:pPr>
              <w:pStyle w:val="Tabletext"/>
              <w:keepNext/>
              <w:keepLines/>
              <w:jc w:val="center"/>
              <w:rPr>
                <w:rFonts w:asciiTheme="minorHAnsi" w:hAnsiTheme="minorHAnsi" w:cs="Arial"/>
                <w:b w:val="0"/>
                <w:szCs w:val="18"/>
                <w:lang w:val="en-GB"/>
              </w:rPr>
            </w:pPr>
            <w:r w:rsidRPr="00796F49">
              <w:rPr>
                <w:rFonts w:asciiTheme="minorHAnsi" w:hAnsiTheme="minorHAnsi" w:cs="Arial"/>
                <w:b w:val="0"/>
                <w:szCs w:val="18"/>
                <w:lang w:val="en-GB"/>
              </w:rPr>
              <w:t>22 28</w:t>
            </w:r>
          </w:p>
        </w:tc>
        <w:tc>
          <w:tcPr>
            <w:tcW w:w="995" w:type="dxa"/>
          </w:tcPr>
          <w:p w:rsidR="00F46D94" w:rsidRPr="00B53BE4" w:rsidRDefault="00F46D94" w:rsidP="00991AC1">
            <w:pPr>
              <w:spacing w:before="40" w:after="40"/>
              <w:jc w:val="center"/>
              <w:rPr>
                <w:rFonts w:asciiTheme="minorHAnsi" w:hAnsiTheme="minorHAnsi" w:cs="Arial"/>
                <w:sz w:val="18"/>
                <w:szCs w:val="18"/>
              </w:rPr>
            </w:pPr>
            <w:r w:rsidRPr="00B53BE4">
              <w:rPr>
                <w:rFonts w:asciiTheme="minorHAnsi" w:hAnsiTheme="minorHAnsi" w:cs="Arial"/>
                <w:sz w:val="18"/>
                <w:szCs w:val="18"/>
              </w:rPr>
              <w:t xml:space="preserve">9 </w:t>
            </w:r>
            <w:proofErr w:type="spellStart"/>
            <w:r w:rsidRPr="00B53BE4">
              <w:rPr>
                <w:rFonts w:asciiTheme="minorHAnsi" w:hAnsiTheme="minorHAnsi" w:cs="Arial"/>
                <w:sz w:val="18"/>
                <w:szCs w:val="18"/>
              </w:rPr>
              <w:t>chiffres</w:t>
            </w:r>
            <w:proofErr w:type="spellEnd"/>
            <w:r w:rsidRPr="00B53BE4">
              <w:rPr>
                <w:rFonts w:asciiTheme="minorHAnsi" w:hAnsiTheme="minorHAnsi" w:cs="Arial"/>
                <w:sz w:val="18"/>
                <w:szCs w:val="18"/>
              </w:rPr>
              <w:t xml:space="preserve"> </w:t>
            </w:r>
          </w:p>
        </w:tc>
        <w:tc>
          <w:tcPr>
            <w:tcW w:w="1020" w:type="dxa"/>
          </w:tcPr>
          <w:p w:rsidR="00F46D94" w:rsidRPr="00B53BE4" w:rsidRDefault="00F46D94" w:rsidP="00991AC1">
            <w:pPr>
              <w:spacing w:before="40" w:after="40"/>
              <w:jc w:val="center"/>
              <w:rPr>
                <w:rFonts w:asciiTheme="minorHAnsi" w:hAnsiTheme="minorHAnsi" w:cs="Arial"/>
                <w:sz w:val="18"/>
                <w:szCs w:val="18"/>
              </w:rPr>
            </w:pPr>
            <w:r w:rsidRPr="00B53BE4">
              <w:rPr>
                <w:rFonts w:asciiTheme="minorHAnsi" w:hAnsiTheme="minorHAnsi" w:cs="Arial"/>
                <w:sz w:val="18"/>
                <w:szCs w:val="18"/>
              </w:rPr>
              <w:t xml:space="preserve">9 </w:t>
            </w:r>
            <w:proofErr w:type="spellStart"/>
            <w:r w:rsidRPr="00B53BE4">
              <w:rPr>
                <w:rFonts w:asciiTheme="minorHAnsi" w:hAnsiTheme="minorHAnsi" w:cs="Arial"/>
                <w:sz w:val="18"/>
                <w:szCs w:val="18"/>
              </w:rPr>
              <w:t>chiffres</w:t>
            </w:r>
            <w:proofErr w:type="spellEnd"/>
          </w:p>
        </w:tc>
        <w:tc>
          <w:tcPr>
            <w:tcW w:w="2327" w:type="dxa"/>
          </w:tcPr>
          <w:p w:rsidR="00F46D94" w:rsidRPr="00B53BE4" w:rsidRDefault="00F46D94" w:rsidP="00991AC1">
            <w:pPr>
              <w:keepNext/>
              <w:keepLines/>
              <w:spacing w:before="40" w:after="40"/>
              <w:jc w:val="left"/>
              <w:rPr>
                <w:rFonts w:asciiTheme="minorHAnsi" w:hAnsiTheme="minorHAnsi" w:cs="Arial"/>
                <w:sz w:val="18"/>
                <w:szCs w:val="18"/>
                <w:lang w:val="fr-CH"/>
              </w:rPr>
            </w:pPr>
            <w:r w:rsidRPr="00B53BE4">
              <w:rPr>
                <w:rFonts w:asciiTheme="minorHAnsi" w:hAnsiTheme="minorHAnsi" w:cs="Arial"/>
                <w:sz w:val="18"/>
                <w:szCs w:val="18"/>
                <w:lang w:val="fr-CH"/>
              </w:rPr>
              <w:t>Numéro géographique pour le service téléphonique du réseau fixe (indicatif interurbain)</w:t>
            </w:r>
          </w:p>
        </w:tc>
        <w:tc>
          <w:tcPr>
            <w:tcW w:w="3015" w:type="dxa"/>
          </w:tcPr>
          <w:p w:rsidR="00F46D94" w:rsidRPr="00B53BE4" w:rsidRDefault="00F46D94" w:rsidP="00991AC1">
            <w:pPr>
              <w:keepNext/>
              <w:keepLines/>
              <w:spacing w:before="40" w:after="40"/>
              <w:jc w:val="left"/>
              <w:rPr>
                <w:rFonts w:asciiTheme="minorHAnsi" w:hAnsiTheme="minorHAnsi" w:cs="Arial"/>
                <w:sz w:val="18"/>
                <w:szCs w:val="18"/>
                <w:lang w:val="fr-CH"/>
              </w:rPr>
            </w:pPr>
            <w:r w:rsidRPr="00B53BE4">
              <w:rPr>
                <w:rFonts w:asciiTheme="minorHAnsi" w:hAnsiTheme="minorHAnsi" w:cs="Arial"/>
                <w:sz w:val="18"/>
                <w:szCs w:val="18"/>
                <w:lang w:val="fr-CH"/>
              </w:rPr>
              <w:t>Indicatif interurbain pour Centre 1 (Brazzaville)</w:t>
            </w:r>
          </w:p>
        </w:tc>
      </w:tr>
      <w:tr w:rsidR="00F46D94" w:rsidRPr="00F924EF" w:rsidTr="00F46D94">
        <w:trPr>
          <w:tblHeader/>
          <w:jc w:val="center"/>
        </w:trPr>
        <w:tc>
          <w:tcPr>
            <w:tcW w:w="1800" w:type="dxa"/>
          </w:tcPr>
          <w:p w:rsidR="00F46D94" w:rsidRPr="00796F49" w:rsidRDefault="00F46D94" w:rsidP="00991AC1">
            <w:pPr>
              <w:pStyle w:val="Tabletext"/>
              <w:keepNext/>
              <w:keepLines/>
              <w:jc w:val="center"/>
              <w:rPr>
                <w:rFonts w:asciiTheme="minorHAnsi" w:hAnsiTheme="minorHAnsi" w:cs="Arial"/>
                <w:b w:val="0"/>
                <w:szCs w:val="18"/>
                <w:lang w:val="en-GB"/>
              </w:rPr>
            </w:pPr>
            <w:r w:rsidRPr="00796F49">
              <w:rPr>
                <w:rFonts w:asciiTheme="minorHAnsi" w:hAnsiTheme="minorHAnsi" w:cs="Arial"/>
                <w:b w:val="0"/>
                <w:szCs w:val="18"/>
                <w:lang w:val="en-GB"/>
              </w:rPr>
              <w:t>22 29</w:t>
            </w:r>
          </w:p>
        </w:tc>
        <w:tc>
          <w:tcPr>
            <w:tcW w:w="995" w:type="dxa"/>
          </w:tcPr>
          <w:p w:rsidR="00F46D94" w:rsidRPr="00B53BE4" w:rsidRDefault="00F46D94" w:rsidP="00991AC1">
            <w:pPr>
              <w:spacing w:before="40" w:after="40"/>
              <w:jc w:val="center"/>
              <w:rPr>
                <w:rFonts w:asciiTheme="minorHAnsi" w:hAnsiTheme="minorHAnsi" w:cs="Arial"/>
                <w:sz w:val="18"/>
                <w:szCs w:val="18"/>
              </w:rPr>
            </w:pPr>
            <w:r w:rsidRPr="00B53BE4">
              <w:rPr>
                <w:rFonts w:asciiTheme="minorHAnsi" w:hAnsiTheme="minorHAnsi" w:cs="Arial"/>
                <w:sz w:val="18"/>
                <w:szCs w:val="18"/>
              </w:rPr>
              <w:t xml:space="preserve">9 </w:t>
            </w:r>
            <w:proofErr w:type="spellStart"/>
            <w:r w:rsidRPr="00B53BE4">
              <w:rPr>
                <w:rFonts w:asciiTheme="minorHAnsi" w:hAnsiTheme="minorHAnsi" w:cs="Arial"/>
                <w:sz w:val="18"/>
                <w:szCs w:val="18"/>
              </w:rPr>
              <w:t>chiffres</w:t>
            </w:r>
            <w:proofErr w:type="spellEnd"/>
            <w:r w:rsidRPr="00B53BE4">
              <w:rPr>
                <w:rFonts w:asciiTheme="minorHAnsi" w:hAnsiTheme="minorHAnsi" w:cs="Arial"/>
                <w:sz w:val="18"/>
                <w:szCs w:val="18"/>
              </w:rPr>
              <w:t xml:space="preserve"> </w:t>
            </w:r>
          </w:p>
        </w:tc>
        <w:tc>
          <w:tcPr>
            <w:tcW w:w="1020" w:type="dxa"/>
          </w:tcPr>
          <w:p w:rsidR="00F46D94" w:rsidRPr="00B53BE4" w:rsidRDefault="00F46D94" w:rsidP="00991AC1">
            <w:pPr>
              <w:spacing w:before="40" w:after="40"/>
              <w:jc w:val="center"/>
              <w:rPr>
                <w:rFonts w:asciiTheme="minorHAnsi" w:hAnsiTheme="minorHAnsi" w:cs="Arial"/>
                <w:sz w:val="18"/>
                <w:szCs w:val="18"/>
              </w:rPr>
            </w:pPr>
            <w:r w:rsidRPr="00B53BE4">
              <w:rPr>
                <w:rFonts w:asciiTheme="minorHAnsi" w:hAnsiTheme="minorHAnsi" w:cs="Arial"/>
                <w:sz w:val="18"/>
                <w:szCs w:val="18"/>
              </w:rPr>
              <w:t xml:space="preserve">9 </w:t>
            </w:r>
            <w:proofErr w:type="spellStart"/>
            <w:r w:rsidRPr="00B53BE4">
              <w:rPr>
                <w:rFonts w:asciiTheme="minorHAnsi" w:hAnsiTheme="minorHAnsi" w:cs="Arial"/>
                <w:sz w:val="18"/>
                <w:szCs w:val="18"/>
              </w:rPr>
              <w:t>chiffres</w:t>
            </w:r>
            <w:proofErr w:type="spellEnd"/>
          </w:p>
        </w:tc>
        <w:tc>
          <w:tcPr>
            <w:tcW w:w="2327" w:type="dxa"/>
          </w:tcPr>
          <w:p w:rsidR="00F46D94" w:rsidRPr="00B53BE4" w:rsidRDefault="00F46D94" w:rsidP="00991AC1">
            <w:pPr>
              <w:keepNext/>
              <w:keepLines/>
              <w:spacing w:before="40" w:after="40"/>
              <w:jc w:val="left"/>
              <w:rPr>
                <w:rFonts w:asciiTheme="minorHAnsi" w:hAnsiTheme="minorHAnsi" w:cs="Arial"/>
                <w:sz w:val="18"/>
                <w:szCs w:val="18"/>
                <w:lang w:val="fr-CH"/>
              </w:rPr>
            </w:pPr>
            <w:r w:rsidRPr="00B53BE4">
              <w:rPr>
                <w:rFonts w:asciiTheme="minorHAnsi" w:hAnsiTheme="minorHAnsi" w:cs="Arial"/>
                <w:sz w:val="18"/>
                <w:szCs w:val="18"/>
                <w:lang w:val="fr-CH"/>
              </w:rPr>
              <w:t>Numéro géographique pour le service téléphonique du réseau fixe (indicatif interurbain)</w:t>
            </w:r>
          </w:p>
        </w:tc>
        <w:tc>
          <w:tcPr>
            <w:tcW w:w="3015" w:type="dxa"/>
          </w:tcPr>
          <w:p w:rsidR="00F46D94" w:rsidRPr="00B53BE4" w:rsidRDefault="00F46D94" w:rsidP="00991AC1">
            <w:pPr>
              <w:keepNext/>
              <w:keepLines/>
              <w:spacing w:before="40" w:after="40"/>
              <w:jc w:val="left"/>
              <w:rPr>
                <w:rFonts w:asciiTheme="minorHAnsi" w:hAnsiTheme="minorHAnsi" w:cs="Arial"/>
                <w:sz w:val="18"/>
                <w:szCs w:val="18"/>
                <w:lang w:val="fr-CH"/>
              </w:rPr>
            </w:pPr>
            <w:r w:rsidRPr="00B53BE4">
              <w:rPr>
                <w:rFonts w:asciiTheme="minorHAnsi" w:hAnsiTheme="minorHAnsi" w:cs="Arial"/>
                <w:sz w:val="18"/>
                <w:szCs w:val="18"/>
                <w:lang w:val="fr-CH"/>
              </w:rPr>
              <w:t>Indicatif interurbain pour Atlantique 1 (Pointe-Noire)</w:t>
            </w:r>
          </w:p>
        </w:tc>
      </w:tr>
    </w:tbl>
    <w:p w:rsidR="00F46D94" w:rsidRPr="00B53BE4" w:rsidRDefault="00F46D94" w:rsidP="00F46D94">
      <w:pPr>
        <w:rPr>
          <w:rFonts w:asciiTheme="minorHAnsi" w:hAnsiTheme="minorHAnsi"/>
          <w:lang w:val="fr-CH"/>
        </w:rPr>
      </w:pPr>
    </w:p>
    <w:p w:rsidR="00F46D94" w:rsidRPr="00991AC1" w:rsidRDefault="00F46D94">
      <w:pPr>
        <w:tabs>
          <w:tab w:val="clear" w:pos="567"/>
          <w:tab w:val="clear" w:pos="1276"/>
          <w:tab w:val="clear" w:pos="1843"/>
          <w:tab w:val="clear" w:pos="5387"/>
          <w:tab w:val="clear" w:pos="5954"/>
        </w:tabs>
        <w:overflowPunct/>
        <w:autoSpaceDE/>
        <w:autoSpaceDN/>
        <w:adjustRightInd/>
        <w:spacing w:before="0"/>
        <w:jc w:val="left"/>
        <w:textAlignment w:val="auto"/>
        <w:rPr>
          <w:rFonts w:ascii="Symbol" w:hAnsi="Symbol"/>
          <w:lang w:val="fr-CH"/>
        </w:rPr>
      </w:pPr>
      <w:r w:rsidRPr="00991AC1">
        <w:rPr>
          <w:rFonts w:ascii="Symbol" w:hAnsi="Symbol"/>
          <w:lang w:val="fr-CH"/>
        </w:rPr>
        <w:br w:type="page"/>
      </w:r>
    </w:p>
    <w:p w:rsidR="00F46D94" w:rsidRDefault="00F46D94" w:rsidP="00F46D94">
      <w:r>
        <w:rPr>
          <w:rFonts w:ascii="Symbol" w:hAnsi="Symbol"/>
        </w:rPr>
        <w:lastRenderedPageBreak/>
        <w:t></w:t>
      </w:r>
      <w:r>
        <w:rPr>
          <w:rFonts w:ascii="Symbol" w:hAnsi="Symbol"/>
        </w:rPr>
        <w:tab/>
      </w:r>
      <w:proofErr w:type="spellStart"/>
      <w:r w:rsidRPr="00E74402">
        <w:t>Numéros</w:t>
      </w:r>
      <w:proofErr w:type="spellEnd"/>
      <w:r w:rsidRPr="00E74402">
        <w:t xml:space="preserve"> de service </w:t>
      </w:r>
    </w:p>
    <w:p w:rsidR="00F46D94" w:rsidRPr="00B72841" w:rsidRDefault="00F46D94" w:rsidP="00F46D94"/>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7"/>
        <w:gridCol w:w="980"/>
        <w:gridCol w:w="1037"/>
        <w:gridCol w:w="2291"/>
        <w:gridCol w:w="3022"/>
      </w:tblGrid>
      <w:tr w:rsidR="00F46D94" w:rsidRPr="00B72841" w:rsidTr="00F46D94">
        <w:trPr>
          <w:tblHeader/>
          <w:jc w:val="center"/>
        </w:trPr>
        <w:tc>
          <w:tcPr>
            <w:tcW w:w="1827" w:type="dxa"/>
          </w:tcPr>
          <w:p w:rsidR="00F46D94" w:rsidRPr="009B379A" w:rsidRDefault="00F46D94" w:rsidP="00180E61">
            <w:pPr>
              <w:pStyle w:val="Heading3"/>
              <w:keepNext w:val="0"/>
              <w:spacing w:before="80" w:after="80"/>
              <w:jc w:val="center"/>
              <w:rPr>
                <w:rFonts w:asciiTheme="minorHAnsi" w:hAnsiTheme="minorHAnsi"/>
                <w:b w:val="0"/>
                <w:bCs w:val="0"/>
                <w:sz w:val="18"/>
                <w:szCs w:val="18"/>
              </w:rPr>
            </w:pPr>
            <w:r w:rsidRPr="009B379A">
              <w:rPr>
                <w:rFonts w:asciiTheme="minorHAnsi" w:hAnsiTheme="minorHAnsi"/>
                <w:b w:val="0"/>
                <w:bCs w:val="0"/>
                <w:sz w:val="18"/>
                <w:szCs w:val="18"/>
              </w:rPr>
              <w:t>(1)</w:t>
            </w:r>
          </w:p>
        </w:tc>
        <w:tc>
          <w:tcPr>
            <w:tcW w:w="2017" w:type="dxa"/>
            <w:gridSpan w:val="2"/>
          </w:tcPr>
          <w:p w:rsidR="00F46D94" w:rsidRPr="009B379A" w:rsidRDefault="00F46D94" w:rsidP="00180E61">
            <w:pPr>
              <w:pStyle w:val="Heading3"/>
              <w:keepNext w:val="0"/>
              <w:spacing w:before="80" w:after="80"/>
              <w:jc w:val="center"/>
              <w:rPr>
                <w:rFonts w:asciiTheme="minorHAnsi" w:hAnsiTheme="minorHAnsi"/>
                <w:b w:val="0"/>
                <w:bCs w:val="0"/>
                <w:sz w:val="18"/>
                <w:szCs w:val="18"/>
              </w:rPr>
            </w:pPr>
            <w:r w:rsidRPr="009B379A">
              <w:rPr>
                <w:rFonts w:asciiTheme="minorHAnsi" w:hAnsiTheme="minorHAnsi"/>
                <w:b w:val="0"/>
                <w:bCs w:val="0"/>
                <w:sz w:val="18"/>
                <w:szCs w:val="18"/>
              </w:rPr>
              <w:t>(2)</w:t>
            </w:r>
          </w:p>
        </w:tc>
        <w:tc>
          <w:tcPr>
            <w:tcW w:w="2291" w:type="dxa"/>
          </w:tcPr>
          <w:p w:rsidR="00F46D94" w:rsidRPr="009B379A" w:rsidRDefault="00F46D94" w:rsidP="00180E61">
            <w:pPr>
              <w:pStyle w:val="Heading3"/>
              <w:keepNext w:val="0"/>
              <w:spacing w:before="80" w:after="80"/>
              <w:jc w:val="center"/>
              <w:rPr>
                <w:rFonts w:asciiTheme="minorHAnsi" w:hAnsiTheme="minorHAnsi"/>
                <w:b w:val="0"/>
                <w:bCs w:val="0"/>
                <w:sz w:val="18"/>
                <w:szCs w:val="18"/>
              </w:rPr>
            </w:pPr>
            <w:r w:rsidRPr="009B379A">
              <w:rPr>
                <w:rFonts w:asciiTheme="minorHAnsi" w:hAnsiTheme="minorHAnsi"/>
                <w:b w:val="0"/>
                <w:bCs w:val="0"/>
                <w:sz w:val="18"/>
                <w:szCs w:val="18"/>
              </w:rPr>
              <w:t>(3)</w:t>
            </w:r>
          </w:p>
        </w:tc>
        <w:tc>
          <w:tcPr>
            <w:tcW w:w="3022" w:type="dxa"/>
          </w:tcPr>
          <w:p w:rsidR="00F46D94" w:rsidRPr="009B379A" w:rsidRDefault="00F46D94" w:rsidP="00180E61">
            <w:pPr>
              <w:pStyle w:val="Heading3"/>
              <w:keepNext w:val="0"/>
              <w:spacing w:before="80" w:after="80"/>
              <w:jc w:val="center"/>
              <w:rPr>
                <w:rFonts w:asciiTheme="minorHAnsi" w:hAnsiTheme="minorHAnsi"/>
                <w:b w:val="0"/>
                <w:bCs w:val="0"/>
                <w:sz w:val="18"/>
                <w:szCs w:val="18"/>
              </w:rPr>
            </w:pPr>
            <w:r w:rsidRPr="009B379A">
              <w:rPr>
                <w:rFonts w:asciiTheme="minorHAnsi" w:hAnsiTheme="minorHAnsi"/>
                <w:b w:val="0"/>
                <w:bCs w:val="0"/>
                <w:sz w:val="18"/>
                <w:szCs w:val="18"/>
              </w:rPr>
              <w:t>(4)</w:t>
            </w:r>
          </w:p>
        </w:tc>
      </w:tr>
      <w:tr w:rsidR="00F46D94" w:rsidRPr="00F46D94" w:rsidTr="00F46D94">
        <w:trPr>
          <w:tblHeader/>
          <w:jc w:val="center"/>
        </w:trPr>
        <w:tc>
          <w:tcPr>
            <w:tcW w:w="1827" w:type="dxa"/>
            <w:vMerge w:val="restart"/>
            <w:vAlign w:val="center"/>
          </w:tcPr>
          <w:p w:rsidR="00F46D94" w:rsidRPr="00060D82" w:rsidRDefault="00F46D94" w:rsidP="00180E61">
            <w:pPr>
              <w:spacing w:before="80" w:after="80"/>
              <w:jc w:val="center"/>
              <w:rPr>
                <w:rFonts w:asciiTheme="minorHAnsi" w:hAnsiTheme="minorHAnsi" w:cs="Arial"/>
                <w:bCs/>
                <w:i/>
                <w:iCs/>
                <w:sz w:val="18"/>
                <w:szCs w:val="18"/>
                <w:lang w:val="fr-CH"/>
              </w:rPr>
            </w:pPr>
            <w:r w:rsidRPr="00060D82">
              <w:rPr>
                <w:rFonts w:asciiTheme="minorHAnsi" w:hAnsiTheme="minorHAnsi" w:cs="Arial"/>
                <w:bCs/>
                <w:i/>
                <w:iCs/>
                <w:sz w:val="18"/>
                <w:szCs w:val="18"/>
                <w:lang w:val="fr-CH"/>
              </w:rPr>
              <w:t xml:space="preserve">NDC (indicatif national de destination) ou N(S)N (chiffres </w:t>
            </w:r>
            <w:r w:rsidRPr="00B11E6C">
              <w:rPr>
                <w:rFonts w:asciiTheme="minorHAnsi" w:hAnsiTheme="minorHAnsi" w:cs="Arial"/>
                <w:bCs/>
                <w:i/>
                <w:iCs/>
                <w:sz w:val="18"/>
                <w:szCs w:val="18"/>
                <w:lang w:val="fr-CH"/>
              </w:rPr>
              <w:t>d</w:t>
            </w:r>
            <w:r w:rsidR="00884167" w:rsidRPr="00B11E6C">
              <w:rPr>
                <w:rFonts w:asciiTheme="minorHAnsi" w:hAnsiTheme="minorHAnsi" w:cs="Arial"/>
                <w:bCs/>
                <w:i/>
                <w:iCs/>
                <w:sz w:val="18"/>
                <w:szCs w:val="18"/>
                <w:lang w:val="fr-CH"/>
              </w:rPr>
              <w:t>e</w:t>
            </w:r>
            <w:r w:rsidRPr="00884167">
              <w:rPr>
                <w:rFonts w:asciiTheme="minorHAnsi" w:hAnsiTheme="minorHAnsi" w:cs="Arial"/>
                <w:bCs/>
                <w:i/>
                <w:iCs/>
                <w:sz w:val="18"/>
                <w:szCs w:val="18"/>
                <w:lang w:val="fr-CH"/>
              </w:rPr>
              <w:t xml:space="preserve"> </w:t>
            </w:r>
            <w:r w:rsidRPr="00060D82">
              <w:rPr>
                <w:rFonts w:asciiTheme="minorHAnsi" w:hAnsiTheme="minorHAnsi" w:cs="Arial"/>
                <w:bCs/>
                <w:i/>
                <w:iCs/>
                <w:sz w:val="18"/>
                <w:szCs w:val="18"/>
                <w:lang w:val="fr-CH"/>
              </w:rPr>
              <w:t>poids du numéro national (significatif))</w:t>
            </w:r>
          </w:p>
        </w:tc>
        <w:tc>
          <w:tcPr>
            <w:tcW w:w="2017" w:type="dxa"/>
            <w:gridSpan w:val="2"/>
            <w:vAlign w:val="center"/>
          </w:tcPr>
          <w:p w:rsidR="00F46D94" w:rsidRPr="00060D82" w:rsidRDefault="00F46D94" w:rsidP="00180E61">
            <w:pPr>
              <w:pStyle w:val="Heading3"/>
              <w:keepNext w:val="0"/>
              <w:spacing w:before="80" w:after="80"/>
              <w:jc w:val="center"/>
              <w:rPr>
                <w:rFonts w:asciiTheme="minorHAnsi" w:hAnsiTheme="minorHAnsi"/>
                <w:b w:val="0"/>
                <w:bCs w:val="0"/>
                <w:i/>
                <w:iCs/>
                <w:sz w:val="18"/>
                <w:szCs w:val="18"/>
                <w:lang w:val="fr-CH"/>
              </w:rPr>
            </w:pPr>
            <w:r w:rsidRPr="00060D82">
              <w:rPr>
                <w:rFonts w:asciiTheme="minorHAnsi" w:hAnsiTheme="minorHAnsi"/>
                <w:b w:val="0"/>
                <w:bCs w:val="0"/>
                <w:i/>
                <w:iCs/>
                <w:sz w:val="18"/>
                <w:szCs w:val="18"/>
                <w:lang w:val="fr-CH"/>
              </w:rPr>
              <w:t>Longueur du N(S)N</w:t>
            </w:r>
          </w:p>
        </w:tc>
        <w:tc>
          <w:tcPr>
            <w:tcW w:w="2291" w:type="dxa"/>
            <w:vMerge w:val="restart"/>
            <w:vAlign w:val="center"/>
          </w:tcPr>
          <w:p w:rsidR="00F46D94" w:rsidRPr="00F46D94" w:rsidRDefault="00F46D94" w:rsidP="00180E61">
            <w:pPr>
              <w:spacing w:before="80" w:after="80"/>
              <w:jc w:val="center"/>
              <w:rPr>
                <w:rFonts w:asciiTheme="minorHAnsi" w:hAnsiTheme="minorHAnsi" w:cs="Arial"/>
                <w:bCs/>
                <w:i/>
                <w:iCs/>
                <w:sz w:val="18"/>
                <w:szCs w:val="18"/>
                <w:lang w:val="fr-CH"/>
              </w:rPr>
            </w:pPr>
            <w:r w:rsidRPr="00F46D94">
              <w:rPr>
                <w:rFonts w:asciiTheme="minorHAnsi" w:hAnsiTheme="minorHAnsi" w:cs="Arial"/>
                <w:bCs/>
                <w:i/>
                <w:iCs/>
                <w:sz w:val="18"/>
                <w:szCs w:val="18"/>
                <w:lang w:val="fr-CH"/>
              </w:rPr>
              <w:t>Utilisation des numéros</w:t>
            </w:r>
            <w:r>
              <w:rPr>
                <w:rFonts w:asciiTheme="minorHAnsi" w:hAnsiTheme="minorHAnsi" w:cs="Arial"/>
                <w:bCs/>
                <w:i/>
                <w:iCs/>
                <w:sz w:val="18"/>
                <w:szCs w:val="18"/>
                <w:lang w:val="fr-CH"/>
              </w:rPr>
              <w:t xml:space="preserve"> </w:t>
            </w:r>
            <w:r w:rsidRPr="00F46D94">
              <w:rPr>
                <w:rFonts w:asciiTheme="minorHAnsi" w:hAnsiTheme="minorHAnsi" w:cs="Arial"/>
                <w:bCs/>
                <w:i/>
                <w:iCs/>
                <w:sz w:val="18"/>
                <w:szCs w:val="18"/>
                <w:lang w:val="fr-CH"/>
              </w:rPr>
              <w:t>E.164</w:t>
            </w:r>
          </w:p>
        </w:tc>
        <w:tc>
          <w:tcPr>
            <w:tcW w:w="3022" w:type="dxa"/>
            <w:vMerge w:val="restart"/>
            <w:vAlign w:val="center"/>
          </w:tcPr>
          <w:p w:rsidR="00F46D94" w:rsidRPr="00F46D94" w:rsidRDefault="00F46D94" w:rsidP="00180E61">
            <w:pPr>
              <w:spacing w:before="80" w:after="80"/>
              <w:jc w:val="center"/>
              <w:rPr>
                <w:rFonts w:asciiTheme="minorHAnsi" w:hAnsiTheme="minorHAnsi" w:cs="Arial"/>
                <w:bCs/>
                <w:i/>
                <w:iCs/>
                <w:sz w:val="18"/>
                <w:szCs w:val="18"/>
                <w:lang w:val="fr-CH"/>
              </w:rPr>
            </w:pPr>
            <w:r w:rsidRPr="00F46D94">
              <w:rPr>
                <w:rFonts w:asciiTheme="minorHAnsi" w:hAnsiTheme="minorHAnsi" w:cs="Arial"/>
                <w:bCs/>
                <w:i/>
                <w:iCs/>
                <w:sz w:val="18"/>
                <w:szCs w:val="18"/>
                <w:lang w:val="fr-CH"/>
              </w:rPr>
              <w:t>Information</w:t>
            </w:r>
            <w:r>
              <w:rPr>
                <w:rFonts w:asciiTheme="minorHAnsi" w:hAnsiTheme="minorHAnsi" w:cs="Arial"/>
                <w:bCs/>
                <w:i/>
                <w:iCs/>
                <w:sz w:val="18"/>
                <w:szCs w:val="18"/>
                <w:lang w:val="fr-CH"/>
              </w:rPr>
              <w:t xml:space="preserve"> </w:t>
            </w:r>
            <w:r w:rsidRPr="00F46D94">
              <w:rPr>
                <w:rFonts w:asciiTheme="minorHAnsi" w:hAnsiTheme="minorHAnsi" w:cs="Arial"/>
                <w:bCs/>
                <w:i/>
                <w:iCs/>
                <w:sz w:val="18"/>
                <w:szCs w:val="18"/>
                <w:lang w:val="fr-CH"/>
              </w:rPr>
              <w:t>additionnelle</w:t>
            </w:r>
          </w:p>
        </w:tc>
      </w:tr>
      <w:tr w:rsidR="00F46D94" w:rsidRPr="00F46D94" w:rsidTr="00F46D94">
        <w:trPr>
          <w:tblHeader/>
          <w:jc w:val="center"/>
        </w:trPr>
        <w:tc>
          <w:tcPr>
            <w:tcW w:w="1827" w:type="dxa"/>
            <w:vMerge/>
            <w:vAlign w:val="center"/>
          </w:tcPr>
          <w:p w:rsidR="00F46D94" w:rsidRPr="00F46D94" w:rsidRDefault="00F46D94" w:rsidP="00180E61">
            <w:pPr>
              <w:spacing w:before="80" w:after="80"/>
              <w:jc w:val="center"/>
              <w:rPr>
                <w:rFonts w:asciiTheme="minorHAnsi" w:hAnsiTheme="minorHAnsi" w:cs="Arial"/>
                <w:i/>
                <w:iCs/>
                <w:color w:val="000000"/>
                <w:sz w:val="18"/>
                <w:szCs w:val="18"/>
                <w:lang w:val="fr-CH"/>
              </w:rPr>
            </w:pPr>
          </w:p>
        </w:tc>
        <w:tc>
          <w:tcPr>
            <w:tcW w:w="980" w:type="dxa"/>
            <w:vAlign w:val="center"/>
          </w:tcPr>
          <w:p w:rsidR="00F46D94" w:rsidRPr="00F46D94" w:rsidRDefault="00F46D94" w:rsidP="00180E61">
            <w:pPr>
              <w:keepNext/>
              <w:keepLines/>
              <w:spacing w:before="80" w:after="80"/>
              <w:jc w:val="center"/>
              <w:rPr>
                <w:rFonts w:asciiTheme="minorHAnsi" w:hAnsiTheme="minorHAnsi" w:cs="Arial"/>
                <w:bCs/>
                <w:i/>
                <w:iCs/>
                <w:sz w:val="18"/>
                <w:szCs w:val="18"/>
                <w:lang w:val="fr-CH"/>
              </w:rPr>
            </w:pPr>
            <w:r w:rsidRPr="00F46D94">
              <w:rPr>
                <w:rFonts w:asciiTheme="minorHAnsi" w:hAnsiTheme="minorHAnsi" w:cs="Arial"/>
                <w:bCs/>
                <w:i/>
                <w:iCs/>
                <w:sz w:val="18"/>
                <w:szCs w:val="18"/>
                <w:lang w:val="fr-CH"/>
              </w:rPr>
              <w:t>Longueur maximale</w:t>
            </w:r>
          </w:p>
        </w:tc>
        <w:tc>
          <w:tcPr>
            <w:tcW w:w="1037" w:type="dxa"/>
            <w:vAlign w:val="center"/>
          </w:tcPr>
          <w:p w:rsidR="00F46D94" w:rsidRPr="00F46D94" w:rsidRDefault="00F46D94" w:rsidP="00180E61">
            <w:pPr>
              <w:keepNext/>
              <w:keepLines/>
              <w:spacing w:before="80" w:after="80"/>
              <w:jc w:val="center"/>
              <w:rPr>
                <w:rFonts w:asciiTheme="minorHAnsi" w:hAnsiTheme="minorHAnsi" w:cs="Arial"/>
                <w:bCs/>
                <w:i/>
                <w:iCs/>
                <w:sz w:val="18"/>
                <w:szCs w:val="18"/>
                <w:lang w:val="fr-CH"/>
              </w:rPr>
            </w:pPr>
            <w:r w:rsidRPr="00F46D94">
              <w:rPr>
                <w:rFonts w:asciiTheme="minorHAnsi" w:hAnsiTheme="minorHAnsi" w:cs="Arial"/>
                <w:bCs/>
                <w:i/>
                <w:iCs/>
                <w:sz w:val="18"/>
                <w:szCs w:val="18"/>
                <w:lang w:val="fr-CH"/>
              </w:rPr>
              <w:t>Longueur minimale</w:t>
            </w:r>
          </w:p>
        </w:tc>
        <w:tc>
          <w:tcPr>
            <w:tcW w:w="2291" w:type="dxa"/>
            <w:vMerge/>
            <w:vAlign w:val="center"/>
          </w:tcPr>
          <w:p w:rsidR="00F46D94" w:rsidRPr="00F46D94" w:rsidRDefault="00F46D94" w:rsidP="00180E61">
            <w:pPr>
              <w:spacing w:before="80" w:after="80"/>
              <w:jc w:val="center"/>
              <w:rPr>
                <w:rFonts w:asciiTheme="minorHAnsi" w:hAnsiTheme="minorHAnsi" w:cs="Arial"/>
                <w:i/>
                <w:iCs/>
                <w:color w:val="000000"/>
                <w:sz w:val="18"/>
                <w:szCs w:val="18"/>
                <w:lang w:val="fr-CH"/>
              </w:rPr>
            </w:pPr>
          </w:p>
        </w:tc>
        <w:tc>
          <w:tcPr>
            <w:tcW w:w="3022" w:type="dxa"/>
            <w:vMerge/>
            <w:vAlign w:val="center"/>
          </w:tcPr>
          <w:p w:rsidR="00F46D94" w:rsidRPr="00F46D94" w:rsidRDefault="00F46D94" w:rsidP="00180E61">
            <w:pPr>
              <w:spacing w:before="80" w:after="80"/>
              <w:jc w:val="center"/>
              <w:rPr>
                <w:rFonts w:asciiTheme="minorHAnsi" w:hAnsiTheme="minorHAnsi" w:cs="Arial"/>
                <w:i/>
                <w:iCs/>
                <w:color w:val="000000"/>
                <w:sz w:val="18"/>
                <w:szCs w:val="18"/>
                <w:lang w:val="fr-CH"/>
              </w:rPr>
            </w:pPr>
          </w:p>
        </w:tc>
      </w:tr>
      <w:tr w:rsidR="00F46D94" w:rsidRPr="00F924EF" w:rsidTr="00F46D94">
        <w:trPr>
          <w:jc w:val="center"/>
        </w:trPr>
        <w:tc>
          <w:tcPr>
            <w:tcW w:w="1827" w:type="dxa"/>
          </w:tcPr>
          <w:p w:rsidR="00F46D94" w:rsidRPr="00F46D94" w:rsidRDefault="00F46D94" w:rsidP="00180E61">
            <w:pPr>
              <w:pStyle w:val="Tabletext"/>
              <w:rPr>
                <w:rFonts w:asciiTheme="minorHAnsi" w:hAnsiTheme="minorHAnsi" w:cs="Arial"/>
                <w:b w:val="0"/>
                <w:szCs w:val="18"/>
                <w:lang w:val="fr-CH"/>
              </w:rPr>
            </w:pPr>
            <w:r w:rsidRPr="00F46D94">
              <w:rPr>
                <w:rFonts w:asciiTheme="minorHAnsi" w:hAnsiTheme="minorHAnsi" w:cs="Arial"/>
                <w:b w:val="0"/>
                <w:szCs w:val="18"/>
                <w:lang w:val="fr-CH"/>
              </w:rPr>
              <w:t>112 (gendarmerie)</w:t>
            </w:r>
          </w:p>
        </w:tc>
        <w:tc>
          <w:tcPr>
            <w:tcW w:w="980" w:type="dxa"/>
          </w:tcPr>
          <w:p w:rsidR="00F46D94" w:rsidRPr="00F46D94" w:rsidRDefault="00F46D94" w:rsidP="00180E61">
            <w:pPr>
              <w:spacing w:before="40" w:after="40"/>
              <w:jc w:val="center"/>
              <w:rPr>
                <w:rFonts w:asciiTheme="minorHAnsi" w:hAnsiTheme="minorHAnsi" w:cs="Arial"/>
                <w:sz w:val="18"/>
                <w:szCs w:val="18"/>
                <w:lang w:val="fr-CH"/>
              </w:rPr>
            </w:pPr>
            <w:r w:rsidRPr="00F46D94">
              <w:rPr>
                <w:rFonts w:asciiTheme="minorHAnsi" w:hAnsiTheme="minorHAnsi" w:cs="Arial"/>
                <w:sz w:val="18"/>
                <w:szCs w:val="18"/>
                <w:lang w:val="fr-CH"/>
              </w:rPr>
              <w:t>3 chiffres</w:t>
            </w:r>
          </w:p>
        </w:tc>
        <w:tc>
          <w:tcPr>
            <w:tcW w:w="1037" w:type="dxa"/>
          </w:tcPr>
          <w:p w:rsidR="00F46D94" w:rsidRPr="00F46D94" w:rsidRDefault="00F46D94" w:rsidP="00180E61">
            <w:pPr>
              <w:spacing w:before="40" w:after="40"/>
              <w:jc w:val="center"/>
              <w:rPr>
                <w:rFonts w:asciiTheme="minorHAnsi" w:hAnsiTheme="minorHAnsi" w:cs="Arial"/>
                <w:sz w:val="18"/>
                <w:szCs w:val="18"/>
                <w:lang w:val="fr-CH"/>
              </w:rPr>
            </w:pPr>
            <w:r w:rsidRPr="00F46D94">
              <w:rPr>
                <w:rFonts w:asciiTheme="minorHAnsi" w:hAnsiTheme="minorHAnsi" w:cs="Arial"/>
                <w:sz w:val="18"/>
                <w:szCs w:val="18"/>
                <w:lang w:val="fr-CH"/>
              </w:rPr>
              <w:t>3 chiffres</w:t>
            </w:r>
          </w:p>
        </w:tc>
        <w:tc>
          <w:tcPr>
            <w:tcW w:w="2291" w:type="dxa"/>
          </w:tcPr>
          <w:p w:rsidR="00F46D94" w:rsidRPr="00060D82" w:rsidRDefault="00F46D94" w:rsidP="00180E61">
            <w:pPr>
              <w:spacing w:before="40" w:after="40"/>
              <w:rPr>
                <w:rFonts w:asciiTheme="minorHAnsi" w:hAnsiTheme="minorHAnsi" w:cs="Arial"/>
                <w:sz w:val="18"/>
                <w:szCs w:val="18"/>
              </w:rPr>
            </w:pPr>
            <w:r w:rsidRPr="00F46D94">
              <w:rPr>
                <w:rFonts w:asciiTheme="minorHAnsi" w:hAnsiTheme="minorHAnsi" w:cs="Arial"/>
                <w:sz w:val="18"/>
                <w:szCs w:val="18"/>
                <w:lang w:val="fr-CH"/>
              </w:rPr>
              <w:t>Services mobile et f</w:t>
            </w:r>
            <w:proofErr w:type="spellStart"/>
            <w:r w:rsidRPr="00060D82">
              <w:rPr>
                <w:rFonts w:asciiTheme="minorHAnsi" w:hAnsiTheme="minorHAnsi" w:cs="Arial"/>
                <w:sz w:val="18"/>
                <w:szCs w:val="18"/>
              </w:rPr>
              <w:t>ixe</w:t>
            </w:r>
            <w:proofErr w:type="spellEnd"/>
          </w:p>
        </w:tc>
        <w:tc>
          <w:tcPr>
            <w:tcW w:w="3022" w:type="dxa"/>
          </w:tcPr>
          <w:p w:rsidR="00F46D94" w:rsidRPr="00060D82" w:rsidRDefault="00F46D94" w:rsidP="00180E61">
            <w:pPr>
              <w:spacing w:before="40" w:after="40"/>
              <w:jc w:val="left"/>
              <w:rPr>
                <w:rFonts w:asciiTheme="minorHAnsi" w:hAnsiTheme="minorHAnsi" w:cs="Arial"/>
                <w:sz w:val="18"/>
                <w:szCs w:val="18"/>
                <w:lang w:val="fr-CH"/>
              </w:rPr>
            </w:pPr>
            <w:r w:rsidRPr="00060D82">
              <w:rPr>
                <w:rFonts w:asciiTheme="minorHAnsi" w:hAnsiTheme="minorHAnsi" w:cs="Arial"/>
                <w:sz w:val="18"/>
                <w:szCs w:val="18"/>
                <w:lang w:val="fr-CH"/>
              </w:rPr>
              <w:t>Tous les opérateurs locaux (fixe et mobile)</w:t>
            </w:r>
          </w:p>
        </w:tc>
      </w:tr>
      <w:tr w:rsidR="00F46D94" w:rsidRPr="00F924EF" w:rsidTr="00F46D94">
        <w:trPr>
          <w:jc w:val="center"/>
        </w:trPr>
        <w:tc>
          <w:tcPr>
            <w:tcW w:w="1827" w:type="dxa"/>
          </w:tcPr>
          <w:p w:rsidR="00F46D94" w:rsidRPr="00060D82" w:rsidRDefault="00F46D94" w:rsidP="00180E61">
            <w:pPr>
              <w:pStyle w:val="Tabletext"/>
              <w:rPr>
                <w:rFonts w:asciiTheme="minorHAnsi" w:hAnsiTheme="minorHAnsi" w:cs="Arial"/>
                <w:b w:val="0"/>
                <w:szCs w:val="18"/>
                <w:lang w:val="en-GB"/>
              </w:rPr>
            </w:pPr>
            <w:r w:rsidRPr="00060D82">
              <w:rPr>
                <w:rFonts w:asciiTheme="minorHAnsi" w:hAnsiTheme="minorHAnsi" w:cs="Arial"/>
                <w:b w:val="0"/>
                <w:szCs w:val="18"/>
                <w:lang w:val="en-GB"/>
              </w:rPr>
              <w:t xml:space="preserve">116 (aide aux </w:t>
            </w:r>
            <w:proofErr w:type="spellStart"/>
            <w:r w:rsidRPr="00060D82">
              <w:rPr>
                <w:rFonts w:asciiTheme="minorHAnsi" w:hAnsiTheme="minorHAnsi" w:cs="Arial"/>
                <w:b w:val="0"/>
                <w:szCs w:val="18"/>
                <w:lang w:val="en-GB"/>
              </w:rPr>
              <w:t>enfants</w:t>
            </w:r>
            <w:proofErr w:type="spellEnd"/>
            <w:r w:rsidRPr="00060D82">
              <w:rPr>
                <w:rFonts w:asciiTheme="minorHAnsi" w:hAnsiTheme="minorHAnsi" w:cs="Arial"/>
                <w:b w:val="0"/>
                <w:szCs w:val="18"/>
                <w:lang w:val="en-GB"/>
              </w:rPr>
              <w:t>)</w:t>
            </w:r>
          </w:p>
        </w:tc>
        <w:tc>
          <w:tcPr>
            <w:tcW w:w="980" w:type="dxa"/>
          </w:tcPr>
          <w:p w:rsidR="00F46D94" w:rsidRPr="00060D82" w:rsidRDefault="00F46D94" w:rsidP="00180E61">
            <w:pPr>
              <w:spacing w:before="40" w:after="40"/>
              <w:jc w:val="center"/>
              <w:rPr>
                <w:rFonts w:asciiTheme="minorHAnsi" w:hAnsiTheme="minorHAnsi" w:cs="Arial"/>
                <w:sz w:val="18"/>
                <w:szCs w:val="18"/>
              </w:rPr>
            </w:pPr>
            <w:r w:rsidRPr="00B53BE4">
              <w:rPr>
                <w:rFonts w:asciiTheme="minorHAnsi" w:hAnsiTheme="minorHAnsi" w:cs="Arial"/>
                <w:sz w:val="18"/>
                <w:szCs w:val="18"/>
              </w:rPr>
              <w:t xml:space="preserve">3 </w:t>
            </w:r>
            <w:proofErr w:type="spellStart"/>
            <w:r w:rsidRPr="00B53BE4">
              <w:rPr>
                <w:rFonts w:asciiTheme="minorHAnsi" w:hAnsiTheme="minorHAnsi" w:cs="Arial"/>
                <w:sz w:val="18"/>
                <w:szCs w:val="18"/>
              </w:rPr>
              <w:t>chiffres</w:t>
            </w:r>
            <w:proofErr w:type="spellEnd"/>
          </w:p>
        </w:tc>
        <w:tc>
          <w:tcPr>
            <w:tcW w:w="1037" w:type="dxa"/>
          </w:tcPr>
          <w:p w:rsidR="00F46D94" w:rsidRPr="00060D82" w:rsidRDefault="00F46D94" w:rsidP="00180E61">
            <w:pPr>
              <w:spacing w:before="40" w:after="40"/>
              <w:jc w:val="center"/>
              <w:rPr>
                <w:rFonts w:asciiTheme="minorHAnsi" w:hAnsiTheme="minorHAnsi" w:cs="Arial"/>
                <w:sz w:val="18"/>
                <w:szCs w:val="18"/>
              </w:rPr>
            </w:pPr>
            <w:r w:rsidRPr="00B53BE4">
              <w:rPr>
                <w:rFonts w:asciiTheme="minorHAnsi" w:hAnsiTheme="minorHAnsi" w:cs="Arial"/>
                <w:sz w:val="18"/>
                <w:szCs w:val="18"/>
              </w:rPr>
              <w:t xml:space="preserve">3 </w:t>
            </w:r>
            <w:proofErr w:type="spellStart"/>
            <w:r w:rsidRPr="00B53BE4">
              <w:rPr>
                <w:rFonts w:asciiTheme="minorHAnsi" w:hAnsiTheme="minorHAnsi" w:cs="Arial"/>
                <w:sz w:val="18"/>
                <w:szCs w:val="18"/>
              </w:rPr>
              <w:t>chiffres</w:t>
            </w:r>
            <w:proofErr w:type="spellEnd"/>
          </w:p>
        </w:tc>
        <w:tc>
          <w:tcPr>
            <w:tcW w:w="2291" w:type="dxa"/>
          </w:tcPr>
          <w:p w:rsidR="00F46D94" w:rsidRPr="00060D82" w:rsidRDefault="00F46D94" w:rsidP="00180E61">
            <w:pPr>
              <w:spacing w:before="40" w:after="40"/>
              <w:rPr>
                <w:rFonts w:asciiTheme="minorHAnsi" w:hAnsiTheme="minorHAnsi" w:cs="Arial"/>
                <w:sz w:val="18"/>
                <w:szCs w:val="18"/>
              </w:rPr>
            </w:pPr>
            <w:r w:rsidRPr="00060D82">
              <w:rPr>
                <w:rFonts w:asciiTheme="minorHAnsi" w:hAnsiTheme="minorHAnsi" w:cs="Arial"/>
                <w:sz w:val="18"/>
                <w:szCs w:val="18"/>
              </w:rPr>
              <w:t>Services mobile et fixe</w:t>
            </w:r>
          </w:p>
        </w:tc>
        <w:tc>
          <w:tcPr>
            <w:tcW w:w="3022" w:type="dxa"/>
          </w:tcPr>
          <w:p w:rsidR="00F46D94" w:rsidRPr="00060D82" w:rsidRDefault="00F46D94" w:rsidP="00180E61">
            <w:pPr>
              <w:spacing w:before="40" w:after="40"/>
              <w:jc w:val="left"/>
              <w:rPr>
                <w:rFonts w:asciiTheme="minorHAnsi" w:hAnsiTheme="minorHAnsi" w:cs="Arial"/>
                <w:sz w:val="18"/>
                <w:szCs w:val="18"/>
                <w:lang w:val="fr-CH"/>
              </w:rPr>
            </w:pPr>
            <w:r w:rsidRPr="00060D82">
              <w:rPr>
                <w:rFonts w:asciiTheme="minorHAnsi" w:hAnsiTheme="minorHAnsi" w:cs="Arial"/>
                <w:sz w:val="18"/>
                <w:szCs w:val="18"/>
                <w:lang w:val="fr-CH"/>
              </w:rPr>
              <w:t>Tous les opérateurs locaux (fixe et mobile)</w:t>
            </w:r>
          </w:p>
        </w:tc>
      </w:tr>
      <w:tr w:rsidR="00F46D94" w:rsidRPr="00F924EF" w:rsidTr="00F46D94">
        <w:trPr>
          <w:jc w:val="center"/>
        </w:trPr>
        <w:tc>
          <w:tcPr>
            <w:tcW w:w="1827" w:type="dxa"/>
          </w:tcPr>
          <w:p w:rsidR="00F46D94" w:rsidRPr="00060D82" w:rsidRDefault="00F46D94" w:rsidP="00180E61">
            <w:pPr>
              <w:pStyle w:val="Tabletext"/>
              <w:rPr>
                <w:rFonts w:asciiTheme="minorHAnsi" w:hAnsiTheme="minorHAnsi" w:cs="Arial"/>
                <w:b w:val="0"/>
                <w:szCs w:val="18"/>
                <w:lang w:val="en-GB"/>
              </w:rPr>
            </w:pPr>
            <w:r w:rsidRPr="00060D82">
              <w:rPr>
                <w:rFonts w:asciiTheme="minorHAnsi" w:hAnsiTheme="minorHAnsi" w:cs="Arial"/>
                <w:b w:val="0"/>
                <w:szCs w:val="18"/>
                <w:lang w:val="en-GB"/>
              </w:rPr>
              <w:t>117 (police)</w:t>
            </w:r>
          </w:p>
        </w:tc>
        <w:tc>
          <w:tcPr>
            <w:tcW w:w="980" w:type="dxa"/>
          </w:tcPr>
          <w:p w:rsidR="00F46D94" w:rsidRPr="00060D82" w:rsidRDefault="00F46D94" w:rsidP="00180E61">
            <w:pPr>
              <w:spacing w:before="40" w:after="40"/>
              <w:jc w:val="center"/>
              <w:rPr>
                <w:rFonts w:asciiTheme="minorHAnsi" w:hAnsiTheme="minorHAnsi" w:cs="Arial"/>
                <w:sz w:val="18"/>
                <w:szCs w:val="18"/>
              </w:rPr>
            </w:pPr>
            <w:r w:rsidRPr="00B53BE4">
              <w:rPr>
                <w:rFonts w:asciiTheme="minorHAnsi" w:hAnsiTheme="minorHAnsi" w:cs="Arial"/>
                <w:sz w:val="18"/>
                <w:szCs w:val="18"/>
              </w:rPr>
              <w:t xml:space="preserve">3 </w:t>
            </w:r>
            <w:proofErr w:type="spellStart"/>
            <w:r w:rsidRPr="00B53BE4">
              <w:rPr>
                <w:rFonts w:asciiTheme="minorHAnsi" w:hAnsiTheme="minorHAnsi" w:cs="Arial"/>
                <w:sz w:val="18"/>
                <w:szCs w:val="18"/>
              </w:rPr>
              <w:t>chiffres</w:t>
            </w:r>
            <w:proofErr w:type="spellEnd"/>
          </w:p>
        </w:tc>
        <w:tc>
          <w:tcPr>
            <w:tcW w:w="1037" w:type="dxa"/>
          </w:tcPr>
          <w:p w:rsidR="00F46D94" w:rsidRPr="00060D82" w:rsidRDefault="00F46D94" w:rsidP="00180E61">
            <w:pPr>
              <w:spacing w:before="40" w:after="40"/>
              <w:jc w:val="center"/>
              <w:rPr>
                <w:rFonts w:asciiTheme="minorHAnsi" w:hAnsiTheme="minorHAnsi" w:cs="Arial"/>
                <w:sz w:val="18"/>
                <w:szCs w:val="18"/>
              </w:rPr>
            </w:pPr>
            <w:r w:rsidRPr="00B53BE4">
              <w:rPr>
                <w:rFonts w:asciiTheme="minorHAnsi" w:hAnsiTheme="minorHAnsi" w:cs="Arial"/>
                <w:sz w:val="18"/>
                <w:szCs w:val="18"/>
              </w:rPr>
              <w:t xml:space="preserve">3 </w:t>
            </w:r>
            <w:proofErr w:type="spellStart"/>
            <w:r w:rsidRPr="00B53BE4">
              <w:rPr>
                <w:rFonts w:asciiTheme="minorHAnsi" w:hAnsiTheme="minorHAnsi" w:cs="Arial"/>
                <w:sz w:val="18"/>
                <w:szCs w:val="18"/>
              </w:rPr>
              <w:t>chiffres</w:t>
            </w:r>
            <w:proofErr w:type="spellEnd"/>
          </w:p>
        </w:tc>
        <w:tc>
          <w:tcPr>
            <w:tcW w:w="2291" w:type="dxa"/>
          </w:tcPr>
          <w:p w:rsidR="00F46D94" w:rsidRPr="00060D82" w:rsidRDefault="00F46D94" w:rsidP="00180E61">
            <w:pPr>
              <w:spacing w:before="40" w:after="40"/>
              <w:rPr>
                <w:rFonts w:asciiTheme="minorHAnsi" w:hAnsiTheme="minorHAnsi" w:cs="Arial"/>
                <w:sz w:val="18"/>
                <w:szCs w:val="18"/>
              </w:rPr>
            </w:pPr>
            <w:r w:rsidRPr="00060D82">
              <w:rPr>
                <w:rFonts w:asciiTheme="minorHAnsi" w:hAnsiTheme="minorHAnsi" w:cs="Arial"/>
                <w:sz w:val="18"/>
                <w:szCs w:val="18"/>
              </w:rPr>
              <w:t>Services mobile et fixe</w:t>
            </w:r>
          </w:p>
        </w:tc>
        <w:tc>
          <w:tcPr>
            <w:tcW w:w="3022" w:type="dxa"/>
          </w:tcPr>
          <w:p w:rsidR="00F46D94" w:rsidRPr="00060D82" w:rsidRDefault="00F46D94" w:rsidP="00180E61">
            <w:pPr>
              <w:spacing w:before="40" w:after="40"/>
              <w:jc w:val="left"/>
              <w:rPr>
                <w:rFonts w:asciiTheme="minorHAnsi" w:hAnsiTheme="minorHAnsi" w:cs="Arial"/>
                <w:sz w:val="18"/>
                <w:szCs w:val="18"/>
                <w:lang w:val="fr-CH"/>
              </w:rPr>
            </w:pPr>
            <w:r w:rsidRPr="00060D82">
              <w:rPr>
                <w:rFonts w:asciiTheme="minorHAnsi" w:hAnsiTheme="minorHAnsi" w:cs="Arial"/>
                <w:sz w:val="18"/>
                <w:szCs w:val="18"/>
                <w:lang w:val="fr-CH"/>
              </w:rPr>
              <w:t>Tous les opérateurs locaux (fixe et mobile)</w:t>
            </w:r>
          </w:p>
        </w:tc>
      </w:tr>
      <w:tr w:rsidR="00F46D94" w:rsidRPr="00F924EF" w:rsidTr="00F46D94">
        <w:trPr>
          <w:jc w:val="center"/>
        </w:trPr>
        <w:tc>
          <w:tcPr>
            <w:tcW w:w="1827" w:type="dxa"/>
          </w:tcPr>
          <w:p w:rsidR="00F46D94" w:rsidRPr="00060D82" w:rsidRDefault="00F46D94" w:rsidP="00180E61">
            <w:pPr>
              <w:pStyle w:val="Tabletext"/>
              <w:rPr>
                <w:rFonts w:asciiTheme="minorHAnsi" w:hAnsiTheme="minorHAnsi" w:cs="Arial"/>
                <w:b w:val="0"/>
                <w:szCs w:val="18"/>
                <w:lang w:val="en-GB"/>
              </w:rPr>
            </w:pPr>
            <w:r w:rsidRPr="00060D82">
              <w:rPr>
                <w:rFonts w:asciiTheme="minorHAnsi" w:hAnsiTheme="minorHAnsi" w:cs="Arial"/>
                <w:b w:val="0"/>
                <w:szCs w:val="18"/>
                <w:lang w:val="en-GB"/>
              </w:rPr>
              <w:t>118 (</w:t>
            </w:r>
            <w:proofErr w:type="spellStart"/>
            <w:r w:rsidRPr="00060D82">
              <w:rPr>
                <w:rFonts w:asciiTheme="minorHAnsi" w:hAnsiTheme="minorHAnsi" w:cs="Arial"/>
                <w:b w:val="0"/>
                <w:szCs w:val="18"/>
                <w:lang w:val="en-GB"/>
              </w:rPr>
              <w:t>pompiers</w:t>
            </w:r>
            <w:proofErr w:type="spellEnd"/>
            <w:r w:rsidRPr="00060D82">
              <w:rPr>
                <w:rFonts w:asciiTheme="minorHAnsi" w:hAnsiTheme="minorHAnsi" w:cs="Arial"/>
                <w:b w:val="0"/>
                <w:szCs w:val="18"/>
                <w:lang w:val="en-GB"/>
              </w:rPr>
              <w:t>)</w:t>
            </w:r>
          </w:p>
        </w:tc>
        <w:tc>
          <w:tcPr>
            <w:tcW w:w="980" w:type="dxa"/>
          </w:tcPr>
          <w:p w:rsidR="00F46D94" w:rsidRPr="00060D82" w:rsidRDefault="00F46D94" w:rsidP="00180E61">
            <w:pPr>
              <w:spacing w:before="40" w:after="40"/>
              <w:jc w:val="center"/>
              <w:rPr>
                <w:rFonts w:asciiTheme="minorHAnsi" w:hAnsiTheme="minorHAnsi" w:cs="Arial"/>
                <w:sz w:val="18"/>
                <w:szCs w:val="18"/>
              </w:rPr>
            </w:pPr>
            <w:r w:rsidRPr="00B53BE4">
              <w:rPr>
                <w:rFonts w:asciiTheme="minorHAnsi" w:hAnsiTheme="minorHAnsi" w:cs="Arial"/>
                <w:sz w:val="18"/>
                <w:szCs w:val="18"/>
              </w:rPr>
              <w:t xml:space="preserve">3 </w:t>
            </w:r>
            <w:proofErr w:type="spellStart"/>
            <w:r w:rsidRPr="00B53BE4">
              <w:rPr>
                <w:rFonts w:asciiTheme="minorHAnsi" w:hAnsiTheme="minorHAnsi" w:cs="Arial"/>
                <w:sz w:val="18"/>
                <w:szCs w:val="18"/>
              </w:rPr>
              <w:t>chiffres</w:t>
            </w:r>
            <w:proofErr w:type="spellEnd"/>
          </w:p>
        </w:tc>
        <w:tc>
          <w:tcPr>
            <w:tcW w:w="1037" w:type="dxa"/>
          </w:tcPr>
          <w:p w:rsidR="00F46D94" w:rsidRPr="00060D82" w:rsidRDefault="00F46D94" w:rsidP="00180E61">
            <w:pPr>
              <w:spacing w:before="40" w:after="40"/>
              <w:jc w:val="center"/>
              <w:rPr>
                <w:rFonts w:asciiTheme="minorHAnsi" w:hAnsiTheme="minorHAnsi" w:cs="Arial"/>
                <w:sz w:val="18"/>
                <w:szCs w:val="18"/>
              </w:rPr>
            </w:pPr>
            <w:r w:rsidRPr="00B53BE4">
              <w:rPr>
                <w:rFonts w:asciiTheme="minorHAnsi" w:hAnsiTheme="minorHAnsi" w:cs="Arial"/>
                <w:sz w:val="18"/>
                <w:szCs w:val="18"/>
              </w:rPr>
              <w:t xml:space="preserve">3 </w:t>
            </w:r>
            <w:proofErr w:type="spellStart"/>
            <w:r w:rsidRPr="00B53BE4">
              <w:rPr>
                <w:rFonts w:asciiTheme="minorHAnsi" w:hAnsiTheme="minorHAnsi" w:cs="Arial"/>
                <w:sz w:val="18"/>
                <w:szCs w:val="18"/>
              </w:rPr>
              <w:t>chiffres</w:t>
            </w:r>
            <w:proofErr w:type="spellEnd"/>
          </w:p>
        </w:tc>
        <w:tc>
          <w:tcPr>
            <w:tcW w:w="2291" w:type="dxa"/>
          </w:tcPr>
          <w:p w:rsidR="00F46D94" w:rsidRPr="00060D82" w:rsidRDefault="00F46D94" w:rsidP="00180E61">
            <w:pPr>
              <w:spacing w:before="40" w:after="40"/>
              <w:rPr>
                <w:rFonts w:asciiTheme="minorHAnsi" w:hAnsiTheme="minorHAnsi" w:cs="Arial"/>
                <w:sz w:val="18"/>
                <w:szCs w:val="18"/>
              </w:rPr>
            </w:pPr>
            <w:r w:rsidRPr="00060D82">
              <w:rPr>
                <w:rFonts w:asciiTheme="minorHAnsi" w:hAnsiTheme="minorHAnsi" w:cs="Arial"/>
                <w:sz w:val="18"/>
                <w:szCs w:val="18"/>
              </w:rPr>
              <w:t>Services mobile et fixe</w:t>
            </w:r>
          </w:p>
        </w:tc>
        <w:tc>
          <w:tcPr>
            <w:tcW w:w="3022" w:type="dxa"/>
          </w:tcPr>
          <w:p w:rsidR="00F46D94" w:rsidRPr="00060D82" w:rsidRDefault="00F46D94" w:rsidP="00180E61">
            <w:pPr>
              <w:spacing w:before="40" w:after="40"/>
              <w:jc w:val="left"/>
              <w:rPr>
                <w:rFonts w:asciiTheme="minorHAnsi" w:hAnsiTheme="minorHAnsi" w:cs="Arial"/>
                <w:sz w:val="18"/>
                <w:szCs w:val="18"/>
                <w:lang w:val="fr-CH"/>
              </w:rPr>
            </w:pPr>
            <w:r w:rsidRPr="00060D82">
              <w:rPr>
                <w:rFonts w:asciiTheme="minorHAnsi" w:hAnsiTheme="minorHAnsi" w:cs="Arial"/>
                <w:sz w:val="18"/>
                <w:szCs w:val="18"/>
                <w:lang w:val="fr-CH"/>
              </w:rPr>
              <w:t>Tous les opérateurs locaux (fixe et mobile)</w:t>
            </w:r>
          </w:p>
        </w:tc>
      </w:tr>
      <w:tr w:rsidR="00F46D94" w:rsidRPr="00F924EF" w:rsidTr="00F46D94">
        <w:trPr>
          <w:jc w:val="center"/>
        </w:trPr>
        <w:tc>
          <w:tcPr>
            <w:tcW w:w="1827" w:type="dxa"/>
            <w:tcBorders>
              <w:top w:val="single" w:sz="4" w:space="0" w:color="auto"/>
              <w:left w:val="single" w:sz="4" w:space="0" w:color="auto"/>
              <w:bottom w:val="single" w:sz="4" w:space="0" w:color="auto"/>
              <w:right w:val="single" w:sz="4" w:space="0" w:color="auto"/>
            </w:tcBorders>
          </w:tcPr>
          <w:p w:rsidR="00F46D94" w:rsidRPr="00060D82" w:rsidRDefault="00F46D94" w:rsidP="00180E61">
            <w:pPr>
              <w:pStyle w:val="Tabletext"/>
              <w:rPr>
                <w:rFonts w:asciiTheme="minorHAnsi" w:hAnsiTheme="minorHAnsi" w:cs="Arial"/>
                <w:b w:val="0"/>
                <w:szCs w:val="18"/>
                <w:lang w:val="en-GB"/>
              </w:rPr>
            </w:pPr>
            <w:r w:rsidRPr="00060D82">
              <w:rPr>
                <w:rFonts w:asciiTheme="minorHAnsi" w:hAnsiTheme="minorHAnsi" w:cs="Arial"/>
                <w:b w:val="0"/>
                <w:szCs w:val="18"/>
                <w:lang w:val="en-GB"/>
              </w:rPr>
              <w:t xml:space="preserve">111 (service à la </w:t>
            </w:r>
            <w:proofErr w:type="spellStart"/>
            <w:r w:rsidRPr="00060D82">
              <w:rPr>
                <w:rFonts w:asciiTheme="minorHAnsi" w:hAnsiTheme="minorHAnsi" w:cs="Arial"/>
                <w:b w:val="0"/>
                <w:szCs w:val="18"/>
                <w:lang w:val="en-GB"/>
              </w:rPr>
              <w:t>clientèle</w:t>
            </w:r>
            <w:proofErr w:type="spellEnd"/>
            <w:r w:rsidRPr="00060D82">
              <w:rPr>
                <w:rFonts w:asciiTheme="minorHAnsi" w:hAnsiTheme="minorHAnsi" w:cs="Arial"/>
                <w:b w:val="0"/>
                <w:szCs w:val="18"/>
                <w:lang w:val="en-GB"/>
              </w:rPr>
              <w:t>)</w:t>
            </w:r>
          </w:p>
        </w:tc>
        <w:tc>
          <w:tcPr>
            <w:tcW w:w="980" w:type="dxa"/>
            <w:tcBorders>
              <w:top w:val="single" w:sz="4" w:space="0" w:color="auto"/>
              <w:left w:val="single" w:sz="4" w:space="0" w:color="auto"/>
              <w:bottom w:val="single" w:sz="4" w:space="0" w:color="auto"/>
              <w:right w:val="single" w:sz="4" w:space="0" w:color="auto"/>
            </w:tcBorders>
          </w:tcPr>
          <w:p w:rsidR="00F46D94" w:rsidRPr="00060D82" w:rsidRDefault="00F46D94" w:rsidP="00180E61">
            <w:pPr>
              <w:spacing w:before="40" w:after="40"/>
              <w:jc w:val="center"/>
              <w:rPr>
                <w:rFonts w:asciiTheme="minorHAnsi" w:hAnsiTheme="minorHAnsi" w:cs="Arial"/>
                <w:sz w:val="18"/>
                <w:szCs w:val="18"/>
              </w:rPr>
            </w:pPr>
            <w:r w:rsidRPr="00B53BE4">
              <w:rPr>
                <w:rFonts w:asciiTheme="minorHAnsi" w:hAnsiTheme="minorHAnsi" w:cs="Arial"/>
                <w:sz w:val="18"/>
                <w:szCs w:val="18"/>
              </w:rPr>
              <w:t xml:space="preserve">3 </w:t>
            </w:r>
            <w:proofErr w:type="spellStart"/>
            <w:r w:rsidRPr="00B53BE4">
              <w:rPr>
                <w:rFonts w:asciiTheme="minorHAnsi" w:hAnsiTheme="minorHAnsi" w:cs="Arial"/>
                <w:sz w:val="18"/>
                <w:szCs w:val="18"/>
              </w:rPr>
              <w:t>chiffres</w:t>
            </w:r>
            <w:proofErr w:type="spellEnd"/>
          </w:p>
        </w:tc>
        <w:tc>
          <w:tcPr>
            <w:tcW w:w="1037" w:type="dxa"/>
            <w:tcBorders>
              <w:top w:val="single" w:sz="4" w:space="0" w:color="auto"/>
              <w:left w:val="single" w:sz="4" w:space="0" w:color="auto"/>
              <w:bottom w:val="single" w:sz="4" w:space="0" w:color="auto"/>
              <w:right w:val="single" w:sz="4" w:space="0" w:color="auto"/>
            </w:tcBorders>
          </w:tcPr>
          <w:p w:rsidR="00F46D94" w:rsidRPr="00060D82" w:rsidRDefault="00F46D94" w:rsidP="00180E61">
            <w:pPr>
              <w:spacing w:before="40" w:after="40"/>
              <w:jc w:val="center"/>
              <w:rPr>
                <w:rFonts w:asciiTheme="minorHAnsi" w:hAnsiTheme="minorHAnsi" w:cs="Arial"/>
                <w:sz w:val="18"/>
                <w:szCs w:val="18"/>
              </w:rPr>
            </w:pPr>
            <w:r w:rsidRPr="00B53BE4">
              <w:rPr>
                <w:rFonts w:asciiTheme="minorHAnsi" w:hAnsiTheme="minorHAnsi" w:cs="Arial"/>
                <w:sz w:val="18"/>
                <w:szCs w:val="18"/>
              </w:rPr>
              <w:t xml:space="preserve">3 </w:t>
            </w:r>
            <w:proofErr w:type="spellStart"/>
            <w:r w:rsidRPr="00B53BE4">
              <w:rPr>
                <w:rFonts w:asciiTheme="minorHAnsi" w:hAnsiTheme="minorHAnsi" w:cs="Arial"/>
                <w:sz w:val="18"/>
                <w:szCs w:val="18"/>
              </w:rPr>
              <w:t>chiffres</w:t>
            </w:r>
            <w:proofErr w:type="spellEnd"/>
          </w:p>
        </w:tc>
        <w:tc>
          <w:tcPr>
            <w:tcW w:w="2291" w:type="dxa"/>
            <w:tcBorders>
              <w:top w:val="single" w:sz="4" w:space="0" w:color="auto"/>
              <w:left w:val="single" w:sz="4" w:space="0" w:color="auto"/>
              <w:bottom w:val="single" w:sz="4" w:space="0" w:color="auto"/>
              <w:right w:val="single" w:sz="4" w:space="0" w:color="auto"/>
            </w:tcBorders>
          </w:tcPr>
          <w:p w:rsidR="00F46D94" w:rsidRPr="00060D82" w:rsidRDefault="00F46D94" w:rsidP="00180E61">
            <w:pPr>
              <w:spacing w:before="40" w:after="40"/>
              <w:rPr>
                <w:rFonts w:asciiTheme="minorHAnsi" w:hAnsiTheme="minorHAnsi" w:cs="Arial"/>
                <w:sz w:val="18"/>
                <w:szCs w:val="18"/>
              </w:rPr>
            </w:pPr>
            <w:r w:rsidRPr="00060D82">
              <w:rPr>
                <w:rFonts w:asciiTheme="minorHAnsi" w:hAnsiTheme="minorHAnsi" w:cs="Arial"/>
                <w:sz w:val="18"/>
                <w:szCs w:val="18"/>
              </w:rPr>
              <w:t>Service mobile</w:t>
            </w:r>
          </w:p>
        </w:tc>
        <w:tc>
          <w:tcPr>
            <w:tcW w:w="3022" w:type="dxa"/>
            <w:tcBorders>
              <w:top w:val="single" w:sz="4" w:space="0" w:color="auto"/>
              <w:left w:val="single" w:sz="4" w:space="0" w:color="auto"/>
              <w:bottom w:val="single" w:sz="4" w:space="0" w:color="auto"/>
              <w:right w:val="single" w:sz="4" w:space="0" w:color="auto"/>
            </w:tcBorders>
          </w:tcPr>
          <w:p w:rsidR="00F46D94" w:rsidRPr="00060D82" w:rsidRDefault="00F46D94" w:rsidP="00180E61">
            <w:pPr>
              <w:spacing w:before="40" w:after="40"/>
              <w:jc w:val="left"/>
              <w:rPr>
                <w:rFonts w:asciiTheme="minorHAnsi" w:hAnsiTheme="minorHAnsi" w:cs="Arial"/>
                <w:sz w:val="18"/>
                <w:szCs w:val="18"/>
                <w:lang w:val="fr-CH"/>
              </w:rPr>
            </w:pPr>
            <w:r w:rsidRPr="00060D82">
              <w:rPr>
                <w:rFonts w:asciiTheme="minorHAnsi" w:hAnsiTheme="minorHAnsi" w:cs="Arial"/>
                <w:sz w:val="18"/>
                <w:szCs w:val="18"/>
                <w:lang w:val="fr-CH"/>
              </w:rPr>
              <w:t>Tous les opérateurs locaux (fixe et mobile)</w:t>
            </w:r>
          </w:p>
        </w:tc>
      </w:tr>
      <w:tr w:rsidR="00F46D94" w:rsidRPr="00F924EF" w:rsidTr="00F46D94">
        <w:trPr>
          <w:jc w:val="center"/>
        </w:trPr>
        <w:tc>
          <w:tcPr>
            <w:tcW w:w="1827" w:type="dxa"/>
            <w:tcBorders>
              <w:top w:val="single" w:sz="4" w:space="0" w:color="auto"/>
              <w:left w:val="single" w:sz="4" w:space="0" w:color="auto"/>
              <w:bottom w:val="single" w:sz="4" w:space="0" w:color="auto"/>
              <w:right w:val="single" w:sz="4" w:space="0" w:color="auto"/>
            </w:tcBorders>
          </w:tcPr>
          <w:p w:rsidR="00F46D94" w:rsidRPr="00060D82" w:rsidRDefault="00F46D94" w:rsidP="00180E61">
            <w:pPr>
              <w:pStyle w:val="Tabletext"/>
              <w:rPr>
                <w:rFonts w:asciiTheme="minorHAnsi" w:hAnsiTheme="minorHAnsi" w:cs="Arial"/>
                <w:b w:val="0"/>
                <w:szCs w:val="18"/>
                <w:lang w:val="fr-CH"/>
              </w:rPr>
            </w:pPr>
            <w:r w:rsidRPr="00060D82">
              <w:rPr>
                <w:rFonts w:asciiTheme="minorHAnsi" w:hAnsiTheme="minorHAnsi" w:cs="Arial"/>
                <w:b w:val="0"/>
                <w:szCs w:val="18"/>
                <w:lang w:val="fr-CH"/>
              </w:rPr>
              <w:t>110, 113, 114, 115, 119 réservés pour une utilisation future</w:t>
            </w:r>
          </w:p>
        </w:tc>
        <w:tc>
          <w:tcPr>
            <w:tcW w:w="980" w:type="dxa"/>
            <w:tcBorders>
              <w:top w:val="single" w:sz="4" w:space="0" w:color="auto"/>
              <w:left w:val="single" w:sz="4" w:space="0" w:color="auto"/>
              <w:bottom w:val="single" w:sz="4" w:space="0" w:color="auto"/>
              <w:right w:val="single" w:sz="4" w:space="0" w:color="auto"/>
            </w:tcBorders>
          </w:tcPr>
          <w:p w:rsidR="00F46D94" w:rsidRPr="00060D82" w:rsidRDefault="00F46D94" w:rsidP="00180E61">
            <w:pPr>
              <w:spacing w:before="40" w:after="40"/>
              <w:jc w:val="center"/>
              <w:rPr>
                <w:rFonts w:asciiTheme="minorHAnsi" w:hAnsiTheme="minorHAnsi" w:cs="Arial"/>
                <w:sz w:val="18"/>
                <w:szCs w:val="18"/>
              </w:rPr>
            </w:pPr>
            <w:r w:rsidRPr="00B53BE4">
              <w:rPr>
                <w:rFonts w:asciiTheme="minorHAnsi" w:hAnsiTheme="minorHAnsi" w:cs="Arial"/>
                <w:sz w:val="18"/>
                <w:szCs w:val="18"/>
              </w:rPr>
              <w:t xml:space="preserve">3 </w:t>
            </w:r>
            <w:proofErr w:type="spellStart"/>
            <w:r w:rsidRPr="00B53BE4">
              <w:rPr>
                <w:rFonts w:asciiTheme="minorHAnsi" w:hAnsiTheme="minorHAnsi" w:cs="Arial"/>
                <w:sz w:val="18"/>
                <w:szCs w:val="18"/>
              </w:rPr>
              <w:t>chiffres</w:t>
            </w:r>
            <w:proofErr w:type="spellEnd"/>
          </w:p>
        </w:tc>
        <w:tc>
          <w:tcPr>
            <w:tcW w:w="1037" w:type="dxa"/>
            <w:tcBorders>
              <w:top w:val="single" w:sz="4" w:space="0" w:color="auto"/>
              <w:left w:val="single" w:sz="4" w:space="0" w:color="auto"/>
              <w:bottom w:val="single" w:sz="4" w:space="0" w:color="auto"/>
              <w:right w:val="single" w:sz="4" w:space="0" w:color="auto"/>
            </w:tcBorders>
          </w:tcPr>
          <w:p w:rsidR="00F46D94" w:rsidRPr="00060D82" w:rsidRDefault="00F46D94" w:rsidP="00180E61">
            <w:pPr>
              <w:spacing w:before="40" w:after="40"/>
              <w:jc w:val="center"/>
              <w:rPr>
                <w:rFonts w:asciiTheme="minorHAnsi" w:hAnsiTheme="minorHAnsi" w:cs="Arial"/>
                <w:sz w:val="18"/>
                <w:szCs w:val="18"/>
              </w:rPr>
            </w:pPr>
            <w:r w:rsidRPr="00B53BE4">
              <w:rPr>
                <w:rFonts w:asciiTheme="minorHAnsi" w:hAnsiTheme="minorHAnsi" w:cs="Arial"/>
                <w:sz w:val="18"/>
                <w:szCs w:val="18"/>
              </w:rPr>
              <w:t xml:space="preserve">3 </w:t>
            </w:r>
            <w:proofErr w:type="spellStart"/>
            <w:r w:rsidRPr="00B53BE4">
              <w:rPr>
                <w:rFonts w:asciiTheme="minorHAnsi" w:hAnsiTheme="minorHAnsi" w:cs="Arial"/>
                <w:sz w:val="18"/>
                <w:szCs w:val="18"/>
              </w:rPr>
              <w:t>chiffres</w:t>
            </w:r>
            <w:proofErr w:type="spellEnd"/>
          </w:p>
        </w:tc>
        <w:tc>
          <w:tcPr>
            <w:tcW w:w="2291" w:type="dxa"/>
            <w:tcBorders>
              <w:top w:val="single" w:sz="4" w:space="0" w:color="auto"/>
              <w:left w:val="single" w:sz="4" w:space="0" w:color="auto"/>
              <w:bottom w:val="single" w:sz="4" w:space="0" w:color="auto"/>
              <w:right w:val="single" w:sz="4" w:space="0" w:color="auto"/>
            </w:tcBorders>
          </w:tcPr>
          <w:p w:rsidR="00F46D94" w:rsidRPr="00060D82" w:rsidRDefault="00F46D94" w:rsidP="00180E61">
            <w:pPr>
              <w:spacing w:before="40" w:after="40"/>
              <w:rPr>
                <w:rFonts w:asciiTheme="minorHAnsi" w:hAnsiTheme="minorHAnsi" w:cs="Arial"/>
                <w:sz w:val="18"/>
                <w:szCs w:val="18"/>
              </w:rPr>
            </w:pPr>
            <w:r w:rsidRPr="00060D82">
              <w:rPr>
                <w:rFonts w:asciiTheme="minorHAnsi" w:hAnsiTheme="minorHAnsi" w:cs="Arial"/>
                <w:sz w:val="18"/>
                <w:szCs w:val="18"/>
              </w:rPr>
              <w:t>Services mobile et fixe</w:t>
            </w:r>
          </w:p>
        </w:tc>
        <w:tc>
          <w:tcPr>
            <w:tcW w:w="3022" w:type="dxa"/>
            <w:tcBorders>
              <w:top w:val="single" w:sz="4" w:space="0" w:color="auto"/>
              <w:left w:val="single" w:sz="4" w:space="0" w:color="auto"/>
              <w:bottom w:val="single" w:sz="4" w:space="0" w:color="auto"/>
              <w:right w:val="single" w:sz="4" w:space="0" w:color="auto"/>
            </w:tcBorders>
          </w:tcPr>
          <w:p w:rsidR="00F46D94" w:rsidRPr="00060D82" w:rsidRDefault="00F46D94" w:rsidP="00180E61">
            <w:pPr>
              <w:spacing w:before="40" w:after="40"/>
              <w:jc w:val="left"/>
              <w:rPr>
                <w:rFonts w:asciiTheme="minorHAnsi" w:hAnsiTheme="minorHAnsi" w:cs="Arial"/>
                <w:sz w:val="18"/>
                <w:szCs w:val="18"/>
                <w:lang w:val="fr-CH"/>
              </w:rPr>
            </w:pPr>
            <w:r w:rsidRPr="00060D82">
              <w:rPr>
                <w:rFonts w:asciiTheme="minorHAnsi" w:hAnsiTheme="minorHAnsi" w:cs="Arial"/>
                <w:sz w:val="18"/>
                <w:szCs w:val="18"/>
                <w:lang w:val="fr-CH"/>
              </w:rPr>
              <w:t>Tous les opérateurs locaux (fixe et mobile)</w:t>
            </w:r>
          </w:p>
        </w:tc>
      </w:tr>
    </w:tbl>
    <w:p w:rsidR="00F46D94" w:rsidRPr="00F46D94" w:rsidRDefault="00F46D94" w:rsidP="00F46D94">
      <w:pPr>
        <w:rPr>
          <w:rFonts w:asciiTheme="minorHAnsi" w:hAnsiTheme="minorHAnsi"/>
          <w:sz w:val="4"/>
          <w:lang w:val="fr-CH"/>
        </w:rPr>
      </w:pPr>
    </w:p>
    <w:p w:rsidR="00F46D94" w:rsidRDefault="00F46D94" w:rsidP="00F46D94">
      <w:pPr>
        <w:rPr>
          <w:lang w:val="fr-CH"/>
        </w:rPr>
      </w:pPr>
      <w:r>
        <w:rPr>
          <w:rFonts w:ascii="Symbol" w:hAnsi="Symbol"/>
        </w:rPr>
        <w:t></w:t>
      </w:r>
      <w:r w:rsidRPr="00060D82">
        <w:rPr>
          <w:rFonts w:ascii="Symbol" w:hAnsi="Symbol"/>
          <w:lang w:val="fr-CH"/>
        </w:rPr>
        <w:tab/>
      </w:r>
      <w:r w:rsidRPr="00E74402">
        <w:rPr>
          <w:lang w:val="fr-CH"/>
        </w:rPr>
        <w:t xml:space="preserve">Codes courts </w:t>
      </w:r>
      <w:r>
        <w:rPr>
          <w:lang w:val="fr-CH"/>
        </w:rPr>
        <w:t>–</w:t>
      </w:r>
      <w:r w:rsidRPr="00E74402">
        <w:rPr>
          <w:lang w:val="fr-CH"/>
        </w:rPr>
        <w:t xml:space="preserve"> services à valeur ajoutée</w:t>
      </w:r>
    </w:p>
    <w:p w:rsidR="00F46D94" w:rsidRPr="00F46D94" w:rsidRDefault="00F46D94" w:rsidP="00F46D94">
      <w:pPr>
        <w:rPr>
          <w:sz w:val="6"/>
          <w:lang w:val="fr-CH"/>
        </w:rPr>
      </w:pP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9"/>
        <w:gridCol w:w="985"/>
        <w:gridCol w:w="999"/>
        <w:gridCol w:w="2264"/>
        <w:gridCol w:w="3070"/>
      </w:tblGrid>
      <w:tr w:rsidR="00F46D94" w:rsidRPr="00B72841" w:rsidTr="00991AC1">
        <w:trPr>
          <w:tblHeader/>
          <w:jc w:val="center"/>
        </w:trPr>
        <w:tc>
          <w:tcPr>
            <w:tcW w:w="1839" w:type="dxa"/>
            <w:tcBorders>
              <w:top w:val="single" w:sz="4" w:space="0" w:color="auto"/>
              <w:left w:val="single" w:sz="4" w:space="0" w:color="auto"/>
              <w:bottom w:val="single" w:sz="4" w:space="0" w:color="auto"/>
              <w:right w:val="single" w:sz="4" w:space="0" w:color="auto"/>
            </w:tcBorders>
          </w:tcPr>
          <w:p w:rsidR="00F46D94" w:rsidRPr="00F23A7C" w:rsidRDefault="00F46D94" w:rsidP="00180E61">
            <w:pPr>
              <w:pStyle w:val="Heading3"/>
              <w:spacing w:before="80" w:after="80"/>
              <w:jc w:val="center"/>
              <w:rPr>
                <w:rFonts w:asciiTheme="minorHAnsi" w:hAnsiTheme="minorHAnsi"/>
                <w:b w:val="0"/>
                <w:bCs w:val="0"/>
                <w:i/>
                <w:iCs/>
                <w:sz w:val="18"/>
                <w:szCs w:val="18"/>
              </w:rPr>
            </w:pPr>
            <w:r w:rsidRPr="00F23A7C">
              <w:rPr>
                <w:rFonts w:asciiTheme="minorHAnsi" w:hAnsiTheme="minorHAnsi"/>
                <w:b w:val="0"/>
                <w:bCs w:val="0"/>
                <w:i/>
                <w:iCs/>
                <w:sz w:val="18"/>
                <w:szCs w:val="18"/>
              </w:rPr>
              <w:t>(1)</w:t>
            </w:r>
          </w:p>
        </w:tc>
        <w:tc>
          <w:tcPr>
            <w:tcW w:w="1984" w:type="dxa"/>
            <w:gridSpan w:val="2"/>
            <w:tcBorders>
              <w:top w:val="single" w:sz="4" w:space="0" w:color="auto"/>
              <w:left w:val="single" w:sz="4" w:space="0" w:color="auto"/>
              <w:bottom w:val="single" w:sz="4" w:space="0" w:color="auto"/>
              <w:right w:val="single" w:sz="4" w:space="0" w:color="auto"/>
            </w:tcBorders>
          </w:tcPr>
          <w:p w:rsidR="00F46D94" w:rsidRPr="00F23A7C" w:rsidRDefault="00F46D94" w:rsidP="00180E61">
            <w:pPr>
              <w:pStyle w:val="Heading3"/>
              <w:spacing w:before="80" w:after="80"/>
              <w:jc w:val="center"/>
              <w:rPr>
                <w:rFonts w:asciiTheme="minorHAnsi" w:hAnsiTheme="minorHAnsi"/>
                <w:b w:val="0"/>
                <w:bCs w:val="0"/>
                <w:i/>
                <w:iCs/>
                <w:sz w:val="18"/>
                <w:szCs w:val="18"/>
              </w:rPr>
            </w:pPr>
            <w:r w:rsidRPr="00F23A7C">
              <w:rPr>
                <w:rFonts w:asciiTheme="minorHAnsi" w:hAnsiTheme="minorHAnsi"/>
                <w:b w:val="0"/>
                <w:bCs w:val="0"/>
                <w:i/>
                <w:iCs/>
                <w:sz w:val="18"/>
                <w:szCs w:val="18"/>
              </w:rPr>
              <w:t>(2)</w:t>
            </w:r>
          </w:p>
        </w:tc>
        <w:tc>
          <w:tcPr>
            <w:tcW w:w="2264" w:type="dxa"/>
            <w:tcBorders>
              <w:top w:val="single" w:sz="4" w:space="0" w:color="auto"/>
              <w:left w:val="single" w:sz="4" w:space="0" w:color="auto"/>
              <w:bottom w:val="single" w:sz="4" w:space="0" w:color="auto"/>
              <w:right w:val="single" w:sz="4" w:space="0" w:color="auto"/>
            </w:tcBorders>
          </w:tcPr>
          <w:p w:rsidR="00F46D94" w:rsidRPr="00F23A7C" w:rsidRDefault="00F46D94" w:rsidP="00180E61">
            <w:pPr>
              <w:pStyle w:val="Heading3"/>
              <w:spacing w:before="80" w:after="80"/>
              <w:jc w:val="center"/>
              <w:rPr>
                <w:rFonts w:asciiTheme="minorHAnsi" w:hAnsiTheme="minorHAnsi"/>
                <w:b w:val="0"/>
                <w:bCs w:val="0"/>
                <w:i/>
                <w:iCs/>
                <w:sz w:val="18"/>
                <w:szCs w:val="18"/>
              </w:rPr>
            </w:pPr>
            <w:r w:rsidRPr="00F23A7C">
              <w:rPr>
                <w:rFonts w:asciiTheme="minorHAnsi" w:hAnsiTheme="minorHAnsi"/>
                <w:b w:val="0"/>
                <w:bCs w:val="0"/>
                <w:i/>
                <w:iCs/>
                <w:sz w:val="18"/>
                <w:szCs w:val="18"/>
              </w:rPr>
              <w:t>(</w:t>
            </w:r>
            <w:r>
              <w:rPr>
                <w:rFonts w:asciiTheme="minorHAnsi" w:hAnsiTheme="minorHAnsi"/>
                <w:b w:val="0"/>
                <w:bCs w:val="0"/>
                <w:i/>
                <w:iCs/>
                <w:sz w:val="18"/>
                <w:szCs w:val="18"/>
              </w:rPr>
              <w:t>3</w:t>
            </w:r>
            <w:r w:rsidRPr="00F23A7C">
              <w:rPr>
                <w:rFonts w:asciiTheme="minorHAnsi" w:hAnsiTheme="minorHAnsi"/>
                <w:b w:val="0"/>
                <w:bCs w:val="0"/>
                <w:i/>
                <w:iCs/>
                <w:sz w:val="18"/>
                <w:szCs w:val="18"/>
              </w:rPr>
              <w:t>)</w:t>
            </w:r>
          </w:p>
        </w:tc>
        <w:tc>
          <w:tcPr>
            <w:tcW w:w="3070" w:type="dxa"/>
            <w:tcBorders>
              <w:top w:val="single" w:sz="4" w:space="0" w:color="auto"/>
              <w:left w:val="single" w:sz="4" w:space="0" w:color="auto"/>
              <w:bottom w:val="single" w:sz="4" w:space="0" w:color="auto"/>
              <w:right w:val="single" w:sz="4" w:space="0" w:color="auto"/>
            </w:tcBorders>
          </w:tcPr>
          <w:p w:rsidR="00F46D94" w:rsidRPr="00F23A7C" w:rsidRDefault="00F46D94" w:rsidP="00180E61">
            <w:pPr>
              <w:pStyle w:val="Heading3"/>
              <w:spacing w:before="80" w:after="80"/>
              <w:jc w:val="center"/>
              <w:rPr>
                <w:rFonts w:asciiTheme="minorHAnsi" w:hAnsiTheme="minorHAnsi"/>
                <w:b w:val="0"/>
                <w:bCs w:val="0"/>
                <w:i/>
                <w:iCs/>
                <w:sz w:val="18"/>
                <w:szCs w:val="18"/>
              </w:rPr>
            </w:pPr>
            <w:r w:rsidRPr="00F23A7C">
              <w:rPr>
                <w:rFonts w:asciiTheme="minorHAnsi" w:hAnsiTheme="minorHAnsi"/>
                <w:b w:val="0"/>
                <w:bCs w:val="0"/>
                <w:i/>
                <w:iCs/>
                <w:sz w:val="18"/>
                <w:szCs w:val="18"/>
              </w:rPr>
              <w:t>(</w:t>
            </w:r>
            <w:r>
              <w:rPr>
                <w:rFonts w:asciiTheme="minorHAnsi" w:hAnsiTheme="minorHAnsi"/>
                <w:b w:val="0"/>
                <w:bCs w:val="0"/>
                <w:i/>
                <w:iCs/>
                <w:sz w:val="18"/>
                <w:szCs w:val="18"/>
              </w:rPr>
              <w:t>4</w:t>
            </w:r>
            <w:r w:rsidRPr="00F23A7C">
              <w:rPr>
                <w:rFonts w:asciiTheme="minorHAnsi" w:hAnsiTheme="minorHAnsi"/>
                <w:b w:val="0"/>
                <w:bCs w:val="0"/>
                <w:i/>
                <w:iCs/>
                <w:sz w:val="18"/>
                <w:szCs w:val="18"/>
              </w:rPr>
              <w:t>)</w:t>
            </w:r>
          </w:p>
        </w:tc>
      </w:tr>
      <w:tr w:rsidR="00F46D94" w:rsidRPr="00B72841" w:rsidTr="00991AC1">
        <w:trPr>
          <w:tblHeader/>
          <w:jc w:val="center"/>
        </w:trPr>
        <w:tc>
          <w:tcPr>
            <w:tcW w:w="1839" w:type="dxa"/>
            <w:vMerge w:val="restart"/>
            <w:tcBorders>
              <w:top w:val="single" w:sz="4" w:space="0" w:color="auto"/>
              <w:left w:val="single" w:sz="4" w:space="0" w:color="auto"/>
              <w:right w:val="single" w:sz="4" w:space="0" w:color="auto"/>
            </w:tcBorders>
          </w:tcPr>
          <w:p w:rsidR="00F46D94" w:rsidRPr="00060D82" w:rsidRDefault="00F46D94" w:rsidP="00180E61">
            <w:pPr>
              <w:pStyle w:val="Tabletext"/>
              <w:keepNext/>
              <w:keepLines/>
              <w:spacing w:before="80" w:after="80"/>
              <w:jc w:val="center"/>
              <w:rPr>
                <w:rFonts w:asciiTheme="minorHAnsi" w:hAnsiTheme="minorHAnsi" w:cs="Arial"/>
                <w:b w:val="0"/>
                <w:szCs w:val="18"/>
                <w:lang w:val="fr-CH"/>
              </w:rPr>
            </w:pPr>
            <w:r w:rsidRPr="00060D82">
              <w:rPr>
                <w:rFonts w:asciiTheme="minorHAnsi" w:hAnsiTheme="minorHAnsi" w:cs="Arial"/>
                <w:b w:val="0"/>
                <w:i/>
                <w:iCs/>
                <w:szCs w:val="18"/>
              </w:rPr>
              <w:t>NDC (indicatif national de destination), ou N(S)N (chiffres de poids fort du numéro national significatif)</w:t>
            </w:r>
          </w:p>
        </w:tc>
        <w:tc>
          <w:tcPr>
            <w:tcW w:w="1984" w:type="dxa"/>
            <w:gridSpan w:val="2"/>
            <w:tcBorders>
              <w:top w:val="single" w:sz="4" w:space="0" w:color="auto"/>
              <w:left w:val="single" w:sz="4" w:space="0" w:color="auto"/>
              <w:bottom w:val="single" w:sz="4" w:space="0" w:color="auto"/>
              <w:right w:val="single" w:sz="4" w:space="0" w:color="auto"/>
            </w:tcBorders>
          </w:tcPr>
          <w:p w:rsidR="00F46D94" w:rsidRPr="00F23A7C" w:rsidRDefault="00F46D94" w:rsidP="00180E61">
            <w:pPr>
              <w:spacing w:before="80" w:after="80"/>
              <w:jc w:val="center"/>
              <w:rPr>
                <w:rFonts w:asciiTheme="minorHAnsi" w:hAnsiTheme="minorHAnsi" w:cs="Arial"/>
                <w:sz w:val="18"/>
                <w:szCs w:val="18"/>
              </w:rPr>
            </w:pPr>
            <w:r w:rsidRPr="00F23A7C">
              <w:rPr>
                <w:rFonts w:asciiTheme="minorHAnsi" w:hAnsiTheme="minorHAnsi"/>
                <w:i/>
                <w:iCs/>
                <w:sz w:val="18"/>
                <w:szCs w:val="18"/>
              </w:rPr>
              <w:t>N(S)N</w:t>
            </w:r>
          </w:p>
        </w:tc>
        <w:tc>
          <w:tcPr>
            <w:tcW w:w="2264" w:type="dxa"/>
            <w:vMerge w:val="restart"/>
            <w:tcBorders>
              <w:top w:val="single" w:sz="4" w:space="0" w:color="auto"/>
              <w:left w:val="single" w:sz="4" w:space="0" w:color="auto"/>
              <w:right w:val="single" w:sz="4" w:space="0" w:color="auto"/>
            </w:tcBorders>
            <w:vAlign w:val="center"/>
          </w:tcPr>
          <w:p w:rsidR="00F46D94" w:rsidRPr="00060D82" w:rsidRDefault="00F46D94" w:rsidP="00180E61">
            <w:pPr>
              <w:keepNext/>
              <w:keepLines/>
              <w:spacing w:before="80" w:after="80"/>
              <w:jc w:val="center"/>
              <w:rPr>
                <w:rFonts w:asciiTheme="minorHAnsi" w:hAnsiTheme="minorHAnsi" w:cs="Arial"/>
                <w:color w:val="000000"/>
                <w:sz w:val="18"/>
                <w:szCs w:val="18"/>
              </w:rPr>
            </w:pPr>
            <w:r w:rsidRPr="00060D82">
              <w:rPr>
                <w:rFonts w:asciiTheme="minorHAnsi" w:hAnsiTheme="minorHAnsi" w:cs="Arial"/>
                <w:i/>
                <w:iCs/>
                <w:sz w:val="18"/>
                <w:szCs w:val="18"/>
                <w:lang w:val="fr-FR"/>
              </w:rPr>
              <w:t>Utilisation des numéros E.164</w:t>
            </w:r>
          </w:p>
        </w:tc>
        <w:tc>
          <w:tcPr>
            <w:tcW w:w="3070" w:type="dxa"/>
            <w:vMerge w:val="restart"/>
            <w:tcBorders>
              <w:top w:val="single" w:sz="4" w:space="0" w:color="auto"/>
              <w:left w:val="single" w:sz="4" w:space="0" w:color="auto"/>
              <w:right w:val="single" w:sz="4" w:space="0" w:color="auto"/>
            </w:tcBorders>
            <w:vAlign w:val="center"/>
          </w:tcPr>
          <w:p w:rsidR="00F46D94" w:rsidRPr="00060D82" w:rsidRDefault="00F46D94" w:rsidP="00180E61">
            <w:pPr>
              <w:overflowPunct/>
              <w:spacing w:before="80" w:after="80"/>
              <w:jc w:val="center"/>
              <w:textAlignment w:val="auto"/>
              <w:rPr>
                <w:rFonts w:asciiTheme="minorHAnsi" w:hAnsiTheme="minorHAnsi" w:cs="Arial"/>
                <w:sz w:val="18"/>
                <w:szCs w:val="18"/>
                <w:lang w:eastAsia="zh-CN"/>
              </w:rPr>
            </w:pPr>
            <w:r w:rsidRPr="00060D82">
              <w:rPr>
                <w:rFonts w:asciiTheme="minorHAnsi" w:hAnsiTheme="minorHAnsi" w:cs="Arial"/>
                <w:i/>
                <w:iCs/>
                <w:sz w:val="18"/>
                <w:szCs w:val="18"/>
                <w:lang w:val="fr-FR"/>
              </w:rPr>
              <w:t>Information additionnelle</w:t>
            </w:r>
          </w:p>
        </w:tc>
      </w:tr>
      <w:tr w:rsidR="00F46D94" w:rsidRPr="00B72841" w:rsidTr="00991AC1">
        <w:trPr>
          <w:tblHeader/>
          <w:jc w:val="center"/>
        </w:trPr>
        <w:tc>
          <w:tcPr>
            <w:tcW w:w="1839" w:type="dxa"/>
            <w:vMerge/>
            <w:tcBorders>
              <w:left w:val="single" w:sz="4" w:space="0" w:color="auto"/>
              <w:bottom w:val="single" w:sz="4" w:space="0" w:color="auto"/>
              <w:right w:val="single" w:sz="4" w:space="0" w:color="auto"/>
            </w:tcBorders>
          </w:tcPr>
          <w:p w:rsidR="00F46D94" w:rsidRPr="008376E7" w:rsidRDefault="00F46D94" w:rsidP="00180E61">
            <w:pPr>
              <w:pStyle w:val="Tabletext"/>
              <w:keepNext/>
              <w:keepLines/>
              <w:spacing w:before="80" w:after="80"/>
              <w:rPr>
                <w:rFonts w:asciiTheme="minorHAnsi" w:hAnsiTheme="minorHAnsi" w:cs="Arial"/>
                <w:b w:val="0"/>
                <w:szCs w:val="18"/>
                <w:lang w:val="en-GB"/>
              </w:rPr>
            </w:pPr>
          </w:p>
        </w:tc>
        <w:tc>
          <w:tcPr>
            <w:tcW w:w="985" w:type="dxa"/>
            <w:tcBorders>
              <w:top w:val="single" w:sz="4" w:space="0" w:color="auto"/>
              <w:left w:val="single" w:sz="4" w:space="0" w:color="auto"/>
              <w:bottom w:val="single" w:sz="4" w:space="0" w:color="auto"/>
              <w:right w:val="single" w:sz="4" w:space="0" w:color="auto"/>
            </w:tcBorders>
          </w:tcPr>
          <w:p w:rsidR="00F46D94" w:rsidRPr="00060D82" w:rsidRDefault="00F46D94" w:rsidP="00180E61">
            <w:pPr>
              <w:pStyle w:val="Tabletext"/>
              <w:keepNext/>
              <w:keepLines/>
              <w:spacing w:before="80" w:after="80"/>
              <w:jc w:val="center"/>
              <w:rPr>
                <w:rFonts w:asciiTheme="minorHAnsi" w:hAnsiTheme="minorHAnsi" w:cs="Arial"/>
                <w:b w:val="0"/>
                <w:i/>
                <w:iCs/>
                <w:szCs w:val="18"/>
              </w:rPr>
            </w:pPr>
            <w:r w:rsidRPr="00060D82">
              <w:rPr>
                <w:rFonts w:asciiTheme="minorHAnsi" w:hAnsiTheme="minorHAnsi" w:cs="Arial"/>
                <w:b w:val="0"/>
                <w:i/>
                <w:iCs/>
                <w:szCs w:val="18"/>
              </w:rPr>
              <w:t>Longueur maximale</w:t>
            </w:r>
          </w:p>
        </w:tc>
        <w:tc>
          <w:tcPr>
            <w:tcW w:w="999" w:type="dxa"/>
            <w:tcBorders>
              <w:top w:val="single" w:sz="4" w:space="0" w:color="auto"/>
              <w:left w:val="single" w:sz="4" w:space="0" w:color="auto"/>
              <w:bottom w:val="single" w:sz="4" w:space="0" w:color="auto"/>
              <w:right w:val="single" w:sz="4" w:space="0" w:color="auto"/>
            </w:tcBorders>
          </w:tcPr>
          <w:p w:rsidR="00F46D94" w:rsidRPr="00060D82" w:rsidRDefault="00F46D94" w:rsidP="00180E61">
            <w:pPr>
              <w:pStyle w:val="Tabletext"/>
              <w:keepNext/>
              <w:keepLines/>
              <w:spacing w:before="80" w:after="80"/>
              <w:jc w:val="center"/>
              <w:rPr>
                <w:rFonts w:asciiTheme="minorHAnsi" w:hAnsiTheme="minorHAnsi" w:cs="Arial"/>
                <w:b w:val="0"/>
                <w:i/>
                <w:iCs/>
                <w:szCs w:val="18"/>
              </w:rPr>
            </w:pPr>
            <w:r w:rsidRPr="00060D82">
              <w:rPr>
                <w:rFonts w:asciiTheme="minorHAnsi" w:hAnsiTheme="minorHAnsi" w:cs="Arial"/>
                <w:b w:val="0"/>
                <w:i/>
                <w:iCs/>
                <w:szCs w:val="18"/>
              </w:rPr>
              <w:t>Longueur minimale</w:t>
            </w:r>
          </w:p>
        </w:tc>
        <w:tc>
          <w:tcPr>
            <w:tcW w:w="2264" w:type="dxa"/>
            <w:vMerge/>
            <w:tcBorders>
              <w:left w:val="single" w:sz="4" w:space="0" w:color="auto"/>
              <w:bottom w:val="single" w:sz="4" w:space="0" w:color="auto"/>
              <w:right w:val="single" w:sz="4" w:space="0" w:color="auto"/>
            </w:tcBorders>
          </w:tcPr>
          <w:p w:rsidR="00F46D94" w:rsidRPr="008376E7" w:rsidRDefault="00F46D94" w:rsidP="00180E61">
            <w:pPr>
              <w:keepNext/>
              <w:keepLines/>
              <w:spacing w:before="80" w:after="80"/>
              <w:rPr>
                <w:rFonts w:asciiTheme="minorHAnsi" w:hAnsiTheme="minorHAnsi" w:cs="Arial"/>
                <w:color w:val="000000"/>
                <w:sz w:val="18"/>
                <w:szCs w:val="18"/>
              </w:rPr>
            </w:pPr>
          </w:p>
        </w:tc>
        <w:tc>
          <w:tcPr>
            <w:tcW w:w="3070" w:type="dxa"/>
            <w:vMerge/>
            <w:tcBorders>
              <w:left w:val="single" w:sz="4" w:space="0" w:color="auto"/>
              <w:bottom w:val="single" w:sz="4" w:space="0" w:color="auto"/>
              <w:right w:val="single" w:sz="4" w:space="0" w:color="auto"/>
            </w:tcBorders>
          </w:tcPr>
          <w:p w:rsidR="00F46D94" w:rsidRPr="008376E7" w:rsidRDefault="00F46D94" w:rsidP="00180E61">
            <w:pPr>
              <w:overflowPunct/>
              <w:spacing w:before="80" w:after="80"/>
              <w:textAlignment w:val="auto"/>
              <w:rPr>
                <w:rFonts w:asciiTheme="minorHAnsi" w:hAnsiTheme="minorHAnsi" w:cs="Arial"/>
                <w:sz w:val="18"/>
                <w:szCs w:val="18"/>
                <w:lang w:eastAsia="zh-CN"/>
              </w:rPr>
            </w:pPr>
          </w:p>
        </w:tc>
      </w:tr>
      <w:tr w:rsidR="00F46D94" w:rsidRPr="00F924EF" w:rsidTr="00991AC1">
        <w:trPr>
          <w:tblHeader/>
          <w:jc w:val="center"/>
        </w:trPr>
        <w:tc>
          <w:tcPr>
            <w:tcW w:w="1839" w:type="dxa"/>
            <w:tcBorders>
              <w:top w:val="single" w:sz="4" w:space="0" w:color="auto"/>
              <w:left w:val="single" w:sz="4" w:space="0" w:color="auto"/>
              <w:bottom w:val="single" w:sz="4" w:space="0" w:color="auto"/>
              <w:right w:val="single" w:sz="4" w:space="0" w:color="auto"/>
            </w:tcBorders>
          </w:tcPr>
          <w:p w:rsidR="00F46D94" w:rsidRPr="008376E7" w:rsidRDefault="00F46D94" w:rsidP="00180E61">
            <w:pPr>
              <w:pStyle w:val="Tabletext"/>
              <w:keepNext/>
              <w:keepLines/>
              <w:rPr>
                <w:rFonts w:asciiTheme="minorHAnsi" w:hAnsiTheme="minorHAnsi" w:cs="Arial"/>
                <w:b w:val="0"/>
                <w:szCs w:val="18"/>
                <w:lang w:val="en-GB"/>
              </w:rPr>
            </w:pPr>
            <w:r w:rsidRPr="008376E7">
              <w:rPr>
                <w:rFonts w:asciiTheme="minorHAnsi" w:hAnsiTheme="minorHAnsi" w:cs="Arial"/>
                <w:b w:val="0"/>
                <w:szCs w:val="18"/>
                <w:lang w:val="en-GB"/>
              </w:rPr>
              <w:t>3 0XXX</w:t>
            </w:r>
            <w:r>
              <w:rPr>
                <w:rFonts w:asciiTheme="minorHAnsi" w:hAnsiTheme="minorHAnsi" w:cs="Arial"/>
                <w:b w:val="0"/>
                <w:szCs w:val="18"/>
                <w:lang w:val="en-GB"/>
              </w:rPr>
              <w:br/>
            </w:r>
            <w:r w:rsidRPr="008376E7">
              <w:rPr>
                <w:rFonts w:asciiTheme="minorHAnsi" w:hAnsiTheme="minorHAnsi" w:cs="Arial"/>
                <w:b w:val="0"/>
                <w:szCs w:val="18"/>
                <w:lang w:val="en-GB"/>
              </w:rPr>
              <w:t>3 1XXX</w:t>
            </w:r>
            <w:r>
              <w:rPr>
                <w:rFonts w:asciiTheme="minorHAnsi" w:hAnsiTheme="minorHAnsi" w:cs="Arial"/>
                <w:b w:val="0"/>
                <w:szCs w:val="18"/>
                <w:lang w:val="en-GB"/>
              </w:rPr>
              <w:br/>
            </w:r>
            <w:r w:rsidRPr="008376E7">
              <w:rPr>
                <w:rFonts w:asciiTheme="minorHAnsi" w:hAnsiTheme="minorHAnsi" w:cs="Arial"/>
                <w:b w:val="0"/>
                <w:szCs w:val="18"/>
                <w:lang w:val="en-GB"/>
              </w:rPr>
              <w:t>3 5XXX</w:t>
            </w:r>
            <w:r>
              <w:rPr>
                <w:rFonts w:asciiTheme="minorHAnsi" w:hAnsiTheme="minorHAnsi" w:cs="Arial"/>
                <w:b w:val="0"/>
                <w:szCs w:val="18"/>
                <w:lang w:val="en-GB"/>
              </w:rPr>
              <w:br/>
            </w:r>
            <w:r w:rsidRPr="008376E7">
              <w:rPr>
                <w:rFonts w:asciiTheme="minorHAnsi" w:hAnsiTheme="minorHAnsi" w:cs="Arial"/>
                <w:b w:val="0"/>
                <w:szCs w:val="18"/>
                <w:lang w:val="en-GB"/>
              </w:rPr>
              <w:t>3 9XXX</w:t>
            </w:r>
          </w:p>
        </w:tc>
        <w:tc>
          <w:tcPr>
            <w:tcW w:w="985" w:type="dxa"/>
            <w:tcBorders>
              <w:top w:val="single" w:sz="4" w:space="0" w:color="auto"/>
              <w:left w:val="single" w:sz="4" w:space="0" w:color="auto"/>
              <w:bottom w:val="single" w:sz="4" w:space="0" w:color="auto"/>
              <w:right w:val="single" w:sz="4" w:space="0" w:color="auto"/>
            </w:tcBorders>
          </w:tcPr>
          <w:p w:rsidR="00F46D94" w:rsidRPr="008376E7" w:rsidRDefault="00F46D94" w:rsidP="00180E61">
            <w:pPr>
              <w:spacing w:before="40" w:after="40"/>
              <w:jc w:val="center"/>
              <w:rPr>
                <w:rFonts w:asciiTheme="minorHAnsi" w:hAnsiTheme="minorHAnsi" w:cs="Arial"/>
                <w:sz w:val="18"/>
                <w:szCs w:val="18"/>
              </w:rPr>
            </w:pPr>
            <w:r w:rsidRPr="00060D82">
              <w:rPr>
                <w:rFonts w:asciiTheme="minorHAnsi" w:hAnsiTheme="minorHAnsi" w:cs="Arial"/>
                <w:sz w:val="18"/>
                <w:szCs w:val="18"/>
              </w:rPr>
              <w:t xml:space="preserve">5 </w:t>
            </w:r>
            <w:proofErr w:type="spellStart"/>
            <w:r w:rsidRPr="00060D82">
              <w:rPr>
                <w:rFonts w:asciiTheme="minorHAnsi" w:hAnsiTheme="minorHAnsi" w:cs="Arial"/>
                <w:sz w:val="18"/>
                <w:szCs w:val="18"/>
              </w:rPr>
              <w:t>chiffres</w:t>
            </w:r>
            <w:proofErr w:type="spellEnd"/>
          </w:p>
        </w:tc>
        <w:tc>
          <w:tcPr>
            <w:tcW w:w="999" w:type="dxa"/>
            <w:tcBorders>
              <w:top w:val="single" w:sz="4" w:space="0" w:color="auto"/>
              <w:left w:val="single" w:sz="4" w:space="0" w:color="auto"/>
              <w:bottom w:val="single" w:sz="4" w:space="0" w:color="auto"/>
              <w:right w:val="single" w:sz="4" w:space="0" w:color="auto"/>
            </w:tcBorders>
          </w:tcPr>
          <w:p w:rsidR="00F46D94" w:rsidRPr="008376E7" w:rsidRDefault="00F46D94" w:rsidP="00180E61">
            <w:pPr>
              <w:spacing w:before="40" w:after="40"/>
              <w:jc w:val="center"/>
              <w:rPr>
                <w:rFonts w:asciiTheme="minorHAnsi" w:hAnsiTheme="minorHAnsi" w:cs="Arial"/>
                <w:sz w:val="18"/>
                <w:szCs w:val="18"/>
              </w:rPr>
            </w:pPr>
            <w:r w:rsidRPr="00060D82">
              <w:rPr>
                <w:rFonts w:asciiTheme="minorHAnsi" w:hAnsiTheme="minorHAnsi" w:cs="Arial"/>
                <w:sz w:val="18"/>
                <w:szCs w:val="18"/>
              </w:rPr>
              <w:t xml:space="preserve">5 </w:t>
            </w:r>
            <w:proofErr w:type="spellStart"/>
            <w:r w:rsidRPr="00060D82">
              <w:rPr>
                <w:rFonts w:asciiTheme="minorHAnsi" w:hAnsiTheme="minorHAnsi" w:cs="Arial"/>
                <w:sz w:val="18"/>
                <w:szCs w:val="18"/>
              </w:rPr>
              <w:t>chiffres</w:t>
            </w:r>
            <w:proofErr w:type="spellEnd"/>
          </w:p>
        </w:tc>
        <w:tc>
          <w:tcPr>
            <w:tcW w:w="2264" w:type="dxa"/>
            <w:tcBorders>
              <w:top w:val="single" w:sz="4" w:space="0" w:color="auto"/>
              <w:left w:val="single" w:sz="4" w:space="0" w:color="auto"/>
              <w:bottom w:val="single" w:sz="4" w:space="0" w:color="auto"/>
              <w:right w:val="single" w:sz="4" w:space="0" w:color="auto"/>
            </w:tcBorders>
          </w:tcPr>
          <w:p w:rsidR="00F46D94" w:rsidRPr="008376E7" w:rsidRDefault="00F46D94" w:rsidP="00180E61">
            <w:pPr>
              <w:keepNext/>
              <w:keepLines/>
              <w:spacing w:before="40" w:after="40"/>
              <w:jc w:val="center"/>
              <w:rPr>
                <w:rFonts w:asciiTheme="minorHAnsi" w:hAnsiTheme="minorHAnsi" w:cs="Arial"/>
                <w:color w:val="000000"/>
                <w:sz w:val="18"/>
                <w:szCs w:val="18"/>
              </w:rPr>
            </w:pPr>
            <w:r w:rsidRPr="00060D82">
              <w:rPr>
                <w:rFonts w:asciiTheme="minorHAnsi" w:hAnsiTheme="minorHAnsi" w:cs="Arial"/>
                <w:sz w:val="18"/>
                <w:szCs w:val="18"/>
              </w:rPr>
              <w:t>Service mobile</w:t>
            </w:r>
          </w:p>
        </w:tc>
        <w:tc>
          <w:tcPr>
            <w:tcW w:w="3070" w:type="dxa"/>
            <w:tcBorders>
              <w:top w:val="single" w:sz="4" w:space="0" w:color="auto"/>
              <w:left w:val="single" w:sz="4" w:space="0" w:color="auto"/>
              <w:bottom w:val="single" w:sz="4" w:space="0" w:color="auto"/>
              <w:right w:val="single" w:sz="4" w:space="0" w:color="auto"/>
            </w:tcBorders>
          </w:tcPr>
          <w:p w:rsidR="00F46D94" w:rsidRPr="00060D82" w:rsidRDefault="00F46D94" w:rsidP="00180E61">
            <w:pPr>
              <w:overflowPunct/>
              <w:spacing w:before="40" w:after="40"/>
              <w:jc w:val="left"/>
              <w:textAlignment w:val="auto"/>
              <w:rPr>
                <w:rFonts w:asciiTheme="minorHAnsi" w:hAnsiTheme="minorHAnsi" w:cs="Arial"/>
                <w:color w:val="000000"/>
                <w:sz w:val="18"/>
                <w:szCs w:val="18"/>
                <w:lang w:val="fr-CH"/>
              </w:rPr>
            </w:pPr>
            <w:r w:rsidRPr="00060D82">
              <w:rPr>
                <w:rFonts w:asciiTheme="minorHAnsi" w:hAnsiTheme="minorHAnsi" w:cs="Arial"/>
                <w:sz w:val="18"/>
                <w:szCs w:val="18"/>
                <w:lang w:val="fr-CH"/>
              </w:rPr>
              <w:t>Services téléphoniques mobiles numériques (GSM) uniquement</w:t>
            </w:r>
          </w:p>
        </w:tc>
      </w:tr>
    </w:tbl>
    <w:p w:rsidR="00F46D94" w:rsidRPr="00060D82" w:rsidRDefault="00F46D94" w:rsidP="00F46D94">
      <w:pPr>
        <w:spacing w:before="0"/>
        <w:rPr>
          <w:rFonts w:asciiTheme="minorHAnsi" w:hAnsiTheme="minorHAnsi"/>
          <w:sz w:val="8"/>
          <w:lang w:val="fr-CH"/>
        </w:rPr>
      </w:pPr>
    </w:p>
    <w:p w:rsidR="00F46D94" w:rsidRDefault="00F46D94" w:rsidP="00F46D94">
      <w:pPr>
        <w:rPr>
          <w:lang w:val="fr-CH"/>
        </w:rPr>
      </w:pPr>
      <w:r>
        <w:rPr>
          <w:rFonts w:ascii="Symbol" w:hAnsi="Symbol"/>
        </w:rPr>
        <w:t></w:t>
      </w:r>
      <w:r w:rsidRPr="00060D82">
        <w:rPr>
          <w:rFonts w:ascii="Symbol" w:hAnsi="Symbol"/>
          <w:lang w:val="fr-CH"/>
        </w:rPr>
        <w:tab/>
      </w:r>
      <w:r w:rsidRPr="00E74402">
        <w:rPr>
          <w:lang w:val="fr-CH"/>
        </w:rPr>
        <w:t>Codes longs – services à valeur ajoutée</w:t>
      </w:r>
    </w:p>
    <w:p w:rsidR="00F46D94" w:rsidRPr="00F46D94" w:rsidRDefault="00F46D94" w:rsidP="00F46D94">
      <w:pPr>
        <w:rPr>
          <w:sz w:val="8"/>
          <w:lang w:val="fr-CH"/>
        </w:rPr>
      </w:pP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9"/>
        <w:gridCol w:w="985"/>
        <w:gridCol w:w="999"/>
        <w:gridCol w:w="2264"/>
        <w:gridCol w:w="3070"/>
      </w:tblGrid>
      <w:tr w:rsidR="00F46D94" w:rsidRPr="00B72841" w:rsidTr="00991AC1">
        <w:trPr>
          <w:tblHeader/>
          <w:jc w:val="center"/>
        </w:trPr>
        <w:tc>
          <w:tcPr>
            <w:tcW w:w="1829" w:type="dxa"/>
            <w:tcBorders>
              <w:top w:val="single" w:sz="4" w:space="0" w:color="auto"/>
              <w:left w:val="single" w:sz="4" w:space="0" w:color="auto"/>
              <w:bottom w:val="single" w:sz="4" w:space="0" w:color="auto"/>
              <w:right w:val="single" w:sz="4" w:space="0" w:color="auto"/>
            </w:tcBorders>
          </w:tcPr>
          <w:p w:rsidR="00F46D94" w:rsidRPr="00F23A7C" w:rsidRDefault="00F46D94" w:rsidP="00180E61">
            <w:pPr>
              <w:pStyle w:val="Heading3"/>
              <w:keepNext w:val="0"/>
              <w:spacing w:before="80" w:after="80"/>
              <w:jc w:val="center"/>
              <w:rPr>
                <w:rFonts w:asciiTheme="minorHAnsi" w:hAnsiTheme="minorHAnsi"/>
                <w:b w:val="0"/>
                <w:bCs w:val="0"/>
                <w:i/>
                <w:iCs/>
                <w:sz w:val="18"/>
                <w:szCs w:val="18"/>
              </w:rPr>
            </w:pPr>
            <w:r w:rsidRPr="00F23A7C">
              <w:rPr>
                <w:rFonts w:asciiTheme="minorHAnsi" w:hAnsiTheme="minorHAnsi"/>
                <w:b w:val="0"/>
                <w:bCs w:val="0"/>
                <w:i/>
                <w:iCs/>
                <w:sz w:val="18"/>
                <w:szCs w:val="18"/>
              </w:rPr>
              <w:t>(1)</w:t>
            </w:r>
          </w:p>
        </w:tc>
        <w:tc>
          <w:tcPr>
            <w:tcW w:w="1974" w:type="dxa"/>
            <w:gridSpan w:val="2"/>
            <w:tcBorders>
              <w:top w:val="single" w:sz="4" w:space="0" w:color="auto"/>
              <w:left w:val="single" w:sz="4" w:space="0" w:color="auto"/>
              <w:bottom w:val="single" w:sz="4" w:space="0" w:color="auto"/>
              <w:right w:val="single" w:sz="4" w:space="0" w:color="auto"/>
            </w:tcBorders>
          </w:tcPr>
          <w:p w:rsidR="00F46D94" w:rsidRPr="00F23A7C" w:rsidRDefault="00F46D94" w:rsidP="00180E61">
            <w:pPr>
              <w:pStyle w:val="Heading3"/>
              <w:keepNext w:val="0"/>
              <w:spacing w:before="80" w:after="80"/>
              <w:jc w:val="center"/>
              <w:rPr>
                <w:rFonts w:asciiTheme="minorHAnsi" w:hAnsiTheme="minorHAnsi"/>
                <w:b w:val="0"/>
                <w:bCs w:val="0"/>
                <w:i/>
                <w:iCs/>
                <w:sz w:val="18"/>
                <w:szCs w:val="18"/>
              </w:rPr>
            </w:pPr>
            <w:r w:rsidRPr="00F23A7C">
              <w:rPr>
                <w:rFonts w:asciiTheme="minorHAnsi" w:hAnsiTheme="minorHAnsi"/>
                <w:b w:val="0"/>
                <w:bCs w:val="0"/>
                <w:i/>
                <w:iCs/>
                <w:sz w:val="18"/>
                <w:szCs w:val="18"/>
              </w:rPr>
              <w:t>(2)</w:t>
            </w:r>
          </w:p>
        </w:tc>
        <w:tc>
          <w:tcPr>
            <w:tcW w:w="2253" w:type="dxa"/>
            <w:tcBorders>
              <w:top w:val="single" w:sz="4" w:space="0" w:color="auto"/>
              <w:left w:val="single" w:sz="4" w:space="0" w:color="auto"/>
              <w:bottom w:val="single" w:sz="4" w:space="0" w:color="auto"/>
              <w:right w:val="single" w:sz="4" w:space="0" w:color="auto"/>
            </w:tcBorders>
          </w:tcPr>
          <w:p w:rsidR="00F46D94" w:rsidRPr="00F23A7C" w:rsidRDefault="00F46D94" w:rsidP="00180E61">
            <w:pPr>
              <w:pStyle w:val="Heading3"/>
              <w:keepNext w:val="0"/>
              <w:spacing w:before="80" w:after="80"/>
              <w:jc w:val="center"/>
              <w:rPr>
                <w:rFonts w:asciiTheme="minorHAnsi" w:hAnsiTheme="minorHAnsi"/>
                <w:b w:val="0"/>
                <w:bCs w:val="0"/>
                <w:i/>
                <w:iCs/>
                <w:sz w:val="18"/>
                <w:szCs w:val="18"/>
              </w:rPr>
            </w:pPr>
            <w:r w:rsidRPr="00F23A7C">
              <w:rPr>
                <w:rFonts w:asciiTheme="minorHAnsi" w:hAnsiTheme="minorHAnsi"/>
                <w:b w:val="0"/>
                <w:bCs w:val="0"/>
                <w:i/>
                <w:iCs/>
                <w:sz w:val="18"/>
                <w:szCs w:val="18"/>
              </w:rPr>
              <w:t>(</w:t>
            </w:r>
            <w:r>
              <w:rPr>
                <w:rFonts w:asciiTheme="minorHAnsi" w:hAnsiTheme="minorHAnsi"/>
                <w:b w:val="0"/>
                <w:bCs w:val="0"/>
                <w:i/>
                <w:iCs/>
                <w:sz w:val="18"/>
                <w:szCs w:val="18"/>
              </w:rPr>
              <w:t>3</w:t>
            </w:r>
            <w:r w:rsidRPr="00F23A7C">
              <w:rPr>
                <w:rFonts w:asciiTheme="minorHAnsi" w:hAnsiTheme="minorHAnsi"/>
                <w:b w:val="0"/>
                <w:bCs w:val="0"/>
                <w:i/>
                <w:iCs/>
                <w:sz w:val="18"/>
                <w:szCs w:val="18"/>
              </w:rPr>
              <w:t>)</w:t>
            </w:r>
          </w:p>
        </w:tc>
        <w:tc>
          <w:tcPr>
            <w:tcW w:w="3055" w:type="dxa"/>
            <w:tcBorders>
              <w:top w:val="single" w:sz="4" w:space="0" w:color="auto"/>
              <w:left w:val="single" w:sz="4" w:space="0" w:color="auto"/>
              <w:bottom w:val="single" w:sz="4" w:space="0" w:color="auto"/>
              <w:right w:val="single" w:sz="4" w:space="0" w:color="auto"/>
            </w:tcBorders>
          </w:tcPr>
          <w:p w:rsidR="00F46D94" w:rsidRPr="00F23A7C" w:rsidRDefault="00F46D94" w:rsidP="00180E61">
            <w:pPr>
              <w:pStyle w:val="Heading3"/>
              <w:keepNext w:val="0"/>
              <w:spacing w:before="80" w:after="80"/>
              <w:jc w:val="center"/>
              <w:rPr>
                <w:rFonts w:asciiTheme="minorHAnsi" w:hAnsiTheme="minorHAnsi"/>
                <w:b w:val="0"/>
                <w:bCs w:val="0"/>
                <w:i/>
                <w:iCs/>
                <w:sz w:val="18"/>
                <w:szCs w:val="18"/>
              </w:rPr>
            </w:pPr>
            <w:r w:rsidRPr="00F23A7C">
              <w:rPr>
                <w:rFonts w:asciiTheme="minorHAnsi" w:hAnsiTheme="minorHAnsi"/>
                <w:b w:val="0"/>
                <w:bCs w:val="0"/>
                <w:i/>
                <w:iCs/>
                <w:sz w:val="18"/>
                <w:szCs w:val="18"/>
              </w:rPr>
              <w:t>(</w:t>
            </w:r>
            <w:r>
              <w:rPr>
                <w:rFonts w:asciiTheme="minorHAnsi" w:hAnsiTheme="minorHAnsi"/>
                <w:b w:val="0"/>
                <w:bCs w:val="0"/>
                <w:i/>
                <w:iCs/>
                <w:sz w:val="18"/>
                <w:szCs w:val="18"/>
              </w:rPr>
              <w:t>4</w:t>
            </w:r>
            <w:r w:rsidRPr="00F23A7C">
              <w:rPr>
                <w:rFonts w:asciiTheme="minorHAnsi" w:hAnsiTheme="minorHAnsi"/>
                <w:b w:val="0"/>
                <w:bCs w:val="0"/>
                <w:i/>
                <w:iCs/>
                <w:sz w:val="18"/>
                <w:szCs w:val="18"/>
              </w:rPr>
              <w:t>)</w:t>
            </w:r>
          </w:p>
        </w:tc>
      </w:tr>
      <w:tr w:rsidR="00F46D94" w:rsidRPr="00272537" w:rsidTr="00991AC1">
        <w:trPr>
          <w:tblHeader/>
          <w:jc w:val="center"/>
        </w:trPr>
        <w:tc>
          <w:tcPr>
            <w:tcW w:w="1829" w:type="dxa"/>
            <w:vMerge w:val="restart"/>
            <w:tcBorders>
              <w:top w:val="single" w:sz="4" w:space="0" w:color="auto"/>
              <w:left w:val="single" w:sz="4" w:space="0" w:color="auto"/>
              <w:right w:val="single" w:sz="4" w:space="0" w:color="auto"/>
            </w:tcBorders>
          </w:tcPr>
          <w:p w:rsidR="00F46D94" w:rsidRPr="00272537" w:rsidRDefault="00F46D94" w:rsidP="00180E61">
            <w:pPr>
              <w:pStyle w:val="Tabletext"/>
              <w:spacing w:before="80" w:after="80"/>
              <w:jc w:val="center"/>
              <w:rPr>
                <w:rFonts w:asciiTheme="minorHAnsi" w:hAnsiTheme="minorHAnsi" w:cs="Arial"/>
                <w:b w:val="0"/>
                <w:szCs w:val="18"/>
                <w:lang w:val="fr-CH"/>
              </w:rPr>
            </w:pPr>
            <w:r w:rsidRPr="00272537">
              <w:rPr>
                <w:rFonts w:asciiTheme="minorHAnsi" w:hAnsiTheme="minorHAnsi" w:cs="Arial"/>
                <w:b w:val="0"/>
                <w:i/>
                <w:iCs/>
                <w:szCs w:val="18"/>
              </w:rPr>
              <w:t>NDC (indicatif national de destination), ou N(S)N (chiffres de poids fort du numéro national significatif)</w:t>
            </w:r>
          </w:p>
        </w:tc>
        <w:tc>
          <w:tcPr>
            <w:tcW w:w="1974" w:type="dxa"/>
            <w:gridSpan w:val="2"/>
            <w:tcBorders>
              <w:top w:val="single" w:sz="4" w:space="0" w:color="auto"/>
              <w:left w:val="single" w:sz="4" w:space="0" w:color="auto"/>
              <w:bottom w:val="single" w:sz="4" w:space="0" w:color="auto"/>
              <w:right w:val="single" w:sz="4" w:space="0" w:color="auto"/>
            </w:tcBorders>
          </w:tcPr>
          <w:p w:rsidR="00F46D94" w:rsidRPr="00F23A7C" w:rsidRDefault="00F46D94" w:rsidP="00180E61">
            <w:pPr>
              <w:spacing w:before="80" w:after="80"/>
              <w:jc w:val="center"/>
              <w:rPr>
                <w:rFonts w:asciiTheme="minorHAnsi" w:hAnsiTheme="minorHAnsi" w:cs="Arial"/>
                <w:sz w:val="18"/>
                <w:szCs w:val="18"/>
              </w:rPr>
            </w:pPr>
            <w:r w:rsidRPr="00F23A7C">
              <w:rPr>
                <w:rFonts w:asciiTheme="minorHAnsi" w:hAnsiTheme="minorHAnsi"/>
                <w:i/>
                <w:iCs/>
                <w:sz w:val="18"/>
                <w:szCs w:val="18"/>
              </w:rPr>
              <w:t>N(S)N</w:t>
            </w:r>
          </w:p>
        </w:tc>
        <w:tc>
          <w:tcPr>
            <w:tcW w:w="2253" w:type="dxa"/>
            <w:vMerge w:val="restart"/>
            <w:tcBorders>
              <w:top w:val="single" w:sz="4" w:space="0" w:color="auto"/>
              <w:left w:val="single" w:sz="4" w:space="0" w:color="auto"/>
              <w:right w:val="single" w:sz="4" w:space="0" w:color="auto"/>
            </w:tcBorders>
            <w:vAlign w:val="center"/>
          </w:tcPr>
          <w:p w:rsidR="00F46D94" w:rsidRPr="00272537" w:rsidRDefault="00F46D94" w:rsidP="00180E61">
            <w:pPr>
              <w:spacing w:before="80" w:after="80"/>
              <w:jc w:val="center"/>
              <w:rPr>
                <w:rFonts w:asciiTheme="minorHAnsi" w:hAnsiTheme="minorHAnsi" w:cs="Arial"/>
                <w:color w:val="000000"/>
                <w:sz w:val="18"/>
                <w:szCs w:val="18"/>
              </w:rPr>
            </w:pPr>
            <w:r w:rsidRPr="00272537">
              <w:rPr>
                <w:rFonts w:asciiTheme="minorHAnsi" w:hAnsiTheme="minorHAnsi" w:cs="Arial"/>
                <w:i/>
                <w:iCs/>
                <w:sz w:val="18"/>
                <w:szCs w:val="18"/>
                <w:lang w:val="fr-FR"/>
              </w:rPr>
              <w:t>Utilisation des numéros E.164</w:t>
            </w:r>
          </w:p>
        </w:tc>
        <w:tc>
          <w:tcPr>
            <w:tcW w:w="3055" w:type="dxa"/>
            <w:vMerge w:val="restart"/>
            <w:tcBorders>
              <w:top w:val="single" w:sz="4" w:space="0" w:color="auto"/>
              <w:left w:val="single" w:sz="4" w:space="0" w:color="auto"/>
              <w:right w:val="single" w:sz="4" w:space="0" w:color="auto"/>
            </w:tcBorders>
            <w:vAlign w:val="center"/>
          </w:tcPr>
          <w:p w:rsidR="00F46D94" w:rsidRPr="00272537" w:rsidRDefault="00F46D94" w:rsidP="00180E61">
            <w:pPr>
              <w:overflowPunct/>
              <w:spacing w:before="80" w:after="80"/>
              <w:jc w:val="center"/>
              <w:textAlignment w:val="auto"/>
              <w:rPr>
                <w:rFonts w:asciiTheme="minorHAnsi" w:hAnsiTheme="minorHAnsi" w:cs="Arial"/>
                <w:sz w:val="18"/>
                <w:szCs w:val="18"/>
                <w:lang w:val="fr-CH" w:eastAsia="zh-CN"/>
              </w:rPr>
            </w:pPr>
            <w:r w:rsidRPr="00272537">
              <w:rPr>
                <w:rFonts w:asciiTheme="minorHAnsi" w:hAnsiTheme="minorHAnsi" w:cs="Arial"/>
                <w:i/>
                <w:iCs/>
                <w:sz w:val="18"/>
                <w:szCs w:val="18"/>
                <w:lang w:val="fr-FR"/>
              </w:rPr>
              <w:t>Information</w:t>
            </w:r>
            <w:r>
              <w:rPr>
                <w:rFonts w:asciiTheme="minorHAnsi" w:hAnsiTheme="minorHAnsi" w:cs="Arial"/>
                <w:i/>
                <w:iCs/>
                <w:sz w:val="18"/>
                <w:szCs w:val="18"/>
                <w:lang w:val="fr-FR"/>
              </w:rPr>
              <w:br/>
            </w:r>
            <w:r w:rsidRPr="00272537">
              <w:rPr>
                <w:rFonts w:asciiTheme="minorHAnsi" w:hAnsiTheme="minorHAnsi" w:cs="Arial"/>
                <w:i/>
                <w:iCs/>
                <w:sz w:val="18"/>
                <w:szCs w:val="18"/>
                <w:lang w:val="fr-FR"/>
              </w:rPr>
              <w:t>additionnelle</w:t>
            </w:r>
          </w:p>
        </w:tc>
      </w:tr>
      <w:tr w:rsidR="00F46D94" w:rsidRPr="00272537" w:rsidTr="00991AC1">
        <w:trPr>
          <w:tblHeader/>
          <w:jc w:val="center"/>
        </w:trPr>
        <w:tc>
          <w:tcPr>
            <w:tcW w:w="1829" w:type="dxa"/>
            <w:vMerge/>
            <w:tcBorders>
              <w:left w:val="single" w:sz="4" w:space="0" w:color="auto"/>
              <w:bottom w:val="single" w:sz="4" w:space="0" w:color="auto"/>
              <w:right w:val="single" w:sz="4" w:space="0" w:color="auto"/>
            </w:tcBorders>
          </w:tcPr>
          <w:p w:rsidR="00F46D94" w:rsidRPr="00272537" w:rsidRDefault="00F46D94" w:rsidP="00180E61">
            <w:pPr>
              <w:pStyle w:val="Tabletext"/>
              <w:spacing w:before="80" w:after="80"/>
              <w:rPr>
                <w:rFonts w:asciiTheme="minorHAnsi" w:hAnsiTheme="minorHAnsi" w:cs="Arial"/>
                <w:b w:val="0"/>
                <w:szCs w:val="18"/>
                <w:lang w:val="fr-CH"/>
              </w:rPr>
            </w:pPr>
          </w:p>
        </w:tc>
        <w:tc>
          <w:tcPr>
            <w:tcW w:w="980" w:type="dxa"/>
            <w:tcBorders>
              <w:top w:val="single" w:sz="4" w:space="0" w:color="auto"/>
              <w:left w:val="single" w:sz="4" w:space="0" w:color="auto"/>
              <w:bottom w:val="single" w:sz="4" w:space="0" w:color="auto"/>
              <w:right w:val="single" w:sz="4" w:space="0" w:color="auto"/>
            </w:tcBorders>
            <w:vAlign w:val="center"/>
          </w:tcPr>
          <w:p w:rsidR="00F46D94" w:rsidRPr="00272537" w:rsidRDefault="00F46D94" w:rsidP="00180E61">
            <w:pPr>
              <w:spacing w:before="80" w:after="80"/>
              <w:jc w:val="center"/>
              <w:rPr>
                <w:rFonts w:asciiTheme="minorHAnsi" w:hAnsiTheme="minorHAnsi" w:cs="Arial"/>
                <w:i/>
                <w:iCs/>
                <w:color w:val="000000"/>
                <w:sz w:val="18"/>
                <w:szCs w:val="18"/>
                <w:lang w:val="fr-CH"/>
              </w:rPr>
            </w:pPr>
            <w:r w:rsidRPr="00272537">
              <w:rPr>
                <w:rFonts w:asciiTheme="minorHAnsi" w:hAnsiTheme="minorHAnsi" w:cs="Arial"/>
                <w:i/>
                <w:iCs/>
                <w:sz w:val="18"/>
                <w:szCs w:val="18"/>
                <w:lang w:val="fr-FR"/>
              </w:rPr>
              <w:t>Longueur maximale</w:t>
            </w:r>
          </w:p>
        </w:tc>
        <w:tc>
          <w:tcPr>
            <w:tcW w:w="994" w:type="dxa"/>
            <w:tcBorders>
              <w:top w:val="single" w:sz="4" w:space="0" w:color="auto"/>
              <w:left w:val="single" w:sz="4" w:space="0" w:color="auto"/>
              <w:bottom w:val="single" w:sz="4" w:space="0" w:color="auto"/>
              <w:right w:val="single" w:sz="4" w:space="0" w:color="auto"/>
            </w:tcBorders>
            <w:vAlign w:val="center"/>
          </w:tcPr>
          <w:p w:rsidR="00F46D94" w:rsidRPr="00272537" w:rsidRDefault="00F46D94" w:rsidP="00180E61">
            <w:pPr>
              <w:spacing w:before="80" w:after="80"/>
              <w:jc w:val="center"/>
              <w:rPr>
                <w:rFonts w:asciiTheme="minorHAnsi" w:hAnsiTheme="minorHAnsi" w:cs="Arial"/>
                <w:i/>
                <w:iCs/>
                <w:color w:val="000000"/>
                <w:sz w:val="18"/>
                <w:szCs w:val="18"/>
                <w:lang w:val="fr-CH"/>
              </w:rPr>
            </w:pPr>
            <w:r w:rsidRPr="00272537">
              <w:rPr>
                <w:rFonts w:asciiTheme="minorHAnsi" w:hAnsiTheme="minorHAnsi" w:cs="Arial"/>
                <w:i/>
                <w:iCs/>
                <w:sz w:val="18"/>
                <w:szCs w:val="18"/>
                <w:lang w:val="fr-FR"/>
              </w:rPr>
              <w:t>Longueur minimale</w:t>
            </w:r>
          </w:p>
        </w:tc>
        <w:tc>
          <w:tcPr>
            <w:tcW w:w="2253" w:type="dxa"/>
            <w:vMerge/>
            <w:tcBorders>
              <w:left w:val="single" w:sz="4" w:space="0" w:color="auto"/>
              <w:bottom w:val="single" w:sz="4" w:space="0" w:color="auto"/>
              <w:right w:val="single" w:sz="4" w:space="0" w:color="auto"/>
            </w:tcBorders>
          </w:tcPr>
          <w:p w:rsidR="00F46D94" w:rsidRPr="00272537" w:rsidRDefault="00F46D94" w:rsidP="00180E61">
            <w:pPr>
              <w:spacing w:before="80" w:after="80"/>
              <w:rPr>
                <w:rFonts w:asciiTheme="minorHAnsi" w:hAnsiTheme="minorHAnsi" w:cs="Arial"/>
                <w:color w:val="000000"/>
                <w:sz w:val="18"/>
                <w:szCs w:val="18"/>
                <w:lang w:val="fr-CH"/>
              </w:rPr>
            </w:pPr>
          </w:p>
        </w:tc>
        <w:tc>
          <w:tcPr>
            <w:tcW w:w="3055" w:type="dxa"/>
            <w:vMerge/>
            <w:tcBorders>
              <w:left w:val="single" w:sz="4" w:space="0" w:color="auto"/>
              <w:bottom w:val="single" w:sz="4" w:space="0" w:color="auto"/>
              <w:right w:val="single" w:sz="4" w:space="0" w:color="auto"/>
            </w:tcBorders>
          </w:tcPr>
          <w:p w:rsidR="00F46D94" w:rsidRPr="00272537" w:rsidRDefault="00F46D94" w:rsidP="00180E61">
            <w:pPr>
              <w:overflowPunct/>
              <w:spacing w:before="80" w:after="80"/>
              <w:textAlignment w:val="auto"/>
              <w:rPr>
                <w:rFonts w:asciiTheme="minorHAnsi" w:hAnsiTheme="minorHAnsi" w:cs="Arial"/>
                <w:sz w:val="18"/>
                <w:szCs w:val="18"/>
                <w:lang w:val="fr-CH" w:eastAsia="zh-CN"/>
              </w:rPr>
            </w:pPr>
          </w:p>
        </w:tc>
      </w:tr>
      <w:tr w:rsidR="00F46D94" w:rsidRPr="00F924EF" w:rsidTr="00991AC1">
        <w:trPr>
          <w:tblHeader/>
          <w:jc w:val="center"/>
        </w:trPr>
        <w:tc>
          <w:tcPr>
            <w:tcW w:w="1829" w:type="dxa"/>
            <w:tcBorders>
              <w:top w:val="single" w:sz="4" w:space="0" w:color="auto"/>
              <w:left w:val="single" w:sz="4" w:space="0" w:color="auto"/>
              <w:bottom w:val="single" w:sz="4" w:space="0" w:color="auto"/>
              <w:right w:val="single" w:sz="4" w:space="0" w:color="auto"/>
            </w:tcBorders>
          </w:tcPr>
          <w:p w:rsidR="00F46D94" w:rsidRPr="00272537" w:rsidRDefault="00F46D94" w:rsidP="00F46D94">
            <w:pPr>
              <w:pStyle w:val="Tabletext"/>
              <w:rPr>
                <w:rFonts w:asciiTheme="minorHAnsi" w:hAnsiTheme="minorHAnsi" w:cs="Arial"/>
                <w:b w:val="0"/>
                <w:szCs w:val="18"/>
                <w:lang w:val="fr-CH"/>
              </w:rPr>
            </w:pPr>
            <w:r w:rsidRPr="00272537">
              <w:rPr>
                <w:rFonts w:asciiTheme="minorHAnsi" w:hAnsiTheme="minorHAnsi" w:cs="Arial"/>
                <w:b w:val="0"/>
                <w:szCs w:val="18"/>
                <w:lang w:val="fr-CH"/>
              </w:rPr>
              <w:t>8 00XX XXXX</w:t>
            </w:r>
          </w:p>
        </w:tc>
        <w:tc>
          <w:tcPr>
            <w:tcW w:w="980" w:type="dxa"/>
            <w:tcBorders>
              <w:top w:val="single" w:sz="4" w:space="0" w:color="auto"/>
              <w:left w:val="single" w:sz="4" w:space="0" w:color="auto"/>
              <w:bottom w:val="single" w:sz="4" w:space="0" w:color="auto"/>
              <w:right w:val="single" w:sz="4" w:space="0" w:color="auto"/>
            </w:tcBorders>
          </w:tcPr>
          <w:p w:rsidR="00F46D94" w:rsidRPr="00272537" w:rsidRDefault="00F46D94" w:rsidP="00F46D94">
            <w:pPr>
              <w:spacing w:before="40" w:after="40"/>
              <w:jc w:val="center"/>
              <w:rPr>
                <w:rFonts w:asciiTheme="minorHAnsi" w:hAnsiTheme="minorHAnsi" w:cs="Arial"/>
                <w:sz w:val="18"/>
                <w:szCs w:val="18"/>
              </w:rPr>
            </w:pPr>
            <w:r w:rsidRPr="00272537">
              <w:rPr>
                <w:rFonts w:asciiTheme="minorHAnsi" w:hAnsiTheme="minorHAnsi" w:cs="Arial"/>
                <w:sz w:val="18"/>
                <w:szCs w:val="18"/>
              </w:rPr>
              <w:t xml:space="preserve">9 </w:t>
            </w:r>
            <w:proofErr w:type="spellStart"/>
            <w:r w:rsidRPr="00272537">
              <w:rPr>
                <w:rFonts w:asciiTheme="minorHAnsi" w:hAnsiTheme="minorHAnsi" w:cs="Arial"/>
                <w:sz w:val="18"/>
                <w:szCs w:val="18"/>
              </w:rPr>
              <w:t>chiffres</w:t>
            </w:r>
            <w:proofErr w:type="spellEnd"/>
          </w:p>
        </w:tc>
        <w:tc>
          <w:tcPr>
            <w:tcW w:w="994" w:type="dxa"/>
            <w:tcBorders>
              <w:top w:val="single" w:sz="4" w:space="0" w:color="auto"/>
              <w:left w:val="single" w:sz="4" w:space="0" w:color="auto"/>
              <w:bottom w:val="single" w:sz="4" w:space="0" w:color="auto"/>
              <w:right w:val="single" w:sz="4" w:space="0" w:color="auto"/>
            </w:tcBorders>
          </w:tcPr>
          <w:p w:rsidR="00F46D94" w:rsidRPr="00272537" w:rsidRDefault="00F46D94" w:rsidP="00F46D94">
            <w:pPr>
              <w:spacing w:before="40" w:after="40"/>
              <w:jc w:val="center"/>
              <w:rPr>
                <w:rFonts w:asciiTheme="minorHAnsi" w:hAnsiTheme="minorHAnsi" w:cs="Arial"/>
                <w:sz w:val="18"/>
                <w:szCs w:val="18"/>
              </w:rPr>
            </w:pPr>
            <w:r w:rsidRPr="00272537">
              <w:rPr>
                <w:rFonts w:asciiTheme="minorHAnsi" w:hAnsiTheme="minorHAnsi" w:cs="Arial"/>
                <w:sz w:val="18"/>
                <w:szCs w:val="18"/>
              </w:rPr>
              <w:t xml:space="preserve">9 </w:t>
            </w:r>
            <w:proofErr w:type="spellStart"/>
            <w:r w:rsidRPr="00272537">
              <w:rPr>
                <w:rFonts w:asciiTheme="minorHAnsi" w:hAnsiTheme="minorHAnsi" w:cs="Arial"/>
                <w:sz w:val="18"/>
                <w:szCs w:val="18"/>
              </w:rPr>
              <w:t>chiffres</w:t>
            </w:r>
            <w:proofErr w:type="spellEnd"/>
          </w:p>
        </w:tc>
        <w:tc>
          <w:tcPr>
            <w:tcW w:w="2253" w:type="dxa"/>
            <w:tcBorders>
              <w:top w:val="single" w:sz="4" w:space="0" w:color="auto"/>
              <w:left w:val="single" w:sz="4" w:space="0" w:color="auto"/>
              <w:bottom w:val="single" w:sz="4" w:space="0" w:color="auto"/>
              <w:right w:val="single" w:sz="4" w:space="0" w:color="auto"/>
            </w:tcBorders>
          </w:tcPr>
          <w:p w:rsidR="00F46D94" w:rsidRPr="00272537" w:rsidRDefault="00F46D94" w:rsidP="00180E61">
            <w:pPr>
              <w:spacing w:before="40" w:after="40"/>
              <w:jc w:val="left"/>
              <w:rPr>
                <w:rFonts w:asciiTheme="minorHAnsi" w:hAnsiTheme="minorHAnsi" w:cs="Arial"/>
                <w:sz w:val="18"/>
                <w:szCs w:val="18"/>
                <w:lang w:val="fr-CH"/>
              </w:rPr>
            </w:pPr>
            <w:r w:rsidRPr="00272537">
              <w:rPr>
                <w:rFonts w:asciiTheme="minorHAnsi" w:hAnsiTheme="minorHAnsi" w:cs="Arial"/>
                <w:sz w:val="18"/>
                <w:szCs w:val="18"/>
                <w:lang w:val="fr-CH"/>
              </w:rPr>
              <w:t>Numéros verts et autres services</w:t>
            </w:r>
          </w:p>
        </w:tc>
        <w:tc>
          <w:tcPr>
            <w:tcW w:w="3055" w:type="dxa"/>
            <w:tcBorders>
              <w:top w:val="single" w:sz="4" w:space="0" w:color="auto"/>
              <w:left w:val="single" w:sz="4" w:space="0" w:color="auto"/>
              <w:bottom w:val="single" w:sz="4" w:space="0" w:color="auto"/>
              <w:right w:val="single" w:sz="4" w:space="0" w:color="auto"/>
            </w:tcBorders>
          </w:tcPr>
          <w:p w:rsidR="00F46D94" w:rsidRPr="00272537" w:rsidRDefault="00F46D94" w:rsidP="006D27EB">
            <w:pPr>
              <w:spacing w:before="40" w:after="40"/>
              <w:jc w:val="left"/>
              <w:rPr>
                <w:rFonts w:asciiTheme="minorHAnsi" w:hAnsiTheme="minorHAnsi" w:cs="Arial"/>
                <w:sz w:val="18"/>
                <w:szCs w:val="18"/>
                <w:lang w:val="fr-CH"/>
              </w:rPr>
            </w:pPr>
            <w:r w:rsidRPr="00272537">
              <w:rPr>
                <w:rFonts w:asciiTheme="minorHAnsi" w:hAnsiTheme="minorHAnsi" w:cs="Arial"/>
                <w:sz w:val="18"/>
                <w:szCs w:val="18"/>
                <w:lang w:val="fr-CH"/>
              </w:rPr>
              <w:t>Services téléphoniques mobiles numériques (GSM, UMTS)</w:t>
            </w:r>
          </w:p>
        </w:tc>
      </w:tr>
      <w:tr w:rsidR="00F46D94" w:rsidRPr="00B72841" w:rsidTr="00991AC1">
        <w:trPr>
          <w:tblHeader/>
          <w:jc w:val="center"/>
        </w:trPr>
        <w:tc>
          <w:tcPr>
            <w:tcW w:w="1829" w:type="dxa"/>
            <w:tcBorders>
              <w:top w:val="single" w:sz="4" w:space="0" w:color="auto"/>
              <w:left w:val="single" w:sz="4" w:space="0" w:color="auto"/>
              <w:bottom w:val="single" w:sz="4" w:space="0" w:color="auto"/>
              <w:right w:val="single" w:sz="4" w:space="0" w:color="auto"/>
            </w:tcBorders>
          </w:tcPr>
          <w:p w:rsidR="00F46D94" w:rsidRPr="00F23A7C" w:rsidRDefault="00F46D94" w:rsidP="00F46D94">
            <w:pPr>
              <w:pStyle w:val="Tabletext"/>
              <w:rPr>
                <w:rFonts w:asciiTheme="minorHAnsi" w:hAnsiTheme="minorHAnsi" w:cs="Arial"/>
                <w:b w:val="0"/>
                <w:szCs w:val="18"/>
                <w:lang w:val="en-GB"/>
              </w:rPr>
            </w:pPr>
            <w:r w:rsidRPr="00F23A7C">
              <w:rPr>
                <w:rFonts w:asciiTheme="minorHAnsi" w:hAnsiTheme="minorHAnsi" w:cs="Arial"/>
                <w:b w:val="0"/>
                <w:szCs w:val="18"/>
                <w:lang w:val="en-GB"/>
              </w:rPr>
              <w:t>8 300 XXXXX</w:t>
            </w:r>
          </w:p>
        </w:tc>
        <w:tc>
          <w:tcPr>
            <w:tcW w:w="980" w:type="dxa"/>
            <w:tcBorders>
              <w:top w:val="single" w:sz="4" w:space="0" w:color="auto"/>
              <w:left w:val="single" w:sz="4" w:space="0" w:color="auto"/>
              <w:bottom w:val="single" w:sz="4" w:space="0" w:color="auto"/>
              <w:right w:val="single" w:sz="4" w:space="0" w:color="auto"/>
            </w:tcBorders>
          </w:tcPr>
          <w:p w:rsidR="00F46D94" w:rsidRPr="00272537" w:rsidRDefault="00F46D94" w:rsidP="00F46D94">
            <w:pPr>
              <w:spacing w:before="40" w:after="40"/>
              <w:jc w:val="center"/>
              <w:rPr>
                <w:rFonts w:asciiTheme="minorHAnsi" w:hAnsiTheme="minorHAnsi" w:cs="Arial"/>
                <w:sz w:val="18"/>
                <w:szCs w:val="18"/>
              </w:rPr>
            </w:pPr>
            <w:r w:rsidRPr="00272537">
              <w:rPr>
                <w:rFonts w:asciiTheme="minorHAnsi" w:hAnsiTheme="minorHAnsi" w:cs="Arial"/>
                <w:sz w:val="18"/>
                <w:szCs w:val="18"/>
              </w:rPr>
              <w:t xml:space="preserve">9 </w:t>
            </w:r>
            <w:proofErr w:type="spellStart"/>
            <w:r w:rsidRPr="00272537">
              <w:rPr>
                <w:rFonts w:asciiTheme="minorHAnsi" w:hAnsiTheme="minorHAnsi" w:cs="Arial"/>
                <w:sz w:val="18"/>
                <w:szCs w:val="18"/>
              </w:rPr>
              <w:t>chiffres</w:t>
            </w:r>
            <w:proofErr w:type="spellEnd"/>
          </w:p>
        </w:tc>
        <w:tc>
          <w:tcPr>
            <w:tcW w:w="994" w:type="dxa"/>
            <w:tcBorders>
              <w:top w:val="single" w:sz="4" w:space="0" w:color="auto"/>
              <w:left w:val="single" w:sz="4" w:space="0" w:color="auto"/>
              <w:bottom w:val="single" w:sz="4" w:space="0" w:color="auto"/>
              <w:right w:val="single" w:sz="4" w:space="0" w:color="auto"/>
            </w:tcBorders>
          </w:tcPr>
          <w:p w:rsidR="00F46D94" w:rsidRPr="00272537" w:rsidRDefault="00F46D94" w:rsidP="00F46D94">
            <w:pPr>
              <w:spacing w:before="40" w:after="40"/>
              <w:jc w:val="center"/>
              <w:rPr>
                <w:rFonts w:asciiTheme="minorHAnsi" w:hAnsiTheme="minorHAnsi" w:cs="Arial"/>
                <w:sz w:val="18"/>
                <w:szCs w:val="18"/>
              </w:rPr>
            </w:pPr>
            <w:r w:rsidRPr="00272537">
              <w:rPr>
                <w:rFonts w:asciiTheme="minorHAnsi" w:hAnsiTheme="minorHAnsi" w:cs="Arial"/>
                <w:sz w:val="18"/>
                <w:szCs w:val="18"/>
              </w:rPr>
              <w:t xml:space="preserve">9 </w:t>
            </w:r>
            <w:proofErr w:type="spellStart"/>
            <w:r w:rsidRPr="00272537">
              <w:rPr>
                <w:rFonts w:asciiTheme="minorHAnsi" w:hAnsiTheme="minorHAnsi" w:cs="Arial"/>
                <w:sz w:val="18"/>
                <w:szCs w:val="18"/>
              </w:rPr>
              <w:t>chiffres</w:t>
            </w:r>
            <w:proofErr w:type="spellEnd"/>
          </w:p>
        </w:tc>
        <w:tc>
          <w:tcPr>
            <w:tcW w:w="2253" w:type="dxa"/>
            <w:tcBorders>
              <w:top w:val="single" w:sz="4" w:space="0" w:color="auto"/>
              <w:left w:val="single" w:sz="4" w:space="0" w:color="auto"/>
              <w:bottom w:val="single" w:sz="4" w:space="0" w:color="auto"/>
              <w:right w:val="single" w:sz="4" w:space="0" w:color="auto"/>
            </w:tcBorders>
          </w:tcPr>
          <w:p w:rsidR="00F46D94" w:rsidRPr="00272537" w:rsidRDefault="00F46D94" w:rsidP="00F46D94">
            <w:pPr>
              <w:spacing w:before="40" w:after="40"/>
              <w:rPr>
                <w:rFonts w:asciiTheme="minorHAnsi" w:hAnsiTheme="minorHAnsi" w:cs="Arial"/>
                <w:sz w:val="18"/>
                <w:szCs w:val="18"/>
              </w:rPr>
            </w:pPr>
            <w:proofErr w:type="spellStart"/>
            <w:r w:rsidRPr="00272537">
              <w:rPr>
                <w:rFonts w:asciiTheme="minorHAnsi" w:hAnsiTheme="minorHAnsi" w:cs="Arial"/>
                <w:sz w:val="18"/>
                <w:szCs w:val="18"/>
              </w:rPr>
              <w:t>Accès</w:t>
            </w:r>
            <w:proofErr w:type="spellEnd"/>
            <w:r w:rsidRPr="00272537">
              <w:rPr>
                <w:rFonts w:asciiTheme="minorHAnsi" w:hAnsiTheme="minorHAnsi" w:cs="Arial"/>
                <w:sz w:val="18"/>
                <w:szCs w:val="18"/>
              </w:rPr>
              <w:t xml:space="preserve"> Internet </w:t>
            </w:r>
          </w:p>
        </w:tc>
        <w:tc>
          <w:tcPr>
            <w:tcW w:w="3055" w:type="dxa"/>
            <w:tcBorders>
              <w:top w:val="single" w:sz="4" w:space="0" w:color="auto"/>
              <w:left w:val="single" w:sz="4" w:space="0" w:color="auto"/>
              <w:bottom w:val="single" w:sz="4" w:space="0" w:color="auto"/>
              <w:right w:val="single" w:sz="4" w:space="0" w:color="auto"/>
            </w:tcBorders>
          </w:tcPr>
          <w:p w:rsidR="00F46D94" w:rsidRPr="00272537" w:rsidRDefault="00F46D94" w:rsidP="00F46D94">
            <w:pPr>
              <w:spacing w:before="40" w:after="40"/>
              <w:rPr>
                <w:rFonts w:asciiTheme="minorHAnsi" w:hAnsiTheme="minorHAnsi" w:cs="Arial"/>
                <w:sz w:val="18"/>
                <w:szCs w:val="18"/>
              </w:rPr>
            </w:pPr>
            <w:proofErr w:type="spellStart"/>
            <w:r w:rsidRPr="00272537">
              <w:rPr>
                <w:rFonts w:asciiTheme="minorHAnsi" w:hAnsiTheme="minorHAnsi" w:cs="Arial"/>
                <w:sz w:val="18"/>
                <w:szCs w:val="18"/>
              </w:rPr>
              <w:t>Fournisseur</w:t>
            </w:r>
            <w:proofErr w:type="spellEnd"/>
            <w:r w:rsidRPr="00272537">
              <w:rPr>
                <w:rFonts w:asciiTheme="minorHAnsi" w:hAnsiTheme="minorHAnsi" w:cs="Arial"/>
                <w:sz w:val="18"/>
                <w:szCs w:val="18"/>
              </w:rPr>
              <w:t xml:space="preserve"> </w:t>
            </w:r>
            <w:proofErr w:type="spellStart"/>
            <w:r w:rsidRPr="00272537">
              <w:rPr>
                <w:rFonts w:asciiTheme="minorHAnsi" w:hAnsiTheme="minorHAnsi" w:cs="Arial"/>
                <w:sz w:val="18"/>
                <w:szCs w:val="18"/>
              </w:rPr>
              <w:t>d'accès</w:t>
            </w:r>
            <w:proofErr w:type="spellEnd"/>
            <w:r w:rsidRPr="00272537">
              <w:rPr>
                <w:rFonts w:asciiTheme="minorHAnsi" w:hAnsiTheme="minorHAnsi" w:cs="Arial"/>
                <w:sz w:val="18"/>
                <w:szCs w:val="18"/>
              </w:rPr>
              <w:t xml:space="preserve"> Internet (FAI)</w:t>
            </w:r>
          </w:p>
        </w:tc>
      </w:tr>
      <w:tr w:rsidR="00F46D94" w:rsidRPr="00B72841" w:rsidTr="00991AC1">
        <w:trPr>
          <w:tblHeader/>
          <w:jc w:val="center"/>
        </w:trPr>
        <w:tc>
          <w:tcPr>
            <w:tcW w:w="1829" w:type="dxa"/>
            <w:tcBorders>
              <w:top w:val="single" w:sz="4" w:space="0" w:color="auto"/>
              <w:left w:val="single" w:sz="4" w:space="0" w:color="auto"/>
              <w:bottom w:val="single" w:sz="4" w:space="0" w:color="auto"/>
              <w:right w:val="single" w:sz="4" w:space="0" w:color="auto"/>
            </w:tcBorders>
          </w:tcPr>
          <w:p w:rsidR="00F46D94" w:rsidRPr="00F23A7C" w:rsidRDefault="00F46D94" w:rsidP="00F46D94">
            <w:pPr>
              <w:pStyle w:val="Tabletext"/>
              <w:rPr>
                <w:rFonts w:asciiTheme="minorHAnsi" w:hAnsiTheme="minorHAnsi" w:cs="Arial"/>
                <w:b w:val="0"/>
                <w:szCs w:val="18"/>
                <w:lang w:val="en-GB"/>
              </w:rPr>
            </w:pPr>
            <w:r w:rsidRPr="00F23A7C">
              <w:rPr>
                <w:rFonts w:asciiTheme="minorHAnsi" w:hAnsiTheme="minorHAnsi" w:cs="Arial"/>
                <w:b w:val="0"/>
                <w:szCs w:val="18"/>
                <w:lang w:val="en-GB"/>
              </w:rPr>
              <w:t>8 900 XXXXX</w:t>
            </w:r>
          </w:p>
        </w:tc>
        <w:tc>
          <w:tcPr>
            <w:tcW w:w="980" w:type="dxa"/>
            <w:tcBorders>
              <w:top w:val="single" w:sz="4" w:space="0" w:color="auto"/>
              <w:left w:val="single" w:sz="4" w:space="0" w:color="auto"/>
              <w:bottom w:val="single" w:sz="4" w:space="0" w:color="auto"/>
              <w:right w:val="single" w:sz="4" w:space="0" w:color="auto"/>
            </w:tcBorders>
          </w:tcPr>
          <w:p w:rsidR="00F46D94" w:rsidRPr="00272537" w:rsidRDefault="00F46D94" w:rsidP="00F46D94">
            <w:pPr>
              <w:spacing w:before="40" w:after="40"/>
              <w:jc w:val="center"/>
              <w:rPr>
                <w:rFonts w:asciiTheme="minorHAnsi" w:hAnsiTheme="minorHAnsi" w:cs="Arial"/>
                <w:sz w:val="18"/>
                <w:szCs w:val="18"/>
              </w:rPr>
            </w:pPr>
            <w:r w:rsidRPr="00272537">
              <w:rPr>
                <w:rFonts w:asciiTheme="minorHAnsi" w:hAnsiTheme="minorHAnsi" w:cs="Arial"/>
                <w:sz w:val="18"/>
                <w:szCs w:val="18"/>
              </w:rPr>
              <w:t xml:space="preserve">9 </w:t>
            </w:r>
            <w:proofErr w:type="spellStart"/>
            <w:r w:rsidRPr="00272537">
              <w:rPr>
                <w:rFonts w:asciiTheme="minorHAnsi" w:hAnsiTheme="minorHAnsi" w:cs="Arial"/>
                <w:sz w:val="18"/>
                <w:szCs w:val="18"/>
              </w:rPr>
              <w:t>chiffres</w:t>
            </w:r>
            <w:proofErr w:type="spellEnd"/>
            <w:r w:rsidRPr="00272537">
              <w:rPr>
                <w:rFonts w:asciiTheme="minorHAnsi" w:hAnsiTheme="minorHAnsi" w:cs="Arial"/>
                <w:sz w:val="18"/>
                <w:szCs w:val="18"/>
              </w:rPr>
              <w:t xml:space="preserve"> </w:t>
            </w:r>
          </w:p>
        </w:tc>
        <w:tc>
          <w:tcPr>
            <w:tcW w:w="994" w:type="dxa"/>
            <w:tcBorders>
              <w:top w:val="single" w:sz="4" w:space="0" w:color="auto"/>
              <w:left w:val="single" w:sz="4" w:space="0" w:color="auto"/>
              <w:bottom w:val="single" w:sz="4" w:space="0" w:color="auto"/>
              <w:right w:val="single" w:sz="4" w:space="0" w:color="auto"/>
            </w:tcBorders>
          </w:tcPr>
          <w:p w:rsidR="00F46D94" w:rsidRPr="00272537" w:rsidRDefault="00F46D94" w:rsidP="00F46D94">
            <w:pPr>
              <w:spacing w:before="40" w:after="40"/>
              <w:jc w:val="center"/>
              <w:rPr>
                <w:rFonts w:asciiTheme="minorHAnsi" w:hAnsiTheme="minorHAnsi" w:cs="Arial"/>
                <w:sz w:val="18"/>
                <w:szCs w:val="18"/>
              </w:rPr>
            </w:pPr>
            <w:r w:rsidRPr="00272537">
              <w:rPr>
                <w:rFonts w:asciiTheme="minorHAnsi" w:hAnsiTheme="minorHAnsi" w:cs="Arial"/>
                <w:sz w:val="18"/>
                <w:szCs w:val="18"/>
              </w:rPr>
              <w:t xml:space="preserve">9 </w:t>
            </w:r>
            <w:proofErr w:type="spellStart"/>
            <w:r w:rsidRPr="00272537">
              <w:rPr>
                <w:rFonts w:asciiTheme="minorHAnsi" w:hAnsiTheme="minorHAnsi" w:cs="Arial"/>
                <w:sz w:val="18"/>
                <w:szCs w:val="18"/>
              </w:rPr>
              <w:t>chiffres</w:t>
            </w:r>
            <w:proofErr w:type="spellEnd"/>
          </w:p>
        </w:tc>
        <w:tc>
          <w:tcPr>
            <w:tcW w:w="2253" w:type="dxa"/>
            <w:tcBorders>
              <w:top w:val="single" w:sz="4" w:space="0" w:color="auto"/>
              <w:left w:val="single" w:sz="4" w:space="0" w:color="auto"/>
              <w:bottom w:val="single" w:sz="4" w:space="0" w:color="auto"/>
              <w:right w:val="single" w:sz="4" w:space="0" w:color="auto"/>
            </w:tcBorders>
          </w:tcPr>
          <w:p w:rsidR="00F46D94" w:rsidRPr="00272537" w:rsidRDefault="00F46D94" w:rsidP="00F46D94">
            <w:pPr>
              <w:spacing w:before="40" w:after="40"/>
              <w:rPr>
                <w:rFonts w:asciiTheme="minorHAnsi" w:hAnsiTheme="minorHAnsi" w:cs="Arial"/>
                <w:sz w:val="18"/>
                <w:szCs w:val="18"/>
              </w:rPr>
            </w:pPr>
            <w:r w:rsidRPr="00272537">
              <w:rPr>
                <w:rFonts w:asciiTheme="minorHAnsi" w:hAnsiTheme="minorHAnsi" w:cs="Arial"/>
                <w:sz w:val="18"/>
                <w:szCs w:val="18"/>
              </w:rPr>
              <w:t xml:space="preserve">Services </w:t>
            </w:r>
            <w:proofErr w:type="spellStart"/>
            <w:r w:rsidRPr="00272537">
              <w:rPr>
                <w:rFonts w:asciiTheme="minorHAnsi" w:hAnsiTheme="minorHAnsi" w:cs="Arial"/>
                <w:sz w:val="18"/>
                <w:szCs w:val="18"/>
              </w:rPr>
              <w:t>futurs</w:t>
            </w:r>
            <w:proofErr w:type="spellEnd"/>
          </w:p>
        </w:tc>
        <w:tc>
          <w:tcPr>
            <w:tcW w:w="3055" w:type="dxa"/>
            <w:tcBorders>
              <w:top w:val="single" w:sz="4" w:space="0" w:color="auto"/>
              <w:left w:val="single" w:sz="4" w:space="0" w:color="auto"/>
              <w:bottom w:val="single" w:sz="4" w:space="0" w:color="auto"/>
              <w:right w:val="single" w:sz="4" w:space="0" w:color="auto"/>
            </w:tcBorders>
          </w:tcPr>
          <w:p w:rsidR="00F46D94" w:rsidRPr="00272537" w:rsidRDefault="00F46D94" w:rsidP="00F46D94">
            <w:pPr>
              <w:spacing w:before="40" w:after="40"/>
              <w:rPr>
                <w:rFonts w:asciiTheme="minorHAnsi" w:hAnsiTheme="minorHAnsi" w:cs="Arial"/>
                <w:sz w:val="18"/>
                <w:szCs w:val="18"/>
              </w:rPr>
            </w:pPr>
            <w:r w:rsidRPr="00272537">
              <w:rPr>
                <w:rFonts w:asciiTheme="minorHAnsi" w:hAnsiTheme="minorHAnsi" w:cs="Arial"/>
                <w:sz w:val="18"/>
                <w:szCs w:val="18"/>
              </w:rPr>
              <w:t xml:space="preserve">Services NGN </w:t>
            </w:r>
          </w:p>
        </w:tc>
      </w:tr>
    </w:tbl>
    <w:p w:rsidR="00F46D94" w:rsidRPr="00C446E8" w:rsidRDefault="00F46D94" w:rsidP="00F46D94">
      <w:pPr>
        <w:spacing w:before="0"/>
        <w:rPr>
          <w:rFonts w:asciiTheme="minorHAnsi" w:hAnsiTheme="minorHAnsi"/>
          <w:sz w:val="8"/>
        </w:rPr>
      </w:pPr>
    </w:p>
    <w:p w:rsidR="00F46D94" w:rsidRDefault="00F46D94">
      <w:pPr>
        <w:tabs>
          <w:tab w:val="clear" w:pos="567"/>
          <w:tab w:val="clear" w:pos="1276"/>
          <w:tab w:val="clear" w:pos="1843"/>
          <w:tab w:val="clear" w:pos="5387"/>
          <w:tab w:val="clear" w:pos="5954"/>
        </w:tabs>
        <w:overflowPunct/>
        <w:autoSpaceDE/>
        <w:autoSpaceDN/>
        <w:adjustRightInd/>
        <w:spacing w:before="0"/>
        <w:jc w:val="left"/>
        <w:textAlignment w:val="auto"/>
        <w:rPr>
          <w:rFonts w:ascii="Symbol" w:hAnsi="Symbol"/>
        </w:rPr>
      </w:pPr>
      <w:r>
        <w:rPr>
          <w:rFonts w:ascii="Symbol" w:hAnsi="Symbol"/>
        </w:rPr>
        <w:br w:type="page"/>
      </w:r>
    </w:p>
    <w:p w:rsidR="00F46D94" w:rsidRDefault="00F46D94" w:rsidP="00F46D94">
      <w:pPr>
        <w:rPr>
          <w:lang w:val="fr-CH"/>
        </w:rPr>
      </w:pPr>
      <w:r>
        <w:rPr>
          <w:rFonts w:ascii="Symbol" w:hAnsi="Symbol"/>
        </w:rPr>
        <w:lastRenderedPageBreak/>
        <w:t></w:t>
      </w:r>
      <w:r w:rsidRPr="00060D82">
        <w:rPr>
          <w:rFonts w:ascii="Symbol" w:hAnsi="Symbol"/>
          <w:lang w:val="fr-CH"/>
        </w:rPr>
        <w:tab/>
      </w:r>
      <w:r w:rsidRPr="00E74402">
        <w:rPr>
          <w:lang w:val="fr-CH"/>
        </w:rPr>
        <w:t>Services nomades</w:t>
      </w:r>
    </w:p>
    <w:p w:rsidR="00F46D94" w:rsidRPr="00C446E8" w:rsidRDefault="00F46D94" w:rsidP="00F46D94">
      <w:pPr>
        <w:rPr>
          <w:sz w:val="8"/>
        </w:rPr>
      </w:pP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9"/>
        <w:gridCol w:w="985"/>
        <w:gridCol w:w="999"/>
        <w:gridCol w:w="2264"/>
        <w:gridCol w:w="3070"/>
      </w:tblGrid>
      <w:tr w:rsidR="00F46D94" w:rsidRPr="00B72841" w:rsidTr="00991AC1">
        <w:trPr>
          <w:tblHeader/>
          <w:jc w:val="center"/>
        </w:trPr>
        <w:tc>
          <w:tcPr>
            <w:tcW w:w="1829" w:type="dxa"/>
            <w:tcBorders>
              <w:top w:val="single" w:sz="4" w:space="0" w:color="auto"/>
              <w:left w:val="single" w:sz="4" w:space="0" w:color="auto"/>
              <w:bottom w:val="single" w:sz="4" w:space="0" w:color="auto"/>
              <w:right w:val="single" w:sz="4" w:space="0" w:color="auto"/>
            </w:tcBorders>
          </w:tcPr>
          <w:p w:rsidR="00F46D94" w:rsidRPr="00F23A7C" w:rsidRDefault="00F46D94" w:rsidP="00991AC1">
            <w:pPr>
              <w:pStyle w:val="Heading3"/>
              <w:keepNext w:val="0"/>
              <w:spacing w:before="80" w:after="80"/>
              <w:jc w:val="center"/>
              <w:rPr>
                <w:rFonts w:asciiTheme="minorHAnsi" w:hAnsiTheme="minorHAnsi"/>
                <w:b w:val="0"/>
                <w:bCs w:val="0"/>
                <w:i/>
                <w:iCs/>
                <w:sz w:val="18"/>
                <w:szCs w:val="18"/>
              </w:rPr>
            </w:pPr>
            <w:r w:rsidRPr="00F23A7C">
              <w:rPr>
                <w:rFonts w:asciiTheme="minorHAnsi" w:hAnsiTheme="minorHAnsi"/>
                <w:b w:val="0"/>
                <w:bCs w:val="0"/>
                <w:i/>
                <w:iCs/>
                <w:sz w:val="18"/>
                <w:szCs w:val="18"/>
              </w:rPr>
              <w:t>(1)</w:t>
            </w:r>
          </w:p>
        </w:tc>
        <w:tc>
          <w:tcPr>
            <w:tcW w:w="980" w:type="dxa"/>
            <w:tcBorders>
              <w:top w:val="single" w:sz="4" w:space="0" w:color="auto"/>
              <w:left w:val="single" w:sz="4" w:space="0" w:color="auto"/>
              <w:bottom w:val="single" w:sz="4" w:space="0" w:color="auto"/>
              <w:right w:val="single" w:sz="4" w:space="0" w:color="auto"/>
            </w:tcBorders>
          </w:tcPr>
          <w:p w:rsidR="00F46D94" w:rsidRPr="00F23A7C" w:rsidRDefault="00F46D94" w:rsidP="00991AC1">
            <w:pPr>
              <w:pStyle w:val="Heading3"/>
              <w:keepNext w:val="0"/>
              <w:spacing w:before="80" w:after="80"/>
              <w:jc w:val="center"/>
              <w:rPr>
                <w:rFonts w:asciiTheme="minorHAnsi" w:hAnsiTheme="minorHAnsi"/>
                <w:b w:val="0"/>
                <w:bCs w:val="0"/>
                <w:i/>
                <w:iCs/>
                <w:sz w:val="18"/>
                <w:szCs w:val="18"/>
              </w:rPr>
            </w:pPr>
            <w:r w:rsidRPr="00F23A7C">
              <w:rPr>
                <w:rFonts w:asciiTheme="minorHAnsi" w:hAnsiTheme="minorHAnsi"/>
                <w:b w:val="0"/>
                <w:bCs w:val="0"/>
                <w:i/>
                <w:iCs/>
                <w:sz w:val="18"/>
                <w:szCs w:val="18"/>
              </w:rPr>
              <w:t>(2)</w:t>
            </w:r>
          </w:p>
        </w:tc>
        <w:tc>
          <w:tcPr>
            <w:tcW w:w="994" w:type="dxa"/>
            <w:tcBorders>
              <w:top w:val="single" w:sz="4" w:space="0" w:color="auto"/>
              <w:left w:val="single" w:sz="4" w:space="0" w:color="auto"/>
              <w:bottom w:val="single" w:sz="4" w:space="0" w:color="auto"/>
              <w:right w:val="single" w:sz="4" w:space="0" w:color="auto"/>
            </w:tcBorders>
          </w:tcPr>
          <w:p w:rsidR="00F46D94" w:rsidRPr="00F23A7C" w:rsidRDefault="00F46D94" w:rsidP="00991AC1">
            <w:pPr>
              <w:pStyle w:val="Heading3"/>
              <w:keepNext w:val="0"/>
              <w:spacing w:before="80" w:after="80"/>
              <w:jc w:val="center"/>
              <w:rPr>
                <w:rFonts w:asciiTheme="minorHAnsi" w:hAnsiTheme="minorHAnsi"/>
                <w:b w:val="0"/>
                <w:bCs w:val="0"/>
                <w:i/>
                <w:iCs/>
                <w:sz w:val="18"/>
                <w:szCs w:val="18"/>
              </w:rPr>
            </w:pPr>
            <w:r w:rsidRPr="00F23A7C">
              <w:rPr>
                <w:rFonts w:asciiTheme="minorHAnsi" w:hAnsiTheme="minorHAnsi"/>
                <w:b w:val="0"/>
                <w:bCs w:val="0"/>
                <w:i/>
                <w:iCs/>
                <w:sz w:val="18"/>
                <w:szCs w:val="18"/>
              </w:rPr>
              <w:t>(3)</w:t>
            </w:r>
          </w:p>
        </w:tc>
        <w:tc>
          <w:tcPr>
            <w:tcW w:w="2253" w:type="dxa"/>
            <w:tcBorders>
              <w:top w:val="single" w:sz="4" w:space="0" w:color="auto"/>
              <w:left w:val="single" w:sz="4" w:space="0" w:color="auto"/>
              <w:bottom w:val="single" w:sz="4" w:space="0" w:color="auto"/>
              <w:right w:val="single" w:sz="4" w:space="0" w:color="auto"/>
            </w:tcBorders>
          </w:tcPr>
          <w:p w:rsidR="00F46D94" w:rsidRPr="00F23A7C" w:rsidRDefault="00F46D94" w:rsidP="00991AC1">
            <w:pPr>
              <w:pStyle w:val="Heading3"/>
              <w:keepNext w:val="0"/>
              <w:spacing w:before="80" w:after="80"/>
              <w:jc w:val="center"/>
              <w:rPr>
                <w:rFonts w:asciiTheme="minorHAnsi" w:hAnsiTheme="minorHAnsi"/>
                <w:b w:val="0"/>
                <w:bCs w:val="0"/>
                <w:i/>
                <w:iCs/>
                <w:sz w:val="18"/>
                <w:szCs w:val="18"/>
              </w:rPr>
            </w:pPr>
            <w:r w:rsidRPr="00F23A7C">
              <w:rPr>
                <w:rFonts w:asciiTheme="minorHAnsi" w:hAnsiTheme="minorHAnsi"/>
                <w:b w:val="0"/>
                <w:bCs w:val="0"/>
                <w:i/>
                <w:iCs/>
                <w:sz w:val="18"/>
                <w:szCs w:val="18"/>
              </w:rPr>
              <w:t>(4)</w:t>
            </w:r>
          </w:p>
        </w:tc>
        <w:tc>
          <w:tcPr>
            <w:tcW w:w="3055" w:type="dxa"/>
            <w:tcBorders>
              <w:top w:val="single" w:sz="4" w:space="0" w:color="auto"/>
              <w:left w:val="single" w:sz="4" w:space="0" w:color="auto"/>
              <w:bottom w:val="single" w:sz="4" w:space="0" w:color="auto"/>
              <w:right w:val="single" w:sz="4" w:space="0" w:color="auto"/>
            </w:tcBorders>
          </w:tcPr>
          <w:p w:rsidR="00F46D94" w:rsidRPr="00F23A7C" w:rsidRDefault="00F46D94" w:rsidP="00991AC1">
            <w:pPr>
              <w:pStyle w:val="Heading3"/>
              <w:keepNext w:val="0"/>
              <w:spacing w:before="80" w:after="80"/>
              <w:jc w:val="center"/>
              <w:rPr>
                <w:rFonts w:asciiTheme="minorHAnsi" w:hAnsiTheme="minorHAnsi"/>
                <w:b w:val="0"/>
                <w:bCs w:val="0"/>
                <w:i/>
                <w:iCs/>
                <w:sz w:val="18"/>
                <w:szCs w:val="18"/>
              </w:rPr>
            </w:pPr>
            <w:r w:rsidRPr="00F23A7C">
              <w:rPr>
                <w:rFonts w:asciiTheme="minorHAnsi" w:hAnsiTheme="minorHAnsi"/>
                <w:b w:val="0"/>
                <w:bCs w:val="0"/>
                <w:i/>
                <w:iCs/>
                <w:sz w:val="18"/>
                <w:szCs w:val="18"/>
              </w:rPr>
              <w:t>(</w:t>
            </w:r>
            <w:r>
              <w:rPr>
                <w:rFonts w:asciiTheme="minorHAnsi" w:hAnsiTheme="minorHAnsi"/>
                <w:b w:val="0"/>
                <w:bCs w:val="0"/>
                <w:i/>
                <w:iCs/>
                <w:sz w:val="18"/>
                <w:szCs w:val="18"/>
              </w:rPr>
              <w:t>5</w:t>
            </w:r>
            <w:r w:rsidRPr="00F23A7C">
              <w:rPr>
                <w:rFonts w:asciiTheme="minorHAnsi" w:hAnsiTheme="minorHAnsi"/>
                <w:b w:val="0"/>
                <w:bCs w:val="0"/>
                <w:i/>
                <w:iCs/>
                <w:sz w:val="18"/>
                <w:szCs w:val="18"/>
              </w:rPr>
              <w:t>)</w:t>
            </w:r>
          </w:p>
        </w:tc>
      </w:tr>
      <w:tr w:rsidR="00F46D94" w:rsidRPr="00272537" w:rsidTr="00991AC1">
        <w:trPr>
          <w:tblHeader/>
          <w:jc w:val="center"/>
        </w:trPr>
        <w:tc>
          <w:tcPr>
            <w:tcW w:w="1829" w:type="dxa"/>
            <w:vMerge w:val="restart"/>
            <w:tcBorders>
              <w:top w:val="single" w:sz="4" w:space="0" w:color="auto"/>
              <w:left w:val="single" w:sz="4" w:space="0" w:color="auto"/>
              <w:right w:val="single" w:sz="4" w:space="0" w:color="auto"/>
            </w:tcBorders>
          </w:tcPr>
          <w:p w:rsidR="00F46D94" w:rsidRPr="00272537" w:rsidRDefault="00F46D94" w:rsidP="00991AC1">
            <w:pPr>
              <w:pStyle w:val="Tabletext"/>
              <w:spacing w:before="80" w:after="80"/>
              <w:jc w:val="center"/>
              <w:rPr>
                <w:rFonts w:asciiTheme="minorHAnsi" w:hAnsiTheme="minorHAnsi" w:cs="Arial"/>
                <w:b w:val="0"/>
                <w:szCs w:val="18"/>
                <w:lang w:val="fr-CH"/>
              </w:rPr>
            </w:pPr>
            <w:r w:rsidRPr="00272537">
              <w:rPr>
                <w:rFonts w:asciiTheme="minorHAnsi" w:hAnsiTheme="minorHAnsi" w:cs="Arial"/>
                <w:b w:val="0"/>
                <w:i/>
                <w:iCs/>
                <w:szCs w:val="18"/>
              </w:rPr>
              <w:t>NDC (indicatif national de destination), ou N(S)N (chiffres de poids fort du numéro national significatif)</w:t>
            </w:r>
          </w:p>
        </w:tc>
        <w:tc>
          <w:tcPr>
            <w:tcW w:w="1974" w:type="dxa"/>
            <w:gridSpan w:val="2"/>
            <w:tcBorders>
              <w:top w:val="single" w:sz="4" w:space="0" w:color="auto"/>
              <w:left w:val="single" w:sz="4" w:space="0" w:color="auto"/>
              <w:bottom w:val="single" w:sz="4" w:space="0" w:color="auto"/>
              <w:right w:val="single" w:sz="4" w:space="0" w:color="auto"/>
            </w:tcBorders>
          </w:tcPr>
          <w:p w:rsidR="00F46D94" w:rsidRPr="00F23A7C" w:rsidRDefault="00F46D94" w:rsidP="00991AC1">
            <w:pPr>
              <w:spacing w:before="80" w:after="80"/>
              <w:jc w:val="center"/>
              <w:rPr>
                <w:rFonts w:asciiTheme="minorHAnsi" w:hAnsiTheme="minorHAnsi" w:cs="Arial"/>
                <w:sz w:val="18"/>
                <w:szCs w:val="18"/>
              </w:rPr>
            </w:pPr>
            <w:r w:rsidRPr="00F23A7C">
              <w:rPr>
                <w:rFonts w:asciiTheme="minorHAnsi" w:hAnsiTheme="minorHAnsi"/>
                <w:i/>
                <w:iCs/>
                <w:sz w:val="18"/>
                <w:szCs w:val="18"/>
              </w:rPr>
              <w:t>N(S)N</w:t>
            </w:r>
          </w:p>
        </w:tc>
        <w:tc>
          <w:tcPr>
            <w:tcW w:w="2253" w:type="dxa"/>
            <w:vMerge w:val="restart"/>
            <w:tcBorders>
              <w:top w:val="single" w:sz="4" w:space="0" w:color="auto"/>
              <w:left w:val="single" w:sz="4" w:space="0" w:color="auto"/>
              <w:right w:val="single" w:sz="4" w:space="0" w:color="auto"/>
            </w:tcBorders>
            <w:vAlign w:val="center"/>
          </w:tcPr>
          <w:p w:rsidR="00F46D94" w:rsidRPr="00272537" w:rsidRDefault="00F46D94" w:rsidP="00991AC1">
            <w:pPr>
              <w:spacing w:before="80" w:after="80"/>
              <w:jc w:val="center"/>
              <w:rPr>
                <w:rFonts w:asciiTheme="minorHAnsi" w:hAnsiTheme="minorHAnsi" w:cs="Arial"/>
                <w:color w:val="000000"/>
                <w:sz w:val="18"/>
                <w:szCs w:val="18"/>
              </w:rPr>
            </w:pPr>
            <w:r w:rsidRPr="00272537">
              <w:rPr>
                <w:rFonts w:asciiTheme="minorHAnsi" w:hAnsiTheme="minorHAnsi" w:cs="Arial"/>
                <w:i/>
                <w:iCs/>
                <w:sz w:val="18"/>
                <w:szCs w:val="18"/>
                <w:lang w:val="fr-FR"/>
              </w:rPr>
              <w:t>Utilisation des numéros E.164</w:t>
            </w:r>
          </w:p>
        </w:tc>
        <w:tc>
          <w:tcPr>
            <w:tcW w:w="3055" w:type="dxa"/>
            <w:vMerge w:val="restart"/>
            <w:tcBorders>
              <w:top w:val="single" w:sz="4" w:space="0" w:color="auto"/>
              <w:left w:val="single" w:sz="4" w:space="0" w:color="auto"/>
              <w:right w:val="single" w:sz="4" w:space="0" w:color="auto"/>
            </w:tcBorders>
            <w:vAlign w:val="center"/>
          </w:tcPr>
          <w:p w:rsidR="00F46D94" w:rsidRPr="00272537" w:rsidRDefault="00F46D94" w:rsidP="00991AC1">
            <w:pPr>
              <w:overflowPunct/>
              <w:spacing w:before="80" w:after="80"/>
              <w:jc w:val="center"/>
              <w:textAlignment w:val="auto"/>
              <w:rPr>
                <w:rFonts w:asciiTheme="minorHAnsi" w:hAnsiTheme="minorHAnsi" w:cs="Arial"/>
                <w:sz w:val="18"/>
                <w:szCs w:val="18"/>
                <w:lang w:val="fr-CH" w:eastAsia="zh-CN"/>
              </w:rPr>
            </w:pPr>
            <w:r w:rsidRPr="00272537">
              <w:rPr>
                <w:rFonts w:asciiTheme="minorHAnsi" w:hAnsiTheme="minorHAnsi" w:cs="Arial"/>
                <w:i/>
                <w:iCs/>
                <w:sz w:val="18"/>
                <w:szCs w:val="18"/>
                <w:lang w:val="fr-FR"/>
              </w:rPr>
              <w:t>Information</w:t>
            </w:r>
            <w:r>
              <w:rPr>
                <w:rFonts w:asciiTheme="minorHAnsi" w:hAnsiTheme="minorHAnsi" w:cs="Arial"/>
                <w:i/>
                <w:iCs/>
                <w:sz w:val="18"/>
                <w:szCs w:val="18"/>
                <w:lang w:val="fr-FR"/>
              </w:rPr>
              <w:br/>
            </w:r>
            <w:r w:rsidRPr="00272537">
              <w:rPr>
                <w:rFonts w:asciiTheme="minorHAnsi" w:hAnsiTheme="minorHAnsi" w:cs="Arial"/>
                <w:i/>
                <w:iCs/>
                <w:sz w:val="18"/>
                <w:szCs w:val="18"/>
                <w:lang w:val="fr-FR"/>
              </w:rPr>
              <w:t>additionnelle</w:t>
            </w:r>
          </w:p>
        </w:tc>
      </w:tr>
      <w:tr w:rsidR="00F46D94" w:rsidRPr="00272537" w:rsidTr="00991AC1">
        <w:trPr>
          <w:tblHeader/>
          <w:jc w:val="center"/>
        </w:trPr>
        <w:tc>
          <w:tcPr>
            <w:tcW w:w="1829" w:type="dxa"/>
            <w:vMerge/>
            <w:tcBorders>
              <w:left w:val="single" w:sz="4" w:space="0" w:color="auto"/>
              <w:bottom w:val="single" w:sz="4" w:space="0" w:color="auto"/>
              <w:right w:val="single" w:sz="4" w:space="0" w:color="auto"/>
            </w:tcBorders>
          </w:tcPr>
          <w:p w:rsidR="00F46D94" w:rsidRPr="00272537" w:rsidRDefault="00F46D94" w:rsidP="00991AC1">
            <w:pPr>
              <w:pStyle w:val="Tabletext"/>
              <w:spacing w:before="20" w:after="20"/>
              <w:rPr>
                <w:rFonts w:asciiTheme="minorHAnsi" w:hAnsiTheme="minorHAnsi" w:cs="Arial"/>
                <w:b w:val="0"/>
                <w:szCs w:val="18"/>
                <w:lang w:val="fr-CH"/>
              </w:rPr>
            </w:pPr>
          </w:p>
        </w:tc>
        <w:tc>
          <w:tcPr>
            <w:tcW w:w="980" w:type="dxa"/>
            <w:tcBorders>
              <w:top w:val="single" w:sz="4" w:space="0" w:color="auto"/>
              <w:left w:val="single" w:sz="4" w:space="0" w:color="auto"/>
              <w:bottom w:val="single" w:sz="4" w:space="0" w:color="auto"/>
              <w:right w:val="single" w:sz="4" w:space="0" w:color="auto"/>
            </w:tcBorders>
          </w:tcPr>
          <w:p w:rsidR="00F46D94" w:rsidRPr="00272537" w:rsidRDefault="00F46D94" w:rsidP="00991AC1">
            <w:pPr>
              <w:pStyle w:val="Tabletext"/>
              <w:spacing w:before="80" w:after="80"/>
              <w:jc w:val="center"/>
              <w:rPr>
                <w:rFonts w:asciiTheme="minorHAnsi" w:hAnsiTheme="minorHAnsi" w:cs="Arial"/>
                <w:b w:val="0"/>
                <w:i/>
                <w:iCs/>
                <w:szCs w:val="18"/>
              </w:rPr>
            </w:pPr>
            <w:r w:rsidRPr="00272537">
              <w:rPr>
                <w:rFonts w:asciiTheme="minorHAnsi" w:hAnsiTheme="minorHAnsi" w:cs="Arial"/>
                <w:b w:val="0"/>
                <w:i/>
                <w:iCs/>
                <w:szCs w:val="18"/>
              </w:rPr>
              <w:t>Longueur maximale</w:t>
            </w:r>
          </w:p>
        </w:tc>
        <w:tc>
          <w:tcPr>
            <w:tcW w:w="994" w:type="dxa"/>
            <w:tcBorders>
              <w:top w:val="single" w:sz="4" w:space="0" w:color="auto"/>
              <w:left w:val="single" w:sz="4" w:space="0" w:color="auto"/>
              <w:bottom w:val="single" w:sz="4" w:space="0" w:color="auto"/>
              <w:right w:val="single" w:sz="4" w:space="0" w:color="auto"/>
            </w:tcBorders>
          </w:tcPr>
          <w:p w:rsidR="00F46D94" w:rsidRPr="00272537" w:rsidRDefault="00F46D94" w:rsidP="00991AC1">
            <w:pPr>
              <w:pStyle w:val="Tabletext"/>
              <w:spacing w:before="80" w:after="80"/>
              <w:jc w:val="center"/>
              <w:rPr>
                <w:rFonts w:asciiTheme="minorHAnsi" w:hAnsiTheme="minorHAnsi" w:cs="Arial"/>
                <w:b w:val="0"/>
                <w:i/>
                <w:iCs/>
                <w:szCs w:val="18"/>
              </w:rPr>
            </w:pPr>
            <w:r w:rsidRPr="00272537">
              <w:rPr>
                <w:rFonts w:asciiTheme="minorHAnsi" w:hAnsiTheme="minorHAnsi" w:cs="Arial"/>
                <w:b w:val="0"/>
                <w:i/>
                <w:iCs/>
                <w:szCs w:val="18"/>
              </w:rPr>
              <w:t>Longueur minimale</w:t>
            </w:r>
          </w:p>
        </w:tc>
        <w:tc>
          <w:tcPr>
            <w:tcW w:w="2253" w:type="dxa"/>
            <w:vMerge/>
            <w:tcBorders>
              <w:left w:val="single" w:sz="4" w:space="0" w:color="auto"/>
              <w:bottom w:val="single" w:sz="4" w:space="0" w:color="auto"/>
              <w:right w:val="single" w:sz="4" w:space="0" w:color="auto"/>
            </w:tcBorders>
          </w:tcPr>
          <w:p w:rsidR="00F46D94" w:rsidRPr="00272537" w:rsidRDefault="00F46D94" w:rsidP="00991AC1">
            <w:pPr>
              <w:spacing w:before="20" w:after="20"/>
              <w:rPr>
                <w:rFonts w:asciiTheme="minorHAnsi" w:hAnsiTheme="minorHAnsi" w:cs="Arial"/>
                <w:color w:val="000000"/>
                <w:sz w:val="18"/>
                <w:szCs w:val="18"/>
                <w:lang w:val="fr-CH"/>
              </w:rPr>
            </w:pPr>
          </w:p>
        </w:tc>
        <w:tc>
          <w:tcPr>
            <w:tcW w:w="3055" w:type="dxa"/>
            <w:vMerge/>
            <w:tcBorders>
              <w:left w:val="single" w:sz="4" w:space="0" w:color="auto"/>
              <w:bottom w:val="single" w:sz="4" w:space="0" w:color="auto"/>
              <w:right w:val="single" w:sz="4" w:space="0" w:color="auto"/>
            </w:tcBorders>
          </w:tcPr>
          <w:p w:rsidR="00F46D94" w:rsidRPr="00272537" w:rsidRDefault="00F46D94" w:rsidP="00991AC1">
            <w:pPr>
              <w:overflowPunct/>
              <w:textAlignment w:val="auto"/>
              <w:rPr>
                <w:rFonts w:asciiTheme="minorHAnsi" w:hAnsiTheme="minorHAnsi" w:cs="Arial"/>
                <w:sz w:val="18"/>
                <w:szCs w:val="18"/>
                <w:lang w:val="fr-CH" w:eastAsia="zh-CN"/>
              </w:rPr>
            </w:pPr>
          </w:p>
        </w:tc>
      </w:tr>
      <w:tr w:rsidR="00F46D94" w:rsidRPr="00B72841" w:rsidTr="00991AC1">
        <w:trPr>
          <w:tblHeader/>
          <w:jc w:val="center"/>
        </w:trPr>
        <w:tc>
          <w:tcPr>
            <w:tcW w:w="1829" w:type="dxa"/>
            <w:tcBorders>
              <w:top w:val="single" w:sz="4" w:space="0" w:color="auto"/>
              <w:left w:val="single" w:sz="4" w:space="0" w:color="auto"/>
              <w:bottom w:val="single" w:sz="4" w:space="0" w:color="auto"/>
              <w:right w:val="single" w:sz="4" w:space="0" w:color="auto"/>
            </w:tcBorders>
          </w:tcPr>
          <w:p w:rsidR="00F46D94" w:rsidRPr="00272537" w:rsidRDefault="00F46D94" w:rsidP="00991AC1">
            <w:pPr>
              <w:pStyle w:val="Tabletext"/>
              <w:spacing w:before="20" w:after="20"/>
              <w:rPr>
                <w:rFonts w:asciiTheme="minorHAnsi" w:hAnsiTheme="minorHAnsi" w:cs="Arial"/>
                <w:b w:val="0"/>
                <w:szCs w:val="18"/>
                <w:lang w:val="fr-CH"/>
              </w:rPr>
            </w:pPr>
            <w:r w:rsidRPr="00272537">
              <w:rPr>
                <w:rFonts w:asciiTheme="minorHAnsi" w:hAnsiTheme="minorHAnsi" w:cs="Arial"/>
                <w:b w:val="0"/>
                <w:szCs w:val="18"/>
                <w:lang w:val="fr-CH"/>
              </w:rPr>
              <w:t>9 00XX XXXX</w:t>
            </w:r>
          </w:p>
          <w:p w:rsidR="00F46D94" w:rsidRPr="00272537" w:rsidRDefault="00F46D94" w:rsidP="00991AC1">
            <w:pPr>
              <w:pStyle w:val="Tabletext"/>
              <w:spacing w:before="20" w:after="20"/>
              <w:rPr>
                <w:rFonts w:asciiTheme="minorHAnsi" w:hAnsiTheme="minorHAnsi" w:cs="Arial"/>
                <w:b w:val="0"/>
                <w:szCs w:val="18"/>
                <w:lang w:val="fr-CH"/>
              </w:rPr>
            </w:pPr>
            <w:r w:rsidRPr="00272537">
              <w:rPr>
                <w:rFonts w:asciiTheme="minorHAnsi" w:hAnsiTheme="minorHAnsi" w:cs="Arial"/>
                <w:b w:val="0"/>
                <w:szCs w:val="18"/>
                <w:lang w:val="fr-CH"/>
              </w:rPr>
              <w:t>9 99XX XXXX</w:t>
            </w:r>
          </w:p>
        </w:tc>
        <w:tc>
          <w:tcPr>
            <w:tcW w:w="980" w:type="dxa"/>
            <w:tcBorders>
              <w:top w:val="single" w:sz="4" w:space="0" w:color="auto"/>
              <w:left w:val="single" w:sz="4" w:space="0" w:color="auto"/>
              <w:bottom w:val="single" w:sz="4" w:space="0" w:color="auto"/>
              <w:right w:val="single" w:sz="4" w:space="0" w:color="auto"/>
            </w:tcBorders>
          </w:tcPr>
          <w:p w:rsidR="00F46D94" w:rsidRPr="00272537" w:rsidRDefault="00F46D94" w:rsidP="00991AC1">
            <w:pPr>
              <w:spacing w:before="20" w:after="20"/>
              <w:jc w:val="center"/>
              <w:rPr>
                <w:rFonts w:asciiTheme="minorHAnsi" w:hAnsiTheme="minorHAnsi" w:cs="Arial"/>
                <w:sz w:val="18"/>
                <w:szCs w:val="18"/>
                <w:lang w:val="fr-CH"/>
              </w:rPr>
            </w:pPr>
            <w:r w:rsidRPr="00272537">
              <w:rPr>
                <w:rFonts w:asciiTheme="minorHAnsi" w:hAnsiTheme="minorHAnsi" w:cs="Arial"/>
                <w:sz w:val="18"/>
                <w:szCs w:val="18"/>
                <w:lang w:val="fr-CH"/>
              </w:rPr>
              <w:t>9 chiffres</w:t>
            </w:r>
          </w:p>
        </w:tc>
        <w:tc>
          <w:tcPr>
            <w:tcW w:w="994" w:type="dxa"/>
            <w:tcBorders>
              <w:top w:val="single" w:sz="4" w:space="0" w:color="auto"/>
              <w:left w:val="single" w:sz="4" w:space="0" w:color="auto"/>
              <w:bottom w:val="single" w:sz="4" w:space="0" w:color="auto"/>
              <w:right w:val="single" w:sz="4" w:space="0" w:color="auto"/>
            </w:tcBorders>
          </w:tcPr>
          <w:p w:rsidR="00F46D94" w:rsidRPr="00272537" w:rsidRDefault="00F46D94" w:rsidP="00991AC1">
            <w:pPr>
              <w:spacing w:before="20" w:after="20"/>
              <w:jc w:val="center"/>
              <w:rPr>
                <w:rFonts w:asciiTheme="minorHAnsi" w:hAnsiTheme="minorHAnsi" w:cs="Arial"/>
                <w:sz w:val="18"/>
                <w:szCs w:val="18"/>
                <w:lang w:val="fr-CH"/>
              </w:rPr>
            </w:pPr>
            <w:r w:rsidRPr="00272537">
              <w:rPr>
                <w:rFonts w:asciiTheme="minorHAnsi" w:hAnsiTheme="minorHAnsi" w:cs="Arial"/>
                <w:sz w:val="18"/>
                <w:szCs w:val="18"/>
                <w:lang w:val="fr-CH"/>
              </w:rPr>
              <w:t>9 chiffres</w:t>
            </w:r>
          </w:p>
        </w:tc>
        <w:tc>
          <w:tcPr>
            <w:tcW w:w="2253" w:type="dxa"/>
            <w:tcBorders>
              <w:top w:val="single" w:sz="4" w:space="0" w:color="auto"/>
              <w:left w:val="single" w:sz="4" w:space="0" w:color="auto"/>
              <w:bottom w:val="single" w:sz="4" w:space="0" w:color="auto"/>
              <w:right w:val="single" w:sz="4" w:space="0" w:color="auto"/>
            </w:tcBorders>
          </w:tcPr>
          <w:p w:rsidR="00F46D94" w:rsidRPr="00272537" w:rsidRDefault="00F46D94" w:rsidP="00991AC1">
            <w:pPr>
              <w:spacing w:before="20" w:after="20"/>
              <w:jc w:val="center"/>
              <w:rPr>
                <w:rFonts w:asciiTheme="minorHAnsi" w:hAnsiTheme="minorHAnsi" w:cs="Arial"/>
                <w:sz w:val="18"/>
                <w:szCs w:val="18"/>
                <w:lang w:val="fr-CH"/>
              </w:rPr>
            </w:pPr>
            <w:r w:rsidRPr="00272537">
              <w:rPr>
                <w:rFonts w:asciiTheme="minorHAnsi" w:hAnsiTheme="minorHAnsi" w:cs="Arial"/>
                <w:sz w:val="18"/>
                <w:szCs w:val="18"/>
                <w:lang w:val="fr-CH"/>
              </w:rPr>
              <w:t>Services futurs</w:t>
            </w:r>
          </w:p>
        </w:tc>
        <w:tc>
          <w:tcPr>
            <w:tcW w:w="3055" w:type="dxa"/>
            <w:tcBorders>
              <w:top w:val="single" w:sz="4" w:space="0" w:color="auto"/>
              <w:left w:val="single" w:sz="4" w:space="0" w:color="auto"/>
              <w:bottom w:val="single" w:sz="4" w:space="0" w:color="auto"/>
              <w:right w:val="single" w:sz="4" w:space="0" w:color="auto"/>
            </w:tcBorders>
          </w:tcPr>
          <w:p w:rsidR="00F46D94" w:rsidRPr="001868CB" w:rsidRDefault="00F46D94" w:rsidP="00991AC1">
            <w:pPr>
              <w:spacing w:before="20" w:after="20"/>
              <w:jc w:val="center"/>
              <w:rPr>
                <w:rFonts w:asciiTheme="minorHAnsi" w:hAnsiTheme="minorHAnsi" w:cs="Arial"/>
                <w:sz w:val="18"/>
                <w:szCs w:val="18"/>
              </w:rPr>
            </w:pPr>
            <w:r w:rsidRPr="00272537">
              <w:rPr>
                <w:rFonts w:asciiTheme="minorHAnsi" w:hAnsiTheme="minorHAnsi" w:cs="Arial"/>
                <w:sz w:val="18"/>
                <w:szCs w:val="18"/>
                <w:lang w:val="fr-CH"/>
              </w:rPr>
              <w:t>Réservé pour l'avenir</w:t>
            </w:r>
          </w:p>
        </w:tc>
      </w:tr>
    </w:tbl>
    <w:p w:rsidR="00F46D94" w:rsidRPr="00C446E8" w:rsidRDefault="00F46D94" w:rsidP="00F46D94">
      <w:pPr>
        <w:spacing w:before="0"/>
        <w:rPr>
          <w:sz w:val="8"/>
        </w:rPr>
      </w:pPr>
    </w:p>
    <w:p w:rsidR="00B03E69" w:rsidRDefault="00F46D94" w:rsidP="00B03E69">
      <w:pPr>
        <w:spacing w:before="240"/>
        <w:jc w:val="center"/>
        <w:rPr>
          <w:i/>
          <w:lang w:val="fr-CH" w:eastAsia="zh-CN"/>
        </w:rPr>
      </w:pPr>
      <w:r w:rsidRPr="00B03E69">
        <w:rPr>
          <w:i/>
          <w:lang w:val="fr-CH" w:eastAsia="zh-CN"/>
        </w:rPr>
        <w:t>Structure du plan National de Numérotation (PNN) du CONGO au format S ABPQ MCDU</w:t>
      </w:r>
    </w:p>
    <w:p w:rsidR="00F46D94" w:rsidRPr="00B03E69" w:rsidRDefault="00F46D94" w:rsidP="00B03E69">
      <w:pPr>
        <w:jc w:val="center"/>
        <w:rPr>
          <w:i/>
          <w:lang w:val="fr-CH" w:eastAsia="zh-CN"/>
        </w:rPr>
      </w:pPr>
      <w:r w:rsidRPr="00B03E69">
        <w:rPr>
          <w:i/>
          <w:lang w:val="fr-CH" w:eastAsia="zh-CN"/>
        </w:rPr>
        <w:t>Plan National de Numérotation fermé à neuf (9) chiffres au format S ABPQ MCDU</w:t>
      </w:r>
    </w:p>
    <w:p w:rsidR="00F46D94" w:rsidRPr="00C54A54" w:rsidRDefault="00F46D94" w:rsidP="00564719">
      <w:pPr>
        <w:pStyle w:val="Blanc0"/>
        <w:rPr>
          <w:lang w:val="fr-CH" w:eastAsia="zh-CN"/>
        </w:rPr>
      </w:pPr>
    </w:p>
    <w:tbl>
      <w:tblPr>
        <w:tblW w:w="915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20"/>
      </w:tblPr>
      <w:tblGrid>
        <w:gridCol w:w="1238"/>
        <w:gridCol w:w="1360"/>
        <w:gridCol w:w="1971"/>
        <w:gridCol w:w="2145"/>
        <w:gridCol w:w="2443"/>
      </w:tblGrid>
      <w:tr w:rsidR="00F46D94" w:rsidRPr="00F924EF" w:rsidTr="00C54A54">
        <w:trPr>
          <w:trHeight w:val="315"/>
          <w:tblHeader/>
          <w:jc w:val="center"/>
        </w:trPr>
        <w:tc>
          <w:tcPr>
            <w:tcW w:w="1238" w:type="dxa"/>
            <w:shd w:val="clear" w:color="auto" w:fill="auto"/>
            <w:noWrap/>
            <w:vAlign w:val="center"/>
            <w:hideMark/>
          </w:tcPr>
          <w:p w:rsidR="00F46D94" w:rsidRPr="00C53BCC" w:rsidRDefault="00F46D94" w:rsidP="00B03E69">
            <w:pPr>
              <w:spacing w:before="80" w:after="80"/>
              <w:jc w:val="center"/>
              <w:rPr>
                <w:rFonts w:asciiTheme="minorHAnsi" w:hAnsiTheme="minorHAnsi"/>
                <w:i/>
                <w:iCs/>
                <w:color w:val="000000"/>
                <w:sz w:val="18"/>
                <w:szCs w:val="18"/>
                <w:lang w:val="fr-FR" w:eastAsia="zh-CN"/>
              </w:rPr>
            </w:pPr>
            <w:proofErr w:type="spellStart"/>
            <w:r w:rsidRPr="00C53BCC">
              <w:rPr>
                <w:rFonts w:asciiTheme="minorHAnsi" w:hAnsiTheme="minorHAnsi"/>
                <w:i/>
                <w:iCs/>
                <w:color w:val="000000"/>
                <w:sz w:val="18"/>
                <w:szCs w:val="18"/>
                <w:lang w:eastAsia="zh-CN"/>
              </w:rPr>
              <w:t>Prefixe</w:t>
            </w:r>
            <w:proofErr w:type="spellEnd"/>
            <w:r w:rsidRPr="00C53BCC">
              <w:rPr>
                <w:rFonts w:asciiTheme="minorHAnsi" w:hAnsiTheme="minorHAnsi"/>
                <w:i/>
                <w:iCs/>
                <w:color w:val="000000"/>
                <w:sz w:val="18"/>
                <w:szCs w:val="18"/>
                <w:lang w:eastAsia="zh-CN"/>
              </w:rPr>
              <w:t xml:space="preserve"> (S)</w:t>
            </w:r>
          </w:p>
        </w:tc>
        <w:tc>
          <w:tcPr>
            <w:tcW w:w="1360" w:type="dxa"/>
            <w:shd w:val="clear" w:color="auto" w:fill="auto"/>
            <w:noWrap/>
            <w:vAlign w:val="center"/>
            <w:hideMark/>
          </w:tcPr>
          <w:p w:rsidR="00F46D94" w:rsidRPr="00C53BCC" w:rsidRDefault="00F46D94" w:rsidP="00B03E69">
            <w:pPr>
              <w:spacing w:before="80" w:after="80"/>
              <w:jc w:val="center"/>
              <w:rPr>
                <w:rFonts w:asciiTheme="minorHAnsi" w:hAnsiTheme="minorHAnsi"/>
                <w:i/>
                <w:iCs/>
                <w:color w:val="000000"/>
                <w:sz w:val="18"/>
                <w:szCs w:val="18"/>
                <w:lang w:val="fr-FR" w:eastAsia="zh-CN"/>
              </w:rPr>
            </w:pPr>
            <w:r w:rsidRPr="00C53BCC">
              <w:rPr>
                <w:rFonts w:asciiTheme="minorHAnsi" w:hAnsiTheme="minorHAnsi"/>
                <w:i/>
                <w:iCs/>
                <w:color w:val="000000"/>
                <w:sz w:val="18"/>
                <w:szCs w:val="18"/>
                <w:lang w:eastAsia="zh-CN"/>
              </w:rPr>
              <w:t>NDC (</w:t>
            </w:r>
            <w:proofErr w:type="spellStart"/>
            <w:r w:rsidRPr="00C53BCC">
              <w:rPr>
                <w:rFonts w:asciiTheme="minorHAnsi" w:hAnsiTheme="minorHAnsi"/>
                <w:i/>
                <w:iCs/>
                <w:color w:val="000000"/>
                <w:sz w:val="18"/>
                <w:szCs w:val="18"/>
                <w:lang w:eastAsia="zh-CN"/>
              </w:rPr>
              <w:t>indicatif</w:t>
            </w:r>
            <w:proofErr w:type="spellEnd"/>
            <w:r w:rsidRPr="00C53BCC">
              <w:rPr>
                <w:rFonts w:asciiTheme="minorHAnsi" w:hAnsiTheme="minorHAnsi"/>
                <w:i/>
                <w:iCs/>
                <w:color w:val="000000"/>
                <w:sz w:val="18"/>
                <w:szCs w:val="18"/>
                <w:lang w:eastAsia="zh-CN"/>
              </w:rPr>
              <w:t>)</w:t>
            </w:r>
          </w:p>
        </w:tc>
        <w:tc>
          <w:tcPr>
            <w:tcW w:w="1971" w:type="dxa"/>
            <w:shd w:val="clear" w:color="auto" w:fill="auto"/>
            <w:noWrap/>
            <w:vAlign w:val="center"/>
            <w:hideMark/>
          </w:tcPr>
          <w:p w:rsidR="00F46D94" w:rsidRPr="00C53BCC" w:rsidRDefault="00F46D94" w:rsidP="00B03E69">
            <w:pPr>
              <w:spacing w:before="80" w:after="80"/>
              <w:jc w:val="center"/>
              <w:rPr>
                <w:rFonts w:asciiTheme="minorHAnsi" w:hAnsiTheme="minorHAnsi"/>
                <w:i/>
                <w:iCs/>
                <w:color w:val="000000"/>
                <w:sz w:val="18"/>
                <w:szCs w:val="18"/>
                <w:lang w:val="fr-CH" w:eastAsia="zh-CN"/>
              </w:rPr>
            </w:pPr>
            <w:r w:rsidRPr="00C53BCC">
              <w:rPr>
                <w:rFonts w:asciiTheme="minorHAnsi" w:hAnsiTheme="minorHAnsi"/>
                <w:i/>
                <w:iCs/>
                <w:color w:val="000000"/>
                <w:sz w:val="18"/>
                <w:szCs w:val="18"/>
                <w:lang w:val="fr-CH" w:eastAsia="zh-CN"/>
              </w:rPr>
              <w:t>Nouveau Format</w:t>
            </w:r>
            <w:r w:rsidR="00627083">
              <w:rPr>
                <w:rFonts w:asciiTheme="minorHAnsi" w:hAnsiTheme="minorHAnsi"/>
                <w:i/>
                <w:iCs/>
                <w:color w:val="000000"/>
                <w:sz w:val="18"/>
                <w:szCs w:val="18"/>
                <w:lang w:val="fr-CH" w:eastAsia="zh-CN"/>
              </w:rPr>
              <w:br/>
            </w:r>
            <w:r w:rsidRPr="00C53BCC">
              <w:rPr>
                <w:rFonts w:asciiTheme="minorHAnsi" w:hAnsiTheme="minorHAnsi"/>
                <w:i/>
                <w:iCs/>
                <w:color w:val="000000"/>
                <w:sz w:val="18"/>
                <w:szCs w:val="18"/>
                <w:lang w:val="fr-CH" w:eastAsia="zh-CN"/>
              </w:rPr>
              <w:t>S AB PQ MCDU</w:t>
            </w:r>
          </w:p>
        </w:tc>
        <w:tc>
          <w:tcPr>
            <w:tcW w:w="2145" w:type="dxa"/>
            <w:shd w:val="clear" w:color="auto" w:fill="auto"/>
            <w:noWrap/>
            <w:vAlign w:val="center"/>
            <w:hideMark/>
          </w:tcPr>
          <w:p w:rsidR="00F46D94" w:rsidRPr="00C53BCC" w:rsidRDefault="00F46D94" w:rsidP="00B03E69">
            <w:pPr>
              <w:spacing w:before="80" w:after="80"/>
              <w:jc w:val="center"/>
              <w:rPr>
                <w:rFonts w:asciiTheme="minorHAnsi" w:hAnsiTheme="minorHAnsi"/>
                <w:i/>
                <w:iCs/>
                <w:color w:val="000000"/>
                <w:sz w:val="18"/>
                <w:szCs w:val="18"/>
                <w:lang w:val="fr-FR" w:eastAsia="zh-CN"/>
              </w:rPr>
            </w:pPr>
            <w:proofErr w:type="spellStart"/>
            <w:r w:rsidRPr="00C53BCC">
              <w:rPr>
                <w:rFonts w:asciiTheme="minorHAnsi" w:hAnsiTheme="minorHAnsi"/>
                <w:i/>
                <w:iCs/>
                <w:color w:val="000000"/>
                <w:sz w:val="18"/>
                <w:szCs w:val="18"/>
                <w:lang w:eastAsia="zh-CN"/>
              </w:rPr>
              <w:t>Catégories</w:t>
            </w:r>
            <w:proofErr w:type="spellEnd"/>
            <w:r w:rsidRPr="00C53BCC">
              <w:rPr>
                <w:rFonts w:asciiTheme="minorHAnsi" w:hAnsiTheme="minorHAnsi"/>
                <w:i/>
                <w:iCs/>
                <w:color w:val="000000"/>
                <w:sz w:val="18"/>
                <w:szCs w:val="18"/>
                <w:lang w:eastAsia="zh-CN"/>
              </w:rPr>
              <w:t xml:space="preserve"> </w:t>
            </w:r>
          </w:p>
        </w:tc>
        <w:tc>
          <w:tcPr>
            <w:tcW w:w="2443" w:type="dxa"/>
            <w:shd w:val="clear" w:color="auto" w:fill="auto"/>
            <w:noWrap/>
            <w:vAlign w:val="center"/>
            <w:hideMark/>
          </w:tcPr>
          <w:p w:rsidR="00F46D94" w:rsidRPr="00C53BCC" w:rsidRDefault="00F46D94" w:rsidP="00B03E69">
            <w:pPr>
              <w:spacing w:before="80" w:after="80"/>
              <w:jc w:val="center"/>
              <w:rPr>
                <w:rFonts w:asciiTheme="minorHAnsi" w:hAnsiTheme="minorHAnsi"/>
                <w:i/>
                <w:iCs/>
                <w:color w:val="000000"/>
                <w:sz w:val="18"/>
                <w:szCs w:val="18"/>
                <w:lang w:val="fr-CH" w:eastAsia="zh-CN"/>
              </w:rPr>
            </w:pPr>
            <w:r w:rsidRPr="00C53BCC">
              <w:rPr>
                <w:rFonts w:asciiTheme="minorHAnsi" w:hAnsiTheme="minorHAnsi"/>
                <w:i/>
                <w:iCs/>
                <w:color w:val="000000"/>
                <w:sz w:val="18"/>
                <w:szCs w:val="18"/>
                <w:lang w:val="fr-CH" w:eastAsia="zh-CN"/>
              </w:rPr>
              <w:t>Utilisation ou zone de numérotage</w:t>
            </w:r>
          </w:p>
        </w:tc>
      </w:tr>
      <w:tr w:rsidR="00F46D94" w:rsidRPr="00E74402" w:rsidTr="00F02988">
        <w:trPr>
          <w:trHeight w:val="20"/>
          <w:jc w:val="center"/>
        </w:trPr>
        <w:tc>
          <w:tcPr>
            <w:tcW w:w="1238" w:type="dxa"/>
            <w:shd w:val="clear" w:color="auto" w:fill="auto"/>
            <w:noWrap/>
            <w:hideMark/>
          </w:tcPr>
          <w:p w:rsidR="00F46D94" w:rsidRPr="00C53BCC" w:rsidRDefault="00F46D94" w:rsidP="00991AC1">
            <w:pPr>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 xml:space="preserve">S </w:t>
            </w:r>
          </w:p>
        </w:tc>
        <w:tc>
          <w:tcPr>
            <w:tcW w:w="1360" w:type="dxa"/>
            <w:shd w:val="clear" w:color="auto" w:fill="auto"/>
            <w:noWrap/>
            <w:hideMark/>
          </w:tcPr>
          <w:p w:rsidR="00F46D94" w:rsidRPr="00C53BCC" w:rsidRDefault="00F46D94" w:rsidP="00991AC1">
            <w:pPr>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A</w:t>
            </w:r>
          </w:p>
        </w:tc>
        <w:tc>
          <w:tcPr>
            <w:tcW w:w="1971" w:type="dxa"/>
            <w:shd w:val="clear" w:color="auto" w:fill="auto"/>
            <w:noWrap/>
            <w:hideMark/>
          </w:tcPr>
          <w:p w:rsidR="00F46D94" w:rsidRPr="00C53BCC" w:rsidRDefault="00F46D94" w:rsidP="00991AC1">
            <w:pPr>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 </w:t>
            </w:r>
          </w:p>
        </w:tc>
        <w:tc>
          <w:tcPr>
            <w:tcW w:w="2145" w:type="dxa"/>
            <w:shd w:val="clear" w:color="auto" w:fill="auto"/>
            <w:noWrap/>
            <w:hideMark/>
          </w:tcPr>
          <w:p w:rsidR="00F46D94" w:rsidRPr="00C53BCC" w:rsidRDefault="00F46D94" w:rsidP="00991AC1">
            <w:pPr>
              <w:spacing w:before="40" w:after="40"/>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 </w:t>
            </w:r>
          </w:p>
        </w:tc>
        <w:tc>
          <w:tcPr>
            <w:tcW w:w="2443" w:type="dxa"/>
            <w:shd w:val="clear" w:color="auto" w:fill="auto"/>
            <w:noWrap/>
            <w:hideMark/>
          </w:tcPr>
          <w:p w:rsidR="00F46D94" w:rsidRPr="00C53BCC" w:rsidRDefault="00F46D94" w:rsidP="00991AC1">
            <w:pPr>
              <w:spacing w:before="40" w:after="40"/>
              <w:jc w:val="left"/>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 </w:t>
            </w:r>
          </w:p>
        </w:tc>
      </w:tr>
      <w:tr w:rsidR="00F46D94" w:rsidRPr="00E74402" w:rsidTr="007A5BA7">
        <w:trPr>
          <w:trHeight w:val="20"/>
          <w:jc w:val="center"/>
        </w:trPr>
        <w:tc>
          <w:tcPr>
            <w:tcW w:w="1238" w:type="dxa"/>
            <w:vMerge w:val="restart"/>
            <w:shd w:val="clear" w:color="auto" w:fill="auto"/>
            <w:vAlign w:val="center"/>
            <w:hideMark/>
          </w:tcPr>
          <w:p w:rsidR="00F46D94" w:rsidRPr="00C53BCC" w:rsidRDefault="00F46D94" w:rsidP="00991AC1">
            <w:pPr>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0</w:t>
            </w:r>
          </w:p>
        </w:tc>
        <w:tc>
          <w:tcPr>
            <w:tcW w:w="1360" w:type="dxa"/>
            <w:vMerge w:val="restart"/>
            <w:shd w:val="clear" w:color="auto" w:fill="auto"/>
            <w:hideMark/>
          </w:tcPr>
          <w:p w:rsidR="00F46D94" w:rsidRPr="00C53BCC" w:rsidRDefault="00F46D94" w:rsidP="00991AC1">
            <w:pPr>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0</w:t>
            </w:r>
          </w:p>
        </w:tc>
        <w:tc>
          <w:tcPr>
            <w:tcW w:w="1971" w:type="dxa"/>
            <w:shd w:val="clear" w:color="auto" w:fill="auto"/>
            <w:noWrap/>
            <w:hideMark/>
          </w:tcPr>
          <w:p w:rsidR="00F46D94" w:rsidRPr="00C53BCC" w:rsidRDefault="00F46D94" w:rsidP="00991AC1">
            <w:pPr>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 </w:t>
            </w:r>
          </w:p>
        </w:tc>
        <w:tc>
          <w:tcPr>
            <w:tcW w:w="2145" w:type="dxa"/>
            <w:shd w:val="clear" w:color="auto" w:fill="auto"/>
            <w:noWrap/>
            <w:hideMark/>
          </w:tcPr>
          <w:p w:rsidR="00F46D94" w:rsidRPr="00C53BCC" w:rsidRDefault="00F46D94" w:rsidP="00991AC1">
            <w:pPr>
              <w:spacing w:before="40" w:after="40"/>
              <w:jc w:val="center"/>
              <w:rPr>
                <w:rFonts w:asciiTheme="minorHAnsi" w:hAnsiTheme="minorHAnsi"/>
                <w:color w:val="000000"/>
                <w:sz w:val="18"/>
                <w:szCs w:val="18"/>
                <w:lang w:val="fr-FR" w:eastAsia="zh-CN"/>
              </w:rPr>
            </w:pPr>
            <w:proofErr w:type="spellStart"/>
            <w:r w:rsidRPr="00C53BCC">
              <w:rPr>
                <w:rFonts w:asciiTheme="minorHAnsi" w:hAnsiTheme="minorHAnsi"/>
                <w:color w:val="000000"/>
                <w:sz w:val="18"/>
                <w:szCs w:val="18"/>
                <w:lang w:eastAsia="zh-CN"/>
              </w:rPr>
              <w:t>Néant</w:t>
            </w:r>
            <w:proofErr w:type="spellEnd"/>
          </w:p>
        </w:tc>
        <w:tc>
          <w:tcPr>
            <w:tcW w:w="2443" w:type="dxa"/>
            <w:shd w:val="clear" w:color="auto" w:fill="auto"/>
            <w:noWrap/>
            <w:hideMark/>
          </w:tcPr>
          <w:p w:rsidR="00F46D94" w:rsidRPr="00C53BCC" w:rsidRDefault="00F46D94" w:rsidP="00991AC1">
            <w:pPr>
              <w:spacing w:before="40" w:after="40"/>
              <w:jc w:val="left"/>
              <w:rPr>
                <w:rFonts w:asciiTheme="minorHAnsi" w:hAnsiTheme="minorHAnsi"/>
                <w:sz w:val="18"/>
                <w:szCs w:val="18"/>
                <w:lang w:val="fr-FR" w:eastAsia="zh-CN"/>
              </w:rPr>
            </w:pPr>
            <w:proofErr w:type="spellStart"/>
            <w:r w:rsidRPr="00C53BCC">
              <w:rPr>
                <w:rFonts w:asciiTheme="minorHAnsi" w:hAnsiTheme="minorHAnsi"/>
                <w:sz w:val="18"/>
                <w:szCs w:val="18"/>
                <w:lang w:eastAsia="zh-CN"/>
              </w:rPr>
              <w:t>Accès</w:t>
            </w:r>
            <w:proofErr w:type="spellEnd"/>
            <w:r w:rsidRPr="00C53BCC">
              <w:rPr>
                <w:rFonts w:asciiTheme="minorHAnsi" w:hAnsiTheme="minorHAnsi"/>
                <w:sz w:val="18"/>
                <w:szCs w:val="18"/>
                <w:lang w:eastAsia="zh-CN"/>
              </w:rPr>
              <w:t xml:space="preserve"> à </w:t>
            </w:r>
            <w:proofErr w:type="spellStart"/>
            <w:r w:rsidRPr="00C53BCC">
              <w:rPr>
                <w:rFonts w:asciiTheme="minorHAnsi" w:hAnsiTheme="minorHAnsi"/>
                <w:sz w:val="18"/>
                <w:szCs w:val="18"/>
                <w:lang w:eastAsia="zh-CN"/>
              </w:rPr>
              <w:t>l'international</w:t>
            </w:r>
            <w:proofErr w:type="spellEnd"/>
            <w:r w:rsidRPr="00C53BCC">
              <w:rPr>
                <w:rFonts w:asciiTheme="minorHAnsi" w:hAnsiTheme="minorHAnsi"/>
                <w:sz w:val="18"/>
                <w:szCs w:val="18"/>
                <w:lang w:eastAsia="zh-CN"/>
              </w:rPr>
              <w:t xml:space="preserve"> </w:t>
            </w:r>
          </w:p>
        </w:tc>
      </w:tr>
      <w:tr w:rsidR="00F46D94" w:rsidRPr="00E74402" w:rsidTr="00F02988">
        <w:trPr>
          <w:trHeight w:val="20"/>
          <w:jc w:val="center"/>
        </w:trPr>
        <w:tc>
          <w:tcPr>
            <w:tcW w:w="1238" w:type="dxa"/>
            <w:vMerge/>
            <w:shd w:val="clear" w:color="auto" w:fill="auto"/>
            <w:hideMark/>
          </w:tcPr>
          <w:p w:rsidR="00F46D94" w:rsidRPr="00C53BCC" w:rsidRDefault="00F46D94" w:rsidP="00991AC1">
            <w:pPr>
              <w:spacing w:before="40" w:after="40"/>
              <w:rPr>
                <w:rFonts w:asciiTheme="minorHAnsi" w:hAnsiTheme="minorHAnsi"/>
                <w:color w:val="000000"/>
                <w:sz w:val="18"/>
                <w:szCs w:val="18"/>
                <w:lang w:val="fr-FR" w:eastAsia="zh-CN"/>
              </w:rPr>
            </w:pPr>
          </w:p>
        </w:tc>
        <w:tc>
          <w:tcPr>
            <w:tcW w:w="1360" w:type="dxa"/>
            <w:vMerge/>
            <w:shd w:val="clear" w:color="auto" w:fill="auto"/>
            <w:hideMark/>
          </w:tcPr>
          <w:p w:rsidR="00F46D94" w:rsidRPr="00C53BCC" w:rsidRDefault="00F46D94" w:rsidP="00991AC1">
            <w:pPr>
              <w:spacing w:before="40" w:after="40"/>
              <w:jc w:val="center"/>
              <w:rPr>
                <w:rFonts w:asciiTheme="minorHAnsi" w:hAnsiTheme="minorHAnsi"/>
                <w:color w:val="000000"/>
                <w:sz w:val="18"/>
                <w:szCs w:val="18"/>
                <w:lang w:val="fr-FR" w:eastAsia="zh-CN"/>
              </w:rPr>
            </w:pPr>
          </w:p>
        </w:tc>
        <w:tc>
          <w:tcPr>
            <w:tcW w:w="1971" w:type="dxa"/>
            <w:shd w:val="clear" w:color="auto" w:fill="auto"/>
            <w:noWrap/>
            <w:hideMark/>
          </w:tcPr>
          <w:p w:rsidR="00F46D94" w:rsidRPr="00C53BCC" w:rsidRDefault="00F46D94" w:rsidP="00991AC1">
            <w:pPr>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 </w:t>
            </w:r>
          </w:p>
        </w:tc>
        <w:tc>
          <w:tcPr>
            <w:tcW w:w="2145" w:type="dxa"/>
            <w:tcBorders>
              <w:bottom w:val="single" w:sz="4" w:space="0" w:color="auto"/>
            </w:tcBorders>
            <w:shd w:val="clear" w:color="auto" w:fill="auto"/>
            <w:noWrap/>
            <w:hideMark/>
          </w:tcPr>
          <w:p w:rsidR="00F46D94" w:rsidRPr="00C53BCC" w:rsidRDefault="00F46D94" w:rsidP="00991AC1">
            <w:pPr>
              <w:spacing w:before="40" w:after="40"/>
              <w:jc w:val="center"/>
              <w:rPr>
                <w:rFonts w:asciiTheme="minorHAnsi" w:hAnsiTheme="minorHAnsi"/>
                <w:color w:val="000000"/>
                <w:sz w:val="18"/>
                <w:szCs w:val="18"/>
                <w:lang w:val="fr-FR" w:eastAsia="zh-CN"/>
              </w:rPr>
            </w:pPr>
            <w:proofErr w:type="spellStart"/>
            <w:r w:rsidRPr="00C53BCC">
              <w:rPr>
                <w:rFonts w:asciiTheme="minorHAnsi" w:hAnsiTheme="minorHAnsi"/>
                <w:color w:val="000000"/>
                <w:sz w:val="18"/>
                <w:szCs w:val="18"/>
                <w:lang w:eastAsia="zh-CN"/>
              </w:rPr>
              <w:t>Néant</w:t>
            </w:r>
            <w:proofErr w:type="spellEnd"/>
          </w:p>
        </w:tc>
        <w:tc>
          <w:tcPr>
            <w:tcW w:w="2443" w:type="dxa"/>
            <w:tcBorders>
              <w:bottom w:val="single" w:sz="4" w:space="0" w:color="auto"/>
            </w:tcBorders>
            <w:shd w:val="clear" w:color="auto" w:fill="auto"/>
            <w:noWrap/>
            <w:hideMark/>
          </w:tcPr>
          <w:p w:rsidR="00F46D94" w:rsidRPr="00C53BCC" w:rsidRDefault="00F46D94" w:rsidP="00991AC1">
            <w:pPr>
              <w:spacing w:before="40" w:after="40"/>
              <w:jc w:val="left"/>
              <w:rPr>
                <w:rFonts w:asciiTheme="minorHAnsi" w:hAnsiTheme="minorHAnsi"/>
                <w:sz w:val="18"/>
                <w:szCs w:val="18"/>
                <w:lang w:val="fr-FR" w:eastAsia="zh-CN"/>
              </w:rPr>
            </w:pPr>
            <w:r w:rsidRPr="00C53BCC">
              <w:rPr>
                <w:rFonts w:asciiTheme="minorHAnsi" w:hAnsiTheme="minorHAnsi"/>
                <w:sz w:val="18"/>
                <w:szCs w:val="18"/>
                <w:lang w:eastAsia="zh-CN"/>
              </w:rPr>
              <w:t xml:space="preserve">Non </w:t>
            </w:r>
            <w:r w:rsidR="00B03E69">
              <w:rPr>
                <w:rFonts w:asciiTheme="minorHAnsi" w:hAnsiTheme="minorHAnsi"/>
                <w:sz w:val="18"/>
                <w:szCs w:val="18"/>
                <w:lang w:eastAsia="zh-CN"/>
              </w:rPr>
              <w:t>utilise</w:t>
            </w:r>
          </w:p>
        </w:tc>
      </w:tr>
      <w:tr w:rsidR="00F46D94" w:rsidRPr="00F924EF" w:rsidTr="0028092B">
        <w:trPr>
          <w:jc w:val="center"/>
        </w:trPr>
        <w:tc>
          <w:tcPr>
            <w:tcW w:w="1238" w:type="dxa"/>
            <w:shd w:val="clear" w:color="auto" w:fill="auto"/>
            <w:vAlign w:val="center"/>
            <w:hideMark/>
          </w:tcPr>
          <w:p w:rsidR="00F46D94" w:rsidRPr="00C53BCC" w:rsidRDefault="00F46D94" w:rsidP="00991AC1">
            <w:pPr>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1</w:t>
            </w:r>
          </w:p>
        </w:tc>
        <w:tc>
          <w:tcPr>
            <w:tcW w:w="1360" w:type="dxa"/>
            <w:vMerge w:val="restart"/>
            <w:shd w:val="clear" w:color="auto" w:fill="auto"/>
            <w:noWrap/>
            <w:vAlign w:val="center"/>
            <w:hideMark/>
          </w:tcPr>
          <w:p w:rsidR="00F46D94" w:rsidRPr="00C53BCC" w:rsidRDefault="00F46D94" w:rsidP="00991AC1">
            <w:pPr>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1</w:t>
            </w:r>
          </w:p>
        </w:tc>
        <w:tc>
          <w:tcPr>
            <w:tcW w:w="1971" w:type="dxa"/>
            <w:shd w:val="clear" w:color="auto" w:fill="auto"/>
            <w:hideMark/>
          </w:tcPr>
          <w:p w:rsidR="00F46D94" w:rsidRPr="00C53BCC" w:rsidRDefault="00F46D94" w:rsidP="00991AC1">
            <w:pPr>
              <w:spacing w:before="40" w:after="40"/>
              <w:rPr>
                <w:rFonts w:asciiTheme="minorHAnsi" w:hAnsiTheme="minorHAnsi"/>
                <w:color w:val="000000"/>
                <w:sz w:val="18"/>
                <w:szCs w:val="18"/>
                <w:lang w:val="fr-FR" w:eastAsia="zh-CN"/>
              </w:rPr>
            </w:pPr>
          </w:p>
        </w:tc>
        <w:tc>
          <w:tcPr>
            <w:tcW w:w="2145" w:type="dxa"/>
            <w:tcBorders>
              <w:bottom w:val="nil"/>
            </w:tcBorders>
            <w:shd w:val="clear" w:color="auto" w:fill="auto"/>
            <w:noWrap/>
            <w:hideMark/>
          </w:tcPr>
          <w:p w:rsidR="00F46D94" w:rsidRPr="00C53BCC" w:rsidRDefault="00F46D94" w:rsidP="00991AC1">
            <w:pPr>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 xml:space="preserve">Service </w:t>
            </w:r>
            <w:proofErr w:type="spellStart"/>
            <w:r w:rsidRPr="00C53BCC">
              <w:rPr>
                <w:rFonts w:asciiTheme="minorHAnsi" w:hAnsiTheme="minorHAnsi"/>
                <w:color w:val="000000"/>
                <w:sz w:val="18"/>
                <w:szCs w:val="18"/>
                <w:lang w:eastAsia="zh-CN"/>
              </w:rPr>
              <w:t>d'interêt</w:t>
            </w:r>
            <w:proofErr w:type="spellEnd"/>
            <w:r w:rsidRPr="00C53BCC">
              <w:rPr>
                <w:rFonts w:asciiTheme="minorHAnsi" w:hAnsiTheme="minorHAnsi"/>
                <w:color w:val="000000"/>
                <w:sz w:val="18"/>
                <w:szCs w:val="18"/>
                <w:lang w:eastAsia="zh-CN"/>
              </w:rPr>
              <w:t xml:space="preserve"> </w:t>
            </w:r>
            <w:proofErr w:type="spellStart"/>
            <w:r w:rsidRPr="00C53BCC">
              <w:rPr>
                <w:rFonts w:asciiTheme="minorHAnsi" w:hAnsiTheme="minorHAnsi"/>
                <w:color w:val="000000"/>
                <w:sz w:val="18"/>
                <w:szCs w:val="18"/>
                <w:lang w:eastAsia="zh-CN"/>
              </w:rPr>
              <w:t>général</w:t>
            </w:r>
            <w:proofErr w:type="spellEnd"/>
            <w:r w:rsidRPr="00C53BCC">
              <w:rPr>
                <w:rFonts w:asciiTheme="minorHAnsi" w:hAnsiTheme="minorHAnsi"/>
                <w:color w:val="000000"/>
                <w:sz w:val="18"/>
                <w:szCs w:val="18"/>
                <w:lang w:eastAsia="zh-CN"/>
              </w:rPr>
              <w:t xml:space="preserve"> </w:t>
            </w:r>
          </w:p>
        </w:tc>
        <w:tc>
          <w:tcPr>
            <w:tcW w:w="2443" w:type="dxa"/>
            <w:tcBorders>
              <w:bottom w:val="nil"/>
            </w:tcBorders>
            <w:shd w:val="clear" w:color="auto" w:fill="auto"/>
            <w:noWrap/>
            <w:hideMark/>
          </w:tcPr>
          <w:p w:rsidR="00F46D94" w:rsidRPr="00C53BCC" w:rsidRDefault="00F46D94" w:rsidP="006D27EB">
            <w:pPr>
              <w:spacing w:before="40" w:after="40"/>
              <w:jc w:val="left"/>
              <w:rPr>
                <w:rFonts w:asciiTheme="minorHAnsi" w:hAnsiTheme="minorHAnsi"/>
                <w:color w:val="000000"/>
                <w:sz w:val="18"/>
                <w:szCs w:val="18"/>
                <w:lang w:val="fr-CH" w:eastAsia="zh-CN"/>
              </w:rPr>
            </w:pPr>
            <w:r w:rsidRPr="00C53BCC">
              <w:rPr>
                <w:rFonts w:asciiTheme="minorHAnsi" w:hAnsiTheme="minorHAnsi"/>
                <w:color w:val="000000"/>
                <w:sz w:val="18"/>
                <w:szCs w:val="18"/>
                <w:lang w:val="fr-CH" w:eastAsia="zh-CN"/>
              </w:rPr>
              <w:t>112: Gendarmerie; 117:</w:t>
            </w:r>
            <w:r w:rsidR="006D27EB">
              <w:rPr>
                <w:rFonts w:asciiTheme="minorHAnsi" w:hAnsiTheme="minorHAnsi"/>
                <w:color w:val="000000"/>
                <w:sz w:val="18"/>
                <w:szCs w:val="18"/>
                <w:lang w:val="fr-CH" w:eastAsia="zh-CN"/>
              </w:rPr>
              <w:t> </w:t>
            </w:r>
            <w:r w:rsidRPr="00C53BCC">
              <w:rPr>
                <w:rFonts w:asciiTheme="minorHAnsi" w:hAnsiTheme="minorHAnsi"/>
                <w:color w:val="000000"/>
                <w:sz w:val="18"/>
                <w:szCs w:val="18"/>
                <w:lang w:val="fr-CH" w:eastAsia="zh-CN"/>
              </w:rPr>
              <w:t>Police; 118: Pompier;</w:t>
            </w:r>
            <w:r>
              <w:rPr>
                <w:rFonts w:asciiTheme="minorHAnsi" w:hAnsiTheme="minorHAnsi"/>
                <w:color w:val="000000"/>
                <w:sz w:val="18"/>
                <w:szCs w:val="18"/>
                <w:lang w:val="fr-CH" w:eastAsia="zh-CN"/>
              </w:rPr>
              <w:br/>
            </w:r>
            <w:r w:rsidRPr="00C53BCC">
              <w:rPr>
                <w:rFonts w:asciiTheme="minorHAnsi" w:hAnsiTheme="minorHAnsi"/>
                <w:color w:val="000000"/>
                <w:sz w:val="18"/>
                <w:szCs w:val="18"/>
                <w:lang w:val="fr-CH" w:eastAsia="zh-CN"/>
              </w:rPr>
              <w:t xml:space="preserve">116: Aide aux enfants </w:t>
            </w:r>
          </w:p>
        </w:tc>
      </w:tr>
      <w:tr w:rsidR="00F46D94" w:rsidRPr="00F924EF" w:rsidTr="0028092B">
        <w:trPr>
          <w:trHeight w:val="260"/>
          <w:jc w:val="center"/>
        </w:trPr>
        <w:tc>
          <w:tcPr>
            <w:tcW w:w="1238" w:type="dxa"/>
            <w:vMerge w:val="restart"/>
            <w:shd w:val="clear" w:color="auto" w:fill="auto"/>
            <w:vAlign w:val="center"/>
            <w:hideMark/>
          </w:tcPr>
          <w:p w:rsidR="00F46D94" w:rsidRPr="00C53BCC" w:rsidRDefault="00F46D94" w:rsidP="00991AC1">
            <w:pPr>
              <w:spacing w:before="40" w:after="40"/>
              <w:jc w:val="center"/>
              <w:rPr>
                <w:rFonts w:asciiTheme="minorHAnsi" w:hAnsiTheme="minorHAnsi"/>
                <w:color w:val="000000"/>
                <w:sz w:val="18"/>
                <w:szCs w:val="18"/>
                <w:lang w:val="fr-FR" w:eastAsia="zh-CN"/>
              </w:rPr>
            </w:pPr>
            <w:r w:rsidRPr="00A56FA1">
              <w:rPr>
                <w:rFonts w:asciiTheme="minorHAnsi" w:hAnsiTheme="minorHAnsi"/>
                <w:color w:val="000000"/>
                <w:sz w:val="18"/>
                <w:szCs w:val="18"/>
                <w:lang w:val="fr-CH" w:eastAsia="zh-CN"/>
              </w:rPr>
              <w:t xml:space="preserve">Services spéciaux </w:t>
            </w:r>
          </w:p>
        </w:tc>
        <w:tc>
          <w:tcPr>
            <w:tcW w:w="1360" w:type="dxa"/>
            <w:vMerge/>
            <w:shd w:val="clear" w:color="auto" w:fill="auto"/>
            <w:hideMark/>
          </w:tcPr>
          <w:p w:rsidR="00F46D94" w:rsidRPr="00C53BCC" w:rsidRDefault="00F46D94" w:rsidP="00991AC1">
            <w:pPr>
              <w:spacing w:before="40" w:after="40"/>
              <w:jc w:val="center"/>
              <w:rPr>
                <w:rFonts w:asciiTheme="minorHAnsi" w:hAnsiTheme="minorHAnsi"/>
                <w:color w:val="000000"/>
                <w:sz w:val="18"/>
                <w:szCs w:val="18"/>
                <w:lang w:val="fr-FR" w:eastAsia="zh-CN"/>
              </w:rPr>
            </w:pPr>
          </w:p>
        </w:tc>
        <w:tc>
          <w:tcPr>
            <w:tcW w:w="1971" w:type="dxa"/>
            <w:vMerge w:val="restart"/>
            <w:shd w:val="clear" w:color="auto" w:fill="auto"/>
            <w:hideMark/>
          </w:tcPr>
          <w:p w:rsidR="00F46D94" w:rsidRPr="00C53BCC" w:rsidRDefault="00F46D94" w:rsidP="00991AC1">
            <w:pPr>
              <w:spacing w:before="40" w:after="40"/>
              <w:jc w:val="center"/>
              <w:rPr>
                <w:rFonts w:asciiTheme="minorHAnsi" w:hAnsiTheme="minorHAnsi"/>
                <w:color w:val="000000"/>
                <w:sz w:val="18"/>
                <w:szCs w:val="18"/>
                <w:lang w:val="fr-FR" w:eastAsia="zh-CN"/>
              </w:rPr>
            </w:pPr>
            <w:r w:rsidRPr="00A56FA1">
              <w:rPr>
                <w:rFonts w:asciiTheme="minorHAnsi" w:hAnsiTheme="minorHAnsi"/>
                <w:color w:val="000000"/>
                <w:sz w:val="18"/>
                <w:szCs w:val="18"/>
                <w:lang w:val="fr-CH" w:eastAsia="zh-CN"/>
              </w:rPr>
              <w:t>11X</w:t>
            </w:r>
          </w:p>
        </w:tc>
        <w:tc>
          <w:tcPr>
            <w:tcW w:w="2145" w:type="dxa"/>
            <w:vMerge w:val="restart"/>
            <w:tcBorders>
              <w:top w:val="nil"/>
              <w:bottom w:val="single" w:sz="4" w:space="0" w:color="auto"/>
            </w:tcBorders>
            <w:shd w:val="clear" w:color="auto" w:fill="auto"/>
            <w:hideMark/>
          </w:tcPr>
          <w:p w:rsidR="00F46D94" w:rsidRPr="00C53BCC" w:rsidRDefault="00F46D94" w:rsidP="007A5BA7">
            <w:pPr>
              <w:spacing w:before="40" w:after="40"/>
              <w:jc w:val="center"/>
              <w:rPr>
                <w:rFonts w:asciiTheme="minorHAnsi" w:hAnsiTheme="minorHAnsi"/>
                <w:color w:val="000000"/>
                <w:sz w:val="18"/>
                <w:szCs w:val="18"/>
                <w:lang w:val="fr-FR" w:eastAsia="zh-CN"/>
              </w:rPr>
            </w:pPr>
            <w:r w:rsidRPr="00A56FA1">
              <w:rPr>
                <w:rFonts w:asciiTheme="minorHAnsi" w:hAnsiTheme="minorHAnsi"/>
                <w:color w:val="000000"/>
                <w:sz w:val="18"/>
                <w:szCs w:val="18"/>
                <w:lang w:val="fr-CH" w:eastAsia="zh-CN"/>
              </w:rPr>
              <w:t xml:space="preserve">de 110 </w:t>
            </w:r>
            <w:r w:rsidR="007A5BA7">
              <w:rPr>
                <w:rFonts w:asciiTheme="minorHAnsi" w:hAnsiTheme="minorHAnsi"/>
                <w:color w:val="000000"/>
                <w:sz w:val="18"/>
                <w:szCs w:val="18"/>
                <w:lang w:val="fr-CH" w:eastAsia="zh-CN"/>
              </w:rPr>
              <w:t xml:space="preserve">à </w:t>
            </w:r>
            <w:r w:rsidR="00E66487">
              <w:rPr>
                <w:rFonts w:asciiTheme="minorHAnsi" w:hAnsiTheme="minorHAnsi"/>
                <w:color w:val="000000"/>
                <w:sz w:val="18"/>
                <w:szCs w:val="18"/>
                <w:lang w:val="fr-CH" w:eastAsia="zh-CN"/>
              </w:rPr>
              <w:t>1</w:t>
            </w:r>
            <w:r w:rsidRPr="00A56FA1">
              <w:rPr>
                <w:rFonts w:asciiTheme="minorHAnsi" w:hAnsiTheme="minorHAnsi"/>
                <w:color w:val="000000"/>
                <w:sz w:val="18"/>
                <w:szCs w:val="18"/>
                <w:lang w:val="fr-CH" w:eastAsia="zh-CN"/>
              </w:rPr>
              <w:t>19</w:t>
            </w:r>
          </w:p>
        </w:tc>
        <w:tc>
          <w:tcPr>
            <w:tcW w:w="2443" w:type="dxa"/>
            <w:vMerge w:val="restart"/>
            <w:tcBorders>
              <w:top w:val="nil"/>
              <w:bottom w:val="single" w:sz="4" w:space="0" w:color="auto"/>
            </w:tcBorders>
            <w:shd w:val="clear" w:color="auto" w:fill="auto"/>
            <w:noWrap/>
            <w:hideMark/>
          </w:tcPr>
          <w:p w:rsidR="00F46D94" w:rsidRPr="00C53BCC" w:rsidRDefault="00F46D94" w:rsidP="00991AC1">
            <w:pPr>
              <w:spacing w:before="40" w:after="40"/>
              <w:jc w:val="left"/>
              <w:rPr>
                <w:rFonts w:asciiTheme="minorHAnsi" w:hAnsiTheme="minorHAnsi"/>
                <w:sz w:val="18"/>
                <w:szCs w:val="18"/>
                <w:lang w:val="fr-CH" w:eastAsia="zh-CN"/>
              </w:rPr>
            </w:pPr>
            <w:r w:rsidRPr="00C53BCC">
              <w:rPr>
                <w:rFonts w:asciiTheme="minorHAnsi" w:hAnsiTheme="minorHAnsi"/>
                <w:sz w:val="18"/>
                <w:szCs w:val="18"/>
                <w:lang w:val="fr-CH" w:eastAsia="zh-CN"/>
              </w:rPr>
              <w:t>Réservés pour une utilisation future soit 6 numéros courts</w:t>
            </w:r>
          </w:p>
        </w:tc>
      </w:tr>
      <w:tr w:rsidR="00F46D94" w:rsidRPr="00F924EF" w:rsidTr="00F02988">
        <w:trPr>
          <w:trHeight w:val="300"/>
          <w:jc w:val="center"/>
        </w:trPr>
        <w:tc>
          <w:tcPr>
            <w:tcW w:w="1238" w:type="dxa"/>
            <w:vMerge/>
            <w:shd w:val="clear" w:color="auto" w:fill="auto"/>
            <w:hideMark/>
          </w:tcPr>
          <w:p w:rsidR="00F46D94" w:rsidRPr="00C53BCC" w:rsidRDefault="00F46D94" w:rsidP="00991AC1">
            <w:pPr>
              <w:spacing w:before="40" w:after="40"/>
              <w:rPr>
                <w:rFonts w:asciiTheme="minorHAnsi" w:hAnsiTheme="minorHAnsi"/>
                <w:color w:val="000000"/>
                <w:sz w:val="18"/>
                <w:szCs w:val="18"/>
                <w:lang w:val="fr-FR" w:eastAsia="zh-CN"/>
              </w:rPr>
            </w:pPr>
          </w:p>
        </w:tc>
        <w:tc>
          <w:tcPr>
            <w:tcW w:w="1360" w:type="dxa"/>
            <w:vMerge/>
            <w:shd w:val="clear" w:color="auto" w:fill="auto"/>
            <w:hideMark/>
          </w:tcPr>
          <w:p w:rsidR="00F46D94" w:rsidRPr="00C53BCC" w:rsidRDefault="00F46D94" w:rsidP="00991AC1">
            <w:pPr>
              <w:spacing w:before="40" w:after="40"/>
              <w:jc w:val="center"/>
              <w:rPr>
                <w:rFonts w:asciiTheme="minorHAnsi" w:hAnsiTheme="minorHAnsi"/>
                <w:color w:val="000000"/>
                <w:sz w:val="18"/>
                <w:szCs w:val="18"/>
                <w:lang w:val="fr-FR" w:eastAsia="zh-CN"/>
              </w:rPr>
            </w:pPr>
          </w:p>
        </w:tc>
        <w:tc>
          <w:tcPr>
            <w:tcW w:w="1971" w:type="dxa"/>
            <w:vMerge/>
            <w:shd w:val="clear" w:color="auto" w:fill="auto"/>
            <w:hideMark/>
          </w:tcPr>
          <w:p w:rsidR="00F46D94" w:rsidRPr="00C53BCC" w:rsidRDefault="00F46D94" w:rsidP="00991AC1">
            <w:pPr>
              <w:spacing w:before="40" w:after="40"/>
              <w:rPr>
                <w:rFonts w:asciiTheme="minorHAnsi" w:hAnsiTheme="minorHAnsi"/>
                <w:color w:val="000000"/>
                <w:sz w:val="18"/>
                <w:szCs w:val="18"/>
                <w:lang w:val="fr-FR" w:eastAsia="zh-CN"/>
              </w:rPr>
            </w:pPr>
          </w:p>
        </w:tc>
        <w:tc>
          <w:tcPr>
            <w:tcW w:w="2145" w:type="dxa"/>
            <w:vMerge/>
            <w:tcBorders>
              <w:top w:val="nil"/>
              <w:bottom w:val="single" w:sz="4" w:space="0" w:color="auto"/>
            </w:tcBorders>
            <w:shd w:val="clear" w:color="auto" w:fill="auto"/>
            <w:hideMark/>
          </w:tcPr>
          <w:p w:rsidR="00F46D94" w:rsidRPr="00C53BCC" w:rsidRDefault="00F46D94" w:rsidP="00991AC1">
            <w:pPr>
              <w:spacing w:before="40" w:after="40"/>
              <w:rPr>
                <w:rFonts w:asciiTheme="minorHAnsi" w:hAnsiTheme="minorHAnsi"/>
                <w:color w:val="000000"/>
                <w:sz w:val="18"/>
                <w:szCs w:val="18"/>
                <w:lang w:val="fr-FR" w:eastAsia="zh-CN"/>
              </w:rPr>
            </w:pPr>
          </w:p>
        </w:tc>
        <w:tc>
          <w:tcPr>
            <w:tcW w:w="2443" w:type="dxa"/>
            <w:vMerge/>
            <w:tcBorders>
              <w:top w:val="nil"/>
              <w:bottom w:val="single" w:sz="4" w:space="0" w:color="auto"/>
            </w:tcBorders>
            <w:shd w:val="clear" w:color="auto" w:fill="auto"/>
            <w:hideMark/>
          </w:tcPr>
          <w:p w:rsidR="00F46D94" w:rsidRPr="00C53BCC" w:rsidRDefault="00F46D94" w:rsidP="00991AC1">
            <w:pPr>
              <w:spacing w:before="40" w:after="40"/>
              <w:jc w:val="left"/>
              <w:rPr>
                <w:rFonts w:asciiTheme="minorHAnsi" w:hAnsiTheme="minorHAnsi"/>
                <w:sz w:val="18"/>
                <w:szCs w:val="18"/>
                <w:lang w:val="fr-CH" w:eastAsia="zh-CN"/>
              </w:rPr>
            </w:pPr>
          </w:p>
        </w:tc>
      </w:tr>
      <w:tr w:rsidR="00F46D94" w:rsidRPr="00F924EF" w:rsidTr="00F02988">
        <w:trPr>
          <w:jc w:val="center"/>
        </w:trPr>
        <w:tc>
          <w:tcPr>
            <w:tcW w:w="1238" w:type="dxa"/>
            <w:vMerge/>
            <w:tcBorders>
              <w:bottom w:val="single" w:sz="4" w:space="0" w:color="auto"/>
            </w:tcBorders>
            <w:shd w:val="clear" w:color="auto" w:fill="auto"/>
            <w:hideMark/>
          </w:tcPr>
          <w:p w:rsidR="00F46D94" w:rsidRPr="00C53BCC" w:rsidRDefault="00F46D94" w:rsidP="00991AC1">
            <w:pPr>
              <w:spacing w:before="40" w:after="40"/>
              <w:rPr>
                <w:rFonts w:asciiTheme="minorHAnsi" w:hAnsiTheme="minorHAnsi"/>
                <w:color w:val="000000"/>
                <w:sz w:val="18"/>
                <w:szCs w:val="18"/>
                <w:lang w:val="fr-FR" w:eastAsia="zh-CN"/>
              </w:rPr>
            </w:pPr>
          </w:p>
        </w:tc>
        <w:tc>
          <w:tcPr>
            <w:tcW w:w="1360" w:type="dxa"/>
            <w:vMerge/>
            <w:tcBorders>
              <w:bottom w:val="single" w:sz="4" w:space="0" w:color="auto"/>
            </w:tcBorders>
            <w:shd w:val="clear" w:color="auto" w:fill="auto"/>
            <w:hideMark/>
          </w:tcPr>
          <w:p w:rsidR="00F46D94" w:rsidRPr="00C53BCC" w:rsidRDefault="00F46D94" w:rsidP="00991AC1">
            <w:pPr>
              <w:spacing w:before="40" w:after="40"/>
              <w:jc w:val="center"/>
              <w:rPr>
                <w:rFonts w:asciiTheme="minorHAnsi" w:hAnsiTheme="minorHAnsi"/>
                <w:color w:val="000000"/>
                <w:sz w:val="18"/>
                <w:szCs w:val="18"/>
                <w:lang w:val="fr-FR" w:eastAsia="zh-CN"/>
              </w:rPr>
            </w:pPr>
          </w:p>
        </w:tc>
        <w:tc>
          <w:tcPr>
            <w:tcW w:w="1971" w:type="dxa"/>
            <w:tcBorders>
              <w:bottom w:val="single" w:sz="4" w:space="0" w:color="auto"/>
            </w:tcBorders>
            <w:shd w:val="clear" w:color="auto" w:fill="auto"/>
            <w:hideMark/>
          </w:tcPr>
          <w:p w:rsidR="00F46D94" w:rsidRPr="00C53BCC" w:rsidRDefault="00F46D94" w:rsidP="00991AC1">
            <w:pPr>
              <w:spacing w:before="40" w:after="40"/>
              <w:jc w:val="center"/>
              <w:rPr>
                <w:rFonts w:asciiTheme="minorHAnsi" w:hAnsiTheme="minorHAnsi"/>
                <w:color w:val="000000"/>
                <w:sz w:val="18"/>
                <w:szCs w:val="18"/>
                <w:lang w:val="fr-FR" w:eastAsia="zh-CN"/>
              </w:rPr>
            </w:pPr>
            <w:r w:rsidRPr="00A56FA1">
              <w:rPr>
                <w:rFonts w:asciiTheme="minorHAnsi" w:hAnsiTheme="minorHAnsi"/>
                <w:color w:val="000000"/>
                <w:sz w:val="18"/>
                <w:szCs w:val="18"/>
                <w:lang w:val="fr-CH" w:eastAsia="zh-CN"/>
              </w:rPr>
              <w:t>1XX</w:t>
            </w:r>
            <w:r w:rsidRPr="00C53BCC">
              <w:rPr>
                <w:rFonts w:asciiTheme="minorHAnsi" w:hAnsiTheme="minorHAnsi"/>
                <w:b/>
                <w:bCs/>
                <w:color w:val="000000"/>
                <w:sz w:val="18"/>
                <w:szCs w:val="18"/>
                <w:lang w:val="fr-CH" w:eastAsia="zh-CN"/>
              </w:rPr>
              <w:t> </w:t>
            </w:r>
          </w:p>
        </w:tc>
        <w:tc>
          <w:tcPr>
            <w:tcW w:w="2145" w:type="dxa"/>
            <w:tcBorders>
              <w:top w:val="single" w:sz="4" w:space="0" w:color="auto"/>
              <w:bottom w:val="single" w:sz="4" w:space="0" w:color="auto"/>
            </w:tcBorders>
            <w:shd w:val="clear" w:color="auto" w:fill="auto"/>
            <w:hideMark/>
          </w:tcPr>
          <w:p w:rsidR="00F46D94" w:rsidRPr="00C53BCC" w:rsidRDefault="00F46D94" w:rsidP="00991AC1">
            <w:pPr>
              <w:spacing w:before="40" w:after="40"/>
              <w:jc w:val="center"/>
              <w:rPr>
                <w:rFonts w:asciiTheme="minorHAnsi" w:hAnsiTheme="minorHAnsi"/>
                <w:color w:val="000000"/>
                <w:sz w:val="18"/>
                <w:szCs w:val="18"/>
                <w:lang w:val="fr-FR" w:eastAsia="zh-CN"/>
              </w:rPr>
            </w:pPr>
            <w:r w:rsidRPr="00A56FA1">
              <w:rPr>
                <w:rFonts w:asciiTheme="minorHAnsi" w:hAnsiTheme="minorHAnsi"/>
                <w:color w:val="000000"/>
                <w:sz w:val="18"/>
                <w:szCs w:val="18"/>
                <w:lang w:val="fr-CH" w:eastAsia="zh-CN"/>
              </w:rPr>
              <w:t>Numéros courts</w:t>
            </w:r>
            <w:r w:rsidRPr="00C53BCC">
              <w:rPr>
                <w:rFonts w:asciiTheme="minorHAnsi" w:hAnsiTheme="minorHAnsi"/>
                <w:b/>
                <w:bCs/>
                <w:color w:val="000000"/>
                <w:sz w:val="18"/>
                <w:szCs w:val="18"/>
                <w:lang w:val="fr-CH" w:eastAsia="zh-CN"/>
              </w:rPr>
              <w:t> </w:t>
            </w:r>
          </w:p>
        </w:tc>
        <w:tc>
          <w:tcPr>
            <w:tcW w:w="2443" w:type="dxa"/>
            <w:tcBorders>
              <w:top w:val="single" w:sz="4" w:space="0" w:color="auto"/>
              <w:bottom w:val="single" w:sz="4" w:space="0" w:color="auto"/>
            </w:tcBorders>
            <w:shd w:val="clear" w:color="auto" w:fill="auto"/>
            <w:noWrap/>
            <w:hideMark/>
          </w:tcPr>
          <w:p w:rsidR="00F46D94" w:rsidRPr="00C53BCC" w:rsidRDefault="00F46D94" w:rsidP="00991AC1">
            <w:pPr>
              <w:spacing w:before="40" w:after="40"/>
              <w:jc w:val="left"/>
              <w:rPr>
                <w:rFonts w:asciiTheme="minorHAnsi" w:hAnsiTheme="minorHAnsi"/>
                <w:sz w:val="18"/>
                <w:szCs w:val="18"/>
                <w:lang w:val="fr-CH" w:eastAsia="zh-CN"/>
              </w:rPr>
            </w:pPr>
            <w:r w:rsidRPr="00C53BCC">
              <w:rPr>
                <w:rFonts w:asciiTheme="minorHAnsi" w:hAnsiTheme="minorHAnsi"/>
                <w:sz w:val="18"/>
                <w:szCs w:val="18"/>
                <w:lang w:val="fr-CH" w:eastAsia="zh-CN"/>
              </w:rPr>
              <w:t>Réservés à la téléphonie mobile (GSM/UMTS) </w:t>
            </w:r>
          </w:p>
        </w:tc>
      </w:tr>
      <w:tr w:rsidR="00F46D94" w:rsidRPr="00E74402" w:rsidTr="0028092B">
        <w:trPr>
          <w:trHeight w:val="20"/>
          <w:jc w:val="center"/>
        </w:trPr>
        <w:tc>
          <w:tcPr>
            <w:tcW w:w="1238" w:type="dxa"/>
            <w:vMerge w:val="restart"/>
            <w:tcBorders>
              <w:bottom w:val="single" w:sz="4" w:space="0" w:color="auto"/>
            </w:tcBorders>
            <w:shd w:val="clear" w:color="auto" w:fill="auto"/>
            <w:noWrap/>
            <w:vAlign w:val="center"/>
            <w:hideMark/>
          </w:tcPr>
          <w:p w:rsidR="00F46D94" w:rsidRPr="00C53BCC" w:rsidRDefault="00F46D94" w:rsidP="008F275A">
            <w:pPr>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2</w:t>
            </w:r>
            <w:r w:rsidRPr="00C53BCC">
              <w:rPr>
                <w:rFonts w:asciiTheme="minorHAnsi" w:hAnsiTheme="minorHAnsi"/>
                <w:color w:val="000000"/>
                <w:sz w:val="18"/>
                <w:szCs w:val="18"/>
                <w:lang w:val="fr-CH" w:eastAsia="zh-CN"/>
              </w:rPr>
              <w:t> </w:t>
            </w:r>
          </w:p>
        </w:tc>
        <w:tc>
          <w:tcPr>
            <w:tcW w:w="1360" w:type="dxa"/>
            <w:vMerge w:val="restart"/>
            <w:tcBorders>
              <w:bottom w:val="single" w:sz="4" w:space="0" w:color="auto"/>
            </w:tcBorders>
            <w:shd w:val="clear" w:color="auto" w:fill="auto"/>
            <w:noWrap/>
            <w:vAlign w:val="center"/>
            <w:hideMark/>
          </w:tcPr>
          <w:p w:rsidR="00F46D94" w:rsidRPr="00C53BCC" w:rsidRDefault="00F46D94" w:rsidP="00991AC1">
            <w:pPr>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2</w:t>
            </w:r>
          </w:p>
        </w:tc>
        <w:tc>
          <w:tcPr>
            <w:tcW w:w="1971" w:type="dxa"/>
            <w:tcBorders>
              <w:bottom w:val="nil"/>
            </w:tcBorders>
            <w:shd w:val="clear" w:color="auto" w:fill="auto"/>
            <w:noWrap/>
            <w:hideMark/>
          </w:tcPr>
          <w:p w:rsidR="00F46D94" w:rsidRPr="00C53BCC" w:rsidRDefault="00F46D94" w:rsidP="00991AC1">
            <w:pPr>
              <w:spacing w:before="40" w:after="40"/>
              <w:jc w:val="center"/>
              <w:rPr>
                <w:rFonts w:asciiTheme="minorHAnsi" w:hAnsiTheme="minorHAnsi"/>
                <w:sz w:val="18"/>
                <w:szCs w:val="18"/>
                <w:lang w:val="fr-FR" w:eastAsia="zh-CN"/>
              </w:rPr>
            </w:pPr>
            <w:r w:rsidRPr="00C53BCC">
              <w:rPr>
                <w:rFonts w:asciiTheme="minorHAnsi" w:hAnsiTheme="minorHAnsi"/>
                <w:sz w:val="18"/>
                <w:szCs w:val="18"/>
                <w:lang w:eastAsia="zh-CN"/>
              </w:rPr>
              <w:t xml:space="preserve">2 </w:t>
            </w:r>
            <w:proofErr w:type="spellStart"/>
            <w:r w:rsidRPr="00C53BCC">
              <w:rPr>
                <w:rFonts w:asciiTheme="minorHAnsi" w:hAnsiTheme="minorHAnsi"/>
                <w:sz w:val="18"/>
                <w:szCs w:val="18"/>
                <w:lang w:eastAsia="zh-CN"/>
              </w:rPr>
              <w:t>2</w:t>
            </w:r>
            <w:proofErr w:type="spellEnd"/>
            <w:r w:rsidRPr="00C53BCC">
              <w:rPr>
                <w:rFonts w:asciiTheme="minorHAnsi" w:hAnsiTheme="minorHAnsi"/>
                <w:sz w:val="18"/>
                <w:szCs w:val="18"/>
                <w:lang w:eastAsia="zh-CN"/>
              </w:rPr>
              <w:t xml:space="preserve"> </w:t>
            </w:r>
            <w:proofErr w:type="spellStart"/>
            <w:r w:rsidRPr="00C53BCC">
              <w:rPr>
                <w:rFonts w:asciiTheme="minorHAnsi" w:hAnsiTheme="minorHAnsi"/>
                <w:sz w:val="18"/>
                <w:szCs w:val="18"/>
                <w:lang w:eastAsia="zh-CN"/>
              </w:rPr>
              <w:t>2</w:t>
            </w:r>
            <w:proofErr w:type="spellEnd"/>
            <w:r w:rsidRPr="00C53BCC">
              <w:rPr>
                <w:rFonts w:asciiTheme="minorHAnsi" w:hAnsiTheme="minorHAnsi"/>
                <w:sz w:val="18"/>
                <w:szCs w:val="18"/>
                <w:lang w:eastAsia="zh-CN"/>
              </w:rPr>
              <w:t xml:space="preserve"> 1X XXXX </w:t>
            </w:r>
          </w:p>
        </w:tc>
        <w:tc>
          <w:tcPr>
            <w:tcW w:w="2145" w:type="dxa"/>
            <w:tcBorders>
              <w:bottom w:val="nil"/>
            </w:tcBorders>
            <w:shd w:val="clear" w:color="auto" w:fill="auto"/>
            <w:noWrap/>
            <w:hideMark/>
          </w:tcPr>
          <w:p w:rsidR="00F46D94" w:rsidRPr="00C53BCC" w:rsidRDefault="00F46D94" w:rsidP="00991AC1">
            <w:pPr>
              <w:spacing w:before="40" w:after="40"/>
              <w:rPr>
                <w:rFonts w:asciiTheme="minorHAnsi" w:hAnsiTheme="minorHAnsi"/>
                <w:sz w:val="18"/>
                <w:szCs w:val="18"/>
                <w:lang w:val="fr-FR" w:eastAsia="zh-CN"/>
              </w:rPr>
            </w:pPr>
            <w:proofErr w:type="spellStart"/>
            <w:r w:rsidRPr="00C53BCC">
              <w:rPr>
                <w:rFonts w:asciiTheme="minorHAnsi" w:hAnsiTheme="minorHAnsi"/>
                <w:sz w:val="18"/>
                <w:szCs w:val="18"/>
                <w:lang w:eastAsia="zh-CN"/>
              </w:rPr>
              <w:t>Numéros</w:t>
            </w:r>
            <w:proofErr w:type="spellEnd"/>
            <w:r w:rsidRPr="00C53BCC">
              <w:rPr>
                <w:rFonts w:asciiTheme="minorHAnsi" w:hAnsiTheme="minorHAnsi"/>
                <w:sz w:val="18"/>
                <w:szCs w:val="18"/>
                <w:lang w:eastAsia="zh-CN"/>
              </w:rPr>
              <w:t xml:space="preserve"> </w:t>
            </w:r>
            <w:proofErr w:type="spellStart"/>
            <w:r w:rsidRPr="00C53BCC">
              <w:rPr>
                <w:rFonts w:asciiTheme="minorHAnsi" w:hAnsiTheme="minorHAnsi"/>
                <w:sz w:val="18"/>
                <w:szCs w:val="18"/>
                <w:lang w:eastAsia="zh-CN"/>
              </w:rPr>
              <w:t>géographiques</w:t>
            </w:r>
            <w:proofErr w:type="spellEnd"/>
          </w:p>
        </w:tc>
        <w:tc>
          <w:tcPr>
            <w:tcW w:w="2443" w:type="dxa"/>
            <w:tcBorders>
              <w:bottom w:val="nil"/>
            </w:tcBorders>
            <w:shd w:val="clear" w:color="auto" w:fill="auto"/>
            <w:noWrap/>
            <w:hideMark/>
          </w:tcPr>
          <w:p w:rsidR="00F46D94" w:rsidRPr="00C53BCC" w:rsidRDefault="00F46D94" w:rsidP="00991AC1">
            <w:pPr>
              <w:spacing w:before="40" w:after="40"/>
              <w:jc w:val="left"/>
              <w:rPr>
                <w:rFonts w:asciiTheme="minorHAnsi" w:hAnsiTheme="minorHAnsi"/>
                <w:sz w:val="18"/>
                <w:szCs w:val="18"/>
                <w:lang w:val="fr-FR" w:eastAsia="zh-CN"/>
              </w:rPr>
            </w:pPr>
            <w:r w:rsidRPr="00C53BCC">
              <w:rPr>
                <w:rFonts w:asciiTheme="minorHAnsi" w:hAnsiTheme="minorHAnsi"/>
                <w:sz w:val="18"/>
                <w:szCs w:val="18"/>
                <w:lang w:eastAsia="zh-CN"/>
              </w:rPr>
              <w:t xml:space="preserve">Equateur 1: </w:t>
            </w:r>
            <w:proofErr w:type="spellStart"/>
            <w:r w:rsidRPr="00C53BCC">
              <w:rPr>
                <w:rFonts w:asciiTheme="minorHAnsi" w:hAnsiTheme="minorHAnsi"/>
                <w:sz w:val="18"/>
                <w:szCs w:val="18"/>
                <w:lang w:eastAsia="zh-CN"/>
              </w:rPr>
              <w:t>Cuvette</w:t>
            </w:r>
            <w:proofErr w:type="spellEnd"/>
            <w:r w:rsidRPr="00C53BCC">
              <w:rPr>
                <w:rFonts w:asciiTheme="minorHAnsi" w:hAnsiTheme="minorHAnsi"/>
                <w:sz w:val="18"/>
                <w:szCs w:val="18"/>
                <w:lang w:eastAsia="zh-CN"/>
              </w:rPr>
              <w:t xml:space="preserve">, </w:t>
            </w:r>
            <w:proofErr w:type="spellStart"/>
            <w:r w:rsidRPr="00C53BCC">
              <w:rPr>
                <w:rFonts w:asciiTheme="minorHAnsi" w:hAnsiTheme="minorHAnsi"/>
                <w:sz w:val="18"/>
                <w:szCs w:val="18"/>
                <w:lang w:eastAsia="zh-CN"/>
              </w:rPr>
              <w:t>Cuvette</w:t>
            </w:r>
            <w:proofErr w:type="spellEnd"/>
            <w:r w:rsidRPr="00C53BCC">
              <w:rPr>
                <w:rFonts w:asciiTheme="minorHAnsi" w:hAnsiTheme="minorHAnsi"/>
                <w:sz w:val="18"/>
                <w:szCs w:val="18"/>
                <w:lang w:eastAsia="zh-CN"/>
              </w:rPr>
              <w:t xml:space="preserve"> </w:t>
            </w:r>
            <w:proofErr w:type="spellStart"/>
            <w:r w:rsidRPr="00C53BCC">
              <w:rPr>
                <w:rFonts w:asciiTheme="minorHAnsi" w:hAnsiTheme="minorHAnsi"/>
                <w:sz w:val="18"/>
                <w:szCs w:val="18"/>
                <w:lang w:eastAsia="zh-CN"/>
              </w:rPr>
              <w:t>Ouest</w:t>
            </w:r>
            <w:proofErr w:type="spellEnd"/>
          </w:p>
        </w:tc>
      </w:tr>
      <w:tr w:rsidR="00F46D94" w:rsidRPr="00E74402" w:rsidTr="0028092B">
        <w:trPr>
          <w:trHeight w:val="20"/>
          <w:jc w:val="center"/>
        </w:trPr>
        <w:tc>
          <w:tcPr>
            <w:tcW w:w="1238" w:type="dxa"/>
            <w:vMerge/>
            <w:tcBorders>
              <w:bottom w:val="single" w:sz="4" w:space="0" w:color="auto"/>
            </w:tcBorders>
            <w:shd w:val="clear" w:color="auto" w:fill="auto"/>
            <w:vAlign w:val="center"/>
            <w:hideMark/>
          </w:tcPr>
          <w:p w:rsidR="00F46D94" w:rsidRPr="00C53BCC" w:rsidRDefault="00F46D94" w:rsidP="00991AC1">
            <w:pPr>
              <w:spacing w:before="40" w:after="40"/>
              <w:jc w:val="center"/>
              <w:rPr>
                <w:rFonts w:asciiTheme="minorHAnsi" w:hAnsiTheme="minorHAnsi"/>
                <w:color w:val="000000"/>
                <w:sz w:val="18"/>
                <w:szCs w:val="18"/>
                <w:lang w:val="fr-FR" w:eastAsia="zh-CN"/>
              </w:rPr>
            </w:pPr>
          </w:p>
        </w:tc>
        <w:tc>
          <w:tcPr>
            <w:tcW w:w="1360" w:type="dxa"/>
            <w:vMerge/>
            <w:tcBorders>
              <w:bottom w:val="single" w:sz="4" w:space="0" w:color="auto"/>
            </w:tcBorders>
            <w:shd w:val="clear" w:color="auto" w:fill="auto"/>
            <w:vAlign w:val="center"/>
            <w:hideMark/>
          </w:tcPr>
          <w:p w:rsidR="00F46D94" w:rsidRPr="00C53BCC" w:rsidRDefault="00F46D94" w:rsidP="00991AC1">
            <w:pPr>
              <w:spacing w:before="40" w:after="40"/>
              <w:jc w:val="center"/>
              <w:rPr>
                <w:rFonts w:asciiTheme="minorHAnsi" w:hAnsiTheme="minorHAnsi"/>
                <w:color w:val="000000"/>
                <w:sz w:val="18"/>
                <w:szCs w:val="18"/>
                <w:lang w:val="fr-FR" w:eastAsia="zh-CN"/>
              </w:rPr>
            </w:pPr>
          </w:p>
        </w:tc>
        <w:tc>
          <w:tcPr>
            <w:tcW w:w="1971" w:type="dxa"/>
            <w:tcBorders>
              <w:top w:val="nil"/>
              <w:bottom w:val="nil"/>
            </w:tcBorders>
            <w:shd w:val="clear" w:color="auto" w:fill="auto"/>
            <w:noWrap/>
            <w:hideMark/>
          </w:tcPr>
          <w:p w:rsidR="00F46D94" w:rsidRPr="00C53BCC" w:rsidRDefault="00F46D94" w:rsidP="00991AC1">
            <w:pPr>
              <w:spacing w:before="40" w:after="40"/>
              <w:jc w:val="center"/>
              <w:rPr>
                <w:rFonts w:asciiTheme="minorHAnsi" w:hAnsiTheme="minorHAnsi"/>
                <w:sz w:val="18"/>
                <w:szCs w:val="18"/>
                <w:lang w:val="fr-FR" w:eastAsia="zh-CN"/>
              </w:rPr>
            </w:pPr>
            <w:r w:rsidRPr="00C53BCC">
              <w:rPr>
                <w:rFonts w:asciiTheme="minorHAnsi" w:hAnsiTheme="minorHAnsi"/>
                <w:sz w:val="18"/>
                <w:szCs w:val="18"/>
                <w:lang w:eastAsia="zh-CN"/>
              </w:rPr>
              <w:t xml:space="preserve">2 </w:t>
            </w:r>
            <w:proofErr w:type="spellStart"/>
            <w:r w:rsidRPr="00C53BCC">
              <w:rPr>
                <w:rFonts w:asciiTheme="minorHAnsi" w:hAnsiTheme="minorHAnsi"/>
                <w:sz w:val="18"/>
                <w:szCs w:val="18"/>
                <w:lang w:eastAsia="zh-CN"/>
              </w:rPr>
              <w:t>2</w:t>
            </w:r>
            <w:proofErr w:type="spellEnd"/>
            <w:r w:rsidRPr="00C53BCC">
              <w:rPr>
                <w:rFonts w:asciiTheme="minorHAnsi" w:hAnsiTheme="minorHAnsi"/>
                <w:sz w:val="18"/>
                <w:szCs w:val="18"/>
                <w:lang w:eastAsia="zh-CN"/>
              </w:rPr>
              <w:t xml:space="preserve"> </w:t>
            </w:r>
            <w:proofErr w:type="spellStart"/>
            <w:r w:rsidRPr="00C53BCC">
              <w:rPr>
                <w:rFonts w:asciiTheme="minorHAnsi" w:hAnsiTheme="minorHAnsi"/>
                <w:sz w:val="18"/>
                <w:szCs w:val="18"/>
                <w:lang w:eastAsia="zh-CN"/>
              </w:rPr>
              <w:t>2</w:t>
            </w:r>
            <w:proofErr w:type="spellEnd"/>
            <w:r w:rsidRPr="00C53BCC">
              <w:rPr>
                <w:rFonts w:asciiTheme="minorHAnsi" w:hAnsiTheme="minorHAnsi"/>
                <w:sz w:val="18"/>
                <w:szCs w:val="18"/>
                <w:lang w:eastAsia="zh-CN"/>
              </w:rPr>
              <w:t xml:space="preserve"> 4X XXXX</w:t>
            </w:r>
          </w:p>
        </w:tc>
        <w:tc>
          <w:tcPr>
            <w:tcW w:w="2145" w:type="dxa"/>
            <w:tcBorders>
              <w:top w:val="nil"/>
              <w:bottom w:val="nil"/>
            </w:tcBorders>
            <w:shd w:val="clear" w:color="auto" w:fill="auto"/>
            <w:noWrap/>
            <w:hideMark/>
          </w:tcPr>
          <w:p w:rsidR="00F46D94" w:rsidRPr="00C53BCC" w:rsidRDefault="00F46D94" w:rsidP="00991AC1">
            <w:pPr>
              <w:spacing w:before="40" w:after="40"/>
              <w:rPr>
                <w:rFonts w:asciiTheme="minorHAnsi" w:hAnsiTheme="minorHAnsi"/>
                <w:sz w:val="18"/>
                <w:szCs w:val="18"/>
                <w:lang w:val="fr-FR" w:eastAsia="zh-CN"/>
              </w:rPr>
            </w:pPr>
            <w:proofErr w:type="spellStart"/>
            <w:r w:rsidRPr="00C53BCC">
              <w:rPr>
                <w:rFonts w:asciiTheme="minorHAnsi" w:hAnsiTheme="minorHAnsi"/>
                <w:sz w:val="18"/>
                <w:szCs w:val="18"/>
                <w:lang w:eastAsia="zh-CN"/>
              </w:rPr>
              <w:t>Numéros</w:t>
            </w:r>
            <w:proofErr w:type="spellEnd"/>
            <w:r w:rsidRPr="00C53BCC">
              <w:rPr>
                <w:rFonts w:asciiTheme="minorHAnsi" w:hAnsiTheme="minorHAnsi"/>
                <w:sz w:val="18"/>
                <w:szCs w:val="18"/>
                <w:lang w:eastAsia="zh-CN"/>
              </w:rPr>
              <w:t xml:space="preserve"> </w:t>
            </w:r>
            <w:proofErr w:type="spellStart"/>
            <w:r w:rsidRPr="00C53BCC">
              <w:rPr>
                <w:rFonts w:asciiTheme="minorHAnsi" w:hAnsiTheme="minorHAnsi"/>
                <w:sz w:val="18"/>
                <w:szCs w:val="18"/>
                <w:lang w:eastAsia="zh-CN"/>
              </w:rPr>
              <w:t>géographiques</w:t>
            </w:r>
            <w:proofErr w:type="spellEnd"/>
          </w:p>
        </w:tc>
        <w:tc>
          <w:tcPr>
            <w:tcW w:w="2443" w:type="dxa"/>
            <w:tcBorders>
              <w:top w:val="nil"/>
              <w:bottom w:val="nil"/>
            </w:tcBorders>
            <w:shd w:val="clear" w:color="auto" w:fill="auto"/>
            <w:noWrap/>
            <w:hideMark/>
          </w:tcPr>
          <w:p w:rsidR="00F46D94" w:rsidRPr="00C53BCC" w:rsidRDefault="00F46D94" w:rsidP="00991AC1">
            <w:pPr>
              <w:spacing w:before="40" w:after="40"/>
              <w:jc w:val="left"/>
              <w:rPr>
                <w:rFonts w:asciiTheme="minorHAnsi" w:hAnsiTheme="minorHAnsi"/>
                <w:sz w:val="18"/>
                <w:szCs w:val="18"/>
                <w:lang w:val="fr-FR" w:eastAsia="zh-CN"/>
              </w:rPr>
            </w:pPr>
            <w:r w:rsidRPr="00C53BCC">
              <w:rPr>
                <w:rFonts w:asciiTheme="minorHAnsi" w:hAnsiTheme="minorHAnsi"/>
                <w:sz w:val="18"/>
                <w:szCs w:val="18"/>
                <w:lang w:eastAsia="zh-CN"/>
              </w:rPr>
              <w:t xml:space="preserve">Equateur 2:  </w:t>
            </w:r>
            <w:proofErr w:type="spellStart"/>
            <w:r w:rsidRPr="00C53BCC">
              <w:rPr>
                <w:rFonts w:asciiTheme="minorHAnsi" w:hAnsiTheme="minorHAnsi"/>
                <w:sz w:val="18"/>
                <w:szCs w:val="18"/>
                <w:lang w:eastAsia="zh-CN"/>
              </w:rPr>
              <w:t>Sangha</w:t>
            </w:r>
            <w:proofErr w:type="spellEnd"/>
            <w:r w:rsidRPr="00C53BCC">
              <w:rPr>
                <w:rFonts w:asciiTheme="minorHAnsi" w:hAnsiTheme="minorHAnsi"/>
                <w:sz w:val="18"/>
                <w:szCs w:val="18"/>
                <w:lang w:eastAsia="zh-CN"/>
              </w:rPr>
              <w:t xml:space="preserve">, </w:t>
            </w:r>
            <w:proofErr w:type="spellStart"/>
            <w:r w:rsidRPr="00C53BCC">
              <w:rPr>
                <w:rFonts w:asciiTheme="minorHAnsi" w:hAnsiTheme="minorHAnsi"/>
                <w:sz w:val="18"/>
                <w:szCs w:val="18"/>
                <w:lang w:eastAsia="zh-CN"/>
              </w:rPr>
              <w:t>Likouala</w:t>
            </w:r>
            <w:proofErr w:type="spellEnd"/>
          </w:p>
        </w:tc>
      </w:tr>
      <w:tr w:rsidR="00F46D94" w:rsidRPr="00E74402" w:rsidTr="0028092B">
        <w:trPr>
          <w:trHeight w:val="20"/>
          <w:jc w:val="center"/>
        </w:trPr>
        <w:tc>
          <w:tcPr>
            <w:tcW w:w="1238" w:type="dxa"/>
            <w:vMerge/>
            <w:tcBorders>
              <w:bottom w:val="single" w:sz="4" w:space="0" w:color="auto"/>
            </w:tcBorders>
            <w:shd w:val="clear" w:color="auto" w:fill="auto"/>
            <w:vAlign w:val="center"/>
            <w:hideMark/>
          </w:tcPr>
          <w:p w:rsidR="00F46D94" w:rsidRPr="00C53BCC" w:rsidRDefault="00F46D94" w:rsidP="00991AC1">
            <w:pPr>
              <w:spacing w:before="40" w:after="40"/>
              <w:jc w:val="center"/>
              <w:rPr>
                <w:rFonts w:asciiTheme="minorHAnsi" w:hAnsiTheme="minorHAnsi"/>
                <w:color w:val="000000"/>
                <w:sz w:val="18"/>
                <w:szCs w:val="18"/>
                <w:lang w:val="fr-FR" w:eastAsia="zh-CN"/>
              </w:rPr>
            </w:pPr>
          </w:p>
        </w:tc>
        <w:tc>
          <w:tcPr>
            <w:tcW w:w="1360" w:type="dxa"/>
            <w:vMerge/>
            <w:tcBorders>
              <w:bottom w:val="single" w:sz="4" w:space="0" w:color="auto"/>
            </w:tcBorders>
            <w:shd w:val="clear" w:color="auto" w:fill="auto"/>
            <w:vAlign w:val="center"/>
            <w:hideMark/>
          </w:tcPr>
          <w:p w:rsidR="00F46D94" w:rsidRPr="00C53BCC" w:rsidRDefault="00F46D94" w:rsidP="00991AC1">
            <w:pPr>
              <w:spacing w:before="40" w:after="40"/>
              <w:jc w:val="center"/>
              <w:rPr>
                <w:rFonts w:asciiTheme="minorHAnsi" w:hAnsiTheme="minorHAnsi"/>
                <w:color w:val="000000"/>
                <w:sz w:val="18"/>
                <w:szCs w:val="18"/>
                <w:lang w:val="fr-FR" w:eastAsia="zh-CN"/>
              </w:rPr>
            </w:pPr>
          </w:p>
        </w:tc>
        <w:tc>
          <w:tcPr>
            <w:tcW w:w="1971" w:type="dxa"/>
            <w:tcBorders>
              <w:top w:val="nil"/>
              <w:bottom w:val="nil"/>
            </w:tcBorders>
            <w:shd w:val="clear" w:color="auto" w:fill="auto"/>
            <w:noWrap/>
            <w:hideMark/>
          </w:tcPr>
          <w:p w:rsidR="00F46D94" w:rsidRPr="00C53BCC" w:rsidRDefault="00F46D94" w:rsidP="00991AC1">
            <w:pPr>
              <w:spacing w:before="40" w:after="40"/>
              <w:jc w:val="center"/>
              <w:rPr>
                <w:rFonts w:asciiTheme="minorHAnsi" w:hAnsiTheme="minorHAnsi"/>
                <w:sz w:val="18"/>
                <w:szCs w:val="18"/>
                <w:lang w:val="fr-FR" w:eastAsia="zh-CN"/>
              </w:rPr>
            </w:pPr>
            <w:r w:rsidRPr="00C53BCC">
              <w:rPr>
                <w:rFonts w:asciiTheme="minorHAnsi" w:hAnsiTheme="minorHAnsi"/>
                <w:sz w:val="18"/>
                <w:szCs w:val="18"/>
                <w:lang w:eastAsia="zh-CN"/>
              </w:rPr>
              <w:t xml:space="preserve">2 </w:t>
            </w:r>
            <w:proofErr w:type="spellStart"/>
            <w:r w:rsidRPr="00C53BCC">
              <w:rPr>
                <w:rFonts w:asciiTheme="minorHAnsi" w:hAnsiTheme="minorHAnsi"/>
                <w:sz w:val="18"/>
                <w:szCs w:val="18"/>
                <w:lang w:eastAsia="zh-CN"/>
              </w:rPr>
              <w:t>2</w:t>
            </w:r>
            <w:proofErr w:type="spellEnd"/>
            <w:r w:rsidRPr="00C53BCC">
              <w:rPr>
                <w:rFonts w:asciiTheme="minorHAnsi" w:hAnsiTheme="minorHAnsi"/>
                <w:sz w:val="18"/>
                <w:szCs w:val="18"/>
                <w:lang w:eastAsia="zh-CN"/>
              </w:rPr>
              <w:t xml:space="preserve"> </w:t>
            </w:r>
            <w:proofErr w:type="spellStart"/>
            <w:r w:rsidRPr="00C53BCC">
              <w:rPr>
                <w:rFonts w:asciiTheme="minorHAnsi" w:hAnsiTheme="minorHAnsi"/>
                <w:sz w:val="18"/>
                <w:szCs w:val="18"/>
                <w:lang w:eastAsia="zh-CN"/>
              </w:rPr>
              <w:t>2</w:t>
            </w:r>
            <w:proofErr w:type="spellEnd"/>
            <w:r w:rsidRPr="00C53BCC">
              <w:rPr>
                <w:rFonts w:asciiTheme="minorHAnsi" w:hAnsiTheme="minorHAnsi"/>
                <w:sz w:val="18"/>
                <w:szCs w:val="18"/>
                <w:lang w:eastAsia="zh-CN"/>
              </w:rPr>
              <w:t xml:space="preserve"> 8X XXXX</w:t>
            </w:r>
          </w:p>
        </w:tc>
        <w:tc>
          <w:tcPr>
            <w:tcW w:w="2145" w:type="dxa"/>
            <w:tcBorders>
              <w:top w:val="nil"/>
              <w:bottom w:val="nil"/>
            </w:tcBorders>
            <w:shd w:val="clear" w:color="auto" w:fill="auto"/>
            <w:noWrap/>
            <w:hideMark/>
          </w:tcPr>
          <w:p w:rsidR="00F46D94" w:rsidRPr="00C53BCC" w:rsidRDefault="00F46D94" w:rsidP="00991AC1">
            <w:pPr>
              <w:spacing w:before="40" w:after="40"/>
              <w:rPr>
                <w:rFonts w:asciiTheme="minorHAnsi" w:hAnsiTheme="minorHAnsi"/>
                <w:sz w:val="18"/>
                <w:szCs w:val="18"/>
                <w:lang w:val="fr-FR" w:eastAsia="zh-CN"/>
              </w:rPr>
            </w:pPr>
            <w:proofErr w:type="spellStart"/>
            <w:r w:rsidRPr="00C53BCC">
              <w:rPr>
                <w:rFonts w:asciiTheme="minorHAnsi" w:hAnsiTheme="minorHAnsi"/>
                <w:sz w:val="18"/>
                <w:szCs w:val="18"/>
                <w:lang w:eastAsia="zh-CN"/>
              </w:rPr>
              <w:t>Numéros</w:t>
            </w:r>
            <w:proofErr w:type="spellEnd"/>
            <w:r w:rsidRPr="00C53BCC">
              <w:rPr>
                <w:rFonts w:asciiTheme="minorHAnsi" w:hAnsiTheme="minorHAnsi"/>
                <w:sz w:val="18"/>
                <w:szCs w:val="18"/>
                <w:lang w:eastAsia="zh-CN"/>
              </w:rPr>
              <w:t xml:space="preserve"> </w:t>
            </w:r>
            <w:proofErr w:type="spellStart"/>
            <w:r w:rsidRPr="00C53BCC">
              <w:rPr>
                <w:rFonts w:asciiTheme="minorHAnsi" w:hAnsiTheme="minorHAnsi"/>
                <w:sz w:val="18"/>
                <w:szCs w:val="18"/>
                <w:lang w:eastAsia="zh-CN"/>
              </w:rPr>
              <w:t>géographiques</w:t>
            </w:r>
            <w:proofErr w:type="spellEnd"/>
          </w:p>
        </w:tc>
        <w:tc>
          <w:tcPr>
            <w:tcW w:w="2443" w:type="dxa"/>
            <w:tcBorders>
              <w:top w:val="nil"/>
              <w:bottom w:val="nil"/>
            </w:tcBorders>
            <w:shd w:val="clear" w:color="auto" w:fill="auto"/>
            <w:noWrap/>
            <w:hideMark/>
          </w:tcPr>
          <w:p w:rsidR="00F46D94" w:rsidRPr="00C53BCC" w:rsidRDefault="00F46D94" w:rsidP="00991AC1">
            <w:pPr>
              <w:spacing w:before="40" w:after="40"/>
              <w:jc w:val="left"/>
              <w:rPr>
                <w:rFonts w:asciiTheme="minorHAnsi" w:hAnsiTheme="minorHAnsi"/>
                <w:sz w:val="18"/>
                <w:szCs w:val="18"/>
                <w:lang w:val="fr-FR" w:eastAsia="zh-CN"/>
              </w:rPr>
            </w:pPr>
            <w:r w:rsidRPr="00C53BCC">
              <w:rPr>
                <w:rFonts w:asciiTheme="minorHAnsi" w:hAnsiTheme="minorHAnsi"/>
                <w:sz w:val="18"/>
                <w:szCs w:val="18"/>
                <w:lang w:eastAsia="zh-CN"/>
              </w:rPr>
              <w:t>Centre 1: Brazzaville</w:t>
            </w:r>
          </w:p>
        </w:tc>
      </w:tr>
      <w:tr w:rsidR="00F46D94" w:rsidRPr="00E74402" w:rsidTr="0028092B">
        <w:trPr>
          <w:trHeight w:val="20"/>
          <w:jc w:val="center"/>
        </w:trPr>
        <w:tc>
          <w:tcPr>
            <w:tcW w:w="1238" w:type="dxa"/>
            <w:vMerge/>
            <w:tcBorders>
              <w:bottom w:val="single" w:sz="4" w:space="0" w:color="auto"/>
            </w:tcBorders>
            <w:shd w:val="clear" w:color="auto" w:fill="auto"/>
            <w:vAlign w:val="center"/>
            <w:hideMark/>
          </w:tcPr>
          <w:p w:rsidR="00F46D94" w:rsidRPr="00C53BCC" w:rsidRDefault="00F46D94" w:rsidP="00991AC1">
            <w:pPr>
              <w:spacing w:before="40" w:after="40"/>
              <w:jc w:val="center"/>
              <w:rPr>
                <w:rFonts w:asciiTheme="minorHAnsi" w:hAnsiTheme="minorHAnsi"/>
                <w:color w:val="000000"/>
                <w:sz w:val="18"/>
                <w:szCs w:val="18"/>
                <w:lang w:val="fr-FR" w:eastAsia="zh-CN"/>
              </w:rPr>
            </w:pPr>
          </w:p>
        </w:tc>
        <w:tc>
          <w:tcPr>
            <w:tcW w:w="1360" w:type="dxa"/>
            <w:vMerge w:val="restart"/>
            <w:tcBorders>
              <w:bottom w:val="single" w:sz="4" w:space="0" w:color="auto"/>
            </w:tcBorders>
            <w:shd w:val="clear" w:color="auto" w:fill="auto"/>
            <w:noWrap/>
            <w:vAlign w:val="center"/>
            <w:hideMark/>
          </w:tcPr>
          <w:p w:rsidR="00F46D94" w:rsidRPr="00C53BCC" w:rsidRDefault="00F46D94" w:rsidP="00991AC1">
            <w:pPr>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 xml:space="preserve">(Nom de </w:t>
            </w:r>
            <w:proofErr w:type="spellStart"/>
            <w:r w:rsidRPr="00C53BCC">
              <w:rPr>
                <w:rFonts w:asciiTheme="minorHAnsi" w:hAnsiTheme="minorHAnsi"/>
                <w:color w:val="000000"/>
                <w:sz w:val="18"/>
                <w:szCs w:val="18"/>
                <w:lang w:eastAsia="zh-CN"/>
              </w:rPr>
              <w:t>l'opérateur</w:t>
            </w:r>
            <w:proofErr w:type="spellEnd"/>
            <w:r w:rsidRPr="00C53BCC">
              <w:rPr>
                <w:rFonts w:asciiTheme="minorHAnsi" w:hAnsiTheme="minorHAnsi"/>
                <w:color w:val="000000"/>
                <w:sz w:val="18"/>
                <w:szCs w:val="18"/>
                <w:lang w:eastAsia="zh-CN"/>
              </w:rPr>
              <w:t>)</w:t>
            </w:r>
          </w:p>
        </w:tc>
        <w:tc>
          <w:tcPr>
            <w:tcW w:w="1971" w:type="dxa"/>
            <w:tcBorders>
              <w:top w:val="nil"/>
              <w:bottom w:val="nil"/>
            </w:tcBorders>
            <w:shd w:val="clear" w:color="auto" w:fill="auto"/>
            <w:noWrap/>
            <w:hideMark/>
          </w:tcPr>
          <w:p w:rsidR="00F46D94" w:rsidRPr="00C53BCC" w:rsidRDefault="00F46D94" w:rsidP="00991AC1">
            <w:pPr>
              <w:spacing w:before="40" w:after="40"/>
              <w:jc w:val="center"/>
              <w:rPr>
                <w:rFonts w:asciiTheme="minorHAnsi" w:hAnsiTheme="minorHAnsi"/>
                <w:sz w:val="18"/>
                <w:szCs w:val="18"/>
                <w:lang w:val="fr-FR" w:eastAsia="zh-CN"/>
              </w:rPr>
            </w:pPr>
            <w:r w:rsidRPr="00C53BCC">
              <w:rPr>
                <w:rFonts w:asciiTheme="minorHAnsi" w:hAnsiTheme="minorHAnsi"/>
                <w:sz w:val="18"/>
                <w:szCs w:val="18"/>
                <w:lang w:eastAsia="zh-CN"/>
              </w:rPr>
              <w:t xml:space="preserve">2 </w:t>
            </w:r>
            <w:proofErr w:type="spellStart"/>
            <w:r w:rsidRPr="00C53BCC">
              <w:rPr>
                <w:rFonts w:asciiTheme="minorHAnsi" w:hAnsiTheme="minorHAnsi"/>
                <w:sz w:val="18"/>
                <w:szCs w:val="18"/>
                <w:lang w:eastAsia="zh-CN"/>
              </w:rPr>
              <w:t>2</w:t>
            </w:r>
            <w:proofErr w:type="spellEnd"/>
            <w:r w:rsidRPr="00C53BCC">
              <w:rPr>
                <w:rFonts w:asciiTheme="minorHAnsi" w:hAnsiTheme="minorHAnsi"/>
                <w:sz w:val="18"/>
                <w:szCs w:val="18"/>
                <w:lang w:eastAsia="zh-CN"/>
              </w:rPr>
              <w:t xml:space="preserve"> </w:t>
            </w:r>
            <w:proofErr w:type="spellStart"/>
            <w:r w:rsidRPr="00C53BCC">
              <w:rPr>
                <w:rFonts w:asciiTheme="minorHAnsi" w:hAnsiTheme="minorHAnsi"/>
                <w:sz w:val="18"/>
                <w:szCs w:val="18"/>
                <w:lang w:eastAsia="zh-CN"/>
              </w:rPr>
              <w:t>2</w:t>
            </w:r>
            <w:proofErr w:type="spellEnd"/>
            <w:r w:rsidRPr="00C53BCC">
              <w:rPr>
                <w:rFonts w:asciiTheme="minorHAnsi" w:hAnsiTheme="minorHAnsi"/>
                <w:sz w:val="18"/>
                <w:szCs w:val="18"/>
                <w:lang w:eastAsia="zh-CN"/>
              </w:rPr>
              <w:t xml:space="preserve"> 3X XXXX</w:t>
            </w:r>
          </w:p>
        </w:tc>
        <w:tc>
          <w:tcPr>
            <w:tcW w:w="2145" w:type="dxa"/>
            <w:tcBorders>
              <w:top w:val="nil"/>
              <w:bottom w:val="nil"/>
            </w:tcBorders>
            <w:shd w:val="clear" w:color="auto" w:fill="auto"/>
            <w:noWrap/>
            <w:hideMark/>
          </w:tcPr>
          <w:p w:rsidR="00F46D94" w:rsidRPr="00C53BCC" w:rsidRDefault="00F46D94" w:rsidP="00991AC1">
            <w:pPr>
              <w:spacing w:before="40" w:after="40"/>
              <w:rPr>
                <w:rFonts w:asciiTheme="minorHAnsi" w:hAnsiTheme="minorHAnsi"/>
                <w:sz w:val="18"/>
                <w:szCs w:val="18"/>
                <w:lang w:val="fr-FR" w:eastAsia="zh-CN"/>
              </w:rPr>
            </w:pPr>
            <w:proofErr w:type="spellStart"/>
            <w:r w:rsidRPr="00C53BCC">
              <w:rPr>
                <w:rFonts w:asciiTheme="minorHAnsi" w:hAnsiTheme="minorHAnsi"/>
                <w:sz w:val="18"/>
                <w:szCs w:val="18"/>
                <w:lang w:eastAsia="zh-CN"/>
              </w:rPr>
              <w:t>Numéros</w:t>
            </w:r>
            <w:proofErr w:type="spellEnd"/>
            <w:r w:rsidRPr="00C53BCC">
              <w:rPr>
                <w:rFonts w:asciiTheme="minorHAnsi" w:hAnsiTheme="minorHAnsi"/>
                <w:sz w:val="18"/>
                <w:szCs w:val="18"/>
                <w:lang w:eastAsia="zh-CN"/>
              </w:rPr>
              <w:t xml:space="preserve"> </w:t>
            </w:r>
            <w:proofErr w:type="spellStart"/>
            <w:r w:rsidRPr="00C53BCC">
              <w:rPr>
                <w:rFonts w:asciiTheme="minorHAnsi" w:hAnsiTheme="minorHAnsi"/>
                <w:sz w:val="18"/>
                <w:szCs w:val="18"/>
                <w:lang w:eastAsia="zh-CN"/>
              </w:rPr>
              <w:t>géographiques</w:t>
            </w:r>
            <w:proofErr w:type="spellEnd"/>
          </w:p>
        </w:tc>
        <w:tc>
          <w:tcPr>
            <w:tcW w:w="2443" w:type="dxa"/>
            <w:tcBorders>
              <w:top w:val="nil"/>
              <w:bottom w:val="nil"/>
            </w:tcBorders>
            <w:shd w:val="clear" w:color="auto" w:fill="auto"/>
            <w:noWrap/>
            <w:hideMark/>
          </w:tcPr>
          <w:p w:rsidR="00F46D94" w:rsidRPr="00C53BCC" w:rsidRDefault="00F46D94" w:rsidP="00991AC1">
            <w:pPr>
              <w:spacing w:before="40" w:after="40"/>
              <w:jc w:val="left"/>
              <w:rPr>
                <w:rFonts w:asciiTheme="minorHAnsi" w:hAnsiTheme="minorHAnsi"/>
                <w:sz w:val="18"/>
                <w:szCs w:val="18"/>
                <w:lang w:val="fr-FR" w:eastAsia="zh-CN"/>
              </w:rPr>
            </w:pPr>
            <w:r w:rsidRPr="00C53BCC">
              <w:rPr>
                <w:rFonts w:asciiTheme="minorHAnsi" w:hAnsiTheme="minorHAnsi"/>
                <w:sz w:val="18"/>
                <w:szCs w:val="18"/>
                <w:lang w:eastAsia="zh-CN"/>
              </w:rPr>
              <w:t xml:space="preserve">Centre 2: Pool, Plateaux </w:t>
            </w:r>
          </w:p>
        </w:tc>
      </w:tr>
      <w:tr w:rsidR="00F46D94" w:rsidRPr="00E74402" w:rsidTr="00F02988">
        <w:trPr>
          <w:trHeight w:val="20"/>
          <w:jc w:val="center"/>
        </w:trPr>
        <w:tc>
          <w:tcPr>
            <w:tcW w:w="1238" w:type="dxa"/>
            <w:vMerge/>
            <w:tcBorders>
              <w:bottom w:val="single" w:sz="4" w:space="0" w:color="auto"/>
            </w:tcBorders>
            <w:shd w:val="clear" w:color="auto" w:fill="auto"/>
            <w:hideMark/>
          </w:tcPr>
          <w:p w:rsidR="00F46D94" w:rsidRPr="00C53BCC" w:rsidRDefault="00F46D94" w:rsidP="00991AC1">
            <w:pPr>
              <w:spacing w:before="40" w:after="40"/>
              <w:jc w:val="center"/>
              <w:rPr>
                <w:rFonts w:asciiTheme="minorHAnsi" w:hAnsiTheme="minorHAnsi"/>
                <w:color w:val="000000"/>
                <w:sz w:val="18"/>
                <w:szCs w:val="18"/>
                <w:lang w:val="fr-FR" w:eastAsia="zh-CN"/>
              </w:rPr>
            </w:pPr>
          </w:p>
        </w:tc>
        <w:tc>
          <w:tcPr>
            <w:tcW w:w="1360" w:type="dxa"/>
            <w:vMerge/>
            <w:tcBorders>
              <w:bottom w:val="single" w:sz="4" w:space="0" w:color="auto"/>
            </w:tcBorders>
            <w:shd w:val="clear" w:color="auto" w:fill="auto"/>
            <w:hideMark/>
          </w:tcPr>
          <w:p w:rsidR="00F46D94" w:rsidRPr="00C53BCC" w:rsidRDefault="00F46D94" w:rsidP="00991AC1">
            <w:pPr>
              <w:spacing w:before="40" w:after="40"/>
              <w:jc w:val="center"/>
              <w:rPr>
                <w:rFonts w:asciiTheme="minorHAnsi" w:hAnsiTheme="minorHAnsi"/>
                <w:color w:val="000000"/>
                <w:sz w:val="18"/>
                <w:szCs w:val="18"/>
                <w:lang w:val="fr-FR" w:eastAsia="zh-CN"/>
              </w:rPr>
            </w:pPr>
          </w:p>
        </w:tc>
        <w:tc>
          <w:tcPr>
            <w:tcW w:w="1971" w:type="dxa"/>
            <w:tcBorders>
              <w:top w:val="nil"/>
              <w:bottom w:val="nil"/>
            </w:tcBorders>
            <w:shd w:val="clear" w:color="auto" w:fill="auto"/>
            <w:noWrap/>
            <w:hideMark/>
          </w:tcPr>
          <w:p w:rsidR="00F46D94" w:rsidRPr="00C53BCC" w:rsidRDefault="00F46D94" w:rsidP="00991AC1">
            <w:pPr>
              <w:spacing w:before="40" w:after="40"/>
              <w:jc w:val="center"/>
              <w:rPr>
                <w:rFonts w:asciiTheme="minorHAnsi" w:hAnsiTheme="minorHAnsi"/>
                <w:sz w:val="18"/>
                <w:szCs w:val="18"/>
                <w:lang w:val="fr-FR" w:eastAsia="zh-CN"/>
              </w:rPr>
            </w:pPr>
            <w:r w:rsidRPr="00C53BCC">
              <w:rPr>
                <w:rFonts w:asciiTheme="minorHAnsi" w:hAnsiTheme="minorHAnsi"/>
                <w:sz w:val="18"/>
                <w:szCs w:val="18"/>
                <w:lang w:eastAsia="zh-CN"/>
              </w:rPr>
              <w:t xml:space="preserve">2 </w:t>
            </w:r>
            <w:proofErr w:type="spellStart"/>
            <w:r w:rsidRPr="00C53BCC">
              <w:rPr>
                <w:rFonts w:asciiTheme="minorHAnsi" w:hAnsiTheme="minorHAnsi"/>
                <w:sz w:val="18"/>
                <w:szCs w:val="18"/>
                <w:lang w:eastAsia="zh-CN"/>
              </w:rPr>
              <w:t>2</w:t>
            </w:r>
            <w:proofErr w:type="spellEnd"/>
            <w:r w:rsidRPr="00C53BCC">
              <w:rPr>
                <w:rFonts w:asciiTheme="minorHAnsi" w:hAnsiTheme="minorHAnsi"/>
                <w:sz w:val="18"/>
                <w:szCs w:val="18"/>
                <w:lang w:eastAsia="zh-CN"/>
              </w:rPr>
              <w:t xml:space="preserve"> </w:t>
            </w:r>
            <w:proofErr w:type="spellStart"/>
            <w:r w:rsidRPr="00C53BCC">
              <w:rPr>
                <w:rFonts w:asciiTheme="minorHAnsi" w:hAnsiTheme="minorHAnsi"/>
                <w:sz w:val="18"/>
                <w:szCs w:val="18"/>
                <w:lang w:eastAsia="zh-CN"/>
              </w:rPr>
              <w:t>2</w:t>
            </w:r>
            <w:proofErr w:type="spellEnd"/>
            <w:r w:rsidRPr="00C53BCC">
              <w:rPr>
                <w:rFonts w:asciiTheme="minorHAnsi" w:hAnsiTheme="minorHAnsi"/>
                <w:sz w:val="18"/>
                <w:szCs w:val="18"/>
                <w:lang w:eastAsia="zh-CN"/>
              </w:rPr>
              <w:t xml:space="preserve"> 9X XXXX</w:t>
            </w:r>
          </w:p>
        </w:tc>
        <w:tc>
          <w:tcPr>
            <w:tcW w:w="2145" w:type="dxa"/>
            <w:tcBorders>
              <w:top w:val="nil"/>
              <w:bottom w:val="nil"/>
            </w:tcBorders>
            <w:shd w:val="clear" w:color="auto" w:fill="auto"/>
            <w:noWrap/>
            <w:hideMark/>
          </w:tcPr>
          <w:p w:rsidR="00F46D94" w:rsidRPr="00C53BCC" w:rsidRDefault="00F46D94" w:rsidP="00991AC1">
            <w:pPr>
              <w:spacing w:before="40" w:after="40"/>
              <w:rPr>
                <w:rFonts w:asciiTheme="minorHAnsi" w:hAnsiTheme="minorHAnsi"/>
                <w:sz w:val="18"/>
                <w:szCs w:val="18"/>
                <w:lang w:val="fr-FR" w:eastAsia="zh-CN"/>
              </w:rPr>
            </w:pPr>
            <w:proofErr w:type="spellStart"/>
            <w:r w:rsidRPr="00C53BCC">
              <w:rPr>
                <w:rFonts w:asciiTheme="minorHAnsi" w:hAnsiTheme="minorHAnsi"/>
                <w:sz w:val="18"/>
                <w:szCs w:val="18"/>
                <w:lang w:eastAsia="zh-CN"/>
              </w:rPr>
              <w:t>Numéros</w:t>
            </w:r>
            <w:proofErr w:type="spellEnd"/>
            <w:r w:rsidRPr="00C53BCC">
              <w:rPr>
                <w:rFonts w:asciiTheme="minorHAnsi" w:hAnsiTheme="minorHAnsi"/>
                <w:sz w:val="18"/>
                <w:szCs w:val="18"/>
                <w:lang w:eastAsia="zh-CN"/>
              </w:rPr>
              <w:t xml:space="preserve"> </w:t>
            </w:r>
            <w:proofErr w:type="spellStart"/>
            <w:r w:rsidRPr="00C53BCC">
              <w:rPr>
                <w:rFonts w:asciiTheme="minorHAnsi" w:hAnsiTheme="minorHAnsi"/>
                <w:sz w:val="18"/>
                <w:szCs w:val="18"/>
                <w:lang w:eastAsia="zh-CN"/>
              </w:rPr>
              <w:t>géographiques</w:t>
            </w:r>
            <w:proofErr w:type="spellEnd"/>
          </w:p>
        </w:tc>
        <w:tc>
          <w:tcPr>
            <w:tcW w:w="2443" w:type="dxa"/>
            <w:tcBorders>
              <w:top w:val="nil"/>
              <w:bottom w:val="nil"/>
            </w:tcBorders>
            <w:shd w:val="clear" w:color="auto" w:fill="auto"/>
            <w:noWrap/>
            <w:hideMark/>
          </w:tcPr>
          <w:p w:rsidR="00F46D94" w:rsidRPr="00C53BCC" w:rsidRDefault="00F46D94" w:rsidP="00991AC1">
            <w:pPr>
              <w:spacing w:before="40" w:after="40"/>
              <w:jc w:val="left"/>
              <w:rPr>
                <w:rFonts w:asciiTheme="minorHAnsi" w:hAnsiTheme="minorHAnsi"/>
                <w:sz w:val="18"/>
                <w:szCs w:val="18"/>
                <w:lang w:val="fr-FR" w:eastAsia="zh-CN"/>
              </w:rPr>
            </w:pPr>
            <w:proofErr w:type="spellStart"/>
            <w:r w:rsidRPr="00C53BCC">
              <w:rPr>
                <w:rFonts w:asciiTheme="minorHAnsi" w:hAnsiTheme="minorHAnsi"/>
                <w:sz w:val="18"/>
                <w:szCs w:val="18"/>
                <w:lang w:eastAsia="zh-CN"/>
              </w:rPr>
              <w:t>Atlantique</w:t>
            </w:r>
            <w:proofErr w:type="spellEnd"/>
            <w:r w:rsidRPr="00C53BCC">
              <w:rPr>
                <w:rFonts w:asciiTheme="minorHAnsi" w:hAnsiTheme="minorHAnsi"/>
                <w:sz w:val="18"/>
                <w:szCs w:val="18"/>
                <w:lang w:eastAsia="zh-CN"/>
              </w:rPr>
              <w:t xml:space="preserve"> 1: Pointe-Noire,</w:t>
            </w:r>
            <w:r>
              <w:rPr>
                <w:rFonts w:asciiTheme="minorHAnsi" w:hAnsiTheme="minorHAnsi"/>
                <w:sz w:val="18"/>
                <w:szCs w:val="18"/>
                <w:lang w:eastAsia="zh-CN"/>
              </w:rPr>
              <w:t xml:space="preserve"> </w:t>
            </w:r>
            <w:proofErr w:type="spellStart"/>
            <w:r w:rsidRPr="00C53BCC">
              <w:rPr>
                <w:rFonts w:asciiTheme="minorHAnsi" w:hAnsiTheme="minorHAnsi"/>
                <w:sz w:val="18"/>
                <w:szCs w:val="18"/>
                <w:lang w:eastAsia="zh-CN"/>
              </w:rPr>
              <w:t>Kouilou</w:t>
            </w:r>
            <w:proofErr w:type="spellEnd"/>
          </w:p>
        </w:tc>
      </w:tr>
      <w:tr w:rsidR="00F46D94" w:rsidRPr="00E74402" w:rsidTr="00F02988">
        <w:trPr>
          <w:trHeight w:val="20"/>
          <w:jc w:val="center"/>
        </w:trPr>
        <w:tc>
          <w:tcPr>
            <w:tcW w:w="1238" w:type="dxa"/>
            <w:vMerge/>
            <w:tcBorders>
              <w:bottom w:val="single" w:sz="4" w:space="0" w:color="auto"/>
            </w:tcBorders>
            <w:shd w:val="clear" w:color="auto" w:fill="auto"/>
            <w:hideMark/>
          </w:tcPr>
          <w:p w:rsidR="00F46D94" w:rsidRPr="00C53BCC" w:rsidRDefault="00F46D94" w:rsidP="00991AC1">
            <w:pPr>
              <w:spacing w:before="40" w:after="40"/>
              <w:jc w:val="center"/>
              <w:rPr>
                <w:rFonts w:asciiTheme="minorHAnsi" w:hAnsiTheme="minorHAnsi"/>
                <w:color w:val="000000"/>
                <w:sz w:val="18"/>
                <w:szCs w:val="18"/>
                <w:lang w:val="fr-FR" w:eastAsia="zh-CN"/>
              </w:rPr>
            </w:pPr>
          </w:p>
        </w:tc>
        <w:tc>
          <w:tcPr>
            <w:tcW w:w="1360" w:type="dxa"/>
            <w:vMerge/>
            <w:tcBorders>
              <w:bottom w:val="single" w:sz="4" w:space="0" w:color="auto"/>
            </w:tcBorders>
            <w:shd w:val="clear" w:color="auto" w:fill="auto"/>
            <w:hideMark/>
          </w:tcPr>
          <w:p w:rsidR="00F46D94" w:rsidRPr="00C53BCC" w:rsidRDefault="00F46D94" w:rsidP="00991AC1">
            <w:pPr>
              <w:spacing w:before="40" w:after="40"/>
              <w:jc w:val="center"/>
              <w:rPr>
                <w:rFonts w:asciiTheme="minorHAnsi" w:hAnsiTheme="minorHAnsi"/>
                <w:color w:val="000000"/>
                <w:sz w:val="18"/>
                <w:szCs w:val="18"/>
                <w:lang w:val="fr-FR" w:eastAsia="zh-CN"/>
              </w:rPr>
            </w:pPr>
          </w:p>
        </w:tc>
        <w:tc>
          <w:tcPr>
            <w:tcW w:w="1971" w:type="dxa"/>
            <w:tcBorders>
              <w:top w:val="nil"/>
              <w:bottom w:val="single" w:sz="4" w:space="0" w:color="auto"/>
            </w:tcBorders>
            <w:shd w:val="clear" w:color="auto" w:fill="auto"/>
            <w:hideMark/>
          </w:tcPr>
          <w:p w:rsidR="00F46D94" w:rsidRPr="00C53BCC" w:rsidRDefault="00F46D94" w:rsidP="00991AC1">
            <w:pPr>
              <w:spacing w:before="40" w:after="40"/>
              <w:jc w:val="center"/>
              <w:rPr>
                <w:rFonts w:asciiTheme="minorHAnsi" w:hAnsiTheme="minorHAnsi"/>
                <w:sz w:val="18"/>
                <w:szCs w:val="18"/>
                <w:lang w:val="fr-FR" w:eastAsia="zh-CN"/>
              </w:rPr>
            </w:pPr>
            <w:r w:rsidRPr="00C53BCC">
              <w:rPr>
                <w:rFonts w:asciiTheme="minorHAnsi" w:hAnsiTheme="minorHAnsi"/>
                <w:sz w:val="18"/>
                <w:szCs w:val="18"/>
                <w:lang w:eastAsia="zh-CN"/>
              </w:rPr>
              <w:t xml:space="preserve">2 </w:t>
            </w:r>
            <w:proofErr w:type="spellStart"/>
            <w:r w:rsidRPr="00C53BCC">
              <w:rPr>
                <w:rFonts w:asciiTheme="minorHAnsi" w:hAnsiTheme="minorHAnsi"/>
                <w:sz w:val="18"/>
                <w:szCs w:val="18"/>
                <w:lang w:eastAsia="zh-CN"/>
              </w:rPr>
              <w:t>2</w:t>
            </w:r>
            <w:proofErr w:type="spellEnd"/>
            <w:r w:rsidRPr="00C53BCC">
              <w:rPr>
                <w:rFonts w:asciiTheme="minorHAnsi" w:hAnsiTheme="minorHAnsi"/>
                <w:sz w:val="18"/>
                <w:szCs w:val="18"/>
                <w:lang w:eastAsia="zh-CN"/>
              </w:rPr>
              <w:t xml:space="preserve"> </w:t>
            </w:r>
            <w:proofErr w:type="spellStart"/>
            <w:r w:rsidRPr="00C53BCC">
              <w:rPr>
                <w:rFonts w:asciiTheme="minorHAnsi" w:hAnsiTheme="minorHAnsi"/>
                <w:sz w:val="18"/>
                <w:szCs w:val="18"/>
                <w:lang w:eastAsia="zh-CN"/>
              </w:rPr>
              <w:t>2</w:t>
            </w:r>
            <w:proofErr w:type="spellEnd"/>
            <w:r w:rsidRPr="00C53BCC">
              <w:rPr>
                <w:rFonts w:asciiTheme="minorHAnsi" w:hAnsiTheme="minorHAnsi"/>
                <w:sz w:val="18"/>
                <w:szCs w:val="18"/>
                <w:lang w:eastAsia="zh-CN"/>
              </w:rPr>
              <w:t xml:space="preserve"> 5X XXXX</w:t>
            </w:r>
          </w:p>
        </w:tc>
        <w:tc>
          <w:tcPr>
            <w:tcW w:w="2145" w:type="dxa"/>
            <w:tcBorders>
              <w:top w:val="nil"/>
              <w:bottom w:val="single" w:sz="4" w:space="0" w:color="auto"/>
            </w:tcBorders>
            <w:shd w:val="clear" w:color="auto" w:fill="auto"/>
            <w:noWrap/>
            <w:hideMark/>
          </w:tcPr>
          <w:p w:rsidR="00F46D94" w:rsidRPr="00C53BCC" w:rsidRDefault="00F46D94" w:rsidP="00991AC1">
            <w:pPr>
              <w:spacing w:before="40" w:after="40"/>
              <w:rPr>
                <w:rFonts w:asciiTheme="minorHAnsi" w:hAnsiTheme="minorHAnsi"/>
                <w:sz w:val="18"/>
                <w:szCs w:val="18"/>
                <w:lang w:val="fr-FR" w:eastAsia="zh-CN"/>
              </w:rPr>
            </w:pPr>
            <w:proofErr w:type="spellStart"/>
            <w:r w:rsidRPr="00C53BCC">
              <w:rPr>
                <w:rFonts w:asciiTheme="minorHAnsi" w:hAnsiTheme="minorHAnsi"/>
                <w:sz w:val="18"/>
                <w:szCs w:val="18"/>
                <w:lang w:eastAsia="zh-CN"/>
              </w:rPr>
              <w:t>Numéros</w:t>
            </w:r>
            <w:proofErr w:type="spellEnd"/>
            <w:r w:rsidRPr="00C53BCC">
              <w:rPr>
                <w:rFonts w:asciiTheme="minorHAnsi" w:hAnsiTheme="minorHAnsi"/>
                <w:sz w:val="18"/>
                <w:szCs w:val="18"/>
                <w:lang w:eastAsia="zh-CN"/>
              </w:rPr>
              <w:t xml:space="preserve"> </w:t>
            </w:r>
            <w:proofErr w:type="spellStart"/>
            <w:r w:rsidRPr="00C53BCC">
              <w:rPr>
                <w:rFonts w:asciiTheme="minorHAnsi" w:hAnsiTheme="minorHAnsi"/>
                <w:sz w:val="18"/>
                <w:szCs w:val="18"/>
                <w:lang w:eastAsia="zh-CN"/>
              </w:rPr>
              <w:t>géographiques</w:t>
            </w:r>
            <w:proofErr w:type="spellEnd"/>
          </w:p>
        </w:tc>
        <w:tc>
          <w:tcPr>
            <w:tcW w:w="2443" w:type="dxa"/>
            <w:tcBorders>
              <w:top w:val="nil"/>
              <w:bottom w:val="single" w:sz="4" w:space="0" w:color="auto"/>
            </w:tcBorders>
            <w:shd w:val="clear" w:color="auto" w:fill="auto"/>
            <w:noWrap/>
            <w:hideMark/>
          </w:tcPr>
          <w:p w:rsidR="00F46D94" w:rsidRPr="00C53BCC" w:rsidRDefault="00F46D94" w:rsidP="00991AC1">
            <w:pPr>
              <w:spacing w:before="40" w:after="40"/>
              <w:jc w:val="left"/>
              <w:rPr>
                <w:rFonts w:asciiTheme="minorHAnsi" w:hAnsiTheme="minorHAnsi"/>
                <w:sz w:val="18"/>
                <w:szCs w:val="18"/>
                <w:lang w:val="fr-FR" w:eastAsia="zh-CN"/>
              </w:rPr>
            </w:pPr>
            <w:proofErr w:type="spellStart"/>
            <w:r w:rsidRPr="00C53BCC">
              <w:rPr>
                <w:rFonts w:asciiTheme="minorHAnsi" w:hAnsiTheme="minorHAnsi"/>
                <w:sz w:val="18"/>
                <w:szCs w:val="18"/>
                <w:lang w:eastAsia="zh-CN"/>
              </w:rPr>
              <w:t>Atlantique</w:t>
            </w:r>
            <w:proofErr w:type="spellEnd"/>
            <w:r w:rsidRPr="00C53BCC">
              <w:rPr>
                <w:rFonts w:asciiTheme="minorHAnsi" w:hAnsiTheme="minorHAnsi"/>
                <w:sz w:val="18"/>
                <w:szCs w:val="18"/>
                <w:lang w:eastAsia="zh-CN"/>
              </w:rPr>
              <w:t xml:space="preserve"> 2: </w:t>
            </w:r>
            <w:proofErr w:type="spellStart"/>
            <w:r w:rsidRPr="00C53BCC">
              <w:rPr>
                <w:rFonts w:asciiTheme="minorHAnsi" w:hAnsiTheme="minorHAnsi"/>
                <w:sz w:val="18"/>
                <w:szCs w:val="18"/>
                <w:lang w:eastAsia="zh-CN"/>
              </w:rPr>
              <w:t>Niari</w:t>
            </w:r>
            <w:proofErr w:type="spellEnd"/>
            <w:r w:rsidRPr="00C53BCC">
              <w:rPr>
                <w:rFonts w:asciiTheme="minorHAnsi" w:hAnsiTheme="minorHAnsi"/>
                <w:sz w:val="18"/>
                <w:szCs w:val="18"/>
                <w:lang w:eastAsia="zh-CN"/>
              </w:rPr>
              <w:t xml:space="preserve">, </w:t>
            </w:r>
            <w:proofErr w:type="spellStart"/>
            <w:r w:rsidRPr="00C53BCC">
              <w:rPr>
                <w:rFonts w:asciiTheme="minorHAnsi" w:hAnsiTheme="minorHAnsi"/>
                <w:sz w:val="18"/>
                <w:szCs w:val="18"/>
                <w:lang w:eastAsia="zh-CN"/>
              </w:rPr>
              <w:t>Lekoumou</w:t>
            </w:r>
            <w:proofErr w:type="spellEnd"/>
            <w:r w:rsidRPr="00C53BCC">
              <w:rPr>
                <w:rFonts w:asciiTheme="minorHAnsi" w:hAnsiTheme="minorHAnsi"/>
                <w:sz w:val="18"/>
                <w:szCs w:val="18"/>
                <w:lang w:eastAsia="zh-CN"/>
              </w:rPr>
              <w:t xml:space="preserve">, </w:t>
            </w:r>
            <w:proofErr w:type="spellStart"/>
            <w:r w:rsidRPr="00C53BCC">
              <w:rPr>
                <w:rFonts w:asciiTheme="minorHAnsi" w:hAnsiTheme="minorHAnsi"/>
                <w:sz w:val="18"/>
                <w:szCs w:val="18"/>
                <w:lang w:eastAsia="zh-CN"/>
              </w:rPr>
              <w:t>Bouenza</w:t>
            </w:r>
            <w:proofErr w:type="spellEnd"/>
          </w:p>
        </w:tc>
      </w:tr>
      <w:tr w:rsidR="00F46D94" w:rsidRPr="00F924EF" w:rsidTr="00F02988">
        <w:trPr>
          <w:jc w:val="center"/>
        </w:trPr>
        <w:tc>
          <w:tcPr>
            <w:tcW w:w="1238" w:type="dxa"/>
            <w:vMerge/>
            <w:tcBorders>
              <w:bottom w:val="single" w:sz="4" w:space="0" w:color="auto"/>
            </w:tcBorders>
            <w:shd w:val="clear" w:color="auto" w:fill="auto"/>
            <w:hideMark/>
          </w:tcPr>
          <w:p w:rsidR="00F46D94" w:rsidRPr="00C53BCC" w:rsidRDefault="00F46D94" w:rsidP="00991AC1">
            <w:pPr>
              <w:spacing w:before="40" w:after="40"/>
              <w:jc w:val="center"/>
              <w:rPr>
                <w:rFonts w:asciiTheme="minorHAnsi" w:hAnsiTheme="minorHAnsi"/>
                <w:color w:val="000000"/>
                <w:sz w:val="18"/>
                <w:szCs w:val="18"/>
                <w:lang w:val="fr-FR" w:eastAsia="zh-CN"/>
              </w:rPr>
            </w:pPr>
          </w:p>
        </w:tc>
        <w:tc>
          <w:tcPr>
            <w:tcW w:w="1360" w:type="dxa"/>
            <w:tcBorders>
              <w:bottom w:val="single" w:sz="4" w:space="0" w:color="auto"/>
            </w:tcBorders>
            <w:shd w:val="clear" w:color="auto" w:fill="auto"/>
            <w:noWrap/>
            <w:hideMark/>
          </w:tcPr>
          <w:p w:rsidR="00F46D94" w:rsidRPr="00C53BCC" w:rsidRDefault="00F46D94" w:rsidP="006D27EB">
            <w:pPr>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0,1,3, 4 , 5, 6, 7, 8 et 9</w:t>
            </w:r>
          </w:p>
        </w:tc>
        <w:tc>
          <w:tcPr>
            <w:tcW w:w="6559" w:type="dxa"/>
            <w:gridSpan w:val="3"/>
            <w:tcBorders>
              <w:bottom w:val="single" w:sz="4" w:space="0" w:color="auto"/>
            </w:tcBorders>
            <w:shd w:val="clear" w:color="auto" w:fill="auto"/>
            <w:noWrap/>
            <w:hideMark/>
          </w:tcPr>
          <w:p w:rsidR="00F46D94" w:rsidRPr="00C53BCC" w:rsidRDefault="00F46D94" w:rsidP="008F275A">
            <w:pPr>
              <w:spacing w:before="40" w:after="40"/>
              <w:jc w:val="center"/>
              <w:rPr>
                <w:rFonts w:asciiTheme="minorHAnsi" w:hAnsiTheme="minorHAnsi"/>
                <w:color w:val="000000"/>
                <w:sz w:val="18"/>
                <w:szCs w:val="18"/>
                <w:lang w:val="fr-CH" w:eastAsia="zh-CN"/>
              </w:rPr>
            </w:pPr>
            <w:r w:rsidRPr="00C53BCC">
              <w:rPr>
                <w:rFonts w:asciiTheme="minorHAnsi" w:hAnsiTheme="minorHAnsi"/>
                <w:color w:val="000000"/>
                <w:sz w:val="18"/>
                <w:szCs w:val="18"/>
                <w:lang w:val="fr-CH" w:eastAsia="zh-CN"/>
              </w:rPr>
              <w:t>Réservés pour une utilisation future </w:t>
            </w:r>
          </w:p>
        </w:tc>
      </w:tr>
      <w:tr w:rsidR="0028092B" w:rsidRPr="00E74402" w:rsidTr="0028092B">
        <w:trPr>
          <w:jc w:val="center"/>
        </w:trPr>
        <w:tc>
          <w:tcPr>
            <w:tcW w:w="1238" w:type="dxa"/>
            <w:vMerge w:val="restart"/>
            <w:tcBorders>
              <w:top w:val="single" w:sz="4" w:space="0" w:color="auto"/>
            </w:tcBorders>
            <w:shd w:val="clear" w:color="auto" w:fill="auto"/>
            <w:vAlign w:val="center"/>
            <w:hideMark/>
          </w:tcPr>
          <w:p w:rsidR="0028092B" w:rsidRPr="00C53BCC" w:rsidRDefault="0028092B" w:rsidP="006D27EB">
            <w:pPr>
              <w:keepNext/>
              <w:keepLines/>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lastRenderedPageBreak/>
              <w:t>3</w:t>
            </w:r>
            <w:r w:rsidRPr="00C53BCC">
              <w:rPr>
                <w:rFonts w:asciiTheme="minorHAnsi" w:hAnsiTheme="minorHAnsi"/>
                <w:color w:val="000000"/>
                <w:sz w:val="18"/>
                <w:szCs w:val="18"/>
                <w:lang w:eastAsia="zh-CN"/>
              </w:rPr>
              <w:br/>
              <w:t>SVA (N°</w:t>
            </w:r>
            <w:r w:rsidR="006D27EB">
              <w:rPr>
                <w:rFonts w:asciiTheme="minorHAnsi" w:hAnsiTheme="minorHAnsi"/>
                <w:color w:val="000000"/>
                <w:sz w:val="18"/>
                <w:szCs w:val="18"/>
                <w:lang w:eastAsia="zh-CN"/>
              </w:rPr>
              <w:t> </w:t>
            </w:r>
            <w:r w:rsidRPr="00C53BCC">
              <w:rPr>
                <w:rFonts w:asciiTheme="minorHAnsi" w:hAnsiTheme="minorHAnsi"/>
                <w:color w:val="000000"/>
                <w:sz w:val="18"/>
                <w:szCs w:val="18"/>
                <w:lang w:eastAsia="zh-CN"/>
              </w:rPr>
              <w:t>courts)</w:t>
            </w:r>
          </w:p>
        </w:tc>
        <w:tc>
          <w:tcPr>
            <w:tcW w:w="1360" w:type="dxa"/>
            <w:tcBorders>
              <w:top w:val="single" w:sz="4" w:space="0" w:color="auto"/>
            </w:tcBorders>
            <w:shd w:val="clear" w:color="auto" w:fill="auto"/>
            <w:noWrap/>
            <w:hideMark/>
          </w:tcPr>
          <w:p w:rsidR="0028092B" w:rsidRPr="00C53BCC" w:rsidRDefault="0028092B" w:rsidP="0028092B">
            <w:pPr>
              <w:keepNext/>
              <w:keepLines/>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 xml:space="preserve">0 (SVA </w:t>
            </w:r>
            <w:proofErr w:type="spellStart"/>
            <w:r w:rsidRPr="00C53BCC">
              <w:rPr>
                <w:rFonts w:asciiTheme="minorHAnsi" w:hAnsiTheme="minorHAnsi"/>
                <w:color w:val="000000"/>
                <w:sz w:val="18"/>
                <w:szCs w:val="18"/>
                <w:lang w:eastAsia="zh-CN"/>
              </w:rPr>
              <w:t>Vocaux</w:t>
            </w:r>
            <w:proofErr w:type="spellEnd"/>
            <w:r w:rsidRPr="00C53BCC">
              <w:rPr>
                <w:rFonts w:asciiTheme="minorHAnsi" w:hAnsiTheme="minorHAnsi"/>
                <w:color w:val="000000"/>
                <w:sz w:val="18"/>
                <w:szCs w:val="18"/>
                <w:lang w:eastAsia="zh-CN"/>
              </w:rPr>
              <w:t>)</w:t>
            </w:r>
          </w:p>
        </w:tc>
        <w:tc>
          <w:tcPr>
            <w:tcW w:w="1971" w:type="dxa"/>
            <w:tcBorders>
              <w:top w:val="single" w:sz="4" w:space="0" w:color="auto"/>
            </w:tcBorders>
            <w:shd w:val="clear" w:color="auto" w:fill="auto"/>
            <w:noWrap/>
            <w:hideMark/>
          </w:tcPr>
          <w:p w:rsidR="0028092B" w:rsidRPr="00C53BCC" w:rsidRDefault="0028092B" w:rsidP="0028092B">
            <w:pPr>
              <w:keepNext/>
              <w:keepLines/>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 </w:t>
            </w:r>
          </w:p>
        </w:tc>
        <w:tc>
          <w:tcPr>
            <w:tcW w:w="2145" w:type="dxa"/>
            <w:tcBorders>
              <w:top w:val="single" w:sz="4" w:space="0" w:color="auto"/>
            </w:tcBorders>
            <w:shd w:val="clear" w:color="auto" w:fill="auto"/>
            <w:noWrap/>
            <w:hideMark/>
          </w:tcPr>
          <w:p w:rsidR="0028092B" w:rsidRPr="00C53BCC" w:rsidRDefault="0028092B" w:rsidP="0028092B">
            <w:pPr>
              <w:keepNext/>
              <w:keepLines/>
              <w:spacing w:before="40" w:after="40"/>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 </w:t>
            </w:r>
          </w:p>
        </w:tc>
        <w:tc>
          <w:tcPr>
            <w:tcW w:w="2443" w:type="dxa"/>
            <w:tcBorders>
              <w:top w:val="single" w:sz="4" w:space="0" w:color="auto"/>
            </w:tcBorders>
            <w:shd w:val="clear" w:color="auto" w:fill="auto"/>
            <w:noWrap/>
            <w:hideMark/>
          </w:tcPr>
          <w:p w:rsidR="0028092B" w:rsidRPr="00C53BCC" w:rsidRDefault="0028092B" w:rsidP="0028092B">
            <w:pPr>
              <w:keepNext/>
              <w:keepLines/>
              <w:spacing w:before="40" w:after="40"/>
              <w:jc w:val="left"/>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 </w:t>
            </w:r>
          </w:p>
        </w:tc>
      </w:tr>
      <w:tr w:rsidR="0028092B" w:rsidRPr="00E74402" w:rsidTr="00F02988">
        <w:trPr>
          <w:jc w:val="center"/>
        </w:trPr>
        <w:tc>
          <w:tcPr>
            <w:tcW w:w="1238" w:type="dxa"/>
            <w:vMerge/>
            <w:shd w:val="clear" w:color="auto" w:fill="auto"/>
            <w:hideMark/>
          </w:tcPr>
          <w:p w:rsidR="0028092B" w:rsidRPr="00C53BCC" w:rsidRDefault="0028092B" w:rsidP="0028092B">
            <w:pPr>
              <w:keepNext/>
              <w:keepLines/>
              <w:spacing w:before="40" w:after="40"/>
              <w:rPr>
                <w:rFonts w:asciiTheme="minorHAnsi" w:hAnsiTheme="minorHAnsi"/>
                <w:color w:val="000000"/>
                <w:sz w:val="18"/>
                <w:szCs w:val="18"/>
                <w:lang w:val="fr-FR" w:eastAsia="zh-CN"/>
              </w:rPr>
            </w:pPr>
          </w:p>
        </w:tc>
        <w:tc>
          <w:tcPr>
            <w:tcW w:w="1360" w:type="dxa"/>
            <w:shd w:val="clear" w:color="auto" w:fill="auto"/>
            <w:noWrap/>
            <w:hideMark/>
          </w:tcPr>
          <w:p w:rsidR="0028092B" w:rsidRPr="00C53BCC" w:rsidRDefault="0028092B" w:rsidP="0028092B">
            <w:pPr>
              <w:keepNext/>
              <w:keepLines/>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1XXX</w:t>
            </w:r>
          </w:p>
        </w:tc>
        <w:tc>
          <w:tcPr>
            <w:tcW w:w="1971" w:type="dxa"/>
            <w:shd w:val="clear" w:color="auto" w:fill="auto"/>
            <w:noWrap/>
            <w:hideMark/>
          </w:tcPr>
          <w:p w:rsidR="0028092B" w:rsidRPr="00C53BCC" w:rsidRDefault="0028092B" w:rsidP="0028092B">
            <w:pPr>
              <w:keepNext/>
              <w:keepLines/>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 </w:t>
            </w:r>
          </w:p>
        </w:tc>
        <w:tc>
          <w:tcPr>
            <w:tcW w:w="2145" w:type="dxa"/>
            <w:shd w:val="clear" w:color="auto" w:fill="auto"/>
            <w:noWrap/>
            <w:hideMark/>
          </w:tcPr>
          <w:p w:rsidR="0028092B" w:rsidRPr="00C53BCC" w:rsidRDefault="0028092B" w:rsidP="0028092B">
            <w:pPr>
              <w:keepNext/>
              <w:keepLines/>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 </w:t>
            </w:r>
          </w:p>
        </w:tc>
        <w:tc>
          <w:tcPr>
            <w:tcW w:w="2443" w:type="dxa"/>
            <w:shd w:val="clear" w:color="auto" w:fill="auto"/>
            <w:noWrap/>
            <w:hideMark/>
          </w:tcPr>
          <w:p w:rsidR="0028092B" w:rsidRPr="00C53BCC" w:rsidRDefault="0028092B" w:rsidP="0028092B">
            <w:pPr>
              <w:keepNext/>
              <w:keepLines/>
              <w:spacing w:before="40" w:after="40"/>
              <w:jc w:val="left"/>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 </w:t>
            </w:r>
          </w:p>
        </w:tc>
      </w:tr>
      <w:tr w:rsidR="0028092B" w:rsidRPr="00E74402" w:rsidTr="00F02988">
        <w:trPr>
          <w:jc w:val="center"/>
        </w:trPr>
        <w:tc>
          <w:tcPr>
            <w:tcW w:w="1238" w:type="dxa"/>
            <w:vMerge/>
            <w:shd w:val="clear" w:color="auto" w:fill="auto"/>
            <w:hideMark/>
          </w:tcPr>
          <w:p w:rsidR="0028092B" w:rsidRPr="00C53BCC" w:rsidRDefault="0028092B" w:rsidP="0028092B">
            <w:pPr>
              <w:keepNext/>
              <w:keepLines/>
              <w:spacing w:before="40" w:after="40"/>
              <w:rPr>
                <w:rFonts w:asciiTheme="minorHAnsi" w:hAnsiTheme="minorHAnsi"/>
                <w:color w:val="000000"/>
                <w:sz w:val="18"/>
                <w:szCs w:val="18"/>
                <w:lang w:val="fr-FR" w:eastAsia="zh-CN"/>
              </w:rPr>
            </w:pPr>
          </w:p>
        </w:tc>
        <w:tc>
          <w:tcPr>
            <w:tcW w:w="1360" w:type="dxa"/>
            <w:shd w:val="clear" w:color="auto" w:fill="auto"/>
            <w:noWrap/>
            <w:hideMark/>
          </w:tcPr>
          <w:p w:rsidR="0028092B" w:rsidRPr="00C53BCC" w:rsidRDefault="0028092B" w:rsidP="0028092B">
            <w:pPr>
              <w:keepNext/>
              <w:keepLines/>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2XXX</w:t>
            </w:r>
          </w:p>
        </w:tc>
        <w:tc>
          <w:tcPr>
            <w:tcW w:w="1971" w:type="dxa"/>
            <w:shd w:val="clear" w:color="auto" w:fill="auto"/>
            <w:noWrap/>
            <w:hideMark/>
          </w:tcPr>
          <w:p w:rsidR="0028092B" w:rsidRPr="00C53BCC" w:rsidRDefault="0028092B" w:rsidP="0028092B">
            <w:pPr>
              <w:keepNext/>
              <w:keepLines/>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 </w:t>
            </w:r>
          </w:p>
        </w:tc>
        <w:tc>
          <w:tcPr>
            <w:tcW w:w="2145" w:type="dxa"/>
            <w:shd w:val="clear" w:color="auto" w:fill="auto"/>
            <w:noWrap/>
            <w:hideMark/>
          </w:tcPr>
          <w:p w:rsidR="0028092B" w:rsidRPr="00C53BCC" w:rsidRDefault="0028092B" w:rsidP="0028092B">
            <w:pPr>
              <w:keepNext/>
              <w:keepLines/>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 </w:t>
            </w:r>
          </w:p>
        </w:tc>
        <w:tc>
          <w:tcPr>
            <w:tcW w:w="2443" w:type="dxa"/>
            <w:shd w:val="clear" w:color="auto" w:fill="auto"/>
            <w:noWrap/>
            <w:hideMark/>
          </w:tcPr>
          <w:p w:rsidR="0028092B" w:rsidRPr="00C53BCC" w:rsidRDefault="0028092B" w:rsidP="0028092B">
            <w:pPr>
              <w:keepNext/>
              <w:keepLines/>
              <w:spacing w:before="40" w:after="40"/>
              <w:jc w:val="left"/>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 </w:t>
            </w:r>
          </w:p>
        </w:tc>
      </w:tr>
      <w:tr w:rsidR="0028092B" w:rsidRPr="00F924EF" w:rsidTr="0028092B">
        <w:trPr>
          <w:jc w:val="center"/>
        </w:trPr>
        <w:tc>
          <w:tcPr>
            <w:tcW w:w="1238" w:type="dxa"/>
            <w:vMerge/>
            <w:shd w:val="clear" w:color="auto" w:fill="auto"/>
            <w:hideMark/>
          </w:tcPr>
          <w:p w:rsidR="0028092B" w:rsidRPr="00C53BCC" w:rsidRDefault="0028092B" w:rsidP="0028092B">
            <w:pPr>
              <w:keepNext/>
              <w:keepLines/>
              <w:spacing w:before="40" w:after="40"/>
              <w:rPr>
                <w:rFonts w:asciiTheme="minorHAnsi" w:hAnsiTheme="minorHAnsi"/>
                <w:color w:val="000000"/>
                <w:sz w:val="18"/>
                <w:szCs w:val="18"/>
                <w:lang w:val="fr-FR" w:eastAsia="zh-CN"/>
              </w:rPr>
            </w:pPr>
          </w:p>
        </w:tc>
        <w:tc>
          <w:tcPr>
            <w:tcW w:w="1360" w:type="dxa"/>
            <w:shd w:val="clear" w:color="auto" w:fill="auto"/>
            <w:noWrap/>
            <w:hideMark/>
          </w:tcPr>
          <w:p w:rsidR="0028092B" w:rsidRPr="00C53BCC" w:rsidRDefault="0028092B" w:rsidP="0028092B">
            <w:pPr>
              <w:keepNext/>
              <w:keepLines/>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3</w:t>
            </w:r>
          </w:p>
        </w:tc>
        <w:tc>
          <w:tcPr>
            <w:tcW w:w="1971" w:type="dxa"/>
            <w:shd w:val="clear" w:color="auto" w:fill="auto"/>
            <w:noWrap/>
            <w:hideMark/>
          </w:tcPr>
          <w:p w:rsidR="0028092B" w:rsidRPr="00C53BCC" w:rsidRDefault="0028092B" w:rsidP="0028092B">
            <w:pPr>
              <w:keepNext/>
              <w:keepLines/>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 </w:t>
            </w:r>
          </w:p>
        </w:tc>
        <w:tc>
          <w:tcPr>
            <w:tcW w:w="2145" w:type="dxa"/>
            <w:shd w:val="clear" w:color="auto" w:fill="auto"/>
            <w:noWrap/>
            <w:hideMark/>
          </w:tcPr>
          <w:p w:rsidR="0028092B" w:rsidRPr="00C53BCC" w:rsidRDefault="0028092B" w:rsidP="0028092B">
            <w:pPr>
              <w:keepNext/>
              <w:keepLines/>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 </w:t>
            </w:r>
          </w:p>
        </w:tc>
        <w:tc>
          <w:tcPr>
            <w:tcW w:w="2443" w:type="dxa"/>
            <w:vMerge w:val="restart"/>
            <w:shd w:val="clear" w:color="auto" w:fill="auto"/>
            <w:noWrap/>
            <w:vAlign w:val="center"/>
            <w:hideMark/>
          </w:tcPr>
          <w:p w:rsidR="0028092B" w:rsidRPr="0003146D" w:rsidRDefault="0028092B" w:rsidP="0028092B">
            <w:pPr>
              <w:keepNext/>
              <w:keepLines/>
              <w:spacing w:before="40" w:after="40"/>
              <w:jc w:val="left"/>
              <w:rPr>
                <w:rFonts w:asciiTheme="minorHAnsi" w:hAnsiTheme="minorHAnsi"/>
                <w:color w:val="000000"/>
                <w:sz w:val="18"/>
                <w:szCs w:val="18"/>
                <w:lang w:val="fr-CH" w:eastAsia="zh-CN"/>
              </w:rPr>
            </w:pPr>
            <w:r w:rsidRPr="00C53BCC">
              <w:rPr>
                <w:rFonts w:asciiTheme="minorHAnsi" w:hAnsiTheme="minorHAnsi"/>
                <w:color w:val="000000"/>
                <w:sz w:val="18"/>
                <w:szCs w:val="18"/>
                <w:lang w:val="fr-CH" w:eastAsia="zh-CN"/>
              </w:rPr>
              <w:t>le format S AB PX a été</w:t>
            </w:r>
            <w:r>
              <w:rPr>
                <w:rFonts w:asciiTheme="minorHAnsi" w:hAnsiTheme="minorHAnsi"/>
                <w:color w:val="000000"/>
                <w:sz w:val="18"/>
                <w:szCs w:val="18"/>
                <w:lang w:val="fr-CH" w:eastAsia="zh-CN"/>
              </w:rPr>
              <w:t xml:space="preserve"> </w:t>
            </w:r>
            <w:r w:rsidR="008879BA">
              <w:rPr>
                <w:rFonts w:asciiTheme="minorHAnsi" w:hAnsiTheme="minorHAnsi"/>
                <w:color w:val="000000"/>
                <w:sz w:val="18"/>
                <w:szCs w:val="18"/>
                <w:lang w:val="fr-CH" w:eastAsia="zh-CN"/>
              </w:rPr>
              <w:t xml:space="preserve">adopté par le </w:t>
            </w:r>
            <w:r w:rsidR="008879BA" w:rsidRPr="00B11E6C">
              <w:rPr>
                <w:rFonts w:asciiTheme="minorHAnsi" w:hAnsiTheme="minorHAnsi"/>
                <w:sz w:val="18"/>
                <w:szCs w:val="18"/>
                <w:lang w:val="fr-CH" w:eastAsia="zh-CN"/>
              </w:rPr>
              <w:t>comité</w:t>
            </w:r>
            <w:r w:rsidRPr="0003146D">
              <w:rPr>
                <w:rFonts w:asciiTheme="minorHAnsi" w:hAnsiTheme="minorHAnsi"/>
                <w:color w:val="000000"/>
                <w:sz w:val="18"/>
                <w:szCs w:val="18"/>
                <w:lang w:val="fr-CH" w:eastAsia="zh-CN"/>
              </w:rPr>
              <w:t xml:space="preserve"> de pilotage</w:t>
            </w:r>
          </w:p>
        </w:tc>
      </w:tr>
      <w:tr w:rsidR="0028092B" w:rsidRPr="00E74402" w:rsidTr="00F02988">
        <w:trPr>
          <w:jc w:val="center"/>
        </w:trPr>
        <w:tc>
          <w:tcPr>
            <w:tcW w:w="1238" w:type="dxa"/>
            <w:vMerge/>
            <w:shd w:val="clear" w:color="auto" w:fill="auto"/>
            <w:hideMark/>
          </w:tcPr>
          <w:p w:rsidR="0028092B" w:rsidRPr="00C53BCC" w:rsidRDefault="0028092B" w:rsidP="0028092B">
            <w:pPr>
              <w:keepNext/>
              <w:keepLines/>
              <w:spacing w:before="40" w:after="40"/>
              <w:rPr>
                <w:rFonts w:asciiTheme="minorHAnsi" w:hAnsiTheme="minorHAnsi"/>
                <w:color w:val="000000"/>
                <w:sz w:val="18"/>
                <w:szCs w:val="18"/>
                <w:lang w:val="fr-FR" w:eastAsia="zh-CN"/>
              </w:rPr>
            </w:pPr>
          </w:p>
        </w:tc>
        <w:tc>
          <w:tcPr>
            <w:tcW w:w="1360" w:type="dxa"/>
            <w:shd w:val="clear" w:color="auto" w:fill="auto"/>
            <w:noWrap/>
            <w:hideMark/>
          </w:tcPr>
          <w:p w:rsidR="0028092B" w:rsidRPr="00C53BCC" w:rsidRDefault="0028092B" w:rsidP="0028092B">
            <w:pPr>
              <w:keepNext/>
              <w:keepLines/>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4XXX (SVA SMS/MMS)</w:t>
            </w:r>
          </w:p>
        </w:tc>
        <w:tc>
          <w:tcPr>
            <w:tcW w:w="1971" w:type="dxa"/>
            <w:shd w:val="clear" w:color="auto" w:fill="auto"/>
            <w:noWrap/>
            <w:hideMark/>
          </w:tcPr>
          <w:p w:rsidR="0028092B" w:rsidRPr="00C53BCC" w:rsidRDefault="0028092B" w:rsidP="0028092B">
            <w:pPr>
              <w:keepNext/>
              <w:keepLines/>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 </w:t>
            </w:r>
          </w:p>
        </w:tc>
        <w:tc>
          <w:tcPr>
            <w:tcW w:w="2145" w:type="dxa"/>
            <w:shd w:val="clear" w:color="auto" w:fill="auto"/>
            <w:noWrap/>
            <w:hideMark/>
          </w:tcPr>
          <w:p w:rsidR="0028092B" w:rsidRPr="00C53BCC" w:rsidRDefault="0028092B" w:rsidP="0028092B">
            <w:pPr>
              <w:keepNext/>
              <w:keepLines/>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 </w:t>
            </w:r>
          </w:p>
        </w:tc>
        <w:tc>
          <w:tcPr>
            <w:tcW w:w="2443" w:type="dxa"/>
            <w:vMerge/>
            <w:shd w:val="clear" w:color="auto" w:fill="auto"/>
            <w:noWrap/>
            <w:hideMark/>
          </w:tcPr>
          <w:p w:rsidR="0028092B" w:rsidRPr="00C53BCC" w:rsidRDefault="0028092B" w:rsidP="0028092B">
            <w:pPr>
              <w:keepNext/>
              <w:keepLines/>
              <w:spacing w:before="40" w:after="40"/>
              <w:jc w:val="left"/>
              <w:rPr>
                <w:rFonts w:asciiTheme="minorHAnsi" w:hAnsiTheme="minorHAnsi"/>
                <w:color w:val="000000"/>
                <w:sz w:val="18"/>
                <w:szCs w:val="18"/>
                <w:lang w:val="fr-FR" w:eastAsia="zh-CN"/>
              </w:rPr>
            </w:pPr>
          </w:p>
        </w:tc>
      </w:tr>
      <w:tr w:rsidR="0028092B" w:rsidRPr="00E74402" w:rsidTr="00F02988">
        <w:trPr>
          <w:jc w:val="center"/>
        </w:trPr>
        <w:tc>
          <w:tcPr>
            <w:tcW w:w="1238" w:type="dxa"/>
            <w:vMerge/>
            <w:shd w:val="clear" w:color="auto" w:fill="auto"/>
            <w:hideMark/>
          </w:tcPr>
          <w:p w:rsidR="0028092B" w:rsidRPr="00C53BCC" w:rsidRDefault="0028092B" w:rsidP="0028092B">
            <w:pPr>
              <w:keepNext/>
              <w:keepLines/>
              <w:spacing w:before="40" w:after="40"/>
              <w:rPr>
                <w:rFonts w:asciiTheme="minorHAnsi" w:hAnsiTheme="minorHAnsi"/>
                <w:color w:val="000000"/>
                <w:sz w:val="18"/>
                <w:szCs w:val="18"/>
                <w:lang w:val="fr-FR" w:eastAsia="zh-CN"/>
              </w:rPr>
            </w:pPr>
          </w:p>
        </w:tc>
        <w:tc>
          <w:tcPr>
            <w:tcW w:w="1360" w:type="dxa"/>
            <w:shd w:val="clear" w:color="auto" w:fill="auto"/>
            <w:noWrap/>
            <w:hideMark/>
          </w:tcPr>
          <w:p w:rsidR="0028092B" w:rsidRPr="00C53BCC" w:rsidRDefault="0028092B" w:rsidP="0028092B">
            <w:pPr>
              <w:keepNext/>
              <w:keepLines/>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5</w:t>
            </w:r>
          </w:p>
        </w:tc>
        <w:tc>
          <w:tcPr>
            <w:tcW w:w="1971" w:type="dxa"/>
            <w:shd w:val="clear" w:color="auto" w:fill="auto"/>
            <w:noWrap/>
            <w:hideMark/>
          </w:tcPr>
          <w:p w:rsidR="0028092B" w:rsidRPr="00C53BCC" w:rsidRDefault="0028092B" w:rsidP="0028092B">
            <w:pPr>
              <w:keepNext/>
              <w:keepLines/>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 </w:t>
            </w:r>
          </w:p>
        </w:tc>
        <w:tc>
          <w:tcPr>
            <w:tcW w:w="2145" w:type="dxa"/>
            <w:shd w:val="clear" w:color="auto" w:fill="auto"/>
            <w:noWrap/>
            <w:hideMark/>
          </w:tcPr>
          <w:p w:rsidR="0028092B" w:rsidRPr="00C53BCC" w:rsidRDefault="0028092B" w:rsidP="0028092B">
            <w:pPr>
              <w:keepNext/>
              <w:keepLines/>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 </w:t>
            </w:r>
          </w:p>
        </w:tc>
        <w:tc>
          <w:tcPr>
            <w:tcW w:w="2443" w:type="dxa"/>
            <w:shd w:val="clear" w:color="auto" w:fill="auto"/>
            <w:noWrap/>
            <w:hideMark/>
          </w:tcPr>
          <w:p w:rsidR="0028092B" w:rsidRPr="00C53BCC" w:rsidRDefault="0028092B" w:rsidP="0028092B">
            <w:pPr>
              <w:keepNext/>
              <w:keepLines/>
              <w:spacing w:before="40" w:after="40"/>
              <w:jc w:val="left"/>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 </w:t>
            </w:r>
          </w:p>
        </w:tc>
      </w:tr>
      <w:tr w:rsidR="0028092B" w:rsidRPr="00E74402" w:rsidTr="00F02988">
        <w:trPr>
          <w:jc w:val="center"/>
        </w:trPr>
        <w:tc>
          <w:tcPr>
            <w:tcW w:w="1238" w:type="dxa"/>
            <w:vMerge/>
            <w:shd w:val="clear" w:color="auto" w:fill="auto"/>
            <w:noWrap/>
            <w:hideMark/>
          </w:tcPr>
          <w:p w:rsidR="0028092B" w:rsidRPr="00C53BCC" w:rsidRDefault="0028092B" w:rsidP="0028092B">
            <w:pPr>
              <w:keepNext/>
              <w:keepLines/>
              <w:spacing w:before="40" w:after="40"/>
              <w:rPr>
                <w:rFonts w:asciiTheme="minorHAnsi" w:hAnsiTheme="minorHAnsi"/>
                <w:color w:val="000000"/>
                <w:sz w:val="18"/>
                <w:szCs w:val="18"/>
                <w:lang w:val="fr-FR" w:eastAsia="zh-CN"/>
              </w:rPr>
            </w:pPr>
          </w:p>
        </w:tc>
        <w:tc>
          <w:tcPr>
            <w:tcW w:w="1360" w:type="dxa"/>
            <w:shd w:val="clear" w:color="auto" w:fill="auto"/>
            <w:noWrap/>
            <w:hideMark/>
          </w:tcPr>
          <w:p w:rsidR="0028092B" w:rsidRPr="00C53BCC" w:rsidRDefault="0028092B" w:rsidP="0028092B">
            <w:pPr>
              <w:keepNext/>
              <w:keepLines/>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6XXX (SVA SMS/MMS)</w:t>
            </w:r>
          </w:p>
        </w:tc>
        <w:tc>
          <w:tcPr>
            <w:tcW w:w="1971" w:type="dxa"/>
            <w:shd w:val="clear" w:color="auto" w:fill="auto"/>
            <w:noWrap/>
            <w:hideMark/>
          </w:tcPr>
          <w:p w:rsidR="0028092B" w:rsidRPr="00C53BCC" w:rsidRDefault="0028092B" w:rsidP="0028092B">
            <w:pPr>
              <w:keepNext/>
              <w:keepLines/>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 </w:t>
            </w:r>
          </w:p>
        </w:tc>
        <w:tc>
          <w:tcPr>
            <w:tcW w:w="2145" w:type="dxa"/>
            <w:shd w:val="clear" w:color="auto" w:fill="auto"/>
            <w:noWrap/>
            <w:hideMark/>
          </w:tcPr>
          <w:p w:rsidR="0028092B" w:rsidRPr="00C53BCC" w:rsidRDefault="0028092B" w:rsidP="0028092B">
            <w:pPr>
              <w:keepNext/>
              <w:keepLines/>
              <w:spacing w:before="40" w:after="40"/>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 </w:t>
            </w:r>
          </w:p>
        </w:tc>
        <w:tc>
          <w:tcPr>
            <w:tcW w:w="2443" w:type="dxa"/>
            <w:shd w:val="clear" w:color="auto" w:fill="auto"/>
            <w:noWrap/>
            <w:hideMark/>
          </w:tcPr>
          <w:p w:rsidR="0028092B" w:rsidRPr="00C53BCC" w:rsidRDefault="0028092B" w:rsidP="0028092B">
            <w:pPr>
              <w:keepNext/>
              <w:keepLines/>
              <w:spacing w:before="40" w:after="40"/>
              <w:jc w:val="left"/>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 </w:t>
            </w:r>
          </w:p>
        </w:tc>
      </w:tr>
      <w:tr w:rsidR="0028092B" w:rsidRPr="00E74402" w:rsidTr="00F02988">
        <w:trPr>
          <w:jc w:val="center"/>
        </w:trPr>
        <w:tc>
          <w:tcPr>
            <w:tcW w:w="1238" w:type="dxa"/>
            <w:vMerge/>
            <w:shd w:val="clear" w:color="auto" w:fill="auto"/>
            <w:noWrap/>
            <w:hideMark/>
          </w:tcPr>
          <w:p w:rsidR="0028092B" w:rsidRPr="00C53BCC" w:rsidRDefault="0028092B" w:rsidP="0028092B">
            <w:pPr>
              <w:keepNext/>
              <w:keepLines/>
              <w:spacing w:before="40" w:after="40"/>
              <w:rPr>
                <w:rFonts w:asciiTheme="minorHAnsi" w:hAnsiTheme="minorHAnsi"/>
                <w:color w:val="000000"/>
                <w:sz w:val="18"/>
                <w:szCs w:val="18"/>
                <w:lang w:val="fr-FR" w:eastAsia="zh-CN"/>
              </w:rPr>
            </w:pPr>
          </w:p>
        </w:tc>
        <w:tc>
          <w:tcPr>
            <w:tcW w:w="1360" w:type="dxa"/>
            <w:shd w:val="clear" w:color="auto" w:fill="auto"/>
            <w:noWrap/>
            <w:hideMark/>
          </w:tcPr>
          <w:p w:rsidR="0028092B" w:rsidRPr="00C53BCC" w:rsidRDefault="0028092B" w:rsidP="0028092B">
            <w:pPr>
              <w:keepNext/>
              <w:keepLines/>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7</w:t>
            </w:r>
          </w:p>
        </w:tc>
        <w:tc>
          <w:tcPr>
            <w:tcW w:w="1971" w:type="dxa"/>
            <w:shd w:val="clear" w:color="auto" w:fill="auto"/>
            <w:noWrap/>
            <w:hideMark/>
          </w:tcPr>
          <w:p w:rsidR="0028092B" w:rsidRPr="00C53BCC" w:rsidRDefault="0028092B" w:rsidP="0028092B">
            <w:pPr>
              <w:keepNext/>
              <w:keepLines/>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 </w:t>
            </w:r>
          </w:p>
        </w:tc>
        <w:tc>
          <w:tcPr>
            <w:tcW w:w="2145" w:type="dxa"/>
            <w:shd w:val="clear" w:color="auto" w:fill="auto"/>
            <w:noWrap/>
            <w:hideMark/>
          </w:tcPr>
          <w:p w:rsidR="0028092B" w:rsidRPr="00C53BCC" w:rsidRDefault="0028092B" w:rsidP="0028092B">
            <w:pPr>
              <w:keepNext/>
              <w:keepLines/>
              <w:spacing w:before="40" w:after="40"/>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 </w:t>
            </w:r>
          </w:p>
        </w:tc>
        <w:tc>
          <w:tcPr>
            <w:tcW w:w="2443" w:type="dxa"/>
            <w:shd w:val="clear" w:color="auto" w:fill="auto"/>
            <w:noWrap/>
            <w:hideMark/>
          </w:tcPr>
          <w:p w:rsidR="0028092B" w:rsidRPr="00C53BCC" w:rsidRDefault="0028092B" w:rsidP="0028092B">
            <w:pPr>
              <w:keepNext/>
              <w:keepLines/>
              <w:spacing w:before="40" w:after="40"/>
              <w:jc w:val="left"/>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 </w:t>
            </w:r>
          </w:p>
        </w:tc>
      </w:tr>
      <w:tr w:rsidR="0028092B" w:rsidRPr="00E74402" w:rsidTr="00F02988">
        <w:trPr>
          <w:jc w:val="center"/>
        </w:trPr>
        <w:tc>
          <w:tcPr>
            <w:tcW w:w="1238" w:type="dxa"/>
            <w:vMerge/>
            <w:shd w:val="clear" w:color="auto" w:fill="auto"/>
            <w:noWrap/>
            <w:hideMark/>
          </w:tcPr>
          <w:p w:rsidR="0028092B" w:rsidRPr="00C53BCC" w:rsidRDefault="0028092B" w:rsidP="0028092B">
            <w:pPr>
              <w:keepNext/>
              <w:keepLines/>
              <w:spacing w:before="40" w:after="40"/>
              <w:rPr>
                <w:rFonts w:asciiTheme="minorHAnsi" w:hAnsiTheme="minorHAnsi"/>
                <w:color w:val="000000"/>
                <w:sz w:val="18"/>
                <w:szCs w:val="18"/>
                <w:lang w:val="fr-FR" w:eastAsia="zh-CN"/>
              </w:rPr>
            </w:pPr>
          </w:p>
        </w:tc>
        <w:tc>
          <w:tcPr>
            <w:tcW w:w="1360" w:type="dxa"/>
            <w:shd w:val="clear" w:color="auto" w:fill="auto"/>
            <w:noWrap/>
            <w:hideMark/>
          </w:tcPr>
          <w:p w:rsidR="0028092B" w:rsidRPr="00C53BCC" w:rsidRDefault="0028092B" w:rsidP="0028092B">
            <w:pPr>
              <w:keepNext/>
              <w:keepLines/>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8XXX (SVA SMS/MMS)</w:t>
            </w:r>
          </w:p>
        </w:tc>
        <w:tc>
          <w:tcPr>
            <w:tcW w:w="1971" w:type="dxa"/>
            <w:shd w:val="clear" w:color="auto" w:fill="auto"/>
            <w:noWrap/>
            <w:hideMark/>
          </w:tcPr>
          <w:p w:rsidR="0028092B" w:rsidRPr="00C53BCC" w:rsidRDefault="0028092B" w:rsidP="0028092B">
            <w:pPr>
              <w:keepNext/>
              <w:keepLines/>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 </w:t>
            </w:r>
          </w:p>
        </w:tc>
        <w:tc>
          <w:tcPr>
            <w:tcW w:w="2145" w:type="dxa"/>
            <w:shd w:val="clear" w:color="auto" w:fill="auto"/>
            <w:noWrap/>
            <w:hideMark/>
          </w:tcPr>
          <w:p w:rsidR="0028092B" w:rsidRPr="00C53BCC" w:rsidRDefault="0028092B" w:rsidP="0028092B">
            <w:pPr>
              <w:keepNext/>
              <w:keepLines/>
              <w:spacing w:before="40" w:after="40"/>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 </w:t>
            </w:r>
          </w:p>
        </w:tc>
        <w:tc>
          <w:tcPr>
            <w:tcW w:w="2443" w:type="dxa"/>
            <w:shd w:val="clear" w:color="auto" w:fill="auto"/>
            <w:noWrap/>
            <w:hideMark/>
          </w:tcPr>
          <w:p w:rsidR="0028092B" w:rsidRPr="00C53BCC" w:rsidRDefault="0028092B" w:rsidP="0028092B">
            <w:pPr>
              <w:keepNext/>
              <w:keepLines/>
              <w:spacing w:before="40" w:after="40"/>
              <w:jc w:val="left"/>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 </w:t>
            </w:r>
          </w:p>
        </w:tc>
      </w:tr>
      <w:tr w:rsidR="0028092B" w:rsidRPr="00F924EF" w:rsidTr="00F02988">
        <w:trPr>
          <w:jc w:val="center"/>
        </w:trPr>
        <w:tc>
          <w:tcPr>
            <w:tcW w:w="1238" w:type="dxa"/>
            <w:vMerge/>
            <w:shd w:val="clear" w:color="auto" w:fill="auto"/>
            <w:noWrap/>
            <w:hideMark/>
          </w:tcPr>
          <w:p w:rsidR="0028092B" w:rsidRPr="00C53BCC" w:rsidRDefault="0028092B" w:rsidP="0028092B">
            <w:pPr>
              <w:keepNext/>
              <w:keepLines/>
              <w:spacing w:before="40" w:after="40"/>
              <w:rPr>
                <w:rFonts w:asciiTheme="minorHAnsi" w:hAnsiTheme="minorHAnsi"/>
                <w:color w:val="000000"/>
                <w:sz w:val="18"/>
                <w:szCs w:val="18"/>
                <w:lang w:val="fr-FR" w:eastAsia="zh-CN"/>
              </w:rPr>
            </w:pPr>
          </w:p>
        </w:tc>
        <w:tc>
          <w:tcPr>
            <w:tcW w:w="1360" w:type="dxa"/>
            <w:shd w:val="clear" w:color="auto" w:fill="auto"/>
            <w:noWrap/>
            <w:hideMark/>
          </w:tcPr>
          <w:p w:rsidR="0028092B" w:rsidRPr="00C53BCC" w:rsidRDefault="0028092B" w:rsidP="0028092B">
            <w:pPr>
              <w:keepNext/>
              <w:keepLines/>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9</w:t>
            </w:r>
          </w:p>
        </w:tc>
        <w:tc>
          <w:tcPr>
            <w:tcW w:w="6559" w:type="dxa"/>
            <w:gridSpan w:val="3"/>
            <w:shd w:val="clear" w:color="auto" w:fill="auto"/>
            <w:noWrap/>
            <w:hideMark/>
          </w:tcPr>
          <w:p w:rsidR="0028092B" w:rsidRPr="00C53BCC" w:rsidRDefault="0028092B" w:rsidP="0028092B">
            <w:pPr>
              <w:keepNext/>
              <w:keepLines/>
              <w:spacing w:before="40" w:after="40"/>
              <w:jc w:val="center"/>
              <w:rPr>
                <w:rFonts w:asciiTheme="minorHAnsi" w:hAnsiTheme="minorHAnsi"/>
                <w:color w:val="000000"/>
                <w:sz w:val="18"/>
                <w:szCs w:val="18"/>
                <w:lang w:val="fr-CH" w:eastAsia="zh-CN"/>
              </w:rPr>
            </w:pPr>
            <w:r w:rsidRPr="00C53BCC">
              <w:rPr>
                <w:rFonts w:asciiTheme="minorHAnsi" w:hAnsiTheme="minorHAnsi"/>
                <w:color w:val="000000"/>
                <w:sz w:val="18"/>
                <w:szCs w:val="18"/>
                <w:lang w:val="fr-CH" w:eastAsia="zh-CN"/>
              </w:rPr>
              <w:t xml:space="preserve">Réservé pour une utilisation future </w:t>
            </w:r>
          </w:p>
        </w:tc>
      </w:tr>
      <w:tr w:rsidR="003E1B89" w:rsidRPr="00F924EF" w:rsidTr="0028092B">
        <w:trPr>
          <w:jc w:val="center"/>
        </w:trPr>
        <w:tc>
          <w:tcPr>
            <w:tcW w:w="1238" w:type="dxa"/>
            <w:vMerge w:val="restart"/>
            <w:shd w:val="clear" w:color="auto" w:fill="auto"/>
            <w:noWrap/>
            <w:vAlign w:val="center"/>
            <w:hideMark/>
          </w:tcPr>
          <w:p w:rsidR="003E1B89" w:rsidRPr="00C53BCC" w:rsidRDefault="003E1B89" w:rsidP="0028092B">
            <w:pPr>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0 (mobile)</w:t>
            </w:r>
          </w:p>
        </w:tc>
        <w:tc>
          <w:tcPr>
            <w:tcW w:w="1360" w:type="dxa"/>
            <w:shd w:val="clear" w:color="auto" w:fill="auto"/>
            <w:noWrap/>
            <w:hideMark/>
          </w:tcPr>
          <w:p w:rsidR="003E1B89" w:rsidRPr="00C53BCC" w:rsidRDefault="003E1B89" w:rsidP="00991AC1">
            <w:pPr>
              <w:spacing w:before="40" w:after="40"/>
              <w:jc w:val="center"/>
              <w:rPr>
                <w:rFonts w:asciiTheme="minorHAnsi" w:hAnsiTheme="minorHAnsi"/>
                <w:sz w:val="18"/>
                <w:szCs w:val="18"/>
                <w:lang w:val="fr-FR" w:eastAsia="zh-CN"/>
              </w:rPr>
            </w:pPr>
            <w:r w:rsidRPr="00C53BCC">
              <w:rPr>
                <w:rFonts w:asciiTheme="minorHAnsi" w:hAnsiTheme="minorHAnsi"/>
                <w:sz w:val="18"/>
                <w:szCs w:val="18"/>
                <w:lang w:eastAsia="zh-CN"/>
              </w:rPr>
              <w:t>1</w:t>
            </w:r>
          </w:p>
        </w:tc>
        <w:tc>
          <w:tcPr>
            <w:tcW w:w="6559" w:type="dxa"/>
            <w:gridSpan w:val="3"/>
            <w:shd w:val="clear" w:color="auto" w:fill="auto"/>
            <w:noWrap/>
            <w:hideMark/>
          </w:tcPr>
          <w:p w:rsidR="003E1B89" w:rsidRPr="00C53BCC" w:rsidRDefault="003E1B89" w:rsidP="00991AC1">
            <w:pPr>
              <w:spacing w:before="40" w:after="40"/>
              <w:jc w:val="center"/>
              <w:rPr>
                <w:rFonts w:asciiTheme="minorHAnsi" w:hAnsiTheme="minorHAnsi"/>
                <w:sz w:val="18"/>
                <w:szCs w:val="18"/>
                <w:lang w:val="fr-CH" w:eastAsia="zh-CN"/>
              </w:rPr>
            </w:pPr>
            <w:r w:rsidRPr="00C53BCC">
              <w:rPr>
                <w:rFonts w:asciiTheme="minorHAnsi" w:hAnsiTheme="minorHAnsi"/>
                <w:sz w:val="18"/>
                <w:szCs w:val="18"/>
                <w:lang w:val="fr-CH" w:eastAsia="zh-CN"/>
              </w:rPr>
              <w:t>Réservé à la société Equateur Congo Telecom (+ 242 01 XXXXXXX)</w:t>
            </w:r>
          </w:p>
        </w:tc>
      </w:tr>
      <w:tr w:rsidR="003E1B89" w:rsidRPr="00E74402" w:rsidTr="0028092B">
        <w:trPr>
          <w:jc w:val="center"/>
        </w:trPr>
        <w:tc>
          <w:tcPr>
            <w:tcW w:w="1238" w:type="dxa"/>
            <w:vMerge/>
            <w:shd w:val="clear" w:color="auto" w:fill="auto"/>
            <w:vAlign w:val="center"/>
            <w:hideMark/>
          </w:tcPr>
          <w:p w:rsidR="003E1B89" w:rsidRPr="00C53BCC" w:rsidRDefault="003E1B89" w:rsidP="00991AC1">
            <w:pPr>
              <w:spacing w:before="40" w:after="40"/>
              <w:jc w:val="center"/>
              <w:rPr>
                <w:rFonts w:asciiTheme="minorHAnsi" w:hAnsiTheme="minorHAnsi"/>
                <w:color w:val="000000"/>
                <w:sz w:val="18"/>
                <w:szCs w:val="18"/>
                <w:lang w:val="fr-FR" w:eastAsia="zh-CN"/>
              </w:rPr>
            </w:pPr>
          </w:p>
        </w:tc>
        <w:tc>
          <w:tcPr>
            <w:tcW w:w="1360" w:type="dxa"/>
            <w:shd w:val="clear" w:color="auto" w:fill="auto"/>
            <w:noWrap/>
            <w:hideMark/>
          </w:tcPr>
          <w:p w:rsidR="003E1B89" w:rsidRPr="00C53BCC" w:rsidRDefault="003E1B89" w:rsidP="00991AC1">
            <w:pPr>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4</w:t>
            </w:r>
          </w:p>
        </w:tc>
        <w:tc>
          <w:tcPr>
            <w:tcW w:w="1971" w:type="dxa"/>
            <w:shd w:val="clear" w:color="auto" w:fill="auto"/>
            <w:noWrap/>
            <w:hideMark/>
          </w:tcPr>
          <w:p w:rsidR="003E1B89" w:rsidRPr="00C53BCC" w:rsidRDefault="003E1B89" w:rsidP="003E1B89">
            <w:pPr>
              <w:spacing w:before="40" w:after="40"/>
              <w:ind w:right="-57"/>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 xml:space="preserve">Pour les </w:t>
            </w:r>
            <w:proofErr w:type="spellStart"/>
            <w:r w:rsidRPr="00C53BCC">
              <w:rPr>
                <w:rFonts w:asciiTheme="minorHAnsi" w:hAnsiTheme="minorHAnsi"/>
                <w:color w:val="000000"/>
                <w:sz w:val="18"/>
                <w:szCs w:val="18"/>
                <w:lang w:eastAsia="zh-CN"/>
              </w:rPr>
              <w:t>abonnés</w:t>
            </w:r>
            <w:proofErr w:type="spellEnd"/>
            <w:r w:rsidRPr="00C53BCC">
              <w:rPr>
                <w:rFonts w:asciiTheme="minorHAnsi" w:hAnsiTheme="minorHAnsi"/>
                <w:color w:val="000000"/>
                <w:sz w:val="18"/>
                <w:szCs w:val="18"/>
                <w:lang w:eastAsia="zh-CN"/>
              </w:rPr>
              <w:t xml:space="preserve"> WARID</w:t>
            </w:r>
          </w:p>
        </w:tc>
        <w:tc>
          <w:tcPr>
            <w:tcW w:w="4588" w:type="dxa"/>
            <w:gridSpan w:val="2"/>
            <w:shd w:val="clear" w:color="auto" w:fill="auto"/>
            <w:noWrap/>
            <w:hideMark/>
          </w:tcPr>
          <w:p w:rsidR="003E1B89" w:rsidRPr="00C53BCC" w:rsidRDefault="003E1B89" w:rsidP="006D27EB">
            <w:pPr>
              <w:spacing w:before="40" w:after="40"/>
              <w:jc w:val="center"/>
              <w:rPr>
                <w:rFonts w:asciiTheme="minorHAnsi" w:hAnsiTheme="minorHAnsi"/>
                <w:color w:val="000000"/>
                <w:sz w:val="18"/>
                <w:szCs w:val="18"/>
                <w:lang w:val="fr-FR" w:eastAsia="zh-CN"/>
              </w:rPr>
            </w:pPr>
            <w:proofErr w:type="spellStart"/>
            <w:r w:rsidRPr="00C53BCC">
              <w:rPr>
                <w:rFonts w:asciiTheme="minorHAnsi" w:hAnsiTheme="minorHAnsi"/>
                <w:color w:val="000000"/>
                <w:sz w:val="18"/>
                <w:szCs w:val="18"/>
                <w:lang w:eastAsia="zh-CN"/>
              </w:rPr>
              <w:t>exemple</w:t>
            </w:r>
            <w:proofErr w:type="spellEnd"/>
            <w:r w:rsidRPr="00C53BCC">
              <w:rPr>
                <w:rFonts w:asciiTheme="minorHAnsi" w:hAnsiTheme="minorHAnsi"/>
                <w:color w:val="000000"/>
                <w:sz w:val="18"/>
                <w:szCs w:val="18"/>
                <w:lang w:eastAsia="zh-CN"/>
              </w:rPr>
              <w:t xml:space="preserve">: le 400 2200 </w:t>
            </w:r>
            <w:proofErr w:type="spellStart"/>
            <w:r w:rsidRPr="00C53BCC">
              <w:rPr>
                <w:rFonts w:asciiTheme="minorHAnsi" w:hAnsiTheme="minorHAnsi"/>
                <w:color w:val="000000"/>
                <w:sz w:val="18"/>
                <w:szCs w:val="18"/>
                <w:lang w:eastAsia="zh-CN"/>
              </w:rPr>
              <w:t>devient</w:t>
            </w:r>
            <w:proofErr w:type="spellEnd"/>
            <w:r w:rsidRPr="00C53BCC">
              <w:rPr>
                <w:rFonts w:asciiTheme="minorHAnsi" w:hAnsiTheme="minorHAnsi"/>
                <w:color w:val="000000"/>
                <w:sz w:val="18"/>
                <w:szCs w:val="18"/>
                <w:lang w:eastAsia="zh-CN"/>
              </w:rPr>
              <w:t xml:space="preserve"> le 04 400 2200 </w:t>
            </w:r>
          </w:p>
        </w:tc>
      </w:tr>
      <w:tr w:rsidR="003E1B89" w:rsidRPr="00E74402" w:rsidTr="0028092B">
        <w:trPr>
          <w:jc w:val="center"/>
        </w:trPr>
        <w:tc>
          <w:tcPr>
            <w:tcW w:w="1238" w:type="dxa"/>
            <w:vMerge/>
            <w:shd w:val="clear" w:color="auto" w:fill="auto"/>
            <w:vAlign w:val="center"/>
            <w:hideMark/>
          </w:tcPr>
          <w:p w:rsidR="003E1B89" w:rsidRPr="00C53BCC" w:rsidRDefault="003E1B89" w:rsidP="00991AC1">
            <w:pPr>
              <w:spacing w:before="40" w:after="40"/>
              <w:jc w:val="center"/>
              <w:rPr>
                <w:rFonts w:asciiTheme="minorHAnsi" w:hAnsiTheme="minorHAnsi"/>
                <w:color w:val="000000"/>
                <w:sz w:val="18"/>
                <w:szCs w:val="18"/>
                <w:lang w:val="fr-FR" w:eastAsia="zh-CN"/>
              </w:rPr>
            </w:pPr>
          </w:p>
        </w:tc>
        <w:tc>
          <w:tcPr>
            <w:tcW w:w="1360" w:type="dxa"/>
            <w:shd w:val="clear" w:color="auto" w:fill="auto"/>
            <w:noWrap/>
            <w:hideMark/>
          </w:tcPr>
          <w:p w:rsidR="003E1B89" w:rsidRPr="00C53BCC" w:rsidRDefault="003E1B89" w:rsidP="00991AC1">
            <w:pPr>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5</w:t>
            </w:r>
          </w:p>
        </w:tc>
        <w:tc>
          <w:tcPr>
            <w:tcW w:w="1971" w:type="dxa"/>
            <w:shd w:val="clear" w:color="auto" w:fill="auto"/>
            <w:noWrap/>
            <w:hideMark/>
          </w:tcPr>
          <w:p w:rsidR="003E1B89" w:rsidRPr="00C53BCC" w:rsidRDefault="003E1B89" w:rsidP="00991AC1">
            <w:pPr>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 xml:space="preserve">Pour les </w:t>
            </w:r>
            <w:proofErr w:type="spellStart"/>
            <w:r w:rsidRPr="00C53BCC">
              <w:rPr>
                <w:rFonts w:asciiTheme="minorHAnsi" w:hAnsiTheme="minorHAnsi"/>
                <w:color w:val="000000"/>
                <w:sz w:val="18"/>
                <w:szCs w:val="18"/>
                <w:lang w:eastAsia="zh-CN"/>
              </w:rPr>
              <w:t>abonnés</w:t>
            </w:r>
            <w:proofErr w:type="spellEnd"/>
            <w:r w:rsidRPr="00C53BCC">
              <w:rPr>
                <w:rFonts w:asciiTheme="minorHAnsi" w:hAnsiTheme="minorHAnsi"/>
                <w:color w:val="000000"/>
                <w:sz w:val="18"/>
                <w:szCs w:val="18"/>
                <w:lang w:eastAsia="zh-CN"/>
              </w:rPr>
              <w:t xml:space="preserve"> ZAIN</w:t>
            </w:r>
          </w:p>
        </w:tc>
        <w:tc>
          <w:tcPr>
            <w:tcW w:w="4588" w:type="dxa"/>
            <w:gridSpan w:val="2"/>
            <w:shd w:val="clear" w:color="auto" w:fill="auto"/>
            <w:noWrap/>
            <w:hideMark/>
          </w:tcPr>
          <w:p w:rsidR="003E1B89" w:rsidRPr="00C53BCC" w:rsidRDefault="003E1B89" w:rsidP="006D27EB">
            <w:pPr>
              <w:spacing w:before="40" w:after="40"/>
              <w:jc w:val="center"/>
              <w:rPr>
                <w:rFonts w:asciiTheme="minorHAnsi" w:hAnsiTheme="minorHAnsi"/>
                <w:color w:val="000000"/>
                <w:sz w:val="18"/>
                <w:szCs w:val="18"/>
                <w:lang w:val="fr-FR" w:eastAsia="zh-CN"/>
              </w:rPr>
            </w:pPr>
            <w:proofErr w:type="spellStart"/>
            <w:r w:rsidRPr="00C53BCC">
              <w:rPr>
                <w:rFonts w:asciiTheme="minorHAnsi" w:hAnsiTheme="minorHAnsi"/>
                <w:color w:val="000000"/>
                <w:sz w:val="18"/>
                <w:szCs w:val="18"/>
                <w:lang w:eastAsia="zh-CN"/>
              </w:rPr>
              <w:t>exemple</w:t>
            </w:r>
            <w:proofErr w:type="spellEnd"/>
            <w:r w:rsidRPr="00C53BCC">
              <w:rPr>
                <w:rFonts w:asciiTheme="minorHAnsi" w:hAnsiTheme="minorHAnsi"/>
                <w:color w:val="000000"/>
                <w:sz w:val="18"/>
                <w:szCs w:val="18"/>
                <w:lang w:eastAsia="zh-CN"/>
              </w:rPr>
              <w:t xml:space="preserve">: le 530 9030 </w:t>
            </w:r>
            <w:proofErr w:type="spellStart"/>
            <w:r w:rsidRPr="00C53BCC">
              <w:rPr>
                <w:rFonts w:asciiTheme="minorHAnsi" w:hAnsiTheme="minorHAnsi"/>
                <w:color w:val="000000"/>
                <w:sz w:val="18"/>
                <w:szCs w:val="18"/>
                <w:lang w:eastAsia="zh-CN"/>
              </w:rPr>
              <w:t>devient</w:t>
            </w:r>
            <w:proofErr w:type="spellEnd"/>
            <w:r w:rsidRPr="00C53BCC">
              <w:rPr>
                <w:rFonts w:asciiTheme="minorHAnsi" w:hAnsiTheme="minorHAnsi"/>
                <w:color w:val="000000"/>
                <w:sz w:val="18"/>
                <w:szCs w:val="18"/>
                <w:lang w:eastAsia="zh-CN"/>
              </w:rPr>
              <w:t xml:space="preserve"> le 05 530 9030 </w:t>
            </w:r>
          </w:p>
        </w:tc>
      </w:tr>
      <w:tr w:rsidR="003E1B89" w:rsidRPr="00E74402" w:rsidTr="0028092B">
        <w:trPr>
          <w:jc w:val="center"/>
        </w:trPr>
        <w:tc>
          <w:tcPr>
            <w:tcW w:w="1238" w:type="dxa"/>
            <w:vMerge/>
            <w:tcBorders>
              <w:bottom w:val="single" w:sz="4" w:space="0" w:color="auto"/>
            </w:tcBorders>
            <w:shd w:val="clear" w:color="auto" w:fill="auto"/>
            <w:noWrap/>
            <w:vAlign w:val="center"/>
            <w:hideMark/>
          </w:tcPr>
          <w:p w:rsidR="003E1B89" w:rsidRPr="00C53BCC" w:rsidRDefault="003E1B89" w:rsidP="00991AC1">
            <w:pPr>
              <w:spacing w:before="40" w:after="40"/>
              <w:jc w:val="center"/>
              <w:rPr>
                <w:rFonts w:asciiTheme="minorHAnsi" w:hAnsiTheme="minorHAnsi"/>
                <w:color w:val="000000"/>
                <w:sz w:val="18"/>
                <w:szCs w:val="18"/>
                <w:lang w:val="fr-FR" w:eastAsia="zh-CN"/>
              </w:rPr>
            </w:pPr>
          </w:p>
        </w:tc>
        <w:tc>
          <w:tcPr>
            <w:tcW w:w="1360" w:type="dxa"/>
            <w:tcBorders>
              <w:bottom w:val="single" w:sz="4" w:space="0" w:color="auto"/>
            </w:tcBorders>
            <w:shd w:val="clear" w:color="auto" w:fill="auto"/>
            <w:noWrap/>
            <w:hideMark/>
          </w:tcPr>
          <w:p w:rsidR="003E1B89" w:rsidRPr="00C53BCC" w:rsidRDefault="003E1B89" w:rsidP="00991AC1">
            <w:pPr>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6</w:t>
            </w:r>
          </w:p>
        </w:tc>
        <w:tc>
          <w:tcPr>
            <w:tcW w:w="1971" w:type="dxa"/>
            <w:tcBorders>
              <w:bottom w:val="single" w:sz="4" w:space="0" w:color="auto"/>
            </w:tcBorders>
            <w:shd w:val="clear" w:color="auto" w:fill="auto"/>
            <w:noWrap/>
            <w:hideMark/>
          </w:tcPr>
          <w:p w:rsidR="003E1B89" w:rsidRPr="00C53BCC" w:rsidRDefault="003E1B89" w:rsidP="00991AC1">
            <w:pPr>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 xml:space="preserve">Pour les </w:t>
            </w:r>
            <w:proofErr w:type="spellStart"/>
            <w:r w:rsidRPr="00C53BCC">
              <w:rPr>
                <w:rFonts w:asciiTheme="minorHAnsi" w:hAnsiTheme="minorHAnsi"/>
                <w:color w:val="000000"/>
                <w:sz w:val="18"/>
                <w:szCs w:val="18"/>
                <w:lang w:eastAsia="zh-CN"/>
              </w:rPr>
              <w:t>abonnés</w:t>
            </w:r>
            <w:proofErr w:type="spellEnd"/>
            <w:r w:rsidRPr="00C53BCC">
              <w:rPr>
                <w:rFonts w:asciiTheme="minorHAnsi" w:hAnsiTheme="minorHAnsi"/>
                <w:color w:val="000000"/>
                <w:sz w:val="18"/>
                <w:szCs w:val="18"/>
                <w:lang w:eastAsia="zh-CN"/>
              </w:rPr>
              <w:t xml:space="preserve"> MTN</w:t>
            </w:r>
          </w:p>
        </w:tc>
        <w:tc>
          <w:tcPr>
            <w:tcW w:w="4588" w:type="dxa"/>
            <w:gridSpan w:val="2"/>
            <w:tcBorders>
              <w:bottom w:val="single" w:sz="4" w:space="0" w:color="auto"/>
            </w:tcBorders>
            <w:shd w:val="clear" w:color="auto" w:fill="auto"/>
            <w:noWrap/>
            <w:hideMark/>
          </w:tcPr>
          <w:p w:rsidR="003E1B89" w:rsidRPr="00C53BCC" w:rsidRDefault="003E1B89" w:rsidP="006D27EB">
            <w:pPr>
              <w:spacing w:before="40" w:after="40"/>
              <w:jc w:val="center"/>
              <w:rPr>
                <w:rFonts w:asciiTheme="minorHAnsi" w:hAnsiTheme="minorHAnsi"/>
                <w:color w:val="000000"/>
                <w:sz w:val="18"/>
                <w:szCs w:val="18"/>
                <w:lang w:val="fr-FR" w:eastAsia="zh-CN"/>
              </w:rPr>
            </w:pPr>
            <w:proofErr w:type="spellStart"/>
            <w:r w:rsidRPr="00C53BCC">
              <w:rPr>
                <w:rFonts w:asciiTheme="minorHAnsi" w:hAnsiTheme="minorHAnsi"/>
                <w:color w:val="000000"/>
                <w:sz w:val="18"/>
                <w:szCs w:val="18"/>
                <w:lang w:eastAsia="zh-CN"/>
              </w:rPr>
              <w:t>exemple</w:t>
            </w:r>
            <w:proofErr w:type="spellEnd"/>
            <w:r w:rsidRPr="00C53BCC">
              <w:rPr>
                <w:rFonts w:asciiTheme="minorHAnsi" w:hAnsiTheme="minorHAnsi"/>
                <w:color w:val="000000"/>
                <w:sz w:val="18"/>
                <w:szCs w:val="18"/>
                <w:lang w:eastAsia="zh-CN"/>
              </w:rPr>
              <w:t xml:space="preserve">: le 668 2091 </w:t>
            </w:r>
            <w:proofErr w:type="spellStart"/>
            <w:r w:rsidRPr="00C53BCC">
              <w:rPr>
                <w:rFonts w:asciiTheme="minorHAnsi" w:hAnsiTheme="minorHAnsi"/>
                <w:color w:val="000000"/>
                <w:sz w:val="18"/>
                <w:szCs w:val="18"/>
                <w:lang w:eastAsia="zh-CN"/>
              </w:rPr>
              <w:t>devient</w:t>
            </w:r>
            <w:proofErr w:type="spellEnd"/>
            <w:r w:rsidRPr="00C53BCC">
              <w:rPr>
                <w:rFonts w:asciiTheme="minorHAnsi" w:hAnsiTheme="minorHAnsi"/>
                <w:color w:val="000000"/>
                <w:sz w:val="18"/>
                <w:szCs w:val="18"/>
                <w:lang w:eastAsia="zh-CN"/>
              </w:rPr>
              <w:t xml:space="preserve"> le 06 668 2091</w:t>
            </w:r>
          </w:p>
        </w:tc>
      </w:tr>
      <w:tr w:rsidR="003E1B89" w:rsidRPr="00F924EF" w:rsidTr="0028092B">
        <w:trPr>
          <w:jc w:val="center"/>
        </w:trPr>
        <w:tc>
          <w:tcPr>
            <w:tcW w:w="1238" w:type="dxa"/>
            <w:vMerge/>
            <w:shd w:val="clear" w:color="auto" w:fill="auto"/>
            <w:vAlign w:val="center"/>
            <w:hideMark/>
          </w:tcPr>
          <w:p w:rsidR="003E1B89" w:rsidRPr="00C53BCC" w:rsidRDefault="003E1B89" w:rsidP="00991AC1">
            <w:pPr>
              <w:spacing w:before="40" w:after="40"/>
              <w:rPr>
                <w:rFonts w:asciiTheme="minorHAnsi" w:hAnsiTheme="minorHAnsi"/>
                <w:color w:val="000000"/>
                <w:sz w:val="18"/>
                <w:szCs w:val="18"/>
                <w:lang w:val="fr-FR" w:eastAsia="zh-CN"/>
              </w:rPr>
            </w:pPr>
          </w:p>
        </w:tc>
        <w:tc>
          <w:tcPr>
            <w:tcW w:w="1360" w:type="dxa"/>
            <w:shd w:val="clear" w:color="auto" w:fill="auto"/>
            <w:noWrap/>
            <w:hideMark/>
          </w:tcPr>
          <w:p w:rsidR="003E1B89" w:rsidRPr="00C53BCC" w:rsidRDefault="003E1B89" w:rsidP="00991AC1">
            <w:pPr>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2,3,7,8 et 9</w:t>
            </w:r>
          </w:p>
        </w:tc>
        <w:tc>
          <w:tcPr>
            <w:tcW w:w="6559" w:type="dxa"/>
            <w:gridSpan w:val="3"/>
            <w:shd w:val="clear" w:color="auto" w:fill="auto"/>
            <w:noWrap/>
            <w:hideMark/>
          </w:tcPr>
          <w:p w:rsidR="003E1B89" w:rsidRPr="00C53BCC" w:rsidRDefault="003E1B89" w:rsidP="00991AC1">
            <w:pPr>
              <w:spacing w:before="40" w:after="40"/>
              <w:jc w:val="center"/>
              <w:rPr>
                <w:rFonts w:asciiTheme="minorHAnsi" w:hAnsiTheme="minorHAnsi"/>
                <w:color w:val="000000"/>
                <w:sz w:val="18"/>
                <w:szCs w:val="18"/>
                <w:lang w:val="fr-CH" w:eastAsia="zh-CN"/>
              </w:rPr>
            </w:pPr>
            <w:r w:rsidRPr="00C53BCC">
              <w:rPr>
                <w:rFonts w:asciiTheme="minorHAnsi" w:hAnsiTheme="minorHAnsi"/>
                <w:color w:val="000000"/>
                <w:sz w:val="18"/>
                <w:szCs w:val="18"/>
                <w:lang w:val="fr-CH" w:eastAsia="zh-CN"/>
              </w:rPr>
              <w:t>Réservés pour une utilisation future</w:t>
            </w:r>
          </w:p>
        </w:tc>
      </w:tr>
      <w:tr w:rsidR="00F46D94" w:rsidRPr="00E74402" w:rsidTr="0028092B">
        <w:trPr>
          <w:jc w:val="center"/>
        </w:trPr>
        <w:tc>
          <w:tcPr>
            <w:tcW w:w="1238" w:type="dxa"/>
            <w:vMerge w:val="restart"/>
            <w:shd w:val="clear" w:color="auto" w:fill="auto"/>
            <w:vAlign w:val="center"/>
            <w:hideMark/>
          </w:tcPr>
          <w:p w:rsidR="00F46D94" w:rsidRPr="00C53BCC" w:rsidRDefault="00F46D94" w:rsidP="00991AC1">
            <w:pPr>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8</w:t>
            </w:r>
            <w:r w:rsidRPr="00C53BCC">
              <w:rPr>
                <w:rFonts w:asciiTheme="minorHAnsi" w:hAnsiTheme="minorHAnsi"/>
                <w:color w:val="000000"/>
                <w:sz w:val="18"/>
                <w:szCs w:val="18"/>
                <w:lang w:eastAsia="zh-CN"/>
              </w:rPr>
              <w:br/>
              <w:t>SVA longs</w:t>
            </w:r>
          </w:p>
        </w:tc>
        <w:tc>
          <w:tcPr>
            <w:tcW w:w="1360" w:type="dxa"/>
            <w:shd w:val="clear" w:color="auto" w:fill="auto"/>
            <w:noWrap/>
            <w:hideMark/>
          </w:tcPr>
          <w:p w:rsidR="00F46D94" w:rsidRPr="00C53BCC" w:rsidRDefault="00F46D94" w:rsidP="00991AC1">
            <w:pPr>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0</w:t>
            </w:r>
          </w:p>
        </w:tc>
        <w:tc>
          <w:tcPr>
            <w:tcW w:w="6559" w:type="dxa"/>
            <w:gridSpan w:val="3"/>
            <w:shd w:val="clear" w:color="auto" w:fill="auto"/>
            <w:hideMark/>
          </w:tcPr>
          <w:p w:rsidR="00F46D94" w:rsidRPr="00C53BCC" w:rsidRDefault="00F46D94" w:rsidP="00991AC1">
            <w:pPr>
              <w:spacing w:before="40" w:after="40"/>
              <w:jc w:val="center"/>
              <w:rPr>
                <w:rFonts w:asciiTheme="minorHAnsi" w:hAnsiTheme="minorHAnsi"/>
                <w:color w:val="000000"/>
                <w:sz w:val="18"/>
                <w:szCs w:val="18"/>
                <w:lang w:val="fr-FR" w:eastAsia="zh-CN"/>
              </w:rPr>
            </w:pPr>
          </w:p>
        </w:tc>
      </w:tr>
      <w:tr w:rsidR="00F46D94" w:rsidRPr="00E74402" w:rsidTr="00F02988">
        <w:trPr>
          <w:jc w:val="center"/>
        </w:trPr>
        <w:tc>
          <w:tcPr>
            <w:tcW w:w="1238" w:type="dxa"/>
            <w:vMerge/>
            <w:shd w:val="clear" w:color="auto" w:fill="auto"/>
            <w:hideMark/>
          </w:tcPr>
          <w:p w:rsidR="00F46D94" w:rsidRPr="00C53BCC" w:rsidRDefault="00F46D94" w:rsidP="00991AC1">
            <w:pPr>
              <w:spacing w:before="40" w:after="40"/>
              <w:rPr>
                <w:rFonts w:asciiTheme="minorHAnsi" w:hAnsiTheme="minorHAnsi"/>
                <w:color w:val="000000"/>
                <w:sz w:val="18"/>
                <w:szCs w:val="18"/>
                <w:lang w:val="fr-FR" w:eastAsia="zh-CN"/>
              </w:rPr>
            </w:pPr>
          </w:p>
        </w:tc>
        <w:tc>
          <w:tcPr>
            <w:tcW w:w="1360" w:type="dxa"/>
            <w:shd w:val="clear" w:color="auto" w:fill="auto"/>
            <w:noWrap/>
            <w:hideMark/>
          </w:tcPr>
          <w:p w:rsidR="00F46D94" w:rsidRPr="00C53BCC" w:rsidRDefault="00F46D94" w:rsidP="00991AC1">
            <w:pPr>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1 (</w:t>
            </w:r>
            <w:proofErr w:type="spellStart"/>
            <w:r w:rsidRPr="00C53BCC">
              <w:rPr>
                <w:rFonts w:asciiTheme="minorHAnsi" w:hAnsiTheme="minorHAnsi"/>
                <w:color w:val="000000"/>
                <w:sz w:val="18"/>
                <w:szCs w:val="18"/>
                <w:lang w:eastAsia="zh-CN"/>
              </w:rPr>
              <w:t>coût</w:t>
            </w:r>
            <w:proofErr w:type="spellEnd"/>
            <w:r w:rsidRPr="00C53BCC">
              <w:rPr>
                <w:rFonts w:asciiTheme="minorHAnsi" w:hAnsiTheme="minorHAnsi"/>
                <w:color w:val="000000"/>
                <w:sz w:val="18"/>
                <w:szCs w:val="18"/>
                <w:lang w:eastAsia="zh-CN"/>
              </w:rPr>
              <w:t xml:space="preserve"> </w:t>
            </w:r>
            <w:proofErr w:type="spellStart"/>
            <w:r w:rsidRPr="00C53BCC">
              <w:rPr>
                <w:rFonts w:asciiTheme="minorHAnsi" w:hAnsiTheme="minorHAnsi"/>
                <w:color w:val="000000"/>
                <w:sz w:val="18"/>
                <w:szCs w:val="18"/>
                <w:lang w:eastAsia="zh-CN"/>
              </w:rPr>
              <w:t>partagé</w:t>
            </w:r>
            <w:proofErr w:type="spellEnd"/>
            <w:r w:rsidRPr="00C53BCC">
              <w:rPr>
                <w:rFonts w:asciiTheme="minorHAnsi" w:hAnsiTheme="minorHAnsi"/>
                <w:color w:val="000000"/>
                <w:sz w:val="18"/>
                <w:szCs w:val="18"/>
                <w:lang w:eastAsia="zh-CN"/>
              </w:rPr>
              <w:t>)</w:t>
            </w:r>
          </w:p>
        </w:tc>
        <w:tc>
          <w:tcPr>
            <w:tcW w:w="6559" w:type="dxa"/>
            <w:gridSpan w:val="3"/>
            <w:shd w:val="clear" w:color="auto" w:fill="auto"/>
            <w:noWrap/>
            <w:hideMark/>
          </w:tcPr>
          <w:p w:rsidR="00F46D94" w:rsidRPr="00C53BCC" w:rsidRDefault="00F46D94" w:rsidP="00991AC1">
            <w:pPr>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 </w:t>
            </w:r>
          </w:p>
        </w:tc>
      </w:tr>
      <w:tr w:rsidR="00F46D94" w:rsidRPr="00E74402" w:rsidTr="00F02988">
        <w:trPr>
          <w:jc w:val="center"/>
        </w:trPr>
        <w:tc>
          <w:tcPr>
            <w:tcW w:w="1238" w:type="dxa"/>
            <w:vMerge/>
            <w:shd w:val="clear" w:color="auto" w:fill="auto"/>
            <w:hideMark/>
          </w:tcPr>
          <w:p w:rsidR="00F46D94" w:rsidRPr="00C53BCC" w:rsidRDefault="00F46D94" w:rsidP="00991AC1">
            <w:pPr>
              <w:spacing w:before="40" w:after="40"/>
              <w:rPr>
                <w:rFonts w:asciiTheme="minorHAnsi" w:hAnsiTheme="minorHAnsi"/>
                <w:color w:val="000000"/>
                <w:sz w:val="18"/>
                <w:szCs w:val="18"/>
                <w:lang w:val="fr-FR" w:eastAsia="zh-CN"/>
              </w:rPr>
            </w:pPr>
          </w:p>
        </w:tc>
        <w:tc>
          <w:tcPr>
            <w:tcW w:w="1360" w:type="dxa"/>
            <w:shd w:val="clear" w:color="auto" w:fill="auto"/>
            <w:noWrap/>
            <w:hideMark/>
          </w:tcPr>
          <w:p w:rsidR="00F46D94" w:rsidRPr="00C53BCC" w:rsidRDefault="00F46D94" w:rsidP="00991AC1">
            <w:pPr>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2</w:t>
            </w:r>
          </w:p>
        </w:tc>
        <w:tc>
          <w:tcPr>
            <w:tcW w:w="6559" w:type="dxa"/>
            <w:gridSpan w:val="3"/>
            <w:shd w:val="clear" w:color="auto" w:fill="auto"/>
            <w:noWrap/>
            <w:hideMark/>
          </w:tcPr>
          <w:p w:rsidR="00F46D94" w:rsidRPr="00C53BCC" w:rsidRDefault="00F46D94" w:rsidP="00991AC1">
            <w:pPr>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 </w:t>
            </w:r>
          </w:p>
        </w:tc>
      </w:tr>
      <w:tr w:rsidR="00F46D94" w:rsidRPr="00E74402" w:rsidTr="00F02988">
        <w:trPr>
          <w:jc w:val="center"/>
        </w:trPr>
        <w:tc>
          <w:tcPr>
            <w:tcW w:w="1238" w:type="dxa"/>
            <w:vMerge/>
            <w:shd w:val="clear" w:color="auto" w:fill="auto"/>
            <w:hideMark/>
          </w:tcPr>
          <w:p w:rsidR="00F46D94" w:rsidRPr="00C53BCC" w:rsidRDefault="00F46D94" w:rsidP="00991AC1">
            <w:pPr>
              <w:spacing w:before="40" w:after="40"/>
              <w:rPr>
                <w:rFonts w:asciiTheme="minorHAnsi" w:hAnsiTheme="minorHAnsi"/>
                <w:color w:val="000000"/>
                <w:sz w:val="18"/>
                <w:szCs w:val="18"/>
                <w:lang w:val="fr-FR" w:eastAsia="zh-CN"/>
              </w:rPr>
            </w:pPr>
          </w:p>
        </w:tc>
        <w:tc>
          <w:tcPr>
            <w:tcW w:w="1360" w:type="dxa"/>
            <w:shd w:val="clear" w:color="auto" w:fill="auto"/>
            <w:noWrap/>
            <w:hideMark/>
          </w:tcPr>
          <w:p w:rsidR="00F46D94" w:rsidRPr="00C53BCC" w:rsidRDefault="00F46D94" w:rsidP="00991AC1">
            <w:pPr>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3 (</w:t>
            </w:r>
            <w:proofErr w:type="spellStart"/>
            <w:r w:rsidRPr="00C53BCC">
              <w:rPr>
                <w:rFonts w:asciiTheme="minorHAnsi" w:hAnsiTheme="minorHAnsi"/>
                <w:color w:val="000000"/>
                <w:sz w:val="18"/>
                <w:szCs w:val="18"/>
                <w:lang w:eastAsia="zh-CN"/>
              </w:rPr>
              <w:t>accès</w:t>
            </w:r>
            <w:proofErr w:type="spellEnd"/>
            <w:r w:rsidRPr="00C53BCC">
              <w:rPr>
                <w:rFonts w:asciiTheme="minorHAnsi" w:hAnsiTheme="minorHAnsi"/>
                <w:color w:val="000000"/>
                <w:sz w:val="18"/>
                <w:szCs w:val="18"/>
                <w:lang w:eastAsia="zh-CN"/>
              </w:rPr>
              <w:t xml:space="preserve"> Inte</w:t>
            </w:r>
            <w:r w:rsidR="003E1B89">
              <w:rPr>
                <w:rFonts w:asciiTheme="minorHAnsi" w:hAnsiTheme="minorHAnsi"/>
                <w:color w:val="000000"/>
                <w:sz w:val="18"/>
                <w:szCs w:val="18"/>
                <w:lang w:eastAsia="zh-CN"/>
              </w:rPr>
              <w:t>r</w:t>
            </w:r>
            <w:r w:rsidRPr="00C53BCC">
              <w:rPr>
                <w:rFonts w:asciiTheme="minorHAnsi" w:hAnsiTheme="minorHAnsi"/>
                <w:color w:val="000000"/>
                <w:sz w:val="18"/>
                <w:szCs w:val="18"/>
                <w:lang w:eastAsia="zh-CN"/>
              </w:rPr>
              <w:t>net)</w:t>
            </w:r>
          </w:p>
        </w:tc>
        <w:tc>
          <w:tcPr>
            <w:tcW w:w="6559" w:type="dxa"/>
            <w:gridSpan w:val="3"/>
            <w:shd w:val="clear" w:color="auto" w:fill="auto"/>
            <w:noWrap/>
            <w:hideMark/>
          </w:tcPr>
          <w:p w:rsidR="00F46D94" w:rsidRPr="00C53BCC" w:rsidRDefault="00F46D94" w:rsidP="00991AC1">
            <w:pPr>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 </w:t>
            </w:r>
          </w:p>
        </w:tc>
      </w:tr>
      <w:tr w:rsidR="00F46D94" w:rsidRPr="00E74402" w:rsidTr="00F02988">
        <w:trPr>
          <w:jc w:val="center"/>
        </w:trPr>
        <w:tc>
          <w:tcPr>
            <w:tcW w:w="1238" w:type="dxa"/>
            <w:vMerge/>
            <w:shd w:val="clear" w:color="auto" w:fill="auto"/>
            <w:hideMark/>
          </w:tcPr>
          <w:p w:rsidR="00F46D94" w:rsidRPr="00C53BCC" w:rsidRDefault="00F46D94" w:rsidP="00991AC1">
            <w:pPr>
              <w:spacing w:before="40" w:after="40"/>
              <w:rPr>
                <w:rFonts w:asciiTheme="minorHAnsi" w:hAnsiTheme="minorHAnsi"/>
                <w:color w:val="000000"/>
                <w:sz w:val="18"/>
                <w:szCs w:val="18"/>
                <w:lang w:val="fr-FR" w:eastAsia="zh-CN"/>
              </w:rPr>
            </w:pPr>
          </w:p>
        </w:tc>
        <w:tc>
          <w:tcPr>
            <w:tcW w:w="1360" w:type="dxa"/>
            <w:shd w:val="clear" w:color="auto" w:fill="auto"/>
            <w:noWrap/>
            <w:hideMark/>
          </w:tcPr>
          <w:p w:rsidR="00F46D94" w:rsidRPr="00C53BCC" w:rsidRDefault="00F46D94" w:rsidP="00991AC1">
            <w:pPr>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4,5,6 et 7</w:t>
            </w:r>
          </w:p>
        </w:tc>
        <w:tc>
          <w:tcPr>
            <w:tcW w:w="6559" w:type="dxa"/>
            <w:gridSpan w:val="3"/>
            <w:shd w:val="clear" w:color="auto" w:fill="auto"/>
            <w:noWrap/>
            <w:hideMark/>
          </w:tcPr>
          <w:p w:rsidR="00F46D94" w:rsidRPr="00C53BCC" w:rsidRDefault="00F46D94" w:rsidP="00991AC1">
            <w:pPr>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 </w:t>
            </w:r>
          </w:p>
        </w:tc>
      </w:tr>
      <w:tr w:rsidR="00F46D94" w:rsidRPr="00E74402" w:rsidTr="00F02988">
        <w:trPr>
          <w:jc w:val="center"/>
        </w:trPr>
        <w:tc>
          <w:tcPr>
            <w:tcW w:w="1238" w:type="dxa"/>
            <w:vMerge/>
            <w:shd w:val="clear" w:color="auto" w:fill="auto"/>
            <w:hideMark/>
          </w:tcPr>
          <w:p w:rsidR="00F46D94" w:rsidRPr="00C53BCC" w:rsidRDefault="00F46D94" w:rsidP="00991AC1">
            <w:pPr>
              <w:spacing w:before="40" w:after="40"/>
              <w:rPr>
                <w:rFonts w:asciiTheme="minorHAnsi" w:hAnsiTheme="minorHAnsi"/>
                <w:color w:val="000000"/>
                <w:sz w:val="18"/>
                <w:szCs w:val="18"/>
                <w:lang w:val="fr-FR" w:eastAsia="zh-CN"/>
              </w:rPr>
            </w:pPr>
          </w:p>
        </w:tc>
        <w:tc>
          <w:tcPr>
            <w:tcW w:w="1360" w:type="dxa"/>
            <w:shd w:val="clear" w:color="auto" w:fill="auto"/>
            <w:noWrap/>
            <w:hideMark/>
          </w:tcPr>
          <w:p w:rsidR="00F46D94" w:rsidRPr="00C53BCC" w:rsidRDefault="00F46D94" w:rsidP="00991AC1">
            <w:pPr>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8 (</w:t>
            </w:r>
            <w:proofErr w:type="spellStart"/>
            <w:r w:rsidRPr="00C53BCC">
              <w:rPr>
                <w:rFonts w:asciiTheme="minorHAnsi" w:hAnsiTheme="minorHAnsi"/>
                <w:color w:val="000000"/>
                <w:sz w:val="18"/>
                <w:szCs w:val="18"/>
                <w:lang w:eastAsia="zh-CN"/>
              </w:rPr>
              <w:t>revenu</w:t>
            </w:r>
            <w:proofErr w:type="spellEnd"/>
            <w:r w:rsidRPr="00C53BCC">
              <w:rPr>
                <w:rFonts w:asciiTheme="minorHAnsi" w:hAnsiTheme="minorHAnsi"/>
                <w:color w:val="000000"/>
                <w:sz w:val="18"/>
                <w:szCs w:val="18"/>
                <w:lang w:eastAsia="zh-CN"/>
              </w:rPr>
              <w:t xml:space="preserve"> </w:t>
            </w:r>
            <w:proofErr w:type="spellStart"/>
            <w:r w:rsidRPr="00C53BCC">
              <w:rPr>
                <w:rFonts w:asciiTheme="minorHAnsi" w:hAnsiTheme="minorHAnsi"/>
                <w:color w:val="000000"/>
                <w:sz w:val="18"/>
                <w:szCs w:val="18"/>
                <w:lang w:eastAsia="zh-CN"/>
              </w:rPr>
              <w:t>partagé</w:t>
            </w:r>
            <w:proofErr w:type="spellEnd"/>
            <w:r w:rsidRPr="00C53BCC">
              <w:rPr>
                <w:rFonts w:asciiTheme="minorHAnsi" w:hAnsiTheme="minorHAnsi"/>
                <w:color w:val="000000"/>
                <w:sz w:val="18"/>
                <w:szCs w:val="18"/>
                <w:lang w:eastAsia="zh-CN"/>
              </w:rPr>
              <w:t>)</w:t>
            </w:r>
          </w:p>
        </w:tc>
        <w:tc>
          <w:tcPr>
            <w:tcW w:w="6559" w:type="dxa"/>
            <w:gridSpan w:val="3"/>
            <w:shd w:val="clear" w:color="auto" w:fill="auto"/>
            <w:noWrap/>
            <w:hideMark/>
          </w:tcPr>
          <w:p w:rsidR="00F46D94" w:rsidRPr="00C53BCC" w:rsidRDefault="00F46D94" w:rsidP="00991AC1">
            <w:pPr>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 </w:t>
            </w:r>
          </w:p>
        </w:tc>
      </w:tr>
      <w:tr w:rsidR="00F46D94" w:rsidRPr="00E74402" w:rsidTr="00F02988">
        <w:trPr>
          <w:jc w:val="center"/>
        </w:trPr>
        <w:tc>
          <w:tcPr>
            <w:tcW w:w="1238" w:type="dxa"/>
            <w:vMerge/>
            <w:shd w:val="clear" w:color="auto" w:fill="auto"/>
            <w:hideMark/>
          </w:tcPr>
          <w:p w:rsidR="00F46D94" w:rsidRPr="00C53BCC" w:rsidRDefault="00F46D94" w:rsidP="00991AC1">
            <w:pPr>
              <w:spacing w:before="40" w:after="40"/>
              <w:rPr>
                <w:rFonts w:asciiTheme="minorHAnsi" w:hAnsiTheme="minorHAnsi"/>
                <w:color w:val="000000"/>
                <w:sz w:val="18"/>
                <w:szCs w:val="18"/>
                <w:lang w:val="fr-FR" w:eastAsia="zh-CN"/>
              </w:rPr>
            </w:pPr>
          </w:p>
        </w:tc>
        <w:tc>
          <w:tcPr>
            <w:tcW w:w="1360" w:type="dxa"/>
            <w:shd w:val="clear" w:color="auto" w:fill="auto"/>
            <w:noWrap/>
            <w:hideMark/>
          </w:tcPr>
          <w:p w:rsidR="00F46D94" w:rsidRPr="00C53BCC" w:rsidRDefault="00F46D94" w:rsidP="00991AC1">
            <w:pPr>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9</w:t>
            </w:r>
          </w:p>
        </w:tc>
        <w:tc>
          <w:tcPr>
            <w:tcW w:w="6559" w:type="dxa"/>
            <w:gridSpan w:val="3"/>
            <w:shd w:val="clear" w:color="auto" w:fill="auto"/>
            <w:noWrap/>
            <w:hideMark/>
          </w:tcPr>
          <w:p w:rsidR="00F46D94" w:rsidRPr="00C53BCC" w:rsidRDefault="00F46D94" w:rsidP="00991AC1">
            <w:pPr>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 </w:t>
            </w:r>
          </w:p>
        </w:tc>
      </w:tr>
      <w:tr w:rsidR="00F46D94" w:rsidRPr="00F924EF" w:rsidTr="00A735E1">
        <w:trPr>
          <w:jc w:val="center"/>
        </w:trPr>
        <w:tc>
          <w:tcPr>
            <w:tcW w:w="1238" w:type="dxa"/>
            <w:tcBorders>
              <w:bottom w:val="single" w:sz="4" w:space="0" w:color="auto"/>
            </w:tcBorders>
            <w:shd w:val="clear" w:color="auto" w:fill="auto"/>
            <w:hideMark/>
          </w:tcPr>
          <w:p w:rsidR="00F46D94" w:rsidRPr="00C53BCC" w:rsidRDefault="00F46D94" w:rsidP="00991AC1">
            <w:pPr>
              <w:spacing w:before="40" w:after="40"/>
              <w:jc w:val="center"/>
              <w:rPr>
                <w:rFonts w:asciiTheme="minorHAnsi" w:hAnsiTheme="minorHAnsi"/>
                <w:color w:val="000000"/>
                <w:sz w:val="18"/>
                <w:szCs w:val="18"/>
                <w:lang w:val="fr-FR" w:eastAsia="zh-CN"/>
              </w:rPr>
            </w:pPr>
            <w:r w:rsidRPr="00C53BCC">
              <w:rPr>
                <w:rFonts w:asciiTheme="minorHAnsi" w:hAnsiTheme="minorHAnsi"/>
                <w:color w:val="000000"/>
                <w:sz w:val="18"/>
                <w:szCs w:val="18"/>
                <w:lang w:eastAsia="zh-CN"/>
              </w:rPr>
              <w:t>9</w:t>
            </w:r>
            <w:r w:rsidRPr="00C53BCC">
              <w:rPr>
                <w:rFonts w:asciiTheme="minorHAnsi" w:hAnsiTheme="minorHAnsi"/>
                <w:color w:val="000000"/>
                <w:sz w:val="18"/>
                <w:szCs w:val="18"/>
                <w:lang w:eastAsia="zh-CN"/>
              </w:rPr>
              <w:br/>
              <w:t xml:space="preserve">services </w:t>
            </w:r>
            <w:proofErr w:type="spellStart"/>
            <w:r w:rsidRPr="00C53BCC">
              <w:rPr>
                <w:rFonts w:asciiTheme="minorHAnsi" w:hAnsiTheme="minorHAnsi"/>
                <w:color w:val="000000"/>
                <w:sz w:val="18"/>
                <w:szCs w:val="18"/>
                <w:lang w:eastAsia="zh-CN"/>
              </w:rPr>
              <w:t>nomades</w:t>
            </w:r>
            <w:proofErr w:type="spellEnd"/>
            <w:r w:rsidRPr="00C53BCC">
              <w:rPr>
                <w:rFonts w:asciiTheme="minorHAnsi" w:hAnsiTheme="minorHAnsi"/>
                <w:color w:val="000000"/>
                <w:sz w:val="18"/>
                <w:szCs w:val="18"/>
                <w:lang w:eastAsia="zh-CN"/>
              </w:rPr>
              <w:t xml:space="preserve"> et </w:t>
            </w:r>
            <w:proofErr w:type="spellStart"/>
            <w:r w:rsidRPr="00C53BCC">
              <w:rPr>
                <w:rFonts w:asciiTheme="minorHAnsi" w:hAnsiTheme="minorHAnsi"/>
                <w:color w:val="000000"/>
                <w:sz w:val="18"/>
                <w:szCs w:val="18"/>
                <w:lang w:eastAsia="zh-CN"/>
              </w:rPr>
              <w:t>convergents</w:t>
            </w:r>
            <w:proofErr w:type="spellEnd"/>
          </w:p>
        </w:tc>
        <w:tc>
          <w:tcPr>
            <w:tcW w:w="7919" w:type="dxa"/>
            <w:gridSpan w:val="4"/>
            <w:tcBorders>
              <w:bottom w:val="single" w:sz="4" w:space="0" w:color="auto"/>
            </w:tcBorders>
            <w:shd w:val="clear" w:color="auto" w:fill="auto"/>
            <w:hideMark/>
          </w:tcPr>
          <w:p w:rsidR="00F46D94" w:rsidRPr="00C53BCC" w:rsidRDefault="00F46D94" w:rsidP="00991AC1">
            <w:pPr>
              <w:spacing w:before="40" w:after="40"/>
              <w:jc w:val="center"/>
              <w:rPr>
                <w:rFonts w:asciiTheme="minorHAnsi" w:hAnsiTheme="minorHAnsi"/>
                <w:color w:val="000000"/>
                <w:sz w:val="18"/>
                <w:szCs w:val="18"/>
                <w:lang w:val="fr-CH" w:eastAsia="zh-CN"/>
              </w:rPr>
            </w:pPr>
            <w:r w:rsidRPr="00C53BCC">
              <w:rPr>
                <w:rFonts w:asciiTheme="minorHAnsi" w:hAnsiTheme="minorHAnsi"/>
                <w:color w:val="000000"/>
                <w:sz w:val="18"/>
                <w:szCs w:val="18"/>
                <w:lang w:val="fr-CH" w:eastAsia="zh-CN"/>
              </w:rPr>
              <w:t>Réservés pour une utilisation future</w:t>
            </w:r>
          </w:p>
        </w:tc>
      </w:tr>
      <w:tr w:rsidR="00F46D94" w:rsidRPr="00F924EF" w:rsidTr="00A735E1">
        <w:trPr>
          <w:trHeight w:val="20"/>
          <w:jc w:val="center"/>
        </w:trPr>
        <w:tc>
          <w:tcPr>
            <w:tcW w:w="9157" w:type="dxa"/>
            <w:gridSpan w:val="5"/>
            <w:tcBorders>
              <w:left w:val="nil"/>
              <w:bottom w:val="nil"/>
              <w:right w:val="nil"/>
            </w:tcBorders>
            <w:shd w:val="clear" w:color="auto" w:fill="auto"/>
            <w:vAlign w:val="bottom"/>
          </w:tcPr>
          <w:p w:rsidR="00F46D94" w:rsidRPr="001C6EFD" w:rsidRDefault="00F46D94" w:rsidP="001C6EFD">
            <w:pPr>
              <w:tabs>
                <w:tab w:val="left" w:pos="289"/>
              </w:tabs>
              <w:spacing w:before="40" w:after="40"/>
              <w:jc w:val="left"/>
              <w:rPr>
                <w:rFonts w:asciiTheme="minorHAnsi" w:hAnsiTheme="minorHAnsi"/>
                <w:color w:val="000000"/>
                <w:sz w:val="18"/>
                <w:szCs w:val="18"/>
                <w:lang w:val="fr-CH" w:eastAsia="zh-CN"/>
              </w:rPr>
            </w:pPr>
            <w:r w:rsidRPr="001C6EFD">
              <w:rPr>
                <w:sz w:val="18"/>
                <w:szCs w:val="18"/>
                <w:lang w:val="fr-CH"/>
              </w:rPr>
              <w:t>*</w:t>
            </w:r>
            <w:r w:rsidRPr="001C6EFD">
              <w:rPr>
                <w:sz w:val="18"/>
                <w:szCs w:val="18"/>
                <w:lang w:val="fr-CH"/>
              </w:rPr>
              <w:tab/>
              <w:t>SVA</w:t>
            </w:r>
            <w:r w:rsidR="00074D9B">
              <w:rPr>
                <w:sz w:val="18"/>
                <w:szCs w:val="18"/>
                <w:lang w:val="fr-CH"/>
              </w:rPr>
              <w:t xml:space="preserve"> </w:t>
            </w:r>
            <w:r w:rsidR="001C6EFD" w:rsidRPr="001C6EFD">
              <w:rPr>
                <w:sz w:val="18"/>
                <w:szCs w:val="18"/>
                <w:lang w:val="fr-CH"/>
              </w:rPr>
              <w:t xml:space="preserve"> </w:t>
            </w:r>
            <w:r w:rsidR="006D2731">
              <w:rPr>
                <w:sz w:val="18"/>
                <w:szCs w:val="18"/>
                <w:lang w:val="fr-CH"/>
              </w:rPr>
              <w:t>– S</w:t>
            </w:r>
            <w:r w:rsidRPr="001C6EFD">
              <w:rPr>
                <w:sz w:val="18"/>
                <w:szCs w:val="18"/>
                <w:lang w:val="fr-CH"/>
              </w:rPr>
              <w:t>ervices à valeur ajoutée</w:t>
            </w:r>
          </w:p>
        </w:tc>
      </w:tr>
    </w:tbl>
    <w:p w:rsidR="00F46D94" w:rsidRPr="00E74402" w:rsidRDefault="00F46D94" w:rsidP="00F46D94">
      <w:pPr>
        <w:rPr>
          <w:lang w:val="fr-CH"/>
        </w:rPr>
      </w:pPr>
    </w:p>
    <w:p w:rsidR="00F46D94" w:rsidRPr="00DD4BAA" w:rsidRDefault="00F46D94" w:rsidP="00564719">
      <w:pPr>
        <w:rPr>
          <w:lang w:val="fr-CH"/>
        </w:rPr>
      </w:pPr>
      <w:r w:rsidRPr="00DD4BAA">
        <w:rPr>
          <w:lang w:val="fr-CH"/>
        </w:rPr>
        <w:t>Contact:</w:t>
      </w:r>
    </w:p>
    <w:p w:rsidR="00F46D94" w:rsidRPr="00A56FA1" w:rsidRDefault="00F46D94" w:rsidP="00F46D94">
      <w:pPr>
        <w:ind w:left="567" w:hanging="567"/>
        <w:jc w:val="left"/>
        <w:rPr>
          <w:lang w:val="fr-CH"/>
        </w:rPr>
      </w:pPr>
      <w:r>
        <w:rPr>
          <w:rFonts w:asciiTheme="minorHAnsi" w:hAnsiTheme="minorHAnsi" w:cs="Arial"/>
          <w:color w:val="000000"/>
          <w:lang w:val="fr-CH"/>
        </w:rPr>
        <w:tab/>
      </w:r>
      <w:r w:rsidRPr="00DD4BAA">
        <w:rPr>
          <w:rFonts w:asciiTheme="minorHAnsi" w:hAnsiTheme="minorHAnsi" w:cs="Arial"/>
          <w:color w:val="000000"/>
          <w:lang w:val="fr-CH"/>
        </w:rPr>
        <w:t xml:space="preserve">Monsieur Yves </w:t>
      </w:r>
      <w:proofErr w:type="spellStart"/>
      <w:r w:rsidRPr="00DD4BAA">
        <w:rPr>
          <w:rFonts w:asciiTheme="minorHAnsi" w:hAnsiTheme="minorHAnsi" w:cs="Arial"/>
          <w:color w:val="000000"/>
          <w:lang w:val="fr-CH"/>
        </w:rPr>
        <w:t>Castanou</w:t>
      </w:r>
      <w:proofErr w:type="spellEnd"/>
      <w:r>
        <w:rPr>
          <w:rFonts w:asciiTheme="minorHAnsi" w:hAnsiTheme="minorHAnsi" w:cs="Arial"/>
          <w:color w:val="000000"/>
          <w:lang w:val="fr-CH"/>
        </w:rPr>
        <w:br/>
      </w:r>
      <w:r w:rsidRPr="00DD4BAA">
        <w:rPr>
          <w:rFonts w:asciiTheme="minorHAnsi" w:hAnsiTheme="minorHAnsi" w:cs="Arial"/>
          <w:color w:val="000000"/>
          <w:lang w:val="fr-CH"/>
        </w:rPr>
        <w:t>Directeur Général</w:t>
      </w:r>
      <w:r>
        <w:rPr>
          <w:rFonts w:asciiTheme="minorHAnsi" w:hAnsiTheme="minorHAnsi" w:cs="Arial"/>
          <w:color w:val="000000"/>
          <w:lang w:val="fr-CH"/>
        </w:rPr>
        <w:br/>
      </w:r>
      <w:r w:rsidRPr="00B72841">
        <w:rPr>
          <w:rFonts w:asciiTheme="minorHAnsi" w:hAnsiTheme="minorHAnsi" w:cs="Arial"/>
          <w:color w:val="000000"/>
          <w:lang w:val="fr-CH"/>
        </w:rPr>
        <w:t xml:space="preserve">Agence de Régulation des Postes et des Communications </w:t>
      </w:r>
      <w:r w:rsidR="00732061">
        <w:rPr>
          <w:rFonts w:asciiTheme="minorHAnsi" w:hAnsiTheme="minorHAnsi" w:cs="Arial"/>
          <w:color w:val="000000"/>
          <w:lang w:val="fr-CH"/>
        </w:rPr>
        <w:t>E</w:t>
      </w:r>
      <w:r w:rsidRPr="00B72841">
        <w:rPr>
          <w:rFonts w:asciiTheme="minorHAnsi" w:hAnsiTheme="minorHAnsi" w:cs="Arial"/>
          <w:color w:val="000000"/>
          <w:lang w:val="fr-CH"/>
        </w:rPr>
        <w:t xml:space="preserve">lectroniques </w:t>
      </w:r>
      <w:r>
        <w:rPr>
          <w:rFonts w:asciiTheme="minorHAnsi" w:hAnsiTheme="minorHAnsi" w:cs="Arial"/>
          <w:color w:val="000000"/>
          <w:lang w:val="fr-CH"/>
        </w:rPr>
        <w:br/>
      </w:r>
      <w:r w:rsidRPr="00B72841">
        <w:rPr>
          <w:rFonts w:asciiTheme="minorHAnsi" w:hAnsiTheme="minorHAnsi" w:cs="Arial"/>
          <w:color w:val="000000"/>
          <w:lang w:val="fr-CH"/>
        </w:rPr>
        <w:t xml:space="preserve">Avenue du 5 Juin, Immeuble </w:t>
      </w:r>
      <w:proofErr w:type="spellStart"/>
      <w:r w:rsidRPr="00B72841">
        <w:rPr>
          <w:rFonts w:asciiTheme="minorHAnsi" w:hAnsiTheme="minorHAnsi" w:cs="Arial"/>
          <w:color w:val="000000"/>
          <w:lang w:val="fr-CH"/>
        </w:rPr>
        <w:t>Socofran</w:t>
      </w:r>
      <w:proofErr w:type="spellEnd"/>
      <w:r>
        <w:rPr>
          <w:rFonts w:asciiTheme="minorHAnsi" w:hAnsiTheme="minorHAnsi" w:cs="Arial"/>
          <w:color w:val="000000"/>
          <w:lang w:val="fr-CH"/>
        </w:rPr>
        <w:br/>
      </w:r>
      <w:r w:rsidRPr="00B72841">
        <w:rPr>
          <w:rFonts w:asciiTheme="minorHAnsi" w:hAnsiTheme="minorHAnsi" w:cs="Arial"/>
          <w:color w:val="000000"/>
          <w:lang w:val="fr-CH"/>
        </w:rPr>
        <w:t>B.P. 2490</w:t>
      </w:r>
      <w:r>
        <w:rPr>
          <w:rFonts w:asciiTheme="minorHAnsi" w:hAnsiTheme="minorHAnsi" w:cs="Arial"/>
          <w:color w:val="000000"/>
          <w:lang w:val="fr-CH"/>
        </w:rPr>
        <w:br/>
      </w:r>
      <w:r w:rsidRPr="00B72841">
        <w:rPr>
          <w:rFonts w:asciiTheme="minorHAnsi" w:hAnsiTheme="minorHAnsi" w:cs="Arial"/>
          <w:color w:val="000000"/>
          <w:lang w:val="fr-CH"/>
        </w:rPr>
        <w:t>BRAZZAVILLE</w:t>
      </w:r>
      <w:r>
        <w:rPr>
          <w:rFonts w:asciiTheme="minorHAnsi" w:hAnsiTheme="minorHAnsi" w:cs="Arial"/>
          <w:color w:val="000000"/>
          <w:lang w:val="fr-CH"/>
        </w:rPr>
        <w:br/>
      </w:r>
      <w:r w:rsidRPr="00DD4BAA">
        <w:rPr>
          <w:rFonts w:asciiTheme="minorHAnsi" w:hAnsiTheme="minorHAnsi" w:cs="Arial"/>
          <w:color w:val="000000"/>
          <w:lang w:val="fr-CH"/>
        </w:rPr>
        <w:t>Congo (</w:t>
      </w:r>
      <w:proofErr w:type="spellStart"/>
      <w:r w:rsidRPr="00DD4BAA">
        <w:rPr>
          <w:rFonts w:asciiTheme="minorHAnsi" w:hAnsiTheme="minorHAnsi" w:cs="Arial"/>
          <w:color w:val="000000"/>
          <w:lang w:val="fr-CH"/>
        </w:rPr>
        <w:t>Rép</w:t>
      </w:r>
      <w:proofErr w:type="spellEnd"/>
      <w:r w:rsidRPr="00DD4BAA">
        <w:rPr>
          <w:rFonts w:asciiTheme="minorHAnsi" w:hAnsiTheme="minorHAnsi" w:cs="Arial"/>
          <w:color w:val="000000"/>
          <w:lang w:val="fr-CH"/>
        </w:rPr>
        <w:t>. du)</w:t>
      </w:r>
      <w:r>
        <w:rPr>
          <w:rFonts w:asciiTheme="minorHAnsi" w:hAnsiTheme="minorHAnsi" w:cs="Arial"/>
          <w:color w:val="000000"/>
          <w:lang w:val="fr-CH"/>
        </w:rPr>
        <w:br/>
      </w:r>
      <w:r w:rsidRPr="00DD4BAA">
        <w:rPr>
          <w:rFonts w:asciiTheme="minorHAnsi" w:hAnsiTheme="minorHAnsi" w:cs="Arial"/>
          <w:lang w:val="fr-CH"/>
        </w:rPr>
        <w:t>T</w:t>
      </w:r>
      <w:r>
        <w:rPr>
          <w:rFonts w:asciiTheme="minorHAnsi" w:hAnsiTheme="minorHAnsi" w:cs="Arial"/>
          <w:lang w:val="fr-CH"/>
        </w:rPr>
        <w:t>é</w:t>
      </w:r>
      <w:r w:rsidRPr="00DD4BAA">
        <w:rPr>
          <w:rFonts w:asciiTheme="minorHAnsi" w:hAnsiTheme="minorHAnsi" w:cs="Arial"/>
          <w:lang w:val="fr-CH"/>
        </w:rPr>
        <w:t>l:</w:t>
      </w:r>
      <w:r>
        <w:rPr>
          <w:rFonts w:asciiTheme="minorHAnsi" w:hAnsiTheme="minorHAnsi" w:cs="Arial"/>
          <w:lang w:val="fr-CH"/>
        </w:rPr>
        <w:tab/>
      </w:r>
      <w:r w:rsidRPr="00DD4BAA">
        <w:rPr>
          <w:rFonts w:asciiTheme="minorHAnsi" w:hAnsiTheme="minorHAnsi" w:cs="Arial"/>
          <w:color w:val="000000"/>
          <w:lang w:val="fr-CH"/>
        </w:rPr>
        <w:t>+242 281 1693 (</w:t>
      </w:r>
      <w:r w:rsidR="00732061">
        <w:rPr>
          <w:rFonts w:asciiTheme="minorHAnsi" w:hAnsiTheme="minorHAnsi" w:cs="Arial"/>
          <w:color w:val="000000"/>
          <w:lang w:val="fr-CH"/>
        </w:rPr>
        <w:t>à partir</w:t>
      </w:r>
      <w:r w:rsidRPr="00DD4BAA">
        <w:rPr>
          <w:rFonts w:asciiTheme="minorHAnsi" w:hAnsiTheme="minorHAnsi" w:cs="Arial"/>
          <w:color w:val="000000"/>
          <w:lang w:val="fr-CH"/>
        </w:rPr>
        <w:t xml:space="preserve"> </w:t>
      </w:r>
      <w:r w:rsidR="00732061">
        <w:rPr>
          <w:rFonts w:asciiTheme="minorHAnsi" w:hAnsiTheme="minorHAnsi" w:cs="Arial"/>
          <w:color w:val="000000"/>
          <w:lang w:val="fr-CH"/>
        </w:rPr>
        <w:t>du</w:t>
      </w:r>
      <w:r w:rsidRPr="00DD4BAA">
        <w:rPr>
          <w:rFonts w:asciiTheme="minorHAnsi" w:hAnsiTheme="minorHAnsi" w:cs="Arial"/>
          <w:color w:val="000000"/>
          <w:lang w:val="fr-CH"/>
        </w:rPr>
        <w:t xml:space="preserve"> 18.VII.2010: +242 22 281 1693)</w:t>
      </w:r>
      <w:r>
        <w:rPr>
          <w:rFonts w:asciiTheme="minorHAnsi" w:hAnsiTheme="minorHAnsi" w:cs="Arial"/>
          <w:color w:val="000000"/>
          <w:lang w:val="fr-CH"/>
        </w:rPr>
        <w:br/>
      </w:r>
      <w:r w:rsidRPr="00DD4BAA">
        <w:rPr>
          <w:rFonts w:asciiTheme="minorHAnsi" w:hAnsiTheme="minorHAnsi" w:cs="Arial"/>
          <w:color w:val="000000"/>
          <w:lang w:val="fr-CH"/>
        </w:rPr>
        <w:t>Fax</w:t>
      </w:r>
      <w:r>
        <w:rPr>
          <w:rFonts w:asciiTheme="minorHAnsi" w:hAnsiTheme="minorHAnsi" w:cs="Arial"/>
          <w:color w:val="000000"/>
          <w:lang w:val="fr-CH"/>
        </w:rPr>
        <w:t>:</w:t>
      </w:r>
      <w:r>
        <w:rPr>
          <w:rFonts w:asciiTheme="minorHAnsi" w:hAnsiTheme="minorHAnsi" w:cs="Arial"/>
          <w:color w:val="000000"/>
          <w:lang w:val="fr-CH"/>
        </w:rPr>
        <w:tab/>
      </w:r>
      <w:r w:rsidRPr="00DD4BAA">
        <w:rPr>
          <w:rFonts w:asciiTheme="minorHAnsi" w:hAnsiTheme="minorHAnsi" w:cs="Arial"/>
          <w:color w:val="000000"/>
          <w:lang w:val="fr-CH"/>
        </w:rPr>
        <w:t>+242 281 1695 (</w:t>
      </w:r>
      <w:r w:rsidR="00732061">
        <w:rPr>
          <w:rFonts w:asciiTheme="minorHAnsi" w:hAnsiTheme="minorHAnsi" w:cs="Arial"/>
          <w:color w:val="000000"/>
          <w:lang w:val="fr-CH"/>
        </w:rPr>
        <w:t>à partir</w:t>
      </w:r>
      <w:r w:rsidR="00732061" w:rsidRPr="00DD4BAA">
        <w:rPr>
          <w:rFonts w:asciiTheme="minorHAnsi" w:hAnsiTheme="minorHAnsi" w:cs="Arial"/>
          <w:color w:val="000000"/>
          <w:lang w:val="fr-CH"/>
        </w:rPr>
        <w:t xml:space="preserve"> </w:t>
      </w:r>
      <w:r w:rsidR="00732061">
        <w:rPr>
          <w:rFonts w:asciiTheme="minorHAnsi" w:hAnsiTheme="minorHAnsi" w:cs="Arial"/>
          <w:color w:val="000000"/>
          <w:lang w:val="fr-CH"/>
        </w:rPr>
        <w:t>du</w:t>
      </w:r>
      <w:r w:rsidR="00732061" w:rsidRPr="00DD4BAA">
        <w:rPr>
          <w:rFonts w:asciiTheme="minorHAnsi" w:hAnsiTheme="minorHAnsi" w:cs="Arial"/>
          <w:color w:val="000000"/>
          <w:lang w:val="fr-CH"/>
        </w:rPr>
        <w:t xml:space="preserve"> </w:t>
      </w:r>
      <w:r w:rsidRPr="00DD4BAA">
        <w:rPr>
          <w:rFonts w:asciiTheme="minorHAnsi" w:hAnsiTheme="minorHAnsi" w:cs="Arial"/>
          <w:color w:val="000000"/>
          <w:lang w:val="fr-CH"/>
        </w:rPr>
        <w:t>18.VII.2010: +242 22 281 1695 )</w:t>
      </w:r>
      <w:r>
        <w:rPr>
          <w:rFonts w:asciiTheme="minorHAnsi" w:hAnsiTheme="minorHAnsi" w:cs="Arial"/>
          <w:color w:val="000000"/>
          <w:lang w:val="fr-CH"/>
        </w:rPr>
        <w:br/>
      </w:r>
      <w:r w:rsidRPr="00A56FA1">
        <w:rPr>
          <w:lang w:val="fr-CH"/>
        </w:rPr>
        <w:t>E-mail:</w:t>
      </w:r>
      <w:r w:rsidRPr="00A56FA1">
        <w:rPr>
          <w:lang w:val="fr-CH"/>
        </w:rPr>
        <w:tab/>
      </w:r>
      <w:r w:rsidR="00C055C5">
        <w:fldChar w:fldCharType="begin"/>
      </w:r>
      <w:r w:rsidR="00C055C5" w:rsidRPr="00F924EF">
        <w:rPr>
          <w:lang w:val="fr-FR"/>
        </w:rPr>
        <w:instrText>HYPERLINK "mailto:contact@arpce.net"</w:instrText>
      </w:r>
      <w:r w:rsidR="00C055C5">
        <w:fldChar w:fldCharType="separate"/>
      </w:r>
      <w:r w:rsidRPr="00D630CA">
        <w:rPr>
          <w:lang w:val="fr-CH"/>
        </w:rPr>
        <w:t>contact@arpce.net</w:t>
      </w:r>
      <w:r w:rsidR="00C055C5">
        <w:fldChar w:fldCharType="end"/>
      </w:r>
    </w:p>
    <w:p w:rsidR="00876B63" w:rsidRDefault="00876B6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lang w:val="fr-CH" w:bidi="ar-JO"/>
        </w:rPr>
      </w:pPr>
      <w:r>
        <w:rPr>
          <w:rFonts w:asciiTheme="minorHAnsi" w:hAnsiTheme="minorHAnsi" w:cs="Arial"/>
          <w:b/>
          <w:bCs/>
          <w:lang w:val="fr-CH" w:bidi="ar-JO"/>
        </w:rPr>
        <w:br w:type="page"/>
      </w:r>
    </w:p>
    <w:p w:rsidR="00F46D94" w:rsidRPr="00E74402" w:rsidRDefault="00F46D94" w:rsidP="00F46D94">
      <w:pPr>
        <w:spacing w:before="240" w:after="120"/>
        <w:rPr>
          <w:rFonts w:asciiTheme="minorHAnsi" w:hAnsiTheme="minorHAnsi" w:cs="Arial"/>
          <w:b/>
          <w:bCs/>
          <w:lang w:val="fr-FR" w:bidi="ar-JO"/>
        </w:rPr>
      </w:pPr>
      <w:r w:rsidRPr="00E74402">
        <w:rPr>
          <w:rFonts w:asciiTheme="minorHAnsi" w:hAnsiTheme="minorHAnsi" w:cs="Arial"/>
          <w:b/>
          <w:bCs/>
          <w:lang w:val="fr-CH" w:bidi="ar-JO"/>
        </w:rPr>
        <w:lastRenderedPageBreak/>
        <w:t>Jordanie</w:t>
      </w:r>
      <w:r w:rsidR="00C055C5">
        <w:rPr>
          <w:rFonts w:asciiTheme="minorHAnsi" w:hAnsiTheme="minorHAnsi" w:cs="Arial"/>
          <w:b/>
          <w:bCs/>
          <w:lang w:val="fr-CH" w:bidi="ar-JO"/>
        </w:rPr>
        <w:fldChar w:fldCharType="begin"/>
      </w:r>
      <w:r w:rsidRPr="00F46D94">
        <w:rPr>
          <w:lang w:val="fr-CH"/>
        </w:rPr>
        <w:instrText xml:space="preserve"> TC "</w:instrText>
      </w:r>
      <w:bookmarkStart w:id="31" w:name="_Toc265053961"/>
      <w:r w:rsidRPr="006B5454">
        <w:rPr>
          <w:rFonts w:asciiTheme="minorHAnsi" w:hAnsiTheme="minorHAnsi" w:cs="Arial"/>
          <w:b/>
          <w:bCs/>
          <w:lang w:val="fr-CH" w:bidi="ar-JO"/>
        </w:rPr>
        <w:instrText>Jordanie</w:instrText>
      </w:r>
      <w:bookmarkEnd w:id="31"/>
      <w:r w:rsidRPr="00F46D94">
        <w:rPr>
          <w:lang w:val="fr-CH"/>
        </w:rPr>
        <w:instrText xml:space="preserve">" \f C \l "1" </w:instrText>
      </w:r>
      <w:r w:rsidR="00C055C5">
        <w:rPr>
          <w:rFonts w:asciiTheme="minorHAnsi" w:hAnsiTheme="minorHAnsi" w:cs="Arial"/>
          <w:b/>
          <w:bCs/>
          <w:lang w:val="fr-CH" w:bidi="ar-JO"/>
        </w:rPr>
        <w:fldChar w:fldCharType="end"/>
      </w:r>
      <w:r w:rsidRPr="00E74402">
        <w:rPr>
          <w:rFonts w:asciiTheme="minorHAnsi" w:hAnsiTheme="minorHAnsi" w:cs="Arial"/>
          <w:b/>
          <w:bCs/>
          <w:lang w:val="fr-CH" w:bidi="ar-JO"/>
        </w:rPr>
        <w:t xml:space="preserve"> (indicatif de pays +962) </w:t>
      </w:r>
    </w:p>
    <w:p w:rsidR="00F46D94" w:rsidRPr="00E74402" w:rsidRDefault="00F46D94" w:rsidP="00DB5298">
      <w:pPr>
        <w:spacing w:before="0"/>
        <w:rPr>
          <w:lang w:val="fr-CH" w:bidi="ar-JO"/>
        </w:rPr>
      </w:pPr>
      <w:r w:rsidRPr="00E74402">
        <w:rPr>
          <w:lang w:val="fr-CH" w:bidi="ar-JO"/>
        </w:rPr>
        <w:t xml:space="preserve">Communication du </w:t>
      </w:r>
      <w:r w:rsidR="00732061">
        <w:rPr>
          <w:lang w:val="fr-CH" w:bidi="ar-JO"/>
        </w:rPr>
        <w:t>7</w:t>
      </w:r>
      <w:r w:rsidRPr="00E74402">
        <w:rPr>
          <w:lang w:val="fr-CH" w:bidi="ar-JO"/>
        </w:rPr>
        <w:t>.V</w:t>
      </w:r>
      <w:r w:rsidR="00732061">
        <w:rPr>
          <w:lang w:val="fr-CH" w:bidi="ar-JO"/>
        </w:rPr>
        <w:t>I</w:t>
      </w:r>
      <w:r w:rsidRPr="00E74402">
        <w:rPr>
          <w:lang w:val="fr-CH" w:bidi="ar-JO"/>
        </w:rPr>
        <w:t>.2010:</w:t>
      </w:r>
    </w:p>
    <w:p w:rsidR="00F46D94" w:rsidRPr="00E74402" w:rsidRDefault="00F46D94" w:rsidP="00F46D94">
      <w:pPr>
        <w:rPr>
          <w:rFonts w:asciiTheme="minorHAnsi" w:hAnsiTheme="minorHAnsi" w:cs="Arial"/>
          <w:lang w:val="fr-CH" w:bidi="ar-JO"/>
        </w:rPr>
      </w:pPr>
      <w:r w:rsidRPr="00E74402">
        <w:rPr>
          <w:rFonts w:asciiTheme="minorHAnsi" w:hAnsiTheme="minorHAnsi" w:cs="Arial"/>
          <w:lang w:val="fr-CH" w:bidi="ar-JO"/>
        </w:rPr>
        <w:t xml:space="preserve">La </w:t>
      </w:r>
      <w:proofErr w:type="spellStart"/>
      <w:r w:rsidRPr="00E74402">
        <w:rPr>
          <w:rFonts w:asciiTheme="minorHAnsi" w:hAnsiTheme="minorHAnsi" w:cs="Arial"/>
          <w:i/>
          <w:lang w:val="fr-CH" w:bidi="ar-JO"/>
        </w:rPr>
        <w:t>Telecommunications</w:t>
      </w:r>
      <w:proofErr w:type="spellEnd"/>
      <w:r w:rsidRPr="00E74402">
        <w:rPr>
          <w:rFonts w:asciiTheme="minorHAnsi" w:hAnsiTheme="minorHAnsi" w:cs="Arial"/>
          <w:i/>
          <w:lang w:val="fr-CH" w:bidi="ar-JO"/>
        </w:rPr>
        <w:t xml:space="preserve"> </w:t>
      </w:r>
      <w:proofErr w:type="spellStart"/>
      <w:r w:rsidRPr="00E74402">
        <w:rPr>
          <w:rFonts w:asciiTheme="minorHAnsi" w:hAnsiTheme="minorHAnsi" w:cs="Arial"/>
          <w:i/>
          <w:lang w:val="fr-CH" w:bidi="ar-JO"/>
        </w:rPr>
        <w:t>Regulatory</w:t>
      </w:r>
      <w:proofErr w:type="spellEnd"/>
      <w:r w:rsidRPr="00E74402">
        <w:rPr>
          <w:rFonts w:asciiTheme="minorHAnsi" w:hAnsiTheme="minorHAnsi" w:cs="Arial"/>
          <w:i/>
          <w:lang w:val="fr-CH" w:bidi="ar-JO"/>
        </w:rPr>
        <w:t xml:space="preserve"> Commission (TRC)</w:t>
      </w:r>
      <w:r w:rsidRPr="00E74402">
        <w:rPr>
          <w:rFonts w:asciiTheme="minorHAnsi" w:hAnsiTheme="minorHAnsi" w:cs="Arial"/>
          <w:lang w:val="fr-CH" w:bidi="ar-JO"/>
        </w:rPr>
        <w:t>, Amman</w:t>
      </w:r>
      <w:r w:rsidR="00C055C5">
        <w:rPr>
          <w:rFonts w:asciiTheme="minorHAnsi" w:hAnsiTheme="minorHAnsi" w:cs="Arial"/>
          <w:lang w:val="fr-CH" w:bidi="ar-JO"/>
        </w:rPr>
        <w:fldChar w:fldCharType="begin"/>
      </w:r>
      <w:r w:rsidRPr="00C3190B">
        <w:rPr>
          <w:lang w:val="fr-CH"/>
        </w:rPr>
        <w:instrText xml:space="preserve"> TC "</w:instrText>
      </w:r>
      <w:bookmarkStart w:id="32" w:name="_Toc265053962"/>
      <w:proofErr w:type="spellStart"/>
      <w:r w:rsidRPr="00924CF2">
        <w:rPr>
          <w:rFonts w:asciiTheme="minorHAnsi" w:hAnsiTheme="minorHAnsi" w:cs="Arial"/>
          <w:i/>
          <w:lang w:val="fr-CH" w:bidi="ar-JO"/>
        </w:rPr>
        <w:instrText>Telecommunications</w:instrText>
      </w:r>
      <w:proofErr w:type="spellEnd"/>
      <w:r w:rsidRPr="00924CF2">
        <w:rPr>
          <w:rFonts w:asciiTheme="minorHAnsi" w:hAnsiTheme="minorHAnsi" w:cs="Arial"/>
          <w:i/>
          <w:lang w:val="fr-CH" w:bidi="ar-JO"/>
        </w:rPr>
        <w:instrText xml:space="preserve"> </w:instrText>
      </w:r>
      <w:proofErr w:type="spellStart"/>
      <w:r w:rsidRPr="00924CF2">
        <w:rPr>
          <w:rFonts w:asciiTheme="minorHAnsi" w:hAnsiTheme="minorHAnsi" w:cs="Arial"/>
          <w:i/>
          <w:lang w:val="fr-CH" w:bidi="ar-JO"/>
        </w:rPr>
        <w:instrText>Regulatory</w:instrText>
      </w:r>
      <w:proofErr w:type="spellEnd"/>
      <w:r w:rsidRPr="00924CF2">
        <w:rPr>
          <w:rFonts w:asciiTheme="minorHAnsi" w:hAnsiTheme="minorHAnsi" w:cs="Arial"/>
          <w:i/>
          <w:lang w:val="fr-CH" w:bidi="ar-JO"/>
        </w:rPr>
        <w:instrText xml:space="preserve"> Commission (TRC)</w:instrText>
      </w:r>
      <w:r w:rsidRPr="00924CF2">
        <w:rPr>
          <w:rFonts w:asciiTheme="minorHAnsi" w:hAnsiTheme="minorHAnsi" w:cs="Arial"/>
          <w:lang w:val="fr-CH" w:bidi="ar-JO"/>
        </w:rPr>
        <w:instrText>, Amman</w:instrText>
      </w:r>
      <w:bookmarkEnd w:id="32"/>
      <w:r w:rsidRPr="00C3190B">
        <w:rPr>
          <w:lang w:val="fr-CH"/>
        </w:rPr>
        <w:instrText xml:space="preserve">" \f C \l "1" </w:instrText>
      </w:r>
      <w:r w:rsidR="00C055C5">
        <w:rPr>
          <w:rFonts w:asciiTheme="minorHAnsi" w:hAnsiTheme="minorHAnsi" w:cs="Arial"/>
          <w:lang w:val="fr-CH" w:bidi="ar-JO"/>
        </w:rPr>
        <w:fldChar w:fldCharType="end"/>
      </w:r>
      <w:r w:rsidRPr="00E74402">
        <w:rPr>
          <w:rFonts w:asciiTheme="minorHAnsi" w:hAnsiTheme="minorHAnsi" w:cs="Arial"/>
          <w:lang w:val="fr-CH" w:bidi="ar-JO"/>
        </w:rPr>
        <w:t>, annonce l’attribution des nouvelles séries de numéros mobiles suivantes avec effet immédiat:</w:t>
      </w:r>
    </w:p>
    <w:p w:rsidR="00F50280" w:rsidRPr="00D2219E" w:rsidRDefault="00F50280" w:rsidP="00F50280">
      <w:pPr>
        <w:pStyle w:val="Blanc0"/>
        <w:rPr>
          <w:lang w:val="fr-CH" w:bidi="ar-JO"/>
        </w:rPr>
      </w:pP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5"/>
        <w:gridCol w:w="2872"/>
        <w:gridCol w:w="2707"/>
        <w:gridCol w:w="1223"/>
      </w:tblGrid>
      <w:tr w:rsidR="00F46D94" w:rsidRPr="00F924EF" w:rsidTr="00F50280">
        <w:trPr>
          <w:trHeight w:val="20"/>
        </w:trPr>
        <w:tc>
          <w:tcPr>
            <w:tcW w:w="2355" w:type="dxa"/>
            <w:vAlign w:val="center"/>
          </w:tcPr>
          <w:p w:rsidR="00F46D94" w:rsidRPr="00C3190B" w:rsidRDefault="00F46D94" w:rsidP="00F50280">
            <w:pPr>
              <w:spacing w:before="80" w:after="80"/>
              <w:jc w:val="center"/>
              <w:rPr>
                <w:rFonts w:asciiTheme="minorHAnsi" w:hAnsiTheme="minorHAnsi" w:cs="Arial"/>
                <w:i/>
                <w:sz w:val="18"/>
                <w:szCs w:val="18"/>
                <w:lang w:bidi="ar-JO"/>
              </w:rPr>
            </w:pPr>
            <w:r w:rsidRPr="00C3190B">
              <w:rPr>
                <w:rFonts w:asciiTheme="minorHAnsi" w:hAnsiTheme="minorHAnsi" w:cs="Arial"/>
                <w:i/>
                <w:sz w:val="18"/>
                <w:szCs w:val="18"/>
                <w:lang w:bidi="ar-JO"/>
              </w:rPr>
              <w:t>Service</w:t>
            </w:r>
          </w:p>
        </w:tc>
        <w:tc>
          <w:tcPr>
            <w:tcW w:w="2872" w:type="dxa"/>
            <w:vAlign w:val="center"/>
          </w:tcPr>
          <w:p w:rsidR="00F46D94" w:rsidRPr="00C3190B" w:rsidRDefault="00F46D94" w:rsidP="00F50280">
            <w:pPr>
              <w:spacing w:before="80" w:after="80"/>
              <w:jc w:val="center"/>
              <w:rPr>
                <w:rFonts w:asciiTheme="minorHAnsi" w:hAnsiTheme="minorHAnsi" w:cs="Arial"/>
                <w:i/>
                <w:sz w:val="18"/>
                <w:szCs w:val="18"/>
                <w:lang w:bidi="ar-JO"/>
              </w:rPr>
            </w:pPr>
            <w:proofErr w:type="spellStart"/>
            <w:r w:rsidRPr="00C3190B">
              <w:rPr>
                <w:rFonts w:asciiTheme="minorHAnsi" w:hAnsiTheme="minorHAnsi" w:cs="Arial"/>
                <w:i/>
                <w:sz w:val="18"/>
                <w:szCs w:val="18"/>
                <w:lang w:bidi="ar-JO"/>
              </w:rPr>
              <w:t>Opérateur</w:t>
            </w:r>
            <w:proofErr w:type="spellEnd"/>
          </w:p>
        </w:tc>
        <w:tc>
          <w:tcPr>
            <w:tcW w:w="2707" w:type="dxa"/>
            <w:vAlign w:val="center"/>
          </w:tcPr>
          <w:p w:rsidR="00F46D94" w:rsidRPr="00C3190B" w:rsidRDefault="00F46D94" w:rsidP="00F50280">
            <w:pPr>
              <w:spacing w:before="80" w:after="80"/>
              <w:jc w:val="center"/>
              <w:rPr>
                <w:rFonts w:asciiTheme="minorHAnsi" w:hAnsiTheme="minorHAnsi" w:cs="Arial"/>
                <w:i/>
                <w:sz w:val="18"/>
                <w:szCs w:val="18"/>
                <w:lang w:bidi="ar-JO"/>
              </w:rPr>
            </w:pPr>
            <w:proofErr w:type="spellStart"/>
            <w:r w:rsidRPr="00C3190B">
              <w:rPr>
                <w:rFonts w:asciiTheme="minorHAnsi" w:hAnsiTheme="minorHAnsi" w:cs="Arial"/>
                <w:i/>
                <w:sz w:val="18"/>
                <w:szCs w:val="18"/>
                <w:lang w:bidi="ar-JO"/>
              </w:rPr>
              <w:t>Séries</w:t>
            </w:r>
            <w:proofErr w:type="spellEnd"/>
            <w:r w:rsidRPr="00C3190B">
              <w:rPr>
                <w:rFonts w:asciiTheme="minorHAnsi" w:hAnsiTheme="minorHAnsi" w:cs="Arial"/>
                <w:i/>
                <w:sz w:val="18"/>
                <w:szCs w:val="18"/>
                <w:lang w:bidi="ar-JO"/>
              </w:rPr>
              <w:t xml:space="preserve"> de </w:t>
            </w:r>
            <w:proofErr w:type="spellStart"/>
            <w:r w:rsidRPr="00C3190B">
              <w:rPr>
                <w:rFonts w:asciiTheme="minorHAnsi" w:hAnsiTheme="minorHAnsi" w:cs="Arial"/>
                <w:i/>
                <w:sz w:val="18"/>
                <w:szCs w:val="18"/>
                <w:lang w:bidi="ar-JO"/>
              </w:rPr>
              <w:t>numéros</w:t>
            </w:r>
            <w:proofErr w:type="spellEnd"/>
          </w:p>
        </w:tc>
        <w:tc>
          <w:tcPr>
            <w:tcW w:w="1223" w:type="dxa"/>
            <w:vAlign w:val="center"/>
          </w:tcPr>
          <w:p w:rsidR="00F46D94" w:rsidRPr="00C3190B" w:rsidRDefault="00F46D94" w:rsidP="00F50280">
            <w:pPr>
              <w:spacing w:before="80" w:after="80"/>
              <w:jc w:val="center"/>
              <w:rPr>
                <w:rFonts w:asciiTheme="minorHAnsi" w:hAnsiTheme="minorHAnsi" w:cs="Arial"/>
                <w:i/>
                <w:sz w:val="18"/>
                <w:szCs w:val="18"/>
                <w:lang w:val="fr-CH" w:bidi="ar-JO"/>
              </w:rPr>
            </w:pPr>
            <w:r w:rsidRPr="00C3190B">
              <w:rPr>
                <w:rFonts w:asciiTheme="minorHAnsi" w:hAnsiTheme="minorHAnsi" w:cs="Arial"/>
                <w:i/>
                <w:sz w:val="18"/>
                <w:szCs w:val="18"/>
                <w:lang w:val="fr-CH" w:bidi="ar-JO"/>
              </w:rPr>
              <w:t>Date de mise en service</w:t>
            </w:r>
          </w:p>
        </w:tc>
      </w:tr>
      <w:tr w:rsidR="00F46D94" w:rsidRPr="00B72841" w:rsidTr="00991AC1">
        <w:trPr>
          <w:trHeight w:val="20"/>
        </w:trPr>
        <w:tc>
          <w:tcPr>
            <w:tcW w:w="2355" w:type="dxa"/>
          </w:tcPr>
          <w:p w:rsidR="00F46D94" w:rsidRPr="000802C5" w:rsidRDefault="00F46D94" w:rsidP="00F50280">
            <w:pPr>
              <w:spacing w:before="40" w:after="40"/>
              <w:jc w:val="left"/>
              <w:rPr>
                <w:rFonts w:asciiTheme="minorHAnsi" w:hAnsiTheme="minorHAnsi" w:cs="Arial"/>
                <w:sz w:val="18"/>
                <w:szCs w:val="18"/>
                <w:lang w:bidi="ar-JO"/>
              </w:rPr>
            </w:pPr>
            <w:r w:rsidRPr="000802C5">
              <w:rPr>
                <w:rFonts w:asciiTheme="minorHAnsi" w:hAnsiTheme="minorHAnsi" w:cs="Arial"/>
                <w:sz w:val="18"/>
                <w:szCs w:val="18"/>
                <w:lang w:bidi="ar-JO"/>
              </w:rPr>
              <w:t xml:space="preserve">Service de </w:t>
            </w:r>
            <w:proofErr w:type="spellStart"/>
            <w:r w:rsidRPr="000802C5">
              <w:rPr>
                <w:rFonts w:asciiTheme="minorHAnsi" w:hAnsiTheme="minorHAnsi" w:cs="Arial"/>
                <w:sz w:val="18"/>
                <w:szCs w:val="18"/>
                <w:lang w:bidi="ar-JO"/>
              </w:rPr>
              <w:t>téléphonie</w:t>
            </w:r>
            <w:proofErr w:type="spellEnd"/>
            <w:r w:rsidRPr="000802C5">
              <w:rPr>
                <w:rFonts w:asciiTheme="minorHAnsi" w:hAnsiTheme="minorHAnsi" w:cs="Arial"/>
                <w:sz w:val="18"/>
                <w:szCs w:val="18"/>
                <w:lang w:bidi="ar-JO"/>
              </w:rPr>
              <w:t xml:space="preserve"> fixe</w:t>
            </w:r>
          </w:p>
        </w:tc>
        <w:tc>
          <w:tcPr>
            <w:tcW w:w="2872" w:type="dxa"/>
          </w:tcPr>
          <w:p w:rsidR="00F46D94" w:rsidRPr="00991AC1" w:rsidRDefault="00F46D94" w:rsidP="00F50280">
            <w:pPr>
              <w:spacing w:before="40" w:after="40"/>
              <w:jc w:val="left"/>
              <w:rPr>
                <w:rFonts w:asciiTheme="minorHAnsi" w:hAnsiTheme="minorHAnsi" w:cs="Arial"/>
                <w:sz w:val="18"/>
                <w:szCs w:val="18"/>
                <w:lang w:val="es-ES_tradnl" w:bidi="ar-JO"/>
              </w:rPr>
            </w:pPr>
            <w:proofErr w:type="spellStart"/>
            <w:r w:rsidRPr="00991AC1">
              <w:rPr>
                <w:rFonts w:asciiTheme="minorHAnsi" w:hAnsiTheme="minorHAnsi" w:cs="Arial"/>
                <w:sz w:val="18"/>
                <w:szCs w:val="18"/>
                <w:lang w:val="es-ES_tradnl" w:bidi="ar-JO"/>
              </w:rPr>
              <w:t>Viacloud</w:t>
            </w:r>
            <w:proofErr w:type="spellEnd"/>
            <w:r w:rsidRPr="00991AC1">
              <w:rPr>
                <w:rFonts w:asciiTheme="minorHAnsi" w:hAnsiTheme="minorHAnsi" w:cs="Arial"/>
                <w:sz w:val="18"/>
                <w:szCs w:val="18"/>
                <w:lang w:val="es-ES_tradnl" w:bidi="ar-JO"/>
              </w:rPr>
              <w:t xml:space="preserve"> </w:t>
            </w:r>
            <w:proofErr w:type="spellStart"/>
            <w:r w:rsidRPr="00991AC1">
              <w:rPr>
                <w:rFonts w:asciiTheme="minorHAnsi" w:hAnsiTheme="minorHAnsi" w:cs="Arial"/>
                <w:sz w:val="18"/>
                <w:szCs w:val="18"/>
                <w:lang w:val="es-ES_tradnl" w:bidi="ar-JO"/>
              </w:rPr>
              <w:t>Jordan</w:t>
            </w:r>
            <w:proofErr w:type="spellEnd"/>
            <w:r w:rsidRPr="00991AC1">
              <w:rPr>
                <w:rFonts w:asciiTheme="minorHAnsi" w:hAnsiTheme="minorHAnsi" w:cs="Arial"/>
                <w:sz w:val="18"/>
                <w:szCs w:val="18"/>
                <w:lang w:val="es-ES_tradnl" w:bidi="ar-JO"/>
              </w:rPr>
              <w:t xml:space="preserve"> L.L.C.</w:t>
            </w:r>
          </w:p>
        </w:tc>
        <w:tc>
          <w:tcPr>
            <w:tcW w:w="2707" w:type="dxa"/>
          </w:tcPr>
          <w:p w:rsidR="00F46D94" w:rsidRPr="000802C5" w:rsidRDefault="00F46D94" w:rsidP="00F50280">
            <w:pPr>
              <w:spacing w:before="40" w:after="40"/>
              <w:jc w:val="center"/>
              <w:rPr>
                <w:rFonts w:asciiTheme="minorHAnsi" w:hAnsiTheme="minorHAnsi" w:cs="Arial"/>
                <w:sz w:val="18"/>
                <w:szCs w:val="18"/>
                <w:lang w:bidi="ar-JO"/>
              </w:rPr>
            </w:pPr>
            <w:r w:rsidRPr="000802C5">
              <w:rPr>
                <w:rFonts w:asciiTheme="minorHAnsi" w:hAnsiTheme="minorHAnsi" w:cs="Arial"/>
                <w:sz w:val="18"/>
                <w:szCs w:val="18"/>
                <w:lang w:bidi="ar-JO"/>
              </w:rPr>
              <w:t>+962 6 559 XXXX</w:t>
            </w:r>
            <w:r>
              <w:rPr>
                <w:rFonts w:asciiTheme="minorHAnsi" w:hAnsiTheme="minorHAnsi" w:cs="Arial"/>
                <w:sz w:val="18"/>
                <w:szCs w:val="18"/>
                <w:lang w:bidi="ar-JO"/>
              </w:rPr>
              <w:br/>
            </w:r>
            <w:r w:rsidRPr="000802C5">
              <w:rPr>
                <w:rFonts w:asciiTheme="minorHAnsi" w:hAnsiTheme="minorHAnsi" w:cs="Arial"/>
                <w:sz w:val="18"/>
                <w:szCs w:val="18"/>
                <w:lang w:bidi="ar-JO"/>
              </w:rPr>
              <w:t>+962 8 700 0XXX</w:t>
            </w:r>
          </w:p>
        </w:tc>
        <w:tc>
          <w:tcPr>
            <w:tcW w:w="1223" w:type="dxa"/>
          </w:tcPr>
          <w:p w:rsidR="00F46D94" w:rsidRPr="000802C5" w:rsidRDefault="00F46D94" w:rsidP="00F50280">
            <w:pPr>
              <w:spacing w:before="40" w:after="40"/>
              <w:jc w:val="left"/>
              <w:rPr>
                <w:rFonts w:asciiTheme="minorHAnsi" w:hAnsiTheme="minorHAnsi" w:cs="Arial"/>
                <w:sz w:val="18"/>
                <w:szCs w:val="18"/>
                <w:lang w:bidi="ar-JO"/>
              </w:rPr>
            </w:pPr>
            <w:proofErr w:type="spellStart"/>
            <w:r w:rsidRPr="000802C5">
              <w:rPr>
                <w:rFonts w:asciiTheme="minorHAnsi" w:hAnsiTheme="minorHAnsi" w:cs="Arial"/>
                <w:sz w:val="18"/>
                <w:szCs w:val="18"/>
                <w:lang w:bidi="ar-JO"/>
              </w:rPr>
              <w:t>immédiate</w:t>
            </w:r>
            <w:proofErr w:type="spellEnd"/>
          </w:p>
        </w:tc>
      </w:tr>
    </w:tbl>
    <w:p w:rsidR="00F50280" w:rsidRPr="00B70119" w:rsidRDefault="00F50280" w:rsidP="00F50280">
      <w:pPr>
        <w:pStyle w:val="Blanc0"/>
        <w:rPr>
          <w:lang w:bidi="ar-JO"/>
        </w:rPr>
      </w:pPr>
    </w:p>
    <w:p w:rsidR="00F46D94" w:rsidRPr="00B72841" w:rsidRDefault="00F46D94" w:rsidP="00876B63">
      <w:pPr>
        <w:tabs>
          <w:tab w:val="clear" w:pos="567"/>
          <w:tab w:val="clear" w:pos="1276"/>
          <w:tab w:val="clear" w:pos="1843"/>
          <w:tab w:val="clear" w:pos="5387"/>
          <w:tab w:val="clear" w:pos="5954"/>
        </w:tabs>
        <w:overflowPunct/>
        <w:autoSpaceDE/>
        <w:autoSpaceDN/>
        <w:adjustRightInd/>
        <w:spacing w:before="240"/>
        <w:jc w:val="left"/>
        <w:textAlignment w:val="auto"/>
        <w:rPr>
          <w:rFonts w:asciiTheme="minorHAnsi" w:hAnsiTheme="minorHAnsi" w:cs="Arial"/>
          <w:lang w:bidi="ar-JO"/>
        </w:rPr>
      </w:pPr>
      <w:r w:rsidRPr="00B72841">
        <w:rPr>
          <w:rFonts w:asciiTheme="minorHAnsi" w:hAnsiTheme="minorHAnsi" w:cs="Arial"/>
          <w:lang w:bidi="ar-JO"/>
        </w:rPr>
        <w:t>Contact:</w:t>
      </w:r>
    </w:p>
    <w:p w:rsidR="00F46D94" w:rsidRPr="00117C5C" w:rsidRDefault="00F46D94" w:rsidP="00F46D94">
      <w:pPr>
        <w:ind w:left="567" w:hanging="567"/>
        <w:jc w:val="left"/>
        <w:rPr>
          <w:rFonts w:asciiTheme="minorHAnsi" w:hAnsiTheme="minorHAnsi" w:cs="Arial"/>
          <w:color w:val="000000"/>
          <w:lang w:val="en-US"/>
        </w:rPr>
      </w:pPr>
      <w:r w:rsidRPr="00746BE9">
        <w:rPr>
          <w:rFonts w:asciiTheme="minorHAnsi" w:hAnsiTheme="minorHAnsi" w:cs="Arial"/>
          <w:color w:val="000000"/>
          <w:lang w:val="en-US"/>
        </w:rPr>
        <w:tab/>
      </w:r>
      <w:r w:rsidRPr="00117C5C">
        <w:rPr>
          <w:rFonts w:asciiTheme="minorHAnsi" w:hAnsiTheme="minorHAnsi" w:cs="Arial"/>
          <w:color w:val="000000"/>
          <w:lang w:val="en-US"/>
        </w:rPr>
        <w:t xml:space="preserve">Mr. Omar </w:t>
      </w:r>
      <w:proofErr w:type="spellStart"/>
      <w:r w:rsidRPr="00117C5C">
        <w:rPr>
          <w:rFonts w:asciiTheme="minorHAnsi" w:hAnsiTheme="minorHAnsi" w:cs="Arial"/>
          <w:color w:val="000000"/>
          <w:lang w:val="en-US"/>
        </w:rPr>
        <w:t>Odat</w:t>
      </w:r>
      <w:proofErr w:type="spellEnd"/>
      <w:r>
        <w:rPr>
          <w:rFonts w:asciiTheme="minorHAnsi" w:hAnsiTheme="minorHAnsi" w:cs="Arial"/>
          <w:color w:val="000000"/>
          <w:lang w:val="en-US"/>
        </w:rPr>
        <w:br/>
      </w:r>
      <w:r w:rsidRPr="00117C5C">
        <w:rPr>
          <w:rFonts w:asciiTheme="minorHAnsi" w:hAnsiTheme="minorHAnsi" w:cs="Arial"/>
          <w:color w:val="000000"/>
          <w:lang w:val="en-US"/>
        </w:rPr>
        <w:t xml:space="preserve">Technical Department </w:t>
      </w:r>
      <w:r>
        <w:rPr>
          <w:rFonts w:asciiTheme="minorHAnsi" w:hAnsiTheme="minorHAnsi" w:cs="Arial"/>
          <w:color w:val="000000"/>
          <w:lang w:val="en-US"/>
        </w:rPr>
        <w:br/>
      </w:r>
      <w:r w:rsidRPr="00117C5C">
        <w:rPr>
          <w:rFonts w:asciiTheme="minorHAnsi" w:hAnsiTheme="minorHAnsi" w:cs="Arial"/>
          <w:color w:val="000000"/>
          <w:lang w:val="en-US"/>
        </w:rPr>
        <w:t>Telecommunications Regulatory Commission (TRC), Jordan</w:t>
      </w:r>
      <w:r>
        <w:rPr>
          <w:rFonts w:asciiTheme="minorHAnsi" w:hAnsiTheme="minorHAnsi" w:cs="Arial"/>
          <w:color w:val="000000"/>
          <w:lang w:val="en-US"/>
        </w:rPr>
        <w:br/>
      </w:r>
      <w:r w:rsidRPr="00117C5C">
        <w:rPr>
          <w:rFonts w:asciiTheme="minorHAnsi" w:hAnsiTheme="minorHAnsi" w:cs="Arial"/>
          <w:color w:val="000000"/>
          <w:lang w:val="en-US"/>
        </w:rPr>
        <w:t>P.O. Box 850967</w:t>
      </w:r>
      <w:r>
        <w:rPr>
          <w:rFonts w:asciiTheme="minorHAnsi" w:hAnsiTheme="minorHAnsi" w:cs="Arial"/>
          <w:color w:val="000000"/>
          <w:lang w:val="en-US"/>
        </w:rPr>
        <w:br/>
      </w:r>
      <w:r w:rsidRPr="00117C5C">
        <w:rPr>
          <w:rFonts w:asciiTheme="minorHAnsi" w:hAnsiTheme="minorHAnsi" w:cs="Arial"/>
          <w:color w:val="000000"/>
          <w:lang w:val="en-US"/>
        </w:rPr>
        <w:t>AMMAN 11185</w:t>
      </w:r>
      <w:r>
        <w:rPr>
          <w:rFonts w:asciiTheme="minorHAnsi" w:hAnsiTheme="minorHAnsi" w:cs="Arial"/>
          <w:color w:val="000000"/>
          <w:lang w:val="en-US"/>
        </w:rPr>
        <w:br/>
      </w:r>
      <w:proofErr w:type="spellStart"/>
      <w:r w:rsidRPr="00117C5C">
        <w:rPr>
          <w:rFonts w:asciiTheme="minorHAnsi" w:hAnsiTheme="minorHAnsi" w:cs="Arial"/>
          <w:color w:val="000000"/>
          <w:lang w:val="en-US"/>
        </w:rPr>
        <w:t>Jordan</w:t>
      </w:r>
      <w:r>
        <w:rPr>
          <w:rFonts w:asciiTheme="minorHAnsi" w:hAnsiTheme="minorHAnsi" w:cs="Arial"/>
          <w:color w:val="000000"/>
          <w:lang w:val="en-US"/>
        </w:rPr>
        <w:t>ie</w:t>
      </w:r>
      <w:proofErr w:type="spellEnd"/>
      <w:r w:rsidRPr="00117C5C">
        <w:rPr>
          <w:rFonts w:asciiTheme="minorHAnsi" w:hAnsiTheme="minorHAnsi" w:cs="Arial"/>
          <w:color w:val="000000"/>
          <w:lang w:val="en-US"/>
        </w:rPr>
        <w:t xml:space="preserve"> </w:t>
      </w:r>
      <w:r>
        <w:rPr>
          <w:rFonts w:asciiTheme="minorHAnsi" w:hAnsiTheme="minorHAnsi" w:cs="Arial"/>
          <w:color w:val="000000"/>
          <w:lang w:val="en-US"/>
        </w:rPr>
        <w:br/>
      </w:r>
      <w:proofErr w:type="spellStart"/>
      <w:r w:rsidRPr="00117C5C">
        <w:rPr>
          <w:rFonts w:asciiTheme="minorHAnsi" w:hAnsiTheme="minorHAnsi" w:cs="Arial"/>
          <w:color w:val="000000"/>
          <w:lang w:val="en-US"/>
        </w:rPr>
        <w:t>T</w:t>
      </w:r>
      <w:r>
        <w:rPr>
          <w:rFonts w:asciiTheme="minorHAnsi" w:hAnsiTheme="minorHAnsi" w:cs="Arial"/>
          <w:color w:val="000000"/>
          <w:lang w:val="en-US"/>
        </w:rPr>
        <w:t>é</w:t>
      </w:r>
      <w:r w:rsidRPr="00117C5C">
        <w:rPr>
          <w:rFonts w:asciiTheme="minorHAnsi" w:hAnsiTheme="minorHAnsi" w:cs="Arial"/>
          <w:color w:val="000000"/>
          <w:lang w:val="en-US"/>
        </w:rPr>
        <w:t>l</w:t>
      </w:r>
      <w:proofErr w:type="spellEnd"/>
      <w:r w:rsidRPr="00117C5C">
        <w:rPr>
          <w:rFonts w:asciiTheme="minorHAnsi" w:hAnsiTheme="minorHAnsi" w:cs="Arial"/>
          <w:color w:val="000000"/>
          <w:lang w:val="en-US"/>
        </w:rPr>
        <w:t>:</w:t>
      </w:r>
      <w:r>
        <w:rPr>
          <w:rFonts w:asciiTheme="minorHAnsi" w:hAnsiTheme="minorHAnsi" w:cs="Arial"/>
          <w:color w:val="000000"/>
          <w:lang w:val="en-US"/>
        </w:rPr>
        <w:tab/>
      </w:r>
      <w:r w:rsidRPr="00117C5C">
        <w:rPr>
          <w:rFonts w:asciiTheme="minorHAnsi" w:hAnsiTheme="minorHAnsi" w:cs="Arial"/>
          <w:color w:val="000000"/>
          <w:lang w:val="en-US"/>
        </w:rPr>
        <w:t xml:space="preserve"> +962 6 550 1120  ext: 3408</w:t>
      </w:r>
      <w:r>
        <w:rPr>
          <w:rFonts w:asciiTheme="minorHAnsi" w:hAnsiTheme="minorHAnsi" w:cs="Arial"/>
          <w:color w:val="000000"/>
          <w:lang w:val="en-US"/>
        </w:rPr>
        <w:br/>
      </w:r>
      <w:r w:rsidRPr="00117C5C">
        <w:rPr>
          <w:rFonts w:asciiTheme="minorHAnsi" w:hAnsiTheme="minorHAnsi" w:cs="Arial"/>
          <w:color w:val="000000"/>
          <w:lang w:val="en-US"/>
        </w:rPr>
        <w:t>Fax:</w:t>
      </w:r>
      <w:r>
        <w:rPr>
          <w:rFonts w:asciiTheme="minorHAnsi" w:hAnsiTheme="minorHAnsi" w:cs="Arial"/>
          <w:color w:val="000000"/>
          <w:lang w:val="en-US"/>
        </w:rPr>
        <w:tab/>
      </w:r>
      <w:r w:rsidRPr="00117C5C">
        <w:rPr>
          <w:rFonts w:asciiTheme="minorHAnsi" w:hAnsiTheme="minorHAnsi" w:cs="Arial"/>
          <w:color w:val="000000"/>
          <w:lang w:val="en-US"/>
        </w:rPr>
        <w:t>+962 6 586 3641</w:t>
      </w:r>
      <w:r>
        <w:rPr>
          <w:rFonts w:asciiTheme="minorHAnsi" w:hAnsiTheme="minorHAnsi" w:cs="Arial"/>
          <w:color w:val="000000"/>
          <w:lang w:val="en-US"/>
        </w:rPr>
        <w:br/>
      </w:r>
      <w:r w:rsidRPr="00117C5C">
        <w:rPr>
          <w:rFonts w:asciiTheme="minorHAnsi" w:hAnsiTheme="minorHAnsi" w:cs="Arial"/>
          <w:color w:val="000000"/>
          <w:lang w:val="en-US"/>
        </w:rPr>
        <w:t>E-mail:</w:t>
      </w:r>
      <w:r>
        <w:rPr>
          <w:rFonts w:asciiTheme="minorHAnsi" w:hAnsiTheme="minorHAnsi" w:cs="Arial"/>
          <w:color w:val="000000"/>
          <w:lang w:val="en-US"/>
        </w:rPr>
        <w:tab/>
      </w:r>
      <w:hyperlink r:id="rId21" w:history="1">
        <w:r w:rsidRPr="00117C5C">
          <w:rPr>
            <w:rFonts w:cs="Arial"/>
            <w:color w:val="000000"/>
            <w:lang w:val="en-US"/>
          </w:rPr>
          <w:t>omar.odat@trc.gov.jo</w:t>
        </w:r>
      </w:hyperlink>
    </w:p>
    <w:p w:rsidR="00F46D94" w:rsidRPr="00E74402" w:rsidRDefault="00F46D94" w:rsidP="00F46D94">
      <w:pPr>
        <w:tabs>
          <w:tab w:val="left" w:pos="1134"/>
          <w:tab w:val="left" w:pos="4678"/>
          <w:tab w:val="left" w:pos="6521"/>
          <w:tab w:val="left" w:pos="6946"/>
        </w:tabs>
        <w:spacing w:before="240" w:after="120"/>
        <w:rPr>
          <w:rFonts w:asciiTheme="minorHAnsi" w:hAnsiTheme="minorHAnsi"/>
          <w:b/>
          <w:lang w:val="fr-CH"/>
        </w:rPr>
      </w:pPr>
      <w:r w:rsidRPr="00E74402">
        <w:rPr>
          <w:rFonts w:asciiTheme="minorHAnsi" w:hAnsiTheme="minorHAnsi"/>
          <w:b/>
          <w:lang w:val="fr-CH"/>
        </w:rPr>
        <w:t>Polynésie française</w:t>
      </w:r>
      <w:r w:rsidR="00C055C5">
        <w:rPr>
          <w:rFonts w:asciiTheme="minorHAnsi" w:hAnsiTheme="minorHAnsi"/>
          <w:b/>
          <w:lang w:val="fr-CH"/>
        </w:rPr>
        <w:fldChar w:fldCharType="begin"/>
      </w:r>
      <w:r w:rsidRPr="000802C5">
        <w:rPr>
          <w:lang w:val="fr-CH"/>
        </w:rPr>
        <w:instrText xml:space="preserve"> TC "</w:instrText>
      </w:r>
      <w:bookmarkStart w:id="33" w:name="_Toc265053963"/>
      <w:r w:rsidRPr="000F0D69">
        <w:rPr>
          <w:rFonts w:asciiTheme="minorHAnsi" w:hAnsiTheme="minorHAnsi"/>
          <w:b/>
          <w:lang w:val="fr-CH"/>
        </w:rPr>
        <w:instrText>Polynésie française</w:instrText>
      </w:r>
      <w:bookmarkEnd w:id="33"/>
      <w:r w:rsidRPr="000802C5">
        <w:rPr>
          <w:lang w:val="fr-CH"/>
        </w:rPr>
        <w:instrText xml:space="preserve">" \f C \l "1" </w:instrText>
      </w:r>
      <w:r w:rsidR="00C055C5">
        <w:rPr>
          <w:rFonts w:asciiTheme="minorHAnsi" w:hAnsiTheme="minorHAnsi"/>
          <w:b/>
          <w:lang w:val="fr-CH"/>
        </w:rPr>
        <w:fldChar w:fldCharType="end"/>
      </w:r>
      <w:r w:rsidRPr="00E74402">
        <w:rPr>
          <w:rFonts w:asciiTheme="minorHAnsi" w:hAnsiTheme="minorHAnsi"/>
          <w:b/>
          <w:lang w:val="fr-CH"/>
        </w:rPr>
        <w:t xml:space="preserve"> (indicatif de pays +689)  </w:t>
      </w:r>
    </w:p>
    <w:p w:rsidR="00F46D94" w:rsidRPr="00E74402" w:rsidRDefault="00F46D94" w:rsidP="00DB5298">
      <w:pPr>
        <w:tabs>
          <w:tab w:val="left" w:pos="1134"/>
          <w:tab w:val="left" w:pos="4678"/>
          <w:tab w:val="left" w:pos="6521"/>
          <w:tab w:val="left" w:pos="6946"/>
        </w:tabs>
        <w:spacing w:before="0" w:after="120"/>
        <w:rPr>
          <w:rFonts w:asciiTheme="minorHAnsi" w:hAnsiTheme="minorHAnsi"/>
          <w:lang w:val="fr-CH"/>
        </w:rPr>
      </w:pPr>
      <w:r w:rsidRPr="00E74402">
        <w:rPr>
          <w:rFonts w:asciiTheme="minorHAnsi" w:hAnsiTheme="minorHAnsi"/>
          <w:lang w:val="fr-CH"/>
        </w:rPr>
        <w:t>Communication du 2.VI.2010:</w:t>
      </w:r>
    </w:p>
    <w:p w:rsidR="00F46D94" w:rsidRPr="00E74402" w:rsidRDefault="00F46D94" w:rsidP="00F46D94">
      <w:pPr>
        <w:tabs>
          <w:tab w:val="left" w:pos="1134"/>
          <w:tab w:val="left" w:pos="4678"/>
          <w:tab w:val="left" w:pos="6521"/>
          <w:tab w:val="left" w:pos="6946"/>
        </w:tabs>
        <w:rPr>
          <w:rFonts w:asciiTheme="minorHAnsi" w:hAnsiTheme="minorHAnsi"/>
          <w:lang w:val="fr-CH"/>
        </w:rPr>
      </w:pPr>
      <w:r w:rsidRPr="00E74402">
        <w:rPr>
          <w:rFonts w:asciiTheme="minorHAnsi" w:hAnsiTheme="minorHAnsi"/>
          <w:lang w:val="fr-CH"/>
        </w:rPr>
        <w:t>L’</w:t>
      </w:r>
      <w:r w:rsidRPr="00E74402">
        <w:rPr>
          <w:rFonts w:asciiTheme="minorHAnsi" w:hAnsiTheme="minorHAnsi"/>
          <w:i/>
          <w:lang w:val="fr-CH"/>
        </w:rPr>
        <w:t xml:space="preserve">Office des Postes et Télécommunications, </w:t>
      </w:r>
      <w:r w:rsidRPr="00E74402">
        <w:rPr>
          <w:rFonts w:asciiTheme="minorHAnsi" w:hAnsiTheme="minorHAnsi"/>
          <w:lang w:val="fr-CH"/>
        </w:rPr>
        <w:t>Papeete</w:t>
      </w:r>
      <w:r w:rsidR="00C055C5">
        <w:rPr>
          <w:rFonts w:asciiTheme="minorHAnsi" w:hAnsiTheme="minorHAnsi"/>
          <w:lang w:val="fr-CH"/>
        </w:rPr>
        <w:fldChar w:fldCharType="begin"/>
      </w:r>
      <w:r w:rsidRPr="000802C5">
        <w:rPr>
          <w:lang w:val="fr-CH"/>
        </w:rPr>
        <w:instrText xml:space="preserve"> TC "</w:instrText>
      </w:r>
      <w:bookmarkStart w:id="34" w:name="_Toc265053964"/>
      <w:r w:rsidRPr="00C245E7">
        <w:rPr>
          <w:rFonts w:asciiTheme="minorHAnsi" w:hAnsiTheme="minorHAnsi"/>
          <w:i/>
          <w:lang w:val="fr-CH"/>
        </w:rPr>
        <w:instrText xml:space="preserve">Office des Postes et Télécommunications, </w:instrText>
      </w:r>
      <w:r w:rsidRPr="00C245E7">
        <w:rPr>
          <w:rFonts w:asciiTheme="minorHAnsi" w:hAnsiTheme="minorHAnsi"/>
          <w:lang w:val="fr-CH"/>
        </w:rPr>
        <w:instrText>Papeete</w:instrText>
      </w:r>
      <w:bookmarkEnd w:id="34"/>
      <w:r w:rsidRPr="000802C5">
        <w:rPr>
          <w:lang w:val="fr-CH"/>
        </w:rPr>
        <w:instrText xml:space="preserve">" \f C \l "1" </w:instrText>
      </w:r>
      <w:r w:rsidR="00C055C5">
        <w:rPr>
          <w:rFonts w:asciiTheme="minorHAnsi" w:hAnsiTheme="minorHAnsi"/>
          <w:lang w:val="fr-CH"/>
        </w:rPr>
        <w:fldChar w:fldCharType="end"/>
      </w:r>
      <w:r w:rsidRPr="00E74402">
        <w:rPr>
          <w:rFonts w:asciiTheme="minorHAnsi" w:hAnsiTheme="minorHAnsi"/>
          <w:i/>
          <w:lang w:val="fr-CH"/>
        </w:rPr>
        <w:t xml:space="preserve">, </w:t>
      </w:r>
      <w:r w:rsidRPr="00E74402">
        <w:rPr>
          <w:rFonts w:asciiTheme="minorHAnsi" w:hAnsiTheme="minorHAnsi"/>
          <w:lang w:val="fr-CH"/>
        </w:rPr>
        <w:t>annonce la mise à jour du plan de numérotage de la Polynésie française:</w:t>
      </w:r>
    </w:p>
    <w:p w:rsidR="00F46D94" w:rsidRPr="00E74402" w:rsidRDefault="00F46D94" w:rsidP="00F46D94">
      <w:pPr>
        <w:rPr>
          <w:lang w:val="fr-CH"/>
        </w:rPr>
      </w:pPr>
      <w:r w:rsidRPr="00E74402">
        <w:rPr>
          <w:lang w:val="fr-CH"/>
        </w:rPr>
        <w:t>Plan fermé à six (6) chiffres</w:t>
      </w:r>
    </w:p>
    <w:p w:rsidR="00F46D94" w:rsidRPr="00E74402" w:rsidRDefault="00F46D94" w:rsidP="00F46D94">
      <w:pPr>
        <w:tabs>
          <w:tab w:val="clear" w:pos="1276"/>
          <w:tab w:val="clear" w:pos="1843"/>
          <w:tab w:val="left" w:pos="3346"/>
        </w:tabs>
        <w:rPr>
          <w:lang w:val="fr-CH"/>
        </w:rPr>
      </w:pPr>
      <w:r w:rsidRPr="00E74402">
        <w:rPr>
          <w:lang w:val="fr-CH"/>
        </w:rPr>
        <w:t>Indicatif de pays:</w:t>
      </w:r>
      <w:r>
        <w:rPr>
          <w:lang w:val="fr-CH"/>
        </w:rPr>
        <w:tab/>
      </w:r>
      <w:r w:rsidRPr="00E74402">
        <w:rPr>
          <w:lang w:val="fr-CH"/>
        </w:rPr>
        <w:t>+689</w:t>
      </w:r>
    </w:p>
    <w:p w:rsidR="00F46D94" w:rsidRPr="00E74402" w:rsidRDefault="00F46D94" w:rsidP="00F46D94">
      <w:pPr>
        <w:tabs>
          <w:tab w:val="clear" w:pos="1276"/>
          <w:tab w:val="clear" w:pos="1843"/>
          <w:tab w:val="left" w:pos="3346"/>
        </w:tabs>
        <w:rPr>
          <w:lang w:val="fr-CH"/>
        </w:rPr>
      </w:pPr>
      <w:r w:rsidRPr="00E74402">
        <w:rPr>
          <w:lang w:val="fr-CH"/>
        </w:rPr>
        <w:t>Format de numérotation international:</w:t>
      </w:r>
      <w:r>
        <w:rPr>
          <w:lang w:val="fr-CH"/>
        </w:rPr>
        <w:tab/>
      </w:r>
      <w:r w:rsidRPr="00E74402">
        <w:rPr>
          <w:lang w:val="fr-CH"/>
        </w:rPr>
        <w:t xml:space="preserve">+689 XX </w:t>
      </w:r>
      <w:proofErr w:type="spellStart"/>
      <w:r w:rsidRPr="00E74402">
        <w:rPr>
          <w:lang w:val="fr-CH"/>
        </w:rPr>
        <w:t>XX</w:t>
      </w:r>
      <w:proofErr w:type="spellEnd"/>
      <w:r w:rsidRPr="00E74402">
        <w:rPr>
          <w:lang w:val="fr-CH"/>
        </w:rPr>
        <w:t xml:space="preserve"> </w:t>
      </w:r>
      <w:proofErr w:type="spellStart"/>
      <w:r w:rsidRPr="00E74402">
        <w:rPr>
          <w:lang w:val="fr-CH"/>
        </w:rPr>
        <w:t>XX</w:t>
      </w:r>
      <w:proofErr w:type="spellEnd"/>
    </w:p>
    <w:p w:rsidR="00F46D94" w:rsidRDefault="00F46D94" w:rsidP="00F46D94">
      <w:pPr>
        <w:rPr>
          <w:lang w:val="fr-CH"/>
        </w:rPr>
      </w:pPr>
      <w:r w:rsidRPr="00117C5C">
        <w:rPr>
          <w:rFonts w:ascii="Symbol" w:hAnsi="Symbol"/>
        </w:rPr>
        <w:t></w:t>
      </w:r>
      <w:r>
        <w:tab/>
      </w:r>
      <w:r w:rsidRPr="000802C5">
        <w:rPr>
          <w:lang w:val="fr-CH"/>
        </w:rPr>
        <w:t>Fixe:</w:t>
      </w:r>
    </w:p>
    <w:p w:rsidR="00F50280" w:rsidRPr="00B70119" w:rsidRDefault="00F50280" w:rsidP="00F50280">
      <w:pPr>
        <w:pStyle w:val="Blanc0"/>
        <w:rPr>
          <w:lang w:bidi="ar-JO"/>
        </w:rPr>
      </w:pPr>
    </w:p>
    <w:tbl>
      <w:tblPr>
        <w:tblW w:w="68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6"/>
        <w:gridCol w:w="3398"/>
      </w:tblGrid>
      <w:tr w:rsidR="00F46D94" w:rsidRPr="000802C5" w:rsidTr="00991AC1">
        <w:trPr>
          <w:jc w:val="center"/>
        </w:trPr>
        <w:tc>
          <w:tcPr>
            <w:tcW w:w="3406" w:type="dxa"/>
            <w:tcBorders>
              <w:top w:val="single" w:sz="6" w:space="0" w:color="auto"/>
              <w:left w:val="single" w:sz="6" w:space="0" w:color="auto"/>
              <w:bottom w:val="single" w:sz="6" w:space="0" w:color="auto"/>
              <w:right w:val="single" w:sz="6" w:space="0" w:color="auto"/>
            </w:tcBorders>
          </w:tcPr>
          <w:p w:rsidR="00F46D94" w:rsidRPr="000802C5" w:rsidRDefault="00F46D94" w:rsidP="00991AC1">
            <w:pPr>
              <w:numPr>
                <w:ilvl w:val="12"/>
                <w:numId w:val="0"/>
              </w:numPr>
              <w:spacing w:before="60" w:after="60"/>
              <w:jc w:val="center"/>
              <w:rPr>
                <w:rFonts w:asciiTheme="minorHAnsi" w:hAnsiTheme="minorHAnsi"/>
                <w:sz w:val="18"/>
                <w:szCs w:val="18"/>
                <w:lang w:val="fr-CH"/>
              </w:rPr>
            </w:pPr>
            <w:r w:rsidRPr="000802C5">
              <w:rPr>
                <w:rFonts w:asciiTheme="minorHAnsi" w:hAnsiTheme="minorHAnsi"/>
                <w:sz w:val="18"/>
                <w:szCs w:val="18"/>
                <w:lang w:val="fr-CH"/>
              </w:rPr>
              <w:t xml:space="preserve">36 XX </w:t>
            </w:r>
            <w:proofErr w:type="spellStart"/>
            <w:r w:rsidRPr="000802C5">
              <w:rPr>
                <w:rFonts w:asciiTheme="minorHAnsi" w:hAnsiTheme="minorHAnsi"/>
                <w:sz w:val="18"/>
                <w:szCs w:val="18"/>
                <w:lang w:val="fr-CH"/>
              </w:rPr>
              <w:t>XX</w:t>
            </w:r>
            <w:proofErr w:type="spellEnd"/>
          </w:p>
        </w:tc>
        <w:tc>
          <w:tcPr>
            <w:tcW w:w="3398" w:type="dxa"/>
            <w:tcBorders>
              <w:top w:val="single" w:sz="6" w:space="0" w:color="auto"/>
              <w:left w:val="single" w:sz="6" w:space="0" w:color="auto"/>
              <w:bottom w:val="single" w:sz="6" w:space="0" w:color="auto"/>
              <w:right w:val="single" w:sz="6" w:space="0" w:color="auto"/>
            </w:tcBorders>
          </w:tcPr>
          <w:p w:rsidR="00F46D94" w:rsidRPr="000802C5" w:rsidRDefault="00F46D94" w:rsidP="00991AC1">
            <w:pPr>
              <w:numPr>
                <w:ilvl w:val="12"/>
                <w:numId w:val="0"/>
              </w:numPr>
              <w:spacing w:before="60" w:after="60"/>
              <w:jc w:val="center"/>
              <w:rPr>
                <w:rFonts w:asciiTheme="minorHAnsi" w:hAnsiTheme="minorHAnsi"/>
                <w:sz w:val="18"/>
                <w:szCs w:val="18"/>
                <w:lang w:val="fr-CH"/>
              </w:rPr>
            </w:pPr>
            <w:r w:rsidRPr="000802C5">
              <w:rPr>
                <w:rFonts w:asciiTheme="minorHAnsi" w:hAnsiTheme="minorHAnsi"/>
                <w:sz w:val="18"/>
                <w:szCs w:val="18"/>
                <w:lang w:val="fr-CH"/>
              </w:rPr>
              <w:t>Serveurs vocaux</w:t>
            </w:r>
            <w:r w:rsidRPr="000802C5">
              <w:rPr>
                <w:rFonts w:asciiTheme="minorHAnsi" w:hAnsiTheme="minorHAnsi"/>
                <w:sz w:val="18"/>
                <w:szCs w:val="18"/>
                <w:vertAlign w:val="superscript"/>
                <w:lang w:val="fr-CH"/>
              </w:rPr>
              <w:t>1</w:t>
            </w:r>
          </w:p>
        </w:tc>
      </w:tr>
      <w:tr w:rsidR="00F46D94" w:rsidRPr="000802C5" w:rsidTr="00991AC1">
        <w:trPr>
          <w:jc w:val="center"/>
        </w:trPr>
        <w:tc>
          <w:tcPr>
            <w:tcW w:w="3406" w:type="dxa"/>
            <w:tcBorders>
              <w:top w:val="single" w:sz="6" w:space="0" w:color="auto"/>
              <w:left w:val="single" w:sz="6" w:space="0" w:color="auto"/>
              <w:bottom w:val="single" w:sz="6" w:space="0" w:color="auto"/>
              <w:right w:val="single" w:sz="6" w:space="0" w:color="auto"/>
            </w:tcBorders>
          </w:tcPr>
          <w:p w:rsidR="00F46D94" w:rsidRPr="000802C5" w:rsidRDefault="00F46D94" w:rsidP="00991AC1">
            <w:pPr>
              <w:numPr>
                <w:ilvl w:val="12"/>
                <w:numId w:val="0"/>
              </w:numPr>
              <w:spacing w:before="60" w:after="60"/>
              <w:jc w:val="center"/>
              <w:rPr>
                <w:rFonts w:asciiTheme="minorHAnsi" w:hAnsiTheme="minorHAnsi"/>
                <w:sz w:val="18"/>
                <w:szCs w:val="18"/>
                <w:lang w:val="fr-CH"/>
              </w:rPr>
            </w:pPr>
            <w:r w:rsidRPr="000802C5">
              <w:rPr>
                <w:rFonts w:asciiTheme="minorHAnsi" w:hAnsiTheme="minorHAnsi"/>
                <w:sz w:val="18"/>
                <w:szCs w:val="18"/>
                <w:lang w:val="fr-CH"/>
              </w:rPr>
              <w:t xml:space="preserve">44 XX </w:t>
            </w:r>
            <w:proofErr w:type="spellStart"/>
            <w:r w:rsidRPr="000802C5">
              <w:rPr>
                <w:rFonts w:asciiTheme="minorHAnsi" w:hAnsiTheme="minorHAnsi"/>
                <w:sz w:val="18"/>
                <w:szCs w:val="18"/>
                <w:lang w:val="fr-CH"/>
              </w:rPr>
              <w:t>XX</w:t>
            </w:r>
            <w:proofErr w:type="spellEnd"/>
          </w:p>
        </w:tc>
        <w:tc>
          <w:tcPr>
            <w:tcW w:w="3398" w:type="dxa"/>
            <w:tcBorders>
              <w:top w:val="single" w:sz="6" w:space="0" w:color="auto"/>
              <w:left w:val="single" w:sz="6" w:space="0" w:color="auto"/>
              <w:bottom w:val="single" w:sz="6" w:space="0" w:color="auto"/>
              <w:right w:val="single" w:sz="6" w:space="0" w:color="auto"/>
            </w:tcBorders>
          </w:tcPr>
          <w:p w:rsidR="00F46D94" w:rsidRPr="000802C5" w:rsidRDefault="00F46D94" w:rsidP="00991AC1">
            <w:pPr>
              <w:numPr>
                <w:ilvl w:val="12"/>
                <w:numId w:val="0"/>
              </w:numPr>
              <w:spacing w:before="60" w:after="60"/>
              <w:jc w:val="center"/>
              <w:rPr>
                <w:rFonts w:asciiTheme="minorHAnsi" w:hAnsiTheme="minorHAnsi"/>
                <w:sz w:val="18"/>
                <w:szCs w:val="18"/>
                <w:lang w:val="fr-CH"/>
              </w:rPr>
            </w:pPr>
            <w:r w:rsidRPr="000802C5">
              <w:rPr>
                <w:rFonts w:asciiTheme="minorHAnsi" w:hAnsiTheme="minorHAnsi"/>
                <w:sz w:val="18"/>
                <w:szCs w:val="18"/>
                <w:lang w:val="fr-CH"/>
              </w:rPr>
              <w:t>Serveurs vocaux</w:t>
            </w:r>
            <w:r w:rsidRPr="000802C5">
              <w:rPr>
                <w:rFonts w:asciiTheme="minorHAnsi" w:hAnsiTheme="minorHAnsi"/>
                <w:sz w:val="18"/>
                <w:szCs w:val="18"/>
                <w:vertAlign w:val="superscript"/>
                <w:lang w:val="fr-CH"/>
              </w:rPr>
              <w:t>1</w:t>
            </w:r>
          </w:p>
        </w:tc>
      </w:tr>
      <w:tr w:rsidR="00F46D94" w:rsidRPr="00B72841" w:rsidTr="00991AC1">
        <w:trPr>
          <w:jc w:val="center"/>
        </w:trPr>
        <w:tc>
          <w:tcPr>
            <w:tcW w:w="3406" w:type="dxa"/>
            <w:tcBorders>
              <w:top w:val="single" w:sz="6" w:space="0" w:color="auto"/>
              <w:left w:val="single" w:sz="6" w:space="0" w:color="auto"/>
              <w:bottom w:val="single" w:sz="6" w:space="0" w:color="auto"/>
              <w:right w:val="single" w:sz="6" w:space="0" w:color="auto"/>
            </w:tcBorders>
          </w:tcPr>
          <w:p w:rsidR="00F46D94" w:rsidRPr="000802C5" w:rsidRDefault="00F46D94" w:rsidP="00991AC1">
            <w:pPr>
              <w:numPr>
                <w:ilvl w:val="12"/>
                <w:numId w:val="0"/>
              </w:numPr>
              <w:spacing w:before="60" w:after="60"/>
              <w:jc w:val="center"/>
              <w:rPr>
                <w:rFonts w:asciiTheme="minorHAnsi" w:hAnsiTheme="minorHAnsi"/>
                <w:sz w:val="18"/>
                <w:szCs w:val="18"/>
                <w:lang w:val="fr-CH"/>
              </w:rPr>
            </w:pPr>
            <w:r w:rsidRPr="000802C5">
              <w:rPr>
                <w:rFonts w:asciiTheme="minorHAnsi" w:hAnsiTheme="minorHAnsi"/>
                <w:sz w:val="18"/>
                <w:szCs w:val="18"/>
                <w:lang w:val="fr-CH"/>
              </w:rPr>
              <w:t xml:space="preserve">4X XX </w:t>
            </w:r>
            <w:proofErr w:type="spellStart"/>
            <w:r w:rsidRPr="000802C5">
              <w:rPr>
                <w:rFonts w:asciiTheme="minorHAnsi" w:hAnsiTheme="minorHAnsi"/>
                <w:sz w:val="18"/>
                <w:szCs w:val="18"/>
                <w:lang w:val="fr-CH"/>
              </w:rPr>
              <w:t>XX</w:t>
            </w:r>
            <w:proofErr w:type="spellEnd"/>
          </w:p>
        </w:tc>
        <w:tc>
          <w:tcPr>
            <w:tcW w:w="3398" w:type="dxa"/>
            <w:tcBorders>
              <w:top w:val="single" w:sz="6" w:space="0" w:color="auto"/>
              <w:left w:val="single" w:sz="6" w:space="0" w:color="auto"/>
              <w:bottom w:val="single" w:sz="6" w:space="0" w:color="auto"/>
              <w:right w:val="single" w:sz="6" w:space="0" w:color="auto"/>
            </w:tcBorders>
          </w:tcPr>
          <w:p w:rsidR="00F46D94" w:rsidRPr="000802C5" w:rsidRDefault="00F46D94" w:rsidP="00991AC1">
            <w:pPr>
              <w:numPr>
                <w:ilvl w:val="12"/>
                <w:numId w:val="0"/>
              </w:numPr>
              <w:spacing w:before="60" w:after="60"/>
              <w:jc w:val="center"/>
              <w:rPr>
                <w:rFonts w:asciiTheme="minorHAnsi" w:hAnsiTheme="minorHAnsi"/>
                <w:sz w:val="18"/>
                <w:szCs w:val="18"/>
                <w:lang w:val="fr-CH"/>
              </w:rPr>
            </w:pPr>
            <w:r w:rsidRPr="000802C5">
              <w:rPr>
                <w:rFonts w:asciiTheme="minorHAnsi" w:hAnsiTheme="minorHAnsi"/>
                <w:sz w:val="18"/>
                <w:szCs w:val="18"/>
                <w:lang w:val="fr-CH"/>
              </w:rPr>
              <w:t>RTPC/RNIS</w:t>
            </w:r>
          </w:p>
        </w:tc>
      </w:tr>
      <w:tr w:rsidR="00F46D94" w:rsidRPr="00B72841" w:rsidTr="00991AC1">
        <w:trPr>
          <w:jc w:val="center"/>
        </w:trPr>
        <w:tc>
          <w:tcPr>
            <w:tcW w:w="3406" w:type="dxa"/>
            <w:tcBorders>
              <w:top w:val="single" w:sz="6" w:space="0" w:color="auto"/>
              <w:left w:val="single" w:sz="6" w:space="0" w:color="auto"/>
              <w:bottom w:val="single" w:sz="6" w:space="0" w:color="auto"/>
              <w:right w:val="single" w:sz="6" w:space="0" w:color="auto"/>
            </w:tcBorders>
          </w:tcPr>
          <w:p w:rsidR="00F46D94" w:rsidRPr="00117C5C" w:rsidRDefault="00F46D94" w:rsidP="00991AC1">
            <w:pPr>
              <w:numPr>
                <w:ilvl w:val="12"/>
                <w:numId w:val="0"/>
              </w:numPr>
              <w:spacing w:before="60" w:after="60"/>
              <w:jc w:val="center"/>
              <w:rPr>
                <w:rFonts w:asciiTheme="minorHAnsi" w:hAnsiTheme="minorHAnsi"/>
                <w:sz w:val="18"/>
                <w:szCs w:val="18"/>
              </w:rPr>
            </w:pPr>
            <w:r w:rsidRPr="00117C5C">
              <w:rPr>
                <w:rFonts w:asciiTheme="minorHAnsi" w:hAnsiTheme="minorHAnsi"/>
                <w:sz w:val="18"/>
                <w:szCs w:val="18"/>
              </w:rPr>
              <w:t xml:space="preserve">5X XX </w:t>
            </w:r>
            <w:proofErr w:type="spellStart"/>
            <w:r w:rsidRPr="00117C5C">
              <w:rPr>
                <w:rFonts w:asciiTheme="minorHAnsi" w:hAnsiTheme="minorHAnsi"/>
                <w:sz w:val="18"/>
                <w:szCs w:val="18"/>
              </w:rPr>
              <w:t>XX</w:t>
            </w:r>
            <w:proofErr w:type="spellEnd"/>
          </w:p>
        </w:tc>
        <w:tc>
          <w:tcPr>
            <w:tcW w:w="3398" w:type="dxa"/>
            <w:tcBorders>
              <w:top w:val="single" w:sz="6" w:space="0" w:color="auto"/>
              <w:left w:val="single" w:sz="6" w:space="0" w:color="auto"/>
              <w:bottom w:val="single" w:sz="6" w:space="0" w:color="auto"/>
              <w:right w:val="single" w:sz="6" w:space="0" w:color="auto"/>
            </w:tcBorders>
          </w:tcPr>
          <w:p w:rsidR="00F46D94" w:rsidRPr="000802C5" w:rsidRDefault="00F46D94" w:rsidP="00991AC1">
            <w:pPr>
              <w:numPr>
                <w:ilvl w:val="12"/>
                <w:numId w:val="0"/>
              </w:numPr>
              <w:spacing w:before="60" w:after="60"/>
              <w:jc w:val="center"/>
              <w:rPr>
                <w:rFonts w:asciiTheme="minorHAnsi" w:hAnsiTheme="minorHAnsi"/>
                <w:sz w:val="18"/>
                <w:szCs w:val="18"/>
                <w:lang w:val="fr-CH"/>
              </w:rPr>
            </w:pPr>
            <w:r w:rsidRPr="000802C5">
              <w:rPr>
                <w:rFonts w:asciiTheme="minorHAnsi" w:hAnsiTheme="minorHAnsi"/>
                <w:sz w:val="18"/>
                <w:szCs w:val="18"/>
                <w:lang w:val="fr-CH"/>
              </w:rPr>
              <w:t>RTPC/RNIS</w:t>
            </w:r>
          </w:p>
        </w:tc>
      </w:tr>
      <w:tr w:rsidR="00F46D94" w:rsidRPr="00B72841" w:rsidTr="00991AC1">
        <w:trPr>
          <w:jc w:val="center"/>
        </w:trPr>
        <w:tc>
          <w:tcPr>
            <w:tcW w:w="3406" w:type="dxa"/>
            <w:tcBorders>
              <w:top w:val="single" w:sz="6" w:space="0" w:color="auto"/>
              <w:left w:val="single" w:sz="6" w:space="0" w:color="auto"/>
              <w:bottom w:val="single" w:sz="6" w:space="0" w:color="auto"/>
              <w:right w:val="single" w:sz="6" w:space="0" w:color="auto"/>
            </w:tcBorders>
          </w:tcPr>
          <w:p w:rsidR="00F46D94" w:rsidRPr="00117C5C" w:rsidRDefault="00F46D94" w:rsidP="00991AC1">
            <w:pPr>
              <w:numPr>
                <w:ilvl w:val="12"/>
                <w:numId w:val="0"/>
              </w:numPr>
              <w:spacing w:before="60" w:after="60"/>
              <w:jc w:val="center"/>
              <w:rPr>
                <w:rFonts w:asciiTheme="minorHAnsi" w:hAnsiTheme="minorHAnsi"/>
                <w:sz w:val="18"/>
                <w:szCs w:val="18"/>
              </w:rPr>
            </w:pPr>
            <w:r w:rsidRPr="00117C5C">
              <w:rPr>
                <w:rFonts w:asciiTheme="minorHAnsi" w:hAnsiTheme="minorHAnsi"/>
                <w:sz w:val="18"/>
                <w:szCs w:val="18"/>
              </w:rPr>
              <w:t xml:space="preserve">6X XX </w:t>
            </w:r>
            <w:proofErr w:type="spellStart"/>
            <w:r w:rsidRPr="00117C5C">
              <w:rPr>
                <w:rFonts w:asciiTheme="minorHAnsi" w:hAnsiTheme="minorHAnsi"/>
                <w:sz w:val="18"/>
                <w:szCs w:val="18"/>
              </w:rPr>
              <w:t>XX</w:t>
            </w:r>
            <w:proofErr w:type="spellEnd"/>
          </w:p>
        </w:tc>
        <w:tc>
          <w:tcPr>
            <w:tcW w:w="3398" w:type="dxa"/>
            <w:tcBorders>
              <w:top w:val="single" w:sz="6" w:space="0" w:color="auto"/>
              <w:left w:val="single" w:sz="6" w:space="0" w:color="auto"/>
              <w:bottom w:val="single" w:sz="6" w:space="0" w:color="auto"/>
              <w:right w:val="single" w:sz="6" w:space="0" w:color="auto"/>
            </w:tcBorders>
          </w:tcPr>
          <w:p w:rsidR="00F46D94" w:rsidRPr="000802C5" w:rsidRDefault="00F46D94" w:rsidP="00991AC1">
            <w:pPr>
              <w:numPr>
                <w:ilvl w:val="12"/>
                <w:numId w:val="0"/>
              </w:numPr>
              <w:spacing w:before="60" w:after="60"/>
              <w:jc w:val="center"/>
              <w:rPr>
                <w:rFonts w:asciiTheme="minorHAnsi" w:hAnsiTheme="minorHAnsi"/>
                <w:sz w:val="18"/>
                <w:szCs w:val="18"/>
                <w:lang w:val="fr-CH"/>
              </w:rPr>
            </w:pPr>
            <w:r w:rsidRPr="000802C5">
              <w:rPr>
                <w:rFonts w:asciiTheme="minorHAnsi" w:hAnsiTheme="minorHAnsi"/>
                <w:sz w:val="18"/>
                <w:szCs w:val="18"/>
                <w:lang w:val="fr-CH"/>
              </w:rPr>
              <w:t>RTPC/RNIS</w:t>
            </w:r>
          </w:p>
        </w:tc>
      </w:tr>
      <w:tr w:rsidR="00F46D94" w:rsidRPr="00B72841" w:rsidTr="00991AC1">
        <w:trPr>
          <w:jc w:val="center"/>
        </w:trPr>
        <w:tc>
          <w:tcPr>
            <w:tcW w:w="3406" w:type="dxa"/>
            <w:tcBorders>
              <w:top w:val="single" w:sz="6" w:space="0" w:color="auto"/>
              <w:left w:val="single" w:sz="6" w:space="0" w:color="auto"/>
              <w:bottom w:val="single" w:sz="6" w:space="0" w:color="auto"/>
              <w:right w:val="single" w:sz="6" w:space="0" w:color="auto"/>
            </w:tcBorders>
          </w:tcPr>
          <w:p w:rsidR="00F46D94" w:rsidRPr="00117C5C" w:rsidRDefault="00F46D94" w:rsidP="00991AC1">
            <w:pPr>
              <w:numPr>
                <w:ilvl w:val="12"/>
                <w:numId w:val="0"/>
              </w:numPr>
              <w:spacing w:before="60" w:after="60"/>
              <w:jc w:val="center"/>
              <w:rPr>
                <w:rFonts w:asciiTheme="minorHAnsi" w:hAnsiTheme="minorHAnsi"/>
                <w:sz w:val="18"/>
                <w:szCs w:val="18"/>
              </w:rPr>
            </w:pPr>
            <w:r w:rsidRPr="00117C5C">
              <w:rPr>
                <w:rFonts w:asciiTheme="minorHAnsi" w:hAnsiTheme="minorHAnsi"/>
                <w:sz w:val="18"/>
                <w:szCs w:val="18"/>
              </w:rPr>
              <w:t xml:space="preserve">8X XX </w:t>
            </w:r>
            <w:proofErr w:type="spellStart"/>
            <w:r w:rsidRPr="00117C5C">
              <w:rPr>
                <w:rFonts w:asciiTheme="minorHAnsi" w:hAnsiTheme="minorHAnsi"/>
                <w:sz w:val="18"/>
                <w:szCs w:val="18"/>
              </w:rPr>
              <w:t>XX</w:t>
            </w:r>
            <w:proofErr w:type="spellEnd"/>
          </w:p>
        </w:tc>
        <w:tc>
          <w:tcPr>
            <w:tcW w:w="3398" w:type="dxa"/>
            <w:tcBorders>
              <w:top w:val="single" w:sz="6" w:space="0" w:color="auto"/>
              <w:left w:val="single" w:sz="6" w:space="0" w:color="auto"/>
              <w:bottom w:val="single" w:sz="6" w:space="0" w:color="auto"/>
              <w:right w:val="single" w:sz="6" w:space="0" w:color="auto"/>
            </w:tcBorders>
          </w:tcPr>
          <w:p w:rsidR="00F46D94" w:rsidRPr="000802C5" w:rsidRDefault="00F46D94" w:rsidP="00991AC1">
            <w:pPr>
              <w:numPr>
                <w:ilvl w:val="12"/>
                <w:numId w:val="0"/>
              </w:numPr>
              <w:spacing w:before="60" w:after="60"/>
              <w:jc w:val="center"/>
              <w:rPr>
                <w:rFonts w:asciiTheme="minorHAnsi" w:hAnsiTheme="minorHAnsi"/>
                <w:sz w:val="18"/>
                <w:szCs w:val="18"/>
                <w:lang w:val="fr-CH"/>
              </w:rPr>
            </w:pPr>
            <w:r w:rsidRPr="000802C5">
              <w:rPr>
                <w:rFonts w:asciiTheme="minorHAnsi" w:hAnsiTheme="minorHAnsi"/>
                <w:sz w:val="18"/>
                <w:szCs w:val="18"/>
                <w:lang w:val="fr-CH"/>
              </w:rPr>
              <w:t>RTPC/RNIS</w:t>
            </w:r>
          </w:p>
        </w:tc>
      </w:tr>
      <w:tr w:rsidR="00F46D94" w:rsidRPr="00B72841" w:rsidTr="00991AC1">
        <w:trPr>
          <w:jc w:val="center"/>
        </w:trPr>
        <w:tc>
          <w:tcPr>
            <w:tcW w:w="3406" w:type="dxa"/>
            <w:tcBorders>
              <w:top w:val="single" w:sz="6" w:space="0" w:color="auto"/>
              <w:left w:val="single" w:sz="6" w:space="0" w:color="auto"/>
              <w:bottom w:val="single" w:sz="6" w:space="0" w:color="auto"/>
              <w:right w:val="single" w:sz="6" w:space="0" w:color="auto"/>
            </w:tcBorders>
          </w:tcPr>
          <w:p w:rsidR="00F46D94" w:rsidRPr="00117C5C" w:rsidRDefault="00F46D94" w:rsidP="00991AC1">
            <w:pPr>
              <w:numPr>
                <w:ilvl w:val="12"/>
                <w:numId w:val="0"/>
              </w:numPr>
              <w:spacing w:before="60" w:after="60"/>
              <w:jc w:val="center"/>
              <w:rPr>
                <w:rFonts w:asciiTheme="minorHAnsi" w:hAnsiTheme="minorHAnsi"/>
                <w:sz w:val="18"/>
                <w:szCs w:val="18"/>
              </w:rPr>
            </w:pPr>
            <w:r w:rsidRPr="00117C5C">
              <w:rPr>
                <w:rFonts w:asciiTheme="minorHAnsi" w:hAnsiTheme="minorHAnsi"/>
                <w:sz w:val="18"/>
                <w:szCs w:val="18"/>
              </w:rPr>
              <w:t xml:space="preserve">9X XX </w:t>
            </w:r>
            <w:proofErr w:type="spellStart"/>
            <w:r w:rsidRPr="00117C5C">
              <w:rPr>
                <w:rFonts w:asciiTheme="minorHAnsi" w:hAnsiTheme="minorHAnsi"/>
                <w:sz w:val="18"/>
                <w:szCs w:val="18"/>
              </w:rPr>
              <w:t>XX</w:t>
            </w:r>
            <w:proofErr w:type="spellEnd"/>
          </w:p>
        </w:tc>
        <w:tc>
          <w:tcPr>
            <w:tcW w:w="3398" w:type="dxa"/>
            <w:tcBorders>
              <w:top w:val="single" w:sz="6" w:space="0" w:color="auto"/>
              <w:left w:val="single" w:sz="6" w:space="0" w:color="auto"/>
              <w:bottom w:val="single" w:sz="6" w:space="0" w:color="auto"/>
              <w:right w:val="single" w:sz="6" w:space="0" w:color="auto"/>
            </w:tcBorders>
          </w:tcPr>
          <w:p w:rsidR="00F46D94" w:rsidRPr="000802C5" w:rsidRDefault="00F46D94" w:rsidP="00991AC1">
            <w:pPr>
              <w:numPr>
                <w:ilvl w:val="12"/>
                <w:numId w:val="0"/>
              </w:numPr>
              <w:spacing w:before="60" w:after="60"/>
              <w:jc w:val="center"/>
              <w:rPr>
                <w:rFonts w:asciiTheme="minorHAnsi" w:hAnsiTheme="minorHAnsi"/>
                <w:sz w:val="18"/>
                <w:szCs w:val="18"/>
                <w:lang w:val="fr-CH"/>
              </w:rPr>
            </w:pPr>
            <w:r w:rsidRPr="000802C5">
              <w:rPr>
                <w:rFonts w:asciiTheme="minorHAnsi" w:hAnsiTheme="minorHAnsi"/>
                <w:sz w:val="18"/>
                <w:szCs w:val="18"/>
                <w:lang w:val="fr-CH"/>
              </w:rPr>
              <w:t>RTPC/RNIS</w:t>
            </w:r>
          </w:p>
        </w:tc>
      </w:tr>
    </w:tbl>
    <w:p w:rsidR="00F50280" w:rsidRPr="00B70119" w:rsidRDefault="00F50280" w:rsidP="00F50280">
      <w:pPr>
        <w:pStyle w:val="Blanc0"/>
        <w:rPr>
          <w:lang w:bidi="ar-JO"/>
        </w:rPr>
      </w:pPr>
    </w:p>
    <w:p w:rsidR="00F46D94" w:rsidRPr="00E74402" w:rsidRDefault="00F46D94" w:rsidP="00F46D94">
      <w:pPr>
        <w:tabs>
          <w:tab w:val="clear" w:pos="1843"/>
          <w:tab w:val="left" w:pos="1985"/>
        </w:tabs>
      </w:pPr>
      <w:proofErr w:type="spellStart"/>
      <w:r w:rsidRPr="00E74402">
        <w:t>Cabine</w:t>
      </w:r>
      <w:proofErr w:type="spellEnd"/>
      <w:r w:rsidRPr="00E74402">
        <w:t xml:space="preserve"> </w:t>
      </w:r>
      <w:proofErr w:type="spellStart"/>
      <w:r w:rsidRPr="00E74402">
        <w:t>téléphonique</w:t>
      </w:r>
      <w:proofErr w:type="spellEnd"/>
      <w:r w:rsidRPr="00E74402">
        <w:t>:</w:t>
      </w:r>
      <w:r w:rsidRPr="00E74402">
        <w:tab/>
        <w:t>88 XX XX</w:t>
      </w:r>
      <w:r w:rsidRPr="000802C5">
        <w:rPr>
          <w:vertAlign w:val="superscript"/>
        </w:rPr>
        <w:t>2</w:t>
      </w:r>
    </w:p>
    <w:p w:rsidR="00876B63" w:rsidRDefault="00876B63">
      <w:pPr>
        <w:tabs>
          <w:tab w:val="clear" w:pos="567"/>
          <w:tab w:val="clear" w:pos="1276"/>
          <w:tab w:val="clear" w:pos="1843"/>
          <w:tab w:val="clear" w:pos="5387"/>
          <w:tab w:val="clear" w:pos="5954"/>
        </w:tabs>
        <w:overflowPunct/>
        <w:autoSpaceDE/>
        <w:autoSpaceDN/>
        <w:adjustRightInd/>
        <w:spacing w:before="0"/>
        <w:jc w:val="left"/>
        <w:textAlignment w:val="auto"/>
        <w:rPr>
          <w:rFonts w:ascii="Symbol" w:hAnsi="Symbol"/>
        </w:rPr>
      </w:pPr>
      <w:r>
        <w:rPr>
          <w:rFonts w:ascii="Symbol" w:hAnsi="Symbol"/>
        </w:rPr>
        <w:br w:type="page"/>
      </w:r>
    </w:p>
    <w:p w:rsidR="00F46D94" w:rsidRPr="00E74402" w:rsidRDefault="00F46D94" w:rsidP="00F46D94">
      <w:r w:rsidRPr="00117C5C">
        <w:rPr>
          <w:rFonts w:ascii="Symbol" w:hAnsi="Symbol"/>
        </w:rPr>
        <w:lastRenderedPageBreak/>
        <w:t></w:t>
      </w:r>
      <w:r>
        <w:tab/>
      </w:r>
      <w:r w:rsidRPr="00E74402">
        <w:t>Mobile GSM</w:t>
      </w:r>
      <w:r w:rsidRPr="000802C5">
        <w:rPr>
          <w:vertAlign w:val="superscript"/>
        </w:rPr>
        <w:t>3</w:t>
      </w:r>
    </w:p>
    <w:p w:rsidR="00F50280" w:rsidRPr="00B70119" w:rsidRDefault="00F50280" w:rsidP="00F50280">
      <w:pPr>
        <w:pStyle w:val="Blanc0"/>
        <w:rPr>
          <w:lang w:bidi="ar-JO"/>
        </w:rPr>
      </w:pPr>
    </w:p>
    <w:tbl>
      <w:tblPr>
        <w:tblW w:w="68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378"/>
        <w:gridCol w:w="3426"/>
      </w:tblGrid>
      <w:tr w:rsidR="00F46D94" w:rsidRPr="00B72841" w:rsidTr="00991AC1">
        <w:trPr>
          <w:jc w:val="center"/>
        </w:trPr>
        <w:tc>
          <w:tcPr>
            <w:tcW w:w="3378" w:type="dxa"/>
            <w:tcBorders>
              <w:top w:val="single" w:sz="6" w:space="0" w:color="auto"/>
              <w:left w:val="single" w:sz="6" w:space="0" w:color="auto"/>
              <w:bottom w:val="single" w:sz="6" w:space="0" w:color="auto"/>
              <w:right w:val="single" w:sz="6" w:space="0" w:color="auto"/>
            </w:tcBorders>
          </w:tcPr>
          <w:p w:rsidR="00F46D94" w:rsidRPr="002327BE" w:rsidRDefault="00F46D94" w:rsidP="00991AC1">
            <w:pPr>
              <w:numPr>
                <w:ilvl w:val="12"/>
                <w:numId w:val="0"/>
              </w:numPr>
              <w:spacing w:before="60" w:after="60"/>
              <w:jc w:val="center"/>
              <w:rPr>
                <w:rFonts w:asciiTheme="minorHAnsi" w:hAnsiTheme="minorHAnsi"/>
                <w:sz w:val="18"/>
                <w:szCs w:val="18"/>
              </w:rPr>
            </w:pPr>
            <w:r w:rsidRPr="002327BE">
              <w:rPr>
                <w:rFonts w:asciiTheme="minorHAnsi" w:hAnsiTheme="minorHAnsi"/>
                <w:sz w:val="18"/>
                <w:szCs w:val="18"/>
              </w:rPr>
              <w:t>2XXX XX</w:t>
            </w:r>
          </w:p>
        </w:tc>
        <w:tc>
          <w:tcPr>
            <w:tcW w:w="3426" w:type="dxa"/>
            <w:tcBorders>
              <w:top w:val="single" w:sz="6" w:space="0" w:color="auto"/>
              <w:left w:val="single" w:sz="6" w:space="0" w:color="auto"/>
              <w:bottom w:val="single" w:sz="6" w:space="0" w:color="auto"/>
              <w:right w:val="single" w:sz="6" w:space="0" w:color="auto"/>
            </w:tcBorders>
          </w:tcPr>
          <w:p w:rsidR="00F46D94" w:rsidRPr="000802C5" w:rsidRDefault="00F46D94" w:rsidP="00991AC1">
            <w:pPr>
              <w:numPr>
                <w:ilvl w:val="12"/>
                <w:numId w:val="0"/>
              </w:numPr>
              <w:spacing w:before="60" w:after="60"/>
              <w:jc w:val="center"/>
              <w:rPr>
                <w:rFonts w:asciiTheme="minorHAnsi" w:hAnsiTheme="minorHAnsi"/>
                <w:sz w:val="18"/>
                <w:szCs w:val="18"/>
              </w:rPr>
            </w:pPr>
            <w:proofErr w:type="spellStart"/>
            <w:r w:rsidRPr="000802C5">
              <w:rPr>
                <w:rFonts w:asciiTheme="minorHAnsi" w:hAnsiTheme="minorHAnsi"/>
                <w:sz w:val="18"/>
                <w:szCs w:val="18"/>
              </w:rPr>
              <w:t>Postpayés</w:t>
            </w:r>
            <w:proofErr w:type="spellEnd"/>
            <w:r w:rsidRPr="000802C5">
              <w:rPr>
                <w:rFonts w:asciiTheme="minorHAnsi" w:hAnsiTheme="minorHAnsi"/>
                <w:sz w:val="18"/>
                <w:szCs w:val="18"/>
              </w:rPr>
              <w:t>/</w:t>
            </w:r>
            <w:proofErr w:type="spellStart"/>
            <w:r w:rsidRPr="000802C5">
              <w:rPr>
                <w:rFonts w:asciiTheme="minorHAnsi" w:hAnsiTheme="minorHAnsi"/>
                <w:sz w:val="18"/>
                <w:szCs w:val="18"/>
              </w:rPr>
              <w:t>Prépayés</w:t>
            </w:r>
            <w:proofErr w:type="spellEnd"/>
          </w:p>
        </w:tc>
      </w:tr>
      <w:tr w:rsidR="00F46D94" w:rsidRPr="00B72841" w:rsidTr="00991AC1">
        <w:trPr>
          <w:jc w:val="center"/>
        </w:trPr>
        <w:tc>
          <w:tcPr>
            <w:tcW w:w="3378" w:type="dxa"/>
            <w:tcBorders>
              <w:top w:val="single" w:sz="6" w:space="0" w:color="auto"/>
              <w:left w:val="single" w:sz="6" w:space="0" w:color="auto"/>
              <w:bottom w:val="single" w:sz="6" w:space="0" w:color="auto"/>
              <w:right w:val="single" w:sz="6" w:space="0" w:color="auto"/>
            </w:tcBorders>
          </w:tcPr>
          <w:p w:rsidR="00F46D94" w:rsidRPr="002327BE" w:rsidRDefault="00F46D94" w:rsidP="00991AC1">
            <w:pPr>
              <w:numPr>
                <w:ilvl w:val="12"/>
                <w:numId w:val="0"/>
              </w:numPr>
              <w:spacing w:before="60" w:after="60"/>
              <w:jc w:val="center"/>
              <w:rPr>
                <w:rFonts w:asciiTheme="minorHAnsi" w:hAnsiTheme="minorHAnsi"/>
                <w:sz w:val="18"/>
                <w:szCs w:val="18"/>
              </w:rPr>
            </w:pPr>
            <w:r w:rsidRPr="002327BE">
              <w:rPr>
                <w:rFonts w:asciiTheme="minorHAnsi" w:hAnsiTheme="minorHAnsi"/>
                <w:sz w:val="18"/>
                <w:szCs w:val="18"/>
              </w:rPr>
              <w:t xml:space="preserve">30 XX </w:t>
            </w:r>
            <w:proofErr w:type="spellStart"/>
            <w:r w:rsidRPr="002327BE">
              <w:rPr>
                <w:rFonts w:asciiTheme="minorHAnsi" w:hAnsiTheme="minorHAnsi"/>
                <w:sz w:val="18"/>
                <w:szCs w:val="18"/>
              </w:rPr>
              <w:t>XX</w:t>
            </w:r>
            <w:proofErr w:type="spellEnd"/>
          </w:p>
        </w:tc>
        <w:tc>
          <w:tcPr>
            <w:tcW w:w="3426" w:type="dxa"/>
            <w:tcBorders>
              <w:top w:val="single" w:sz="6" w:space="0" w:color="auto"/>
              <w:left w:val="single" w:sz="6" w:space="0" w:color="auto"/>
              <w:bottom w:val="single" w:sz="6" w:space="0" w:color="auto"/>
              <w:right w:val="single" w:sz="6" w:space="0" w:color="auto"/>
            </w:tcBorders>
          </w:tcPr>
          <w:p w:rsidR="00F46D94" w:rsidRPr="000802C5" w:rsidRDefault="00F46D94" w:rsidP="00991AC1">
            <w:pPr>
              <w:numPr>
                <w:ilvl w:val="12"/>
                <w:numId w:val="0"/>
              </w:numPr>
              <w:spacing w:before="60" w:after="60"/>
              <w:jc w:val="center"/>
              <w:rPr>
                <w:rFonts w:asciiTheme="minorHAnsi" w:hAnsiTheme="minorHAnsi"/>
                <w:sz w:val="18"/>
                <w:szCs w:val="18"/>
              </w:rPr>
            </w:pPr>
            <w:proofErr w:type="spellStart"/>
            <w:r w:rsidRPr="000802C5">
              <w:rPr>
                <w:rFonts w:asciiTheme="minorHAnsi" w:hAnsiTheme="minorHAnsi"/>
                <w:sz w:val="18"/>
                <w:szCs w:val="18"/>
              </w:rPr>
              <w:t>Postpayés</w:t>
            </w:r>
            <w:proofErr w:type="spellEnd"/>
            <w:r w:rsidRPr="000802C5">
              <w:rPr>
                <w:rFonts w:asciiTheme="minorHAnsi" w:hAnsiTheme="minorHAnsi"/>
                <w:sz w:val="18"/>
                <w:szCs w:val="18"/>
              </w:rPr>
              <w:t>/</w:t>
            </w:r>
            <w:proofErr w:type="spellStart"/>
            <w:r w:rsidRPr="000802C5">
              <w:rPr>
                <w:rFonts w:asciiTheme="minorHAnsi" w:hAnsiTheme="minorHAnsi"/>
                <w:sz w:val="18"/>
                <w:szCs w:val="18"/>
              </w:rPr>
              <w:t>Prépayés</w:t>
            </w:r>
            <w:proofErr w:type="spellEnd"/>
          </w:p>
        </w:tc>
      </w:tr>
      <w:tr w:rsidR="00F46D94" w:rsidRPr="00B72841" w:rsidTr="00991AC1">
        <w:trPr>
          <w:jc w:val="center"/>
        </w:trPr>
        <w:tc>
          <w:tcPr>
            <w:tcW w:w="3378" w:type="dxa"/>
            <w:tcBorders>
              <w:top w:val="single" w:sz="6" w:space="0" w:color="auto"/>
              <w:left w:val="single" w:sz="6" w:space="0" w:color="auto"/>
              <w:bottom w:val="single" w:sz="6" w:space="0" w:color="auto"/>
              <w:right w:val="single" w:sz="6" w:space="0" w:color="auto"/>
            </w:tcBorders>
          </w:tcPr>
          <w:p w:rsidR="00F46D94" w:rsidRPr="002327BE" w:rsidRDefault="00F46D94" w:rsidP="00991AC1">
            <w:pPr>
              <w:numPr>
                <w:ilvl w:val="12"/>
                <w:numId w:val="0"/>
              </w:numPr>
              <w:spacing w:before="60" w:after="60"/>
              <w:jc w:val="center"/>
              <w:rPr>
                <w:rFonts w:asciiTheme="minorHAnsi" w:hAnsiTheme="minorHAnsi"/>
                <w:sz w:val="18"/>
                <w:szCs w:val="18"/>
              </w:rPr>
            </w:pPr>
            <w:r w:rsidRPr="002327BE">
              <w:rPr>
                <w:rFonts w:asciiTheme="minorHAnsi" w:hAnsiTheme="minorHAnsi"/>
                <w:sz w:val="18"/>
                <w:szCs w:val="18"/>
              </w:rPr>
              <w:t xml:space="preserve">31 XX </w:t>
            </w:r>
            <w:proofErr w:type="spellStart"/>
            <w:r w:rsidRPr="002327BE">
              <w:rPr>
                <w:rFonts w:asciiTheme="minorHAnsi" w:hAnsiTheme="minorHAnsi"/>
                <w:sz w:val="18"/>
                <w:szCs w:val="18"/>
              </w:rPr>
              <w:t>XX</w:t>
            </w:r>
            <w:proofErr w:type="spellEnd"/>
          </w:p>
        </w:tc>
        <w:tc>
          <w:tcPr>
            <w:tcW w:w="3426" w:type="dxa"/>
            <w:tcBorders>
              <w:top w:val="single" w:sz="6" w:space="0" w:color="auto"/>
              <w:left w:val="single" w:sz="6" w:space="0" w:color="auto"/>
              <w:bottom w:val="single" w:sz="6" w:space="0" w:color="auto"/>
              <w:right w:val="single" w:sz="6" w:space="0" w:color="auto"/>
            </w:tcBorders>
          </w:tcPr>
          <w:p w:rsidR="00F46D94" w:rsidRPr="000802C5" w:rsidRDefault="00F46D94" w:rsidP="00991AC1">
            <w:pPr>
              <w:numPr>
                <w:ilvl w:val="12"/>
                <w:numId w:val="0"/>
              </w:numPr>
              <w:spacing w:before="60" w:after="60"/>
              <w:jc w:val="center"/>
              <w:rPr>
                <w:rFonts w:asciiTheme="minorHAnsi" w:hAnsiTheme="minorHAnsi"/>
                <w:sz w:val="18"/>
                <w:szCs w:val="18"/>
              </w:rPr>
            </w:pPr>
            <w:proofErr w:type="spellStart"/>
            <w:r w:rsidRPr="000802C5">
              <w:rPr>
                <w:rFonts w:asciiTheme="minorHAnsi" w:hAnsiTheme="minorHAnsi"/>
                <w:sz w:val="18"/>
                <w:szCs w:val="18"/>
              </w:rPr>
              <w:t>Postpayés</w:t>
            </w:r>
            <w:proofErr w:type="spellEnd"/>
            <w:r w:rsidRPr="000802C5">
              <w:rPr>
                <w:rFonts w:asciiTheme="minorHAnsi" w:hAnsiTheme="minorHAnsi"/>
                <w:sz w:val="18"/>
                <w:szCs w:val="18"/>
              </w:rPr>
              <w:t>/</w:t>
            </w:r>
            <w:proofErr w:type="spellStart"/>
            <w:r w:rsidRPr="000802C5">
              <w:rPr>
                <w:rFonts w:asciiTheme="minorHAnsi" w:hAnsiTheme="minorHAnsi"/>
                <w:sz w:val="18"/>
                <w:szCs w:val="18"/>
              </w:rPr>
              <w:t>Prépayés</w:t>
            </w:r>
            <w:proofErr w:type="spellEnd"/>
          </w:p>
        </w:tc>
      </w:tr>
      <w:tr w:rsidR="00F46D94" w:rsidRPr="00B72841" w:rsidTr="00991AC1">
        <w:trPr>
          <w:jc w:val="center"/>
        </w:trPr>
        <w:tc>
          <w:tcPr>
            <w:tcW w:w="3378" w:type="dxa"/>
            <w:tcBorders>
              <w:top w:val="single" w:sz="6" w:space="0" w:color="auto"/>
              <w:left w:val="single" w:sz="6" w:space="0" w:color="auto"/>
              <w:bottom w:val="single" w:sz="6" w:space="0" w:color="auto"/>
              <w:right w:val="single" w:sz="6" w:space="0" w:color="auto"/>
            </w:tcBorders>
          </w:tcPr>
          <w:p w:rsidR="00F46D94" w:rsidRPr="002327BE" w:rsidRDefault="00F46D94" w:rsidP="00991AC1">
            <w:pPr>
              <w:numPr>
                <w:ilvl w:val="12"/>
                <w:numId w:val="0"/>
              </w:numPr>
              <w:spacing w:before="60" w:after="60"/>
              <w:jc w:val="center"/>
              <w:rPr>
                <w:rFonts w:asciiTheme="minorHAnsi" w:hAnsiTheme="minorHAnsi"/>
                <w:sz w:val="18"/>
                <w:szCs w:val="18"/>
              </w:rPr>
            </w:pPr>
            <w:r w:rsidRPr="002327BE">
              <w:rPr>
                <w:rFonts w:asciiTheme="minorHAnsi" w:hAnsiTheme="minorHAnsi"/>
                <w:sz w:val="18"/>
                <w:szCs w:val="18"/>
              </w:rPr>
              <w:t xml:space="preserve">32 XX </w:t>
            </w:r>
            <w:proofErr w:type="spellStart"/>
            <w:r w:rsidRPr="002327BE">
              <w:rPr>
                <w:rFonts w:asciiTheme="minorHAnsi" w:hAnsiTheme="minorHAnsi"/>
                <w:sz w:val="18"/>
                <w:szCs w:val="18"/>
              </w:rPr>
              <w:t>XX</w:t>
            </w:r>
            <w:proofErr w:type="spellEnd"/>
          </w:p>
        </w:tc>
        <w:tc>
          <w:tcPr>
            <w:tcW w:w="3426" w:type="dxa"/>
            <w:tcBorders>
              <w:top w:val="single" w:sz="6" w:space="0" w:color="auto"/>
              <w:left w:val="single" w:sz="6" w:space="0" w:color="auto"/>
              <w:bottom w:val="single" w:sz="6" w:space="0" w:color="auto"/>
              <w:right w:val="single" w:sz="6" w:space="0" w:color="auto"/>
            </w:tcBorders>
          </w:tcPr>
          <w:p w:rsidR="00F46D94" w:rsidRPr="000802C5" w:rsidRDefault="00F46D94" w:rsidP="00991AC1">
            <w:pPr>
              <w:numPr>
                <w:ilvl w:val="12"/>
                <w:numId w:val="0"/>
              </w:numPr>
              <w:spacing w:before="60" w:after="60"/>
              <w:jc w:val="center"/>
              <w:rPr>
                <w:rFonts w:asciiTheme="minorHAnsi" w:hAnsiTheme="minorHAnsi"/>
                <w:sz w:val="18"/>
                <w:szCs w:val="18"/>
              </w:rPr>
            </w:pPr>
            <w:proofErr w:type="spellStart"/>
            <w:r w:rsidRPr="000802C5">
              <w:rPr>
                <w:rFonts w:asciiTheme="minorHAnsi" w:hAnsiTheme="minorHAnsi"/>
                <w:sz w:val="18"/>
                <w:szCs w:val="18"/>
              </w:rPr>
              <w:t>Postpayés</w:t>
            </w:r>
            <w:proofErr w:type="spellEnd"/>
            <w:r w:rsidRPr="000802C5">
              <w:rPr>
                <w:rFonts w:asciiTheme="minorHAnsi" w:hAnsiTheme="minorHAnsi"/>
                <w:sz w:val="18"/>
                <w:szCs w:val="18"/>
              </w:rPr>
              <w:t>/</w:t>
            </w:r>
            <w:proofErr w:type="spellStart"/>
            <w:r w:rsidRPr="000802C5">
              <w:rPr>
                <w:rFonts w:asciiTheme="minorHAnsi" w:hAnsiTheme="minorHAnsi"/>
                <w:sz w:val="18"/>
                <w:szCs w:val="18"/>
              </w:rPr>
              <w:t>Prépayés</w:t>
            </w:r>
            <w:proofErr w:type="spellEnd"/>
          </w:p>
        </w:tc>
      </w:tr>
      <w:tr w:rsidR="00F46D94" w:rsidRPr="00B72841" w:rsidTr="00991AC1">
        <w:trPr>
          <w:jc w:val="center"/>
        </w:trPr>
        <w:tc>
          <w:tcPr>
            <w:tcW w:w="3378" w:type="dxa"/>
            <w:tcBorders>
              <w:top w:val="single" w:sz="6" w:space="0" w:color="auto"/>
              <w:left w:val="single" w:sz="6" w:space="0" w:color="auto"/>
              <w:bottom w:val="single" w:sz="6" w:space="0" w:color="auto"/>
              <w:right w:val="single" w:sz="6" w:space="0" w:color="auto"/>
            </w:tcBorders>
          </w:tcPr>
          <w:p w:rsidR="00F46D94" w:rsidRPr="002327BE" w:rsidRDefault="00F46D94" w:rsidP="00991AC1">
            <w:pPr>
              <w:numPr>
                <w:ilvl w:val="12"/>
                <w:numId w:val="0"/>
              </w:numPr>
              <w:spacing w:before="60" w:after="60"/>
              <w:jc w:val="center"/>
              <w:rPr>
                <w:rFonts w:asciiTheme="minorHAnsi" w:hAnsiTheme="minorHAnsi"/>
                <w:sz w:val="18"/>
                <w:szCs w:val="18"/>
              </w:rPr>
            </w:pPr>
            <w:r w:rsidRPr="002327BE">
              <w:rPr>
                <w:rFonts w:asciiTheme="minorHAnsi" w:hAnsiTheme="minorHAnsi"/>
                <w:sz w:val="18"/>
                <w:szCs w:val="18"/>
              </w:rPr>
              <w:t xml:space="preserve">33 XX </w:t>
            </w:r>
            <w:proofErr w:type="spellStart"/>
            <w:r w:rsidRPr="002327BE">
              <w:rPr>
                <w:rFonts w:asciiTheme="minorHAnsi" w:hAnsiTheme="minorHAnsi"/>
                <w:sz w:val="18"/>
                <w:szCs w:val="18"/>
              </w:rPr>
              <w:t>XX</w:t>
            </w:r>
            <w:proofErr w:type="spellEnd"/>
          </w:p>
        </w:tc>
        <w:tc>
          <w:tcPr>
            <w:tcW w:w="3426" w:type="dxa"/>
            <w:tcBorders>
              <w:top w:val="single" w:sz="6" w:space="0" w:color="auto"/>
              <w:left w:val="single" w:sz="6" w:space="0" w:color="auto"/>
              <w:bottom w:val="single" w:sz="6" w:space="0" w:color="auto"/>
              <w:right w:val="single" w:sz="6" w:space="0" w:color="auto"/>
            </w:tcBorders>
          </w:tcPr>
          <w:p w:rsidR="00F46D94" w:rsidRPr="000802C5" w:rsidRDefault="00F46D94" w:rsidP="00991AC1">
            <w:pPr>
              <w:numPr>
                <w:ilvl w:val="12"/>
                <w:numId w:val="0"/>
              </w:numPr>
              <w:spacing w:before="60" w:after="60"/>
              <w:jc w:val="center"/>
              <w:rPr>
                <w:rFonts w:asciiTheme="minorHAnsi" w:hAnsiTheme="minorHAnsi"/>
                <w:sz w:val="18"/>
                <w:szCs w:val="18"/>
              </w:rPr>
            </w:pPr>
            <w:proofErr w:type="spellStart"/>
            <w:r w:rsidRPr="000802C5">
              <w:rPr>
                <w:rFonts w:asciiTheme="minorHAnsi" w:hAnsiTheme="minorHAnsi"/>
                <w:sz w:val="18"/>
                <w:szCs w:val="18"/>
              </w:rPr>
              <w:t>Postpayés</w:t>
            </w:r>
            <w:proofErr w:type="spellEnd"/>
            <w:r w:rsidRPr="000802C5">
              <w:rPr>
                <w:rFonts w:asciiTheme="minorHAnsi" w:hAnsiTheme="minorHAnsi"/>
                <w:sz w:val="18"/>
                <w:szCs w:val="18"/>
              </w:rPr>
              <w:t>/</w:t>
            </w:r>
            <w:proofErr w:type="spellStart"/>
            <w:r w:rsidRPr="000802C5">
              <w:rPr>
                <w:rFonts w:asciiTheme="minorHAnsi" w:hAnsiTheme="minorHAnsi"/>
                <w:sz w:val="18"/>
                <w:szCs w:val="18"/>
              </w:rPr>
              <w:t>Prépayés</w:t>
            </w:r>
            <w:proofErr w:type="spellEnd"/>
          </w:p>
        </w:tc>
      </w:tr>
      <w:tr w:rsidR="00F46D94" w:rsidRPr="00B72841" w:rsidTr="00991AC1">
        <w:trPr>
          <w:jc w:val="center"/>
        </w:trPr>
        <w:tc>
          <w:tcPr>
            <w:tcW w:w="3378" w:type="dxa"/>
            <w:tcBorders>
              <w:top w:val="single" w:sz="6" w:space="0" w:color="auto"/>
              <w:left w:val="single" w:sz="6" w:space="0" w:color="auto"/>
              <w:bottom w:val="single" w:sz="6" w:space="0" w:color="auto"/>
              <w:right w:val="single" w:sz="6" w:space="0" w:color="auto"/>
            </w:tcBorders>
          </w:tcPr>
          <w:p w:rsidR="00F46D94" w:rsidRPr="002327BE" w:rsidRDefault="00F46D94" w:rsidP="00991AC1">
            <w:pPr>
              <w:numPr>
                <w:ilvl w:val="12"/>
                <w:numId w:val="0"/>
              </w:numPr>
              <w:spacing w:before="60" w:after="60"/>
              <w:jc w:val="center"/>
              <w:rPr>
                <w:rFonts w:asciiTheme="minorHAnsi" w:hAnsiTheme="minorHAnsi"/>
                <w:sz w:val="18"/>
                <w:szCs w:val="18"/>
              </w:rPr>
            </w:pPr>
            <w:r w:rsidRPr="002327BE">
              <w:rPr>
                <w:rFonts w:asciiTheme="minorHAnsi" w:hAnsiTheme="minorHAnsi"/>
                <w:sz w:val="18"/>
                <w:szCs w:val="18"/>
              </w:rPr>
              <w:t xml:space="preserve">34 XX </w:t>
            </w:r>
            <w:proofErr w:type="spellStart"/>
            <w:r w:rsidRPr="002327BE">
              <w:rPr>
                <w:rFonts w:asciiTheme="minorHAnsi" w:hAnsiTheme="minorHAnsi"/>
                <w:sz w:val="18"/>
                <w:szCs w:val="18"/>
              </w:rPr>
              <w:t>XX</w:t>
            </w:r>
            <w:proofErr w:type="spellEnd"/>
          </w:p>
        </w:tc>
        <w:tc>
          <w:tcPr>
            <w:tcW w:w="3426" w:type="dxa"/>
            <w:tcBorders>
              <w:top w:val="single" w:sz="6" w:space="0" w:color="auto"/>
              <w:left w:val="single" w:sz="6" w:space="0" w:color="auto"/>
              <w:bottom w:val="single" w:sz="6" w:space="0" w:color="auto"/>
              <w:right w:val="single" w:sz="6" w:space="0" w:color="auto"/>
            </w:tcBorders>
          </w:tcPr>
          <w:p w:rsidR="00F46D94" w:rsidRPr="000802C5" w:rsidRDefault="00F46D94" w:rsidP="00991AC1">
            <w:pPr>
              <w:numPr>
                <w:ilvl w:val="12"/>
                <w:numId w:val="0"/>
              </w:numPr>
              <w:spacing w:before="60" w:after="60"/>
              <w:jc w:val="center"/>
              <w:rPr>
                <w:rFonts w:asciiTheme="minorHAnsi" w:hAnsiTheme="minorHAnsi"/>
                <w:sz w:val="18"/>
                <w:szCs w:val="18"/>
              </w:rPr>
            </w:pPr>
            <w:proofErr w:type="spellStart"/>
            <w:r w:rsidRPr="000802C5">
              <w:rPr>
                <w:rFonts w:asciiTheme="minorHAnsi" w:hAnsiTheme="minorHAnsi"/>
                <w:sz w:val="18"/>
                <w:szCs w:val="18"/>
              </w:rPr>
              <w:t>Postpayés</w:t>
            </w:r>
            <w:proofErr w:type="spellEnd"/>
            <w:r w:rsidRPr="000802C5">
              <w:rPr>
                <w:rFonts w:asciiTheme="minorHAnsi" w:hAnsiTheme="minorHAnsi"/>
                <w:sz w:val="18"/>
                <w:szCs w:val="18"/>
              </w:rPr>
              <w:t>/</w:t>
            </w:r>
            <w:proofErr w:type="spellStart"/>
            <w:r w:rsidRPr="000802C5">
              <w:rPr>
                <w:rFonts w:asciiTheme="minorHAnsi" w:hAnsiTheme="minorHAnsi"/>
                <w:sz w:val="18"/>
                <w:szCs w:val="18"/>
              </w:rPr>
              <w:t>Prépayés</w:t>
            </w:r>
            <w:proofErr w:type="spellEnd"/>
          </w:p>
        </w:tc>
      </w:tr>
      <w:tr w:rsidR="00F46D94" w:rsidRPr="00B72841" w:rsidTr="00991AC1">
        <w:trPr>
          <w:jc w:val="center"/>
        </w:trPr>
        <w:tc>
          <w:tcPr>
            <w:tcW w:w="3378" w:type="dxa"/>
            <w:tcBorders>
              <w:top w:val="single" w:sz="6" w:space="0" w:color="auto"/>
              <w:left w:val="single" w:sz="6" w:space="0" w:color="auto"/>
              <w:bottom w:val="single" w:sz="6" w:space="0" w:color="auto"/>
              <w:right w:val="single" w:sz="6" w:space="0" w:color="auto"/>
            </w:tcBorders>
          </w:tcPr>
          <w:p w:rsidR="00F46D94" w:rsidRPr="002327BE" w:rsidRDefault="00F46D94" w:rsidP="00991AC1">
            <w:pPr>
              <w:numPr>
                <w:ilvl w:val="12"/>
                <w:numId w:val="0"/>
              </w:numPr>
              <w:spacing w:before="60" w:after="60"/>
              <w:jc w:val="center"/>
              <w:rPr>
                <w:rFonts w:asciiTheme="minorHAnsi" w:hAnsiTheme="minorHAnsi"/>
                <w:sz w:val="18"/>
                <w:szCs w:val="18"/>
              </w:rPr>
            </w:pPr>
            <w:r w:rsidRPr="002327BE">
              <w:rPr>
                <w:rFonts w:asciiTheme="minorHAnsi" w:hAnsiTheme="minorHAnsi"/>
                <w:sz w:val="18"/>
                <w:szCs w:val="18"/>
              </w:rPr>
              <w:t xml:space="preserve">39 XX </w:t>
            </w:r>
            <w:proofErr w:type="spellStart"/>
            <w:r w:rsidRPr="002327BE">
              <w:rPr>
                <w:rFonts w:asciiTheme="minorHAnsi" w:hAnsiTheme="minorHAnsi"/>
                <w:sz w:val="18"/>
                <w:szCs w:val="18"/>
              </w:rPr>
              <w:t>XX</w:t>
            </w:r>
            <w:proofErr w:type="spellEnd"/>
          </w:p>
        </w:tc>
        <w:tc>
          <w:tcPr>
            <w:tcW w:w="3426" w:type="dxa"/>
            <w:tcBorders>
              <w:top w:val="single" w:sz="6" w:space="0" w:color="auto"/>
              <w:left w:val="single" w:sz="6" w:space="0" w:color="auto"/>
              <w:bottom w:val="single" w:sz="6" w:space="0" w:color="auto"/>
              <w:right w:val="single" w:sz="6" w:space="0" w:color="auto"/>
            </w:tcBorders>
          </w:tcPr>
          <w:p w:rsidR="00F46D94" w:rsidRPr="000802C5" w:rsidRDefault="00F46D94" w:rsidP="00991AC1">
            <w:pPr>
              <w:numPr>
                <w:ilvl w:val="12"/>
                <w:numId w:val="0"/>
              </w:numPr>
              <w:spacing w:before="60" w:after="60"/>
              <w:jc w:val="center"/>
              <w:rPr>
                <w:rFonts w:asciiTheme="minorHAnsi" w:hAnsiTheme="minorHAnsi"/>
                <w:sz w:val="18"/>
                <w:szCs w:val="18"/>
              </w:rPr>
            </w:pPr>
            <w:proofErr w:type="spellStart"/>
            <w:r w:rsidRPr="000802C5">
              <w:rPr>
                <w:rFonts w:asciiTheme="minorHAnsi" w:hAnsiTheme="minorHAnsi"/>
                <w:sz w:val="18"/>
                <w:szCs w:val="18"/>
              </w:rPr>
              <w:t>Postpayés</w:t>
            </w:r>
            <w:proofErr w:type="spellEnd"/>
            <w:r w:rsidRPr="000802C5">
              <w:rPr>
                <w:rFonts w:asciiTheme="minorHAnsi" w:hAnsiTheme="minorHAnsi"/>
                <w:sz w:val="18"/>
                <w:szCs w:val="18"/>
              </w:rPr>
              <w:t>/</w:t>
            </w:r>
            <w:proofErr w:type="spellStart"/>
            <w:r w:rsidRPr="000802C5">
              <w:rPr>
                <w:rFonts w:asciiTheme="minorHAnsi" w:hAnsiTheme="minorHAnsi"/>
                <w:sz w:val="18"/>
                <w:szCs w:val="18"/>
              </w:rPr>
              <w:t>Prépayés</w:t>
            </w:r>
            <w:proofErr w:type="spellEnd"/>
          </w:p>
        </w:tc>
      </w:tr>
      <w:tr w:rsidR="00F46D94" w:rsidRPr="00B72841" w:rsidTr="00991AC1">
        <w:trPr>
          <w:jc w:val="center"/>
        </w:trPr>
        <w:tc>
          <w:tcPr>
            <w:tcW w:w="3378" w:type="dxa"/>
            <w:tcBorders>
              <w:top w:val="single" w:sz="6" w:space="0" w:color="auto"/>
              <w:left w:val="single" w:sz="6" w:space="0" w:color="auto"/>
              <w:bottom w:val="single" w:sz="6" w:space="0" w:color="auto"/>
              <w:right w:val="single" w:sz="6" w:space="0" w:color="auto"/>
            </w:tcBorders>
          </w:tcPr>
          <w:p w:rsidR="00F46D94" w:rsidRPr="002327BE" w:rsidRDefault="00F46D94" w:rsidP="00991AC1">
            <w:pPr>
              <w:numPr>
                <w:ilvl w:val="12"/>
                <w:numId w:val="0"/>
              </w:numPr>
              <w:spacing w:before="60" w:after="60"/>
              <w:jc w:val="center"/>
              <w:rPr>
                <w:rFonts w:asciiTheme="minorHAnsi" w:hAnsiTheme="minorHAnsi"/>
                <w:sz w:val="18"/>
                <w:szCs w:val="18"/>
              </w:rPr>
            </w:pPr>
            <w:r w:rsidRPr="002327BE">
              <w:rPr>
                <w:rFonts w:asciiTheme="minorHAnsi" w:hAnsiTheme="minorHAnsi"/>
                <w:sz w:val="18"/>
                <w:szCs w:val="18"/>
              </w:rPr>
              <w:t xml:space="preserve">7X XX </w:t>
            </w:r>
            <w:proofErr w:type="spellStart"/>
            <w:r w:rsidRPr="002327BE">
              <w:rPr>
                <w:rFonts w:asciiTheme="minorHAnsi" w:hAnsiTheme="minorHAnsi"/>
                <w:sz w:val="18"/>
                <w:szCs w:val="18"/>
              </w:rPr>
              <w:t>XX</w:t>
            </w:r>
            <w:proofErr w:type="spellEnd"/>
          </w:p>
        </w:tc>
        <w:tc>
          <w:tcPr>
            <w:tcW w:w="3426" w:type="dxa"/>
            <w:tcBorders>
              <w:top w:val="single" w:sz="6" w:space="0" w:color="auto"/>
              <w:left w:val="single" w:sz="6" w:space="0" w:color="auto"/>
              <w:bottom w:val="single" w:sz="6" w:space="0" w:color="auto"/>
              <w:right w:val="single" w:sz="6" w:space="0" w:color="auto"/>
            </w:tcBorders>
          </w:tcPr>
          <w:p w:rsidR="00F46D94" w:rsidRPr="000802C5" w:rsidRDefault="00F46D94" w:rsidP="00991AC1">
            <w:pPr>
              <w:numPr>
                <w:ilvl w:val="12"/>
                <w:numId w:val="0"/>
              </w:numPr>
              <w:spacing w:before="60" w:after="60"/>
              <w:jc w:val="center"/>
              <w:rPr>
                <w:rFonts w:asciiTheme="minorHAnsi" w:hAnsiTheme="minorHAnsi"/>
                <w:sz w:val="18"/>
                <w:szCs w:val="18"/>
              </w:rPr>
            </w:pPr>
            <w:proofErr w:type="spellStart"/>
            <w:r w:rsidRPr="000802C5">
              <w:rPr>
                <w:rFonts w:asciiTheme="minorHAnsi" w:hAnsiTheme="minorHAnsi"/>
                <w:sz w:val="18"/>
                <w:szCs w:val="18"/>
              </w:rPr>
              <w:t>Postpayés</w:t>
            </w:r>
            <w:proofErr w:type="spellEnd"/>
            <w:r w:rsidRPr="000802C5">
              <w:rPr>
                <w:rFonts w:asciiTheme="minorHAnsi" w:hAnsiTheme="minorHAnsi"/>
                <w:sz w:val="18"/>
                <w:szCs w:val="18"/>
              </w:rPr>
              <w:t>/</w:t>
            </w:r>
            <w:proofErr w:type="spellStart"/>
            <w:r w:rsidRPr="000802C5">
              <w:rPr>
                <w:rFonts w:asciiTheme="minorHAnsi" w:hAnsiTheme="minorHAnsi"/>
                <w:sz w:val="18"/>
                <w:szCs w:val="18"/>
              </w:rPr>
              <w:t>Prépayés</w:t>
            </w:r>
            <w:proofErr w:type="spellEnd"/>
          </w:p>
        </w:tc>
      </w:tr>
    </w:tbl>
    <w:p w:rsidR="00F46D94" w:rsidRPr="00B72841" w:rsidRDefault="00F46D94" w:rsidP="00F46D94">
      <w:pPr>
        <w:numPr>
          <w:ilvl w:val="12"/>
          <w:numId w:val="0"/>
        </w:numPr>
        <w:ind w:right="-441"/>
        <w:rPr>
          <w:rFonts w:asciiTheme="minorHAnsi" w:hAnsiTheme="minorHAnsi"/>
        </w:rPr>
      </w:pPr>
    </w:p>
    <w:p w:rsidR="00F46D94" w:rsidRPr="00E74402" w:rsidRDefault="00F46D94" w:rsidP="00F46D94">
      <w:r w:rsidRPr="00117C5C">
        <w:rPr>
          <w:rFonts w:ascii="Symbol" w:hAnsi="Symbol"/>
        </w:rPr>
        <w:t></w:t>
      </w:r>
      <w:r>
        <w:tab/>
      </w:r>
      <w:r w:rsidRPr="00E74402">
        <w:t>Mobile MSRN:</w:t>
      </w:r>
    </w:p>
    <w:p w:rsidR="00F50280" w:rsidRPr="00B70119" w:rsidRDefault="00F50280" w:rsidP="00F50280">
      <w:pPr>
        <w:pStyle w:val="Blanc0"/>
        <w:rPr>
          <w:lang w:bidi="ar-JO"/>
        </w:rPr>
      </w:pPr>
    </w:p>
    <w:tbl>
      <w:tblPr>
        <w:tblW w:w="34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tblGrid>
      <w:tr w:rsidR="00F46D94" w:rsidRPr="00B72841" w:rsidTr="00F50280">
        <w:trPr>
          <w:jc w:val="center"/>
        </w:trPr>
        <w:tc>
          <w:tcPr>
            <w:tcW w:w="3402" w:type="dxa"/>
            <w:tcBorders>
              <w:top w:val="single" w:sz="6" w:space="0" w:color="auto"/>
              <w:left w:val="single" w:sz="6" w:space="0" w:color="auto"/>
              <w:bottom w:val="single" w:sz="6" w:space="0" w:color="auto"/>
              <w:right w:val="single" w:sz="6" w:space="0" w:color="auto"/>
            </w:tcBorders>
          </w:tcPr>
          <w:p w:rsidR="00F46D94" w:rsidRPr="002327BE" w:rsidRDefault="00F46D94" w:rsidP="00F50280">
            <w:pPr>
              <w:spacing w:before="60" w:after="60"/>
              <w:jc w:val="center"/>
              <w:rPr>
                <w:rFonts w:asciiTheme="minorHAnsi" w:hAnsiTheme="minorHAnsi"/>
                <w:sz w:val="18"/>
                <w:szCs w:val="18"/>
              </w:rPr>
            </w:pPr>
            <w:r w:rsidRPr="002327BE">
              <w:rPr>
                <w:rFonts w:asciiTheme="minorHAnsi" w:hAnsiTheme="minorHAnsi"/>
                <w:sz w:val="18"/>
                <w:szCs w:val="18"/>
              </w:rPr>
              <w:t>41 13 XX</w:t>
            </w:r>
          </w:p>
        </w:tc>
      </w:tr>
      <w:tr w:rsidR="00F46D94" w:rsidRPr="00B72841" w:rsidTr="00F50280">
        <w:trPr>
          <w:jc w:val="center"/>
        </w:trPr>
        <w:tc>
          <w:tcPr>
            <w:tcW w:w="3402" w:type="dxa"/>
            <w:tcBorders>
              <w:top w:val="single" w:sz="6" w:space="0" w:color="auto"/>
              <w:left w:val="single" w:sz="6" w:space="0" w:color="auto"/>
              <w:bottom w:val="single" w:sz="6" w:space="0" w:color="auto"/>
              <w:right w:val="single" w:sz="6" w:space="0" w:color="auto"/>
            </w:tcBorders>
          </w:tcPr>
          <w:p w:rsidR="00F46D94" w:rsidRPr="002327BE" w:rsidRDefault="00F46D94" w:rsidP="00F50280">
            <w:pPr>
              <w:spacing w:before="60" w:after="60"/>
              <w:jc w:val="center"/>
              <w:rPr>
                <w:rFonts w:asciiTheme="minorHAnsi" w:hAnsiTheme="minorHAnsi"/>
                <w:sz w:val="18"/>
                <w:szCs w:val="18"/>
              </w:rPr>
            </w:pPr>
            <w:r w:rsidRPr="002327BE">
              <w:rPr>
                <w:rFonts w:asciiTheme="minorHAnsi" w:hAnsiTheme="minorHAnsi"/>
                <w:sz w:val="18"/>
                <w:szCs w:val="18"/>
              </w:rPr>
              <w:t>41 14 XX</w:t>
            </w:r>
          </w:p>
        </w:tc>
      </w:tr>
      <w:tr w:rsidR="00F46D94" w:rsidRPr="00B72841" w:rsidTr="00F50280">
        <w:trPr>
          <w:jc w:val="center"/>
        </w:trPr>
        <w:tc>
          <w:tcPr>
            <w:tcW w:w="3402" w:type="dxa"/>
            <w:tcBorders>
              <w:top w:val="single" w:sz="6" w:space="0" w:color="auto"/>
              <w:left w:val="single" w:sz="6" w:space="0" w:color="auto"/>
              <w:bottom w:val="single" w:sz="6" w:space="0" w:color="auto"/>
              <w:right w:val="single" w:sz="6" w:space="0" w:color="auto"/>
            </w:tcBorders>
          </w:tcPr>
          <w:p w:rsidR="00F46D94" w:rsidRPr="002327BE" w:rsidRDefault="00F46D94" w:rsidP="00F50280">
            <w:pPr>
              <w:spacing w:before="60" w:after="60"/>
              <w:jc w:val="center"/>
              <w:rPr>
                <w:rFonts w:asciiTheme="minorHAnsi" w:hAnsiTheme="minorHAnsi"/>
                <w:sz w:val="18"/>
                <w:szCs w:val="18"/>
              </w:rPr>
            </w:pPr>
            <w:r w:rsidRPr="002327BE">
              <w:rPr>
                <w:rFonts w:asciiTheme="minorHAnsi" w:hAnsiTheme="minorHAnsi"/>
                <w:sz w:val="18"/>
                <w:szCs w:val="18"/>
              </w:rPr>
              <w:t>41 15 XX</w:t>
            </w:r>
          </w:p>
        </w:tc>
      </w:tr>
      <w:tr w:rsidR="00F46D94" w:rsidRPr="00B72841" w:rsidTr="00F50280">
        <w:trPr>
          <w:jc w:val="center"/>
        </w:trPr>
        <w:tc>
          <w:tcPr>
            <w:tcW w:w="3402" w:type="dxa"/>
            <w:tcBorders>
              <w:top w:val="single" w:sz="6" w:space="0" w:color="auto"/>
              <w:left w:val="single" w:sz="6" w:space="0" w:color="auto"/>
              <w:bottom w:val="single" w:sz="6" w:space="0" w:color="auto"/>
              <w:right w:val="single" w:sz="6" w:space="0" w:color="auto"/>
            </w:tcBorders>
          </w:tcPr>
          <w:p w:rsidR="00F46D94" w:rsidRPr="002327BE" w:rsidRDefault="00F46D94" w:rsidP="00F50280">
            <w:pPr>
              <w:spacing w:before="60" w:after="60"/>
              <w:jc w:val="center"/>
              <w:rPr>
                <w:rFonts w:asciiTheme="minorHAnsi" w:hAnsiTheme="minorHAnsi"/>
                <w:sz w:val="18"/>
                <w:szCs w:val="18"/>
              </w:rPr>
            </w:pPr>
            <w:r w:rsidRPr="002327BE">
              <w:rPr>
                <w:rFonts w:asciiTheme="minorHAnsi" w:hAnsiTheme="minorHAnsi"/>
                <w:sz w:val="18"/>
                <w:szCs w:val="18"/>
              </w:rPr>
              <w:t>41 16 XX</w:t>
            </w:r>
          </w:p>
        </w:tc>
      </w:tr>
    </w:tbl>
    <w:p w:rsidR="00F46D94" w:rsidRDefault="00F46D94" w:rsidP="00F46D94">
      <w:pPr>
        <w:numPr>
          <w:ilvl w:val="12"/>
          <w:numId w:val="0"/>
        </w:numPr>
        <w:ind w:right="-441"/>
        <w:rPr>
          <w:rFonts w:asciiTheme="minorHAnsi" w:hAnsiTheme="minorHAnsi"/>
        </w:rPr>
      </w:pPr>
    </w:p>
    <w:p w:rsidR="00F46D94" w:rsidRPr="00E74402" w:rsidRDefault="00F46D94" w:rsidP="00F46D94">
      <w:r w:rsidRPr="00E74402">
        <w:t xml:space="preserve">Note </w:t>
      </w:r>
      <w:proofErr w:type="spellStart"/>
      <w:r w:rsidRPr="00E74402">
        <w:t>importante</w:t>
      </w:r>
      <w:proofErr w:type="spellEnd"/>
      <w:r w:rsidRPr="00E74402">
        <w:t>:</w:t>
      </w:r>
    </w:p>
    <w:p w:rsidR="00F46D94" w:rsidRPr="000802C5" w:rsidRDefault="00F46D94" w:rsidP="00F46D94">
      <w:pPr>
        <w:pStyle w:val="enumlev1"/>
        <w:ind w:left="425"/>
        <w:rPr>
          <w:rFonts w:asciiTheme="minorHAnsi" w:hAnsiTheme="minorHAnsi"/>
          <w:lang w:val="fr-CH"/>
        </w:rPr>
      </w:pPr>
      <w:r w:rsidRPr="000802C5">
        <w:rPr>
          <w:rFonts w:asciiTheme="minorHAnsi" w:hAnsiTheme="minorHAnsi"/>
          <w:lang w:val="fr-CH"/>
        </w:rPr>
        <w:t>1)</w:t>
      </w:r>
      <w:r w:rsidRPr="000802C5">
        <w:rPr>
          <w:rFonts w:asciiTheme="minorHAnsi" w:hAnsiTheme="minorHAnsi"/>
          <w:lang w:val="fr-CH"/>
        </w:rPr>
        <w:tab/>
        <w:t xml:space="preserve">Tous les appels à destination du 36 XX </w:t>
      </w:r>
      <w:proofErr w:type="spellStart"/>
      <w:r w:rsidRPr="000802C5">
        <w:rPr>
          <w:rFonts w:asciiTheme="minorHAnsi" w:hAnsiTheme="minorHAnsi"/>
          <w:lang w:val="fr-CH"/>
        </w:rPr>
        <w:t>XX</w:t>
      </w:r>
      <w:proofErr w:type="spellEnd"/>
      <w:r w:rsidRPr="000802C5">
        <w:rPr>
          <w:rFonts w:asciiTheme="minorHAnsi" w:hAnsiTheme="minorHAnsi"/>
          <w:lang w:val="fr-CH"/>
        </w:rPr>
        <w:t xml:space="preserve"> et 44 XX </w:t>
      </w:r>
      <w:proofErr w:type="spellStart"/>
      <w:r w:rsidRPr="000802C5">
        <w:rPr>
          <w:rFonts w:asciiTheme="minorHAnsi" w:hAnsiTheme="minorHAnsi"/>
          <w:lang w:val="fr-CH"/>
        </w:rPr>
        <w:t>XX</w:t>
      </w:r>
      <w:proofErr w:type="spellEnd"/>
      <w:r w:rsidRPr="000802C5">
        <w:rPr>
          <w:rFonts w:asciiTheme="minorHAnsi" w:hAnsiTheme="minorHAnsi"/>
          <w:lang w:val="fr-CH"/>
        </w:rPr>
        <w:t xml:space="preserve"> devront être bloqués par l’opérateur du pays d’origine. Ces séquences sont réservées aux numéros spéciaux Polynésie </w:t>
      </w:r>
      <w:r w:rsidR="00732061">
        <w:rPr>
          <w:rFonts w:asciiTheme="minorHAnsi" w:hAnsiTheme="minorHAnsi"/>
          <w:lang w:val="fr-CH"/>
        </w:rPr>
        <w:t>f</w:t>
      </w:r>
      <w:r w:rsidRPr="000802C5">
        <w:rPr>
          <w:rFonts w:asciiTheme="minorHAnsi" w:hAnsiTheme="minorHAnsi"/>
          <w:lang w:val="fr-CH"/>
        </w:rPr>
        <w:t>rançaise (</w:t>
      </w:r>
      <w:proofErr w:type="spellStart"/>
      <w:r w:rsidRPr="000802C5">
        <w:rPr>
          <w:rFonts w:asciiTheme="minorHAnsi" w:hAnsiTheme="minorHAnsi"/>
          <w:lang w:val="fr-CH"/>
        </w:rPr>
        <w:t>audiotexte</w:t>
      </w:r>
      <w:proofErr w:type="spellEnd"/>
      <w:r w:rsidRPr="000802C5">
        <w:rPr>
          <w:rFonts w:asciiTheme="minorHAnsi" w:hAnsiTheme="minorHAnsi"/>
          <w:lang w:val="fr-CH"/>
        </w:rPr>
        <w:t xml:space="preserve"> ..).</w:t>
      </w:r>
    </w:p>
    <w:p w:rsidR="00F46D94" w:rsidRPr="000802C5" w:rsidRDefault="00F46D94" w:rsidP="00F46D94">
      <w:pPr>
        <w:pStyle w:val="enumlev1"/>
        <w:ind w:left="425"/>
        <w:rPr>
          <w:rFonts w:asciiTheme="minorHAnsi" w:hAnsiTheme="minorHAnsi"/>
          <w:lang w:val="fr-CH"/>
        </w:rPr>
      </w:pPr>
      <w:r>
        <w:rPr>
          <w:rFonts w:asciiTheme="minorHAnsi" w:hAnsiTheme="minorHAnsi"/>
          <w:lang w:val="fr-CH"/>
        </w:rPr>
        <w:t>2</w:t>
      </w:r>
      <w:r w:rsidRPr="000802C5">
        <w:rPr>
          <w:rFonts w:asciiTheme="minorHAnsi" w:hAnsiTheme="minorHAnsi"/>
          <w:lang w:val="fr-CH"/>
        </w:rPr>
        <w:t>)</w:t>
      </w:r>
      <w:r w:rsidRPr="000802C5">
        <w:rPr>
          <w:rFonts w:asciiTheme="minorHAnsi" w:hAnsiTheme="minorHAnsi"/>
          <w:lang w:val="fr-CH"/>
        </w:rPr>
        <w:tab/>
        <w:t>Tous les appels PCV (communication payable à l’arrivée) à destination des publiphones devront être bloqués par l’opérateur du pays d’origine.</w:t>
      </w:r>
    </w:p>
    <w:p w:rsidR="00F46D94" w:rsidRDefault="00F46D94" w:rsidP="00F46D94">
      <w:pPr>
        <w:pStyle w:val="enumlev1"/>
        <w:ind w:left="425"/>
        <w:rPr>
          <w:lang w:val="fr-CH"/>
        </w:rPr>
      </w:pPr>
      <w:r>
        <w:rPr>
          <w:rFonts w:asciiTheme="minorHAnsi" w:hAnsiTheme="minorHAnsi"/>
          <w:lang w:val="fr-CH"/>
        </w:rPr>
        <w:t>3</w:t>
      </w:r>
      <w:r w:rsidRPr="000802C5">
        <w:rPr>
          <w:rFonts w:asciiTheme="minorHAnsi" w:hAnsiTheme="minorHAnsi"/>
          <w:lang w:val="fr-CH"/>
        </w:rPr>
        <w:t>)</w:t>
      </w:r>
      <w:r w:rsidRPr="000802C5">
        <w:rPr>
          <w:rFonts w:asciiTheme="minorHAnsi" w:hAnsiTheme="minorHAnsi"/>
          <w:lang w:val="fr-CH"/>
        </w:rPr>
        <w:tab/>
        <w:t>Tous les appels PCV à destination des numéros mobiles GSM/UMTS devront être bloqués par l’opérateur du pays d’origine.</w:t>
      </w:r>
    </w:p>
    <w:p w:rsidR="00F46D94" w:rsidRDefault="00F46D94" w:rsidP="00F46D94">
      <w:pPr>
        <w:rPr>
          <w:lang w:val="fr-CH"/>
        </w:rPr>
      </w:pPr>
      <w:r w:rsidRPr="00E74402">
        <w:rPr>
          <w:lang w:val="fr-CH"/>
        </w:rPr>
        <w:t>Les autres types d’appels à destination des numéros mobiles GSM/UMTS devront être autorisés par l’opérateur du pays d’origine vers toutes les tranches de numéros mobiles GSM/UMTS.</w:t>
      </w:r>
    </w:p>
    <w:p w:rsidR="00F46D94" w:rsidRDefault="00F46D94" w:rsidP="00F46D94">
      <w:pPr>
        <w:rPr>
          <w:lang w:val="fr-CH"/>
        </w:rPr>
      </w:pPr>
      <w:r w:rsidRPr="00E74402">
        <w:rPr>
          <w:lang w:val="fr-CH"/>
        </w:rPr>
        <w:t>Les appels reçus en PCV dans ces séquences de numéros de la Polynésie française ne seront pas inclus dans les reversements internationaux.</w:t>
      </w:r>
    </w:p>
    <w:p w:rsidR="00F46D94" w:rsidRPr="00E74402" w:rsidRDefault="00F46D94" w:rsidP="00F46D94">
      <w:pPr>
        <w:rPr>
          <w:lang w:val="fr-CH"/>
        </w:rPr>
      </w:pPr>
      <w:r w:rsidRPr="00E74402">
        <w:rPr>
          <w:lang w:val="fr-CH"/>
        </w:rPr>
        <w:t>Contact:</w:t>
      </w:r>
    </w:p>
    <w:p w:rsidR="00F46D94" w:rsidRPr="000802C5" w:rsidRDefault="00F46D94" w:rsidP="00F46D94">
      <w:pPr>
        <w:ind w:left="567" w:hanging="567"/>
        <w:jc w:val="left"/>
        <w:rPr>
          <w:lang w:val="fr-CH"/>
        </w:rPr>
      </w:pPr>
      <w:r w:rsidRPr="00746BE9">
        <w:rPr>
          <w:rFonts w:asciiTheme="minorHAnsi" w:hAnsiTheme="minorHAnsi" w:cs="Arial"/>
          <w:color w:val="000000"/>
          <w:lang w:val="fr-CH"/>
        </w:rPr>
        <w:tab/>
      </w:r>
      <w:r w:rsidRPr="00B32AD3">
        <w:rPr>
          <w:rFonts w:asciiTheme="minorHAnsi" w:hAnsiTheme="minorHAnsi" w:cs="Arial"/>
          <w:color w:val="000000"/>
          <w:lang w:val="fr-CH"/>
        </w:rPr>
        <w:t xml:space="preserve">Monsieur William </w:t>
      </w:r>
      <w:proofErr w:type="spellStart"/>
      <w:r w:rsidRPr="00B32AD3">
        <w:rPr>
          <w:rFonts w:asciiTheme="minorHAnsi" w:hAnsiTheme="minorHAnsi" w:cs="Arial"/>
          <w:color w:val="000000"/>
          <w:lang w:val="fr-CH"/>
        </w:rPr>
        <w:t>Kimchou</w:t>
      </w:r>
      <w:proofErr w:type="spellEnd"/>
      <w:r w:rsidRPr="00B32AD3">
        <w:rPr>
          <w:rFonts w:asciiTheme="minorHAnsi" w:hAnsiTheme="minorHAnsi" w:cs="Arial"/>
          <w:color w:val="000000"/>
          <w:lang w:val="fr-CH"/>
        </w:rPr>
        <w:br/>
        <w:t xml:space="preserve">Office des Postes et Télécommunications </w:t>
      </w:r>
      <w:r w:rsidRPr="00B32AD3">
        <w:rPr>
          <w:rFonts w:asciiTheme="minorHAnsi" w:hAnsiTheme="minorHAnsi" w:cs="Arial"/>
          <w:color w:val="000000"/>
          <w:lang w:val="fr-CH"/>
        </w:rPr>
        <w:br/>
        <w:t xml:space="preserve">Immeuble </w:t>
      </w:r>
      <w:proofErr w:type="spellStart"/>
      <w:r w:rsidRPr="00B32AD3">
        <w:rPr>
          <w:rFonts w:asciiTheme="minorHAnsi" w:hAnsiTheme="minorHAnsi" w:cs="Arial"/>
          <w:color w:val="000000"/>
          <w:lang w:val="fr-CH"/>
        </w:rPr>
        <w:t>Ainapare</w:t>
      </w:r>
      <w:proofErr w:type="spellEnd"/>
      <w:r w:rsidRPr="00B32AD3">
        <w:rPr>
          <w:rFonts w:asciiTheme="minorHAnsi" w:hAnsiTheme="minorHAnsi" w:cs="Arial"/>
          <w:color w:val="000000"/>
          <w:lang w:val="fr-CH"/>
        </w:rPr>
        <w:br/>
        <w:t>98714 PAPEETE</w:t>
      </w:r>
      <w:r w:rsidRPr="00B32AD3">
        <w:rPr>
          <w:rFonts w:asciiTheme="minorHAnsi" w:hAnsiTheme="minorHAnsi" w:cs="Arial"/>
          <w:color w:val="000000"/>
          <w:lang w:val="fr-CH"/>
        </w:rPr>
        <w:br/>
        <w:t>Tahiti</w:t>
      </w:r>
      <w:r w:rsidRPr="00B32AD3">
        <w:rPr>
          <w:rFonts w:asciiTheme="minorHAnsi" w:hAnsiTheme="minorHAnsi" w:cs="Arial"/>
          <w:color w:val="000000"/>
          <w:lang w:val="fr-CH"/>
        </w:rPr>
        <w:br/>
        <w:t xml:space="preserve">Polynésie </w:t>
      </w:r>
      <w:r w:rsidR="00A60EB2">
        <w:rPr>
          <w:rFonts w:asciiTheme="minorHAnsi" w:hAnsiTheme="minorHAnsi" w:cs="Arial"/>
          <w:color w:val="000000"/>
          <w:lang w:val="fr-CH"/>
        </w:rPr>
        <w:t>f</w:t>
      </w:r>
      <w:r w:rsidRPr="00B32AD3">
        <w:rPr>
          <w:rFonts w:asciiTheme="minorHAnsi" w:hAnsiTheme="minorHAnsi" w:cs="Arial"/>
          <w:color w:val="000000"/>
          <w:lang w:val="fr-CH"/>
        </w:rPr>
        <w:t>rançaise</w:t>
      </w:r>
      <w:r w:rsidRPr="00B32AD3">
        <w:rPr>
          <w:rFonts w:asciiTheme="minorHAnsi" w:hAnsiTheme="minorHAnsi" w:cs="Arial"/>
          <w:color w:val="000000"/>
          <w:lang w:val="fr-CH"/>
        </w:rPr>
        <w:br/>
        <w:t>T</w:t>
      </w:r>
      <w:r>
        <w:rPr>
          <w:rFonts w:asciiTheme="minorHAnsi" w:hAnsiTheme="minorHAnsi" w:cs="Arial"/>
          <w:color w:val="000000"/>
          <w:lang w:val="fr-CH"/>
        </w:rPr>
        <w:t>é</w:t>
      </w:r>
      <w:r w:rsidRPr="00B32AD3">
        <w:rPr>
          <w:rFonts w:asciiTheme="minorHAnsi" w:hAnsiTheme="minorHAnsi" w:cs="Arial"/>
          <w:color w:val="000000"/>
          <w:lang w:val="fr-CH"/>
        </w:rPr>
        <w:t>l:</w:t>
      </w:r>
      <w:r>
        <w:rPr>
          <w:rFonts w:asciiTheme="minorHAnsi" w:hAnsiTheme="minorHAnsi" w:cs="Arial"/>
          <w:color w:val="000000"/>
          <w:lang w:val="fr-CH"/>
        </w:rPr>
        <w:tab/>
      </w:r>
      <w:r w:rsidRPr="00B32AD3">
        <w:rPr>
          <w:rFonts w:asciiTheme="minorHAnsi" w:hAnsiTheme="minorHAnsi" w:cs="Arial"/>
          <w:color w:val="000000"/>
          <w:lang w:val="fr-CH"/>
        </w:rPr>
        <w:t>+689 41 46 72</w:t>
      </w:r>
      <w:r w:rsidRPr="00B32AD3">
        <w:rPr>
          <w:rFonts w:asciiTheme="minorHAnsi" w:hAnsiTheme="minorHAnsi" w:cs="Arial"/>
          <w:color w:val="000000"/>
          <w:lang w:val="fr-CH"/>
        </w:rPr>
        <w:br/>
        <w:t>Fax:</w:t>
      </w:r>
      <w:r>
        <w:rPr>
          <w:rFonts w:asciiTheme="minorHAnsi" w:hAnsiTheme="minorHAnsi" w:cs="Arial"/>
          <w:color w:val="000000"/>
          <w:lang w:val="fr-CH"/>
        </w:rPr>
        <w:tab/>
      </w:r>
      <w:r w:rsidRPr="00B32AD3">
        <w:rPr>
          <w:rFonts w:asciiTheme="minorHAnsi" w:hAnsiTheme="minorHAnsi" w:cs="Arial"/>
          <w:color w:val="000000"/>
          <w:lang w:val="fr-CH"/>
        </w:rPr>
        <w:t>+689 45 25 00</w:t>
      </w:r>
      <w:r w:rsidRPr="00B32AD3">
        <w:rPr>
          <w:rFonts w:asciiTheme="minorHAnsi" w:hAnsiTheme="minorHAnsi" w:cs="Arial"/>
          <w:color w:val="000000"/>
          <w:lang w:val="fr-CH"/>
        </w:rPr>
        <w:br/>
      </w:r>
      <w:r w:rsidRPr="000802C5">
        <w:rPr>
          <w:lang w:val="fr-CH"/>
        </w:rPr>
        <w:t>E-mail:</w:t>
      </w:r>
      <w:r w:rsidRPr="000802C5">
        <w:rPr>
          <w:lang w:val="fr-CH"/>
        </w:rPr>
        <w:tab/>
      </w:r>
      <w:r w:rsidR="00C055C5">
        <w:fldChar w:fldCharType="begin"/>
      </w:r>
      <w:r w:rsidR="00C055C5" w:rsidRPr="00F924EF">
        <w:rPr>
          <w:lang w:val="fr-FR"/>
        </w:rPr>
        <w:instrText>HYPERLINK "mailto:william_kimchou@opt.pf"</w:instrText>
      </w:r>
      <w:r w:rsidR="00C055C5">
        <w:fldChar w:fldCharType="separate"/>
      </w:r>
      <w:r w:rsidRPr="00D630CA">
        <w:rPr>
          <w:lang w:val="fr-CH"/>
        </w:rPr>
        <w:t>william_kimchou@opt.pf</w:t>
      </w:r>
      <w:r w:rsidR="00C055C5">
        <w:fldChar w:fldCharType="end"/>
      </w:r>
    </w:p>
    <w:p w:rsidR="00876B63" w:rsidRDefault="00876B63">
      <w:pPr>
        <w:tabs>
          <w:tab w:val="clear" w:pos="567"/>
          <w:tab w:val="clear" w:pos="1276"/>
          <w:tab w:val="clear" w:pos="1843"/>
          <w:tab w:val="clear" w:pos="5387"/>
          <w:tab w:val="clear" w:pos="5954"/>
        </w:tabs>
        <w:overflowPunct/>
        <w:autoSpaceDE/>
        <w:autoSpaceDN/>
        <w:adjustRightInd/>
        <w:spacing w:before="0"/>
        <w:jc w:val="left"/>
        <w:textAlignment w:val="auto"/>
        <w:rPr>
          <w:b/>
          <w:lang w:val="fr-CH"/>
        </w:rPr>
      </w:pPr>
      <w:r>
        <w:rPr>
          <w:b/>
          <w:lang w:val="fr-CH"/>
        </w:rPr>
        <w:br w:type="page"/>
      </w:r>
    </w:p>
    <w:p w:rsidR="00F46D94" w:rsidRPr="00E74402" w:rsidRDefault="00F46D94" w:rsidP="00F46D94">
      <w:pPr>
        <w:spacing w:before="240"/>
        <w:rPr>
          <w:lang w:val="fr-CH"/>
        </w:rPr>
      </w:pPr>
      <w:r w:rsidRPr="00D16BB3">
        <w:rPr>
          <w:b/>
          <w:lang w:val="fr-CH"/>
        </w:rPr>
        <w:lastRenderedPageBreak/>
        <w:t>Qatar</w:t>
      </w:r>
      <w:r w:rsidR="00C055C5">
        <w:rPr>
          <w:b/>
          <w:lang w:val="fr-CH"/>
        </w:rPr>
        <w:fldChar w:fldCharType="begin"/>
      </w:r>
      <w:r w:rsidRPr="00F46D94">
        <w:rPr>
          <w:lang w:val="fr-CH"/>
        </w:rPr>
        <w:instrText xml:space="preserve"> TC "</w:instrText>
      </w:r>
      <w:bookmarkStart w:id="35" w:name="_Toc265053965"/>
      <w:r w:rsidRPr="00C03A71">
        <w:rPr>
          <w:b/>
          <w:lang w:val="fr-CH"/>
        </w:rPr>
        <w:instrText>Qatar</w:instrText>
      </w:r>
      <w:bookmarkEnd w:id="35"/>
      <w:r w:rsidRPr="00F46D94">
        <w:rPr>
          <w:lang w:val="fr-CH"/>
        </w:rPr>
        <w:instrText xml:space="preserve">" \f C \l "1" </w:instrText>
      </w:r>
      <w:r w:rsidR="00C055C5">
        <w:rPr>
          <w:b/>
          <w:lang w:val="fr-CH"/>
        </w:rPr>
        <w:fldChar w:fldCharType="end"/>
      </w:r>
      <w:r w:rsidRPr="00E74402">
        <w:rPr>
          <w:lang w:val="fr-CH"/>
        </w:rPr>
        <w:t xml:space="preserve"> (indicatif de pays +974)</w:t>
      </w:r>
    </w:p>
    <w:p w:rsidR="00F46D94" w:rsidRPr="00E74402" w:rsidRDefault="00F46D94" w:rsidP="00F46D94">
      <w:pPr>
        <w:spacing w:before="0"/>
        <w:rPr>
          <w:lang w:val="fr-FR"/>
        </w:rPr>
      </w:pPr>
      <w:r w:rsidRPr="00E74402">
        <w:rPr>
          <w:lang w:val="fr-CH"/>
        </w:rPr>
        <w:t>Communication du 2.</w:t>
      </w:r>
      <w:r w:rsidR="00CF6ADF">
        <w:rPr>
          <w:lang w:val="fr-CH"/>
        </w:rPr>
        <w:t>VI</w:t>
      </w:r>
      <w:r w:rsidRPr="00E74402">
        <w:rPr>
          <w:lang w:val="fr-CH"/>
        </w:rPr>
        <w:t>.2010:</w:t>
      </w:r>
    </w:p>
    <w:p w:rsidR="00F46D94" w:rsidRPr="00E74402" w:rsidRDefault="00F46D94" w:rsidP="00F46D94">
      <w:pPr>
        <w:rPr>
          <w:rFonts w:asciiTheme="minorHAnsi" w:hAnsiTheme="minorHAnsi" w:cs="Arial"/>
          <w:lang w:val="fr-CH"/>
        </w:rPr>
      </w:pPr>
      <w:r w:rsidRPr="00E74402">
        <w:rPr>
          <w:rFonts w:asciiTheme="minorHAnsi" w:hAnsiTheme="minorHAnsi" w:cs="Arial"/>
          <w:iCs/>
          <w:lang w:val="fr-CH"/>
        </w:rPr>
        <w:t xml:space="preserve">Le </w:t>
      </w:r>
      <w:proofErr w:type="spellStart"/>
      <w:r w:rsidRPr="00E74402">
        <w:rPr>
          <w:rFonts w:asciiTheme="minorHAnsi" w:hAnsiTheme="minorHAnsi" w:cs="Arial"/>
          <w:i/>
          <w:lang w:val="fr-CH"/>
        </w:rPr>
        <w:t>Supreme</w:t>
      </w:r>
      <w:proofErr w:type="spellEnd"/>
      <w:r w:rsidRPr="00E74402">
        <w:rPr>
          <w:rFonts w:asciiTheme="minorHAnsi" w:hAnsiTheme="minorHAnsi" w:cs="Arial"/>
          <w:i/>
          <w:lang w:val="fr-CH"/>
        </w:rPr>
        <w:t xml:space="preserve"> Council of Information and Communication </w:t>
      </w:r>
      <w:proofErr w:type="spellStart"/>
      <w:r w:rsidRPr="00E74402">
        <w:rPr>
          <w:rFonts w:asciiTheme="minorHAnsi" w:hAnsiTheme="minorHAnsi" w:cs="Arial"/>
          <w:i/>
          <w:lang w:val="fr-CH"/>
        </w:rPr>
        <w:t>Technology</w:t>
      </w:r>
      <w:proofErr w:type="spellEnd"/>
      <w:r w:rsidRPr="00E74402">
        <w:rPr>
          <w:rFonts w:asciiTheme="minorHAnsi" w:hAnsiTheme="minorHAnsi" w:cs="Arial"/>
          <w:i/>
          <w:iCs/>
          <w:lang w:val="fr-CH"/>
        </w:rPr>
        <w:t xml:space="preserve"> (</w:t>
      </w:r>
      <w:proofErr w:type="spellStart"/>
      <w:r w:rsidRPr="00E74402">
        <w:rPr>
          <w:rFonts w:asciiTheme="minorHAnsi" w:hAnsiTheme="minorHAnsi" w:cs="Arial"/>
          <w:i/>
          <w:iCs/>
          <w:lang w:val="fr-CH"/>
        </w:rPr>
        <w:t>ictQATAR</w:t>
      </w:r>
      <w:proofErr w:type="spellEnd"/>
      <w:r w:rsidRPr="00E74402">
        <w:rPr>
          <w:rFonts w:asciiTheme="minorHAnsi" w:hAnsiTheme="minorHAnsi" w:cs="Arial"/>
          <w:i/>
          <w:iCs/>
          <w:lang w:val="fr-CH"/>
        </w:rPr>
        <w:t>)</w:t>
      </w:r>
      <w:r w:rsidRPr="00E74402">
        <w:rPr>
          <w:rFonts w:asciiTheme="minorHAnsi" w:hAnsiTheme="minorHAnsi" w:cs="Arial"/>
          <w:i/>
          <w:lang w:val="fr-CH"/>
        </w:rPr>
        <w:t xml:space="preserve">, </w:t>
      </w:r>
      <w:r w:rsidRPr="00E74402">
        <w:rPr>
          <w:rFonts w:asciiTheme="minorHAnsi" w:hAnsiTheme="minorHAnsi" w:cs="Arial"/>
          <w:lang w:val="fr-CH"/>
        </w:rPr>
        <w:t>Doha</w:t>
      </w:r>
      <w:r w:rsidR="00C055C5">
        <w:rPr>
          <w:rFonts w:asciiTheme="minorHAnsi" w:hAnsiTheme="minorHAnsi" w:cs="Arial"/>
          <w:lang w:val="fr-CH"/>
        </w:rPr>
        <w:fldChar w:fldCharType="begin"/>
      </w:r>
      <w:r w:rsidRPr="00D16BB3">
        <w:rPr>
          <w:lang w:val="fr-CH"/>
        </w:rPr>
        <w:instrText xml:space="preserve"> TC "</w:instrText>
      </w:r>
      <w:bookmarkStart w:id="36" w:name="_Toc265053966"/>
      <w:proofErr w:type="spellStart"/>
      <w:r w:rsidRPr="0061686B">
        <w:rPr>
          <w:rFonts w:asciiTheme="minorHAnsi" w:hAnsiTheme="minorHAnsi" w:cs="Arial"/>
          <w:i/>
          <w:lang w:val="fr-CH"/>
        </w:rPr>
        <w:instrText>Supreme</w:instrText>
      </w:r>
      <w:proofErr w:type="spellEnd"/>
      <w:r w:rsidRPr="0061686B">
        <w:rPr>
          <w:rFonts w:asciiTheme="minorHAnsi" w:hAnsiTheme="minorHAnsi" w:cs="Arial"/>
          <w:i/>
          <w:lang w:val="fr-CH"/>
        </w:rPr>
        <w:instrText xml:space="preserve"> Council of Information and Communication </w:instrText>
      </w:r>
      <w:proofErr w:type="spellStart"/>
      <w:r w:rsidRPr="0061686B">
        <w:rPr>
          <w:rFonts w:asciiTheme="minorHAnsi" w:hAnsiTheme="minorHAnsi" w:cs="Arial"/>
          <w:i/>
          <w:lang w:val="fr-CH"/>
        </w:rPr>
        <w:instrText>Technology</w:instrText>
      </w:r>
      <w:proofErr w:type="spellEnd"/>
      <w:r w:rsidRPr="0061686B">
        <w:rPr>
          <w:rFonts w:asciiTheme="minorHAnsi" w:hAnsiTheme="minorHAnsi" w:cs="Arial"/>
          <w:i/>
          <w:iCs/>
          <w:lang w:val="fr-CH"/>
        </w:rPr>
        <w:instrText xml:space="preserve"> (</w:instrText>
      </w:r>
      <w:proofErr w:type="spellStart"/>
      <w:r w:rsidRPr="0061686B">
        <w:rPr>
          <w:rFonts w:asciiTheme="minorHAnsi" w:hAnsiTheme="minorHAnsi" w:cs="Arial"/>
          <w:i/>
          <w:iCs/>
          <w:lang w:val="fr-CH"/>
        </w:rPr>
        <w:instrText>ictQATAR</w:instrText>
      </w:r>
      <w:proofErr w:type="spellEnd"/>
      <w:r w:rsidRPr="0061686B">
        <w:rPr>
          <w:rFonts w:asciiTheme="minorHAnsi" w:hAnsiTheme="minorHAnsi" w:cs="Arial"/>
          <w:i/>
          <w:iCs/>
          <w:lang w:val="fr-CH"/>
        </w:rPr>
        <w:instrText>)</w:instrText>
      </w:r>
      <w:r w:rsidRPr="0061686B">
        <w:rPr>
          <w:rFonts w:asciiTheme="minorHAnsi" w:hAnsiTheme="minorHAnsi" w:cs="Arial"/>
          <w:i/>
          <w:lang w:val="fr-CH"/>
        </w:rPr>
        <w:instrText xml:space="preserve">, </w:instrText>
      </w:r>
      <w:r w:rsidRPr="0061686B">
        <w:rPr>
          <w:rFonts w:asciiTheme="minorHAnsi" w:hAnsiTheme="minorHAnsi" w:cs="Arial"/>
          <w:lang w:val="fr-CH"/>
        </w:rPr>
        <w:instrText>Doha</w:instrText>
      </w:r>
      <w:bookmarkEnd w:id="36"/>
      <w:r w:rsidRPr="00D16BB3">
        <w:rPr>
          <w:lang w:val="fr-CH"/>
        </w:rPr>
        <w:instrText xml:space="preserve">" \f C \l "1" </w:instrText>
      </w:r>
      <w:r w:rsidR="00C055C5">
        <w:rPr>
          <w:rFonts w:asciiTheme="minorHAnsi" w:hAnsiTheme="minorHAnsi" w:cs="Arial"/>
          <w:lang w:val="fr-CH"/>
        </w:rPr>
        <w:fldChar w:fldCharType="end"/>
      </w:r>
      <w:r w:rsidRPr="00E74402">
        <w:rPr>
          <w:rFonts w:asciiTheme="minorHAnsi" w:hAnsiTheme="minorHAnsi" w:cs="Arial"/>
          <w:lang w:val="fr-CH"/>
        </w:rPr>
        <w:t>, annonce que le Plan de numérotage national (NNP) du Qatar sera modifié le 28 juillet 2010, à 00 h 01, heure locale (le 27 juillet 2010 à 21 h 01 UTC). A compter de cette date, les numéros des services mobiles et fixes seront composés de huit</w:t>
      </w:r>
      <w:r w:rsidR="006D27EB">
        <w:rPr>
          <w:rFonts w:asciiTheme="minorHAnsi" w:hAnsiTheme="minorHAnsi" w:cs="Arial"/>
          <w:lang w:val="fr-CH"/>
        </w:rPr>
        <w:t> </w:t>
      </w:r>
      <w:r w:rsidRPr="00E74402">
        <w:rPr>
          <w:rFonts w:asciiTheme="minorHAnsi" w:hAnsiTheme="minorHAnsi" w:cs="Arial"/>
          <w:lang w:val="fr-CH"/>
        </w:rPr>
        <w:t xml:space="preserve">chiffres au lieu de sept. </w:t>
      </w:r>
    </w:p>
    <w:p w:rsidR="00F46D94" w:rsidRDefault="00F46D94" w:rsidP="00D2219E">
      <w:pPr>
        <w:rPr>
          <w:lang w:val="fr-FR"/>
        </w:rPr>
      </w:pPr>
      <w:r w:rsidRPr="00E74402">
        <w:rPr>
          <w:lang w:val="fr-FR"/>
        </w:rPr>
        <w:t>Présentation de la modification du Plan de numérotage national prévue le</w:t>
      </w:r>
      <w:r>
        <w:rPr>
          <w:lang w:val="fr-FR"/>
        </w:rPr>
        <w:t xml:space="preserve"> </w:t>
      </w:r>
      <w:r w:rsidRPr="00E74402">
        <w:rPr>
          <w:lang w:val="fr-FR"/>
        </w:rPr>
        <w:t>28</w:t>
      </w:r>
      <w:r>
        <w:rPr>
          <w:lang w:val="fr-FR"/>
        </w:rPr>
        <w:t xml:space="preserve"> </w:t>
      </w:r>
      <w:r w:rsidRPr="00E74402">
        <w:rPr>
          <w:lang w:val="fr-FR"/>
        </w:rPr>
        <w:t>juillet 2010 à 00</w:t>
      </w:r>
      <w:r>
        <w:rPr>
          <w:lang w:val="fr-FR"/>
        </w:rPr>
        <w:t xml:space="preserve"> </w:t>
      </w:r>
      <w:r w:rsidRPr="00E74402">
        <w:rPr>
          <w:lang w:val="fr-FR"/>
        </w:rPr>
        <w:t>h</w:t>
      </w:r>
      <w:r>
        <w:rPr>
          <w:lang w:val="fr-FR"/>
        </w:rPr>
        <w:t xml:space="preserve"> </w:t>
      </w:r>
      <w:r w:rsidRPr="00E74402">
        <w:rPr>
          <w:lang w:val="fr-FR"/>
        </w:rPr>
        <w:t>01, heure locale (le 27 juillet 2010 à 21 h 01 UTC)</w:t>
      </w:r>
    </w:p>
    <w:p w:rsidR="00F46D94" w:rsidRDefault="00F46D94" w:rsidP="00F46D94">
      <w:pPr>
        <w:jc w:val="center"/>
        <w:rPr>
          <w:i/>
          <w:lang w:val="fr-FR"/>
        </w:rPr>
      </w:pPr>
      <w:r w:rsidRPr="00D16BB3">
        <w:rPr>
          <w:i/>
          <w:lang w:val="fr-FR"/>
        </w:rPr>
        <w:t>Présentation de la modification des numéros concernant le plan de numérotage national E.164</w:t>
      </w:r>
      <w:r w:rsidR="00D2219E">
        <w:rPr>
          <w:i/>
          <w:lang w:val="fr-FR"/>
        </w:rPr>
        <w:br/>
      </w:r>
      <w:r w:rsidRPr="00D16BB3">
        <w:rPr>
          <w:i/>
          <w:lang w:val="fr-FR"/>
        </w:rPr>
        <w:t>pour</w:t>
      </w:r>
      <w:r w:rsidR="00D2219E">
        <w:rPr>
          <w:i/>
          <w:lang w:val="fr-FR"/>
        </w:rPr>
        <w:t xml:space="preserve"> </w:t>
      </w:r>
      <w:r w:rsidRPr="00D16BB3">
        <w:rPr>
          <w:i/>
          <w:lang w:val="fr-FR"/>
        </w:rPr>
        <w:t>l'indicatif de pays +974:</w:t>
      </w:r>
    </w:p>
    <w:p w:rsidR="00F46D94" w:rsidRPr="00876B63" w:rsidRDefault="00F46D94" w:rsidP="00F46D94">
      <w:pPr>
        <w:rPr>
          <w:sz w:val="4"/>
          <w:lang w:val="fr-FR"/>
        </w:rPr>
      </w:pP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3"/>
        <w:gridCol w:w="1220"/>
        <w:gridCol w:w="1203"/>
        <w:gridCol w:w="1155"/>
        <w:gridCol w:w="844"/>
        <w:gridCol w:w="578"/>
        <w:gridCol w:w="976"/>
        <w:gridCol w:w="1608"/>
      </w:tblGrid>
      <w:tr w:rsidR="00F46D94" w:rsidRPr="00E74402" w:rsidTr="00991AC1">
        <w:trPr>
          <w:tblHeader/>
          <w:jc w:val="center"/>
        </w:trPr>
        <w:tc>
          <w:tcPr>
            <w:tcW w:w="1573" w:type="dxa"/>
            <w:tcBorders>
              <w:top w:val="single" w:sz="6" w:space="0" w:color="auto"/>
              <w:left w:val="single" w:sz="6" w:space="0" w:color="auto"/>
              <w:bottom w:val="nil"/>
              <w:right w:val="single" w:sz="6" w:space="0" w:color="auto"/>
            </w:tcBorders>
            <w:vAlign w:val="center"/>
            <w:hideMark/>
          </w:tcPr>
          <w:p w:rsidR="00F46D94" w:rsidRPr="000D2944" w:rsidRDefault="00F46D94" w:rsidP="00876B63">
            <w:pPr>
              <w:pStyle w:val="Tablehead"/>
              <w:spacing w:before="40" w:after="40"/>
              <w:rPr>
                <w:rFonts w:asciiTheme="minorHAnsi" w:hAnsiTheme="minorHAnsi" w:cs="Arial"/>
                <w:b w:val="0"/>
                <w:i w:val="0"/>
                <w:iCs/>
                <w:szCs w:val="18"/>
              </w:rPr>
            </w:pPr>
            <w:r w:rsidRPr="000D2944">
              <w:rPr>
                <w:rFonts w:asciiTheme="minorHAnsi" w:hAnsiTheme="minorHAnsi" w:cs="Arial"/>
                <w:b w:val="0"/>
                <w:iCs/>
                <w:szCs w:val="18"/>
              </w:rPr>
              <w:t>(1)</w:t>
            </w:r>
          </w:p>
        </w:tc>
        <w:tc>
          <w:tcPr>
            <w:tcW w:w="2423" w:type="dxa"/>
            <w:gridSpan w:val="2"/>
            <w:tcBorders>
              <w:top w:val="single" w:sz="6" w:space="0" w:color="auto"/>
              <w:left w:val="single" w:sz="6" w:space="0" w:color="auto"/>
              <w:bottom w:val="nil"/>
              <w:right w:val="single" w:sz="6" w:space="0" w:color="auto"/>
            </w:tcBorders>
            <w:vAlign w:val="center"/>
            <w:hideMark/>
          </w:tcPr>
          <w:p w:rsidR="00F46D94" w:rsidRPr="000D2944" w:rsidRDefault="00F46D94" w:rsidP="00876B63">
            <w:pPr>
              <w:pStyle w:val="Tablehead"/>
              <w:spacing w:before="40" w:after="40"/>
              <w:rPr>
                <w:rFonts w:asciiTheme="minorHAnsi" w:hAnsiTheme="minorHAnsi" w:cs="Arial"/>
                <w:b w:val="0"/>
                <w:i w:val="0"/>
                <w:iCs/>
                <w:szCs w:val="18"/>
              </w:rPr>
            </w:pPr>
            <w:r w:rsidRPr="000D2944">
              <w:rPr>
                <w:rFonts w:asciiTheme="minorHAnsi" w:hAnsiTheme="minorHAnsi" w:cs="Arial"/>
                <w:b w:val="0"/>
                <w:iCs/>
                <w:szCs w:val="18"/>
              </w:rPr>
              <w:t>(2)</w:t>
            </w:r>
          </w:p>
        </w:tc>
        <w:tc>
          <w:tcPr>
            <w:tcW w:w="1155" w:type="dxa"/>
            <w:tcBorders>
              <w:top w:val="single" w:sz="6" w:space="0" w:color="auto"/>
              <w:left w:val="single" w:sz="6" w:space="0" w:color="auto"/>
              <w:bottom w:val="nil"/>
              <w:right w:val="single" w:sz="6" w:space="0" w:color="auto"/>
            </w:tcBorders>
            <w:vAlign w:val="center"/>
            <w:hideMark/>
          </w:tcPr>
          <w:p w:rsidR="00F46D94" w:rsidRPr="000D2944" w:rsidRDefault="00F46D94" w:rsidP="00876B63">
            <w:pPr>
              <w:pStyle w:val="Tablehead"/>
              <w:spacing w:before="40" w:after="40"/>
              <w:rPr>
                <w:rFonts w:asciiTheme="minorHAnsi" w:hAnsiTheme="minorHAnsi" w:cs="Arial"/>
                <w:b w:val="0"/>
                <w:i w:val="0"/>
                <w:iCs/>
                <w:szCs w:val="18"/>
              </w:rPr>
            </w:pPr>
            <w:r w:rsidRPr="000D2944">
              <w:rPr>
                <w:rFonts w:asciiTheme="minorHAnsi" w:hAnsiTheme="minorHAnsi" w:cs="Arial"/>
                <w:b w:val="0"/>
                <w:iCs/>
                <w:szCs w:val="18"/>
              </w:rPr>
              <w:t xml:space="preserve">(3) </w:t>
            </w:r>
          </w:p>
        </w:tc>
        <w:tc>
          <w:tcPr>
            <w:tcW w:w="1422" w:type="dxa"/>
            <w:gridSpan w:val="2"/>
            <w:tcBorders>
              <w:top w:val="single" w:sz="6" w:space="0" w:color="auto"/>
              <w:left w:val="single" w:sz="6" w:space="0" w:color="auto"/>
              <w:bottom w:val="nil"/>
              <w:right w:val="single" w:sz="6" w:space="0" w:color="auto"/>
            </w:tcBorders>
            <w:vAlign w:val="center"/>
            <w:hideMark/>
          </w:tcPr>
          <w:p w:rsidR="00F46D94" w:rsidRPr="000D2944" w:rsidRDefault="00F46D94" w:rsidP="00876B63">
            <w:pPr>
              <w:pStyle w:val="Tablehead"/>
              <w:spacing w:before="40" w:after="40"/>
              <w:rPr>
                <w:rFonts w:asciiTheme="minorHAnsi" w:hAnsiTheme="minorHAnsi" w:cs="Arial"/>
                <w:b w:val="0"/>
                <w:i w:val="0"/>
                <w:iCs/>
                <w:szCs w:val="18"/>
              </w:rPr>
            </w:pPr>
            <w:r w:rsidRPr="000D2944">
              <w:rPr>
                <w:rFonts w:asciiTheme="minorHAnsi" w:hAnsiTheme="minorHAnsi" w:cs="Arial"/>
                <w:b w:val="0"/>
                <w:iCs/>
                <w:szCs w:val="18"/>
              </w:rPr>
              <w:t>(4)</w:t>
            </w:r>
          </w:p>
        </w:tc>
        <w:tc>
          <w:tcPr>
            <w:tcW w:w="976" w:type="dxa"/>
            <w:tcBorders>
              <w:top w:val="single" w:sz="6" w:space="0" w:color="auto"/>
              <w:left w:val="single" w:sz="6" w:space="0" w:color="auto"/>
              <w:bottom w:val="nil"/>
              <w:right w:val="single" w:sz="6" w:space="0" w:color="auto"/>
            </w:tcBorders>
            <w:vAlign w:val="center"/>
            <w:hideMark/>
          </w:tcPr>
          <w:p w:rsidR="00F46D94" w:rsidRPr="000D2944" w:rsidRDefault="00F46D94" w:rsidP="00876B63">
            <w:pPr>
              <w:pStyle w:val="Tablehead"/>
              <w:spacing w:before="40" w:after="40"/>
              <w:rPr>
                <w:rFonts w:asciiTheme="minorHAnsi" w:hAnsiTheme="minorHAnsi" w:cs="Arial"/>
                <w:b w:val="0"/>
                <w:i w:val="0"/>
                <w:iCs/>
                <w:szCs w:val="18"/>
              </w:rPr>
            </w:pPr>
            <w:r w:rsidRPr="000D2944">
              <w:rPr>
                <w:rFonts w:asciiTheme="minorHAnsi" w:hAnsiTheme="minorHAnsi" w:cs="Arial"/>
                <w:b w:val="0"/>
                <w:iCs/>
                <w:szCs w:val="18"/>
              </w:rPr>
              <w:t>(5)</w:t>
            </w:r>
          </w:p>
        </w:tc>
        <w:tc>
          <w:tcPr>
            <w:tcW w:w="1608" w:type="dxa"/>
            <w:tcBorders>
              <w:top w:val="single" w:sz="6" w:space="0" w:color="auto"/>
              <w:left w:val="single" w:sz="6" w:space="0" w:color="auto"/>
              <w:bottom w:val="nil"/>
              <w:right w:val="single" w:sz="6" w:space="0" w:color="auto"/>
            </w:tcBorders>
            <w:vAlign w:val="center"/>
            <w:hideMark/>
          </w:tcPr>
          <w:p w:rsidR="00F46D94" w:rsidRPr="000D2944" w:rsidRDefault="00F46D94" w:rsidP="00876B63">
            <w:pPr>
              <w:pStyle w:val="Tablehead"/>
              <w:spacing w:before="40" w:after="40"/>
              <w:rPr>
                <w:rFonts w:asciiTheme="minorHAnsi" w:hAnsiTheme="minorHAnsi" w:cs="Arial"/>
                <w:b w:val="0"/>
                <w:i w:val="0"/>
                <w:iCs/>
                <w:szCs w:val="18"/>
              </w:rPr>
            </w:pPr>
            <w:r w:rsidRPr="000D2944">
              <w:rPr>
                <w:rFonts w:asciiTheme="minorHAnsi" w:hAnsiTheme="minorHAnsi" w:cs="Arial"/>
                <w:b w:val="0"/>
                <w:iCs/>
                <w:szCs w:val="18"/>
              </w:rPr>
              <w:t>(6)</w:t>
            </w:r>
          </w:p>
        </w:tc>
      </w:tr>
      <w:tr w:rsidR="00F46D94" w:rsidRPr="00E74402" w:rsidTr="00991AC1">
        <w:trPr>
          <w:tblHeader/>
          <w:jc w:val="center"/>
        </w:trPr>
        <w:tc>
          <w:tcPr>
            <w:tcW w:w="1573" w:type="dxa"/>
            <w:vMerge w:val="restart"/>
            <w:tcBorders>
              <w:top w:val="nil"/>
              <w:left w:val="single" w:sz="6" w:space="0" w:color="auto"/>
              <w:bottom w:val="single" w:sz="6" w:space="0" w:color="auto"/>
              <w:right w:val="single" w:sz="6" w:space="0" w:color="auto"/>
            </w:tcBorders>
            <w:vAlign w:val="center"/>
            <w:hideMark/>
          </w:tcPr>
          <w:p w:rsidR="00F46D94" w:rsidRPr="000D2944" w:rsidRDefault="00F46D94" w:rsidP="00876B63">
            <w:pPr>
              <w:pStyle w:val="Tablehead"/>
              <w:spacing w:before="40" w:after="40"/>
              <w:rPr>
                <w:rFonts w:asciiTheme="minorHAnsi" w:hAnsiTheme="minorHAnsi" w:cs="Arial"/>
                <w:b w:val="0"/>
                <w:i w:val="0"/>
                <w:iCs/>
                <w:szCs w:val="18"/>
                <w:lang w:val="fr-CH"/>
              </w:rPr>
            </w:pPr>
            <w:r w:rsidRPr="000D2944">
              <w:rPr>
                <w:rFonts w:asciiTheme="minorHAnsi" w:hAnsiTheme="minorHAnsi" w:cs="Arial"/>
                <w:b w:val="0"/>
                <w:iCs/>
                <w:szCs w:val="18"/>
                <w:lang w:val="fr-CH"/>
              </w:rPr>
              <w:t xml:space="preserve">Heure et date de la modification communiquées </w:t>
            </w:r>
          </w:p>
        </w:tc>
        <w:tc>
          <w:tcPr>
            <w:tcW w:w="2423" w:type="dxa"/>
            <w:gridSpan w:val="2"/>
            <w:tcBorders>
              <w:top w:val="nil"/>
              <w:left w:val="single" w:sz="6" w:space="0" w:color="auto"/>
              <w:bottom w:val="single" w:sz="6" w:space="0" w:color="auto"/>
              <w:right w:val="single" w:sz="6" w:space="0" w:color="auto"/>
            </w:tcBorders>
            <w:vAlign w:val="center"/>
            <w:hideMark/>
          </w:tcPr>
          <w:p w:rsidR="00F46D94" w:rsidRPr="000D2944" w:rsidRDefault="00F46D94" w:rsidP="00876B63">
            <w:pPr>
              <w:pStyle w:val="Tablehead"/>
              <w:spacing w:before="40" w:after="40"/>
              <w:rPr>
                <w:rFonts w:asciiTheme="minorHAnsi" w:hAnsiTheme="minorHAnsi" w:cs="Arial"/>
                <w:b w:val="0"/>
                <w:i w:val="0"/>
                <w:iCs/>
                <w:szCs w:val="18"/>
              </w:rPr>
            </w:pPr>
            <w:r w:rsidRPr="000D2944">
              <w:rPr>
                <w:rFonts w:asciiTheme="minorHAnsi" w:hAnsiTheme="minorHAnsi" w:cs="Arial"/>
                <w:b w:val="0"/>
                <w:iCs/>
                <w:szCs w:val="18"/>
              </w:rPr>
              <w:t>N(S)N</w:t>
            </w:r>
          </w:p>
        </w:tc>
        <w:tc>
          <w:tcPr>
            <w:tcW w:w="1155" w:type="dxa"/>
            <w:vMerge w:val="restart"/>
            <w:tcBorders>
              <w:top w:val="nil"/>
              <w:left w:val="single" w:sz="6" w:space="0" w:color="auto"/>
              <w:bottom w:val="single" w:sz="6" w:space="0" w:color="auto"/>
              <w:right w:val="single" w:sz="6" w:space="0" w:color="auto"/>
            </w:tcBorders>
            <w:vAlign w:val="center"/>
            <w:hideMark/>
          </w:tcPr>
          <w:p w:rsidR="00F46D94" w:rsidRPr="000D2944" w:rsidRDefault="00F46D94" w:rsidP="00876B63">
            <w:pPr>
              <w:pStyle w:val="Tablehead"/>
              <w:spacing w:before="40" w:after="40"/>
              <w:rPr>
                <w:rFonts w:asciiTheme="minorHAnsi" w:hAnsiTheme="minorHAnsi" w:cs="Arial"/>
                <w:b w:val="0"/>
                <w:i w:val="0"/>
                <w:iCs/>
                <w:szCs w:val="18"/>
              </w:rPr>
            </w:pPr>
            <w:r w:rsidRPr="000D2944">
              <w:rPr>
                <w:rFonts w:asciiTheme="minorHAnsi" w:hAnsiTheme="minorHAnsi" w:cs="Arial"/>
                <w:b w:val="0"/>
                <w:iCs/>
                <w:szCs w:val="18"/>
              </w:rPr>
              <w:t xml:space="preserve">Utilisation du numéro E.164 </w:t>
            </w:r>
          </w:p>
        </w:tc>
        <w:tc>
          <w:tcPr>
            <w:tcW w:w="1422" w:type="dxa"/>
            <w:gridSpan w:val="2"/>
            <w:tcBorders>
              <w:top w:val="nil"/>
              <w:left w:val="single" w:sz="6" w:space="0" w:color="auto"/>
              <w:bottom w:val="single" w:sz="6" w:space="0" w:color="auto"/>
              <w:right w:val="single" w:sz="6" w:space="0" w:color="auto"/>
            </w:tcBorders>
            <w:vAlign w:val="center"/>
            <w:hideMark/>
          </w:tcPr>
          <w:p w:rsidR="00F46D94" w:rsidRPr="000D2944" w:rsidRDefault="00F46D94" w:rsidP="00876B63">
            <w:pPr>
              <w:pStyle w:val="Tablehead"/>
              <w:spacing w:before="40" w:after="40"/>
              <w:rPr>
                <w:rFonts w:asciiTheme="minorHAnsi" w:hAnsiTheme="minorHAnsi" w:cs="Arial"/>
                <w:b w:val="0"/>
                <w:i w:val="0"/>
                <w:iCs/>
                <w:szCs w:val="18"/>
              </w:rPr>
            </w:pPr>
            <w:r w:rsidRPr="000D2944">
              <w:rPr>
                <w:rFonts w:asciiTheme="minorHAnsi" w:hAnsiTheme="minorHAnsi" w:cs="Arial"/>
                <w:b w:val="0"/>
                <w:iCs/>
                <w:szCs w:val="18"/>
              </w:rPr>
              <w:t>Fonctionnement en parallèle</w:t>
            </w:r>
          </w:p>
        </w:tc>
        <w:tc>
          <w:tcPr>
            <w:tcW w:w="976" w:type="dxa"/>
            <w:vMerge w:val="restart"/>
            <w:tcBorders>
              <w:top w:val="nil"/>
              <w:left w:val="single" w:sz="6" w:space="0" w:color="auto"/>
              <w:bottom w:val="single" w:sz="6" w:space="0" w:color="auto"/>
              <w:right w:val="single" w:sz="6" w:space="0" w:color="auto"/>
            </w:tcBorders>
            <w:vAlign w:val="center"/>
            <w:hideMark/>
          </w:tcPr>
          <w:p w:rsidR="00F46D94" w:rsidRPr="000D2944" w:rsidRDefault="00F46D94" w:rsidP="00876B63">
            <w:pPr>
              <w:pStyle w:val="Tablehead"/>
              <w:spacing w:before="40" w:after="40"/>
              <w:rPr>
                <w:rFonts w:asciiTheme="minorHAnsi" w:hAnsiTheme="minorHAnsi" w:cs="Arial"/>
                <w:b w:val="0"/>
                <w:i w:val="0"/>
                <w:iCs/>
                <w:szCs w:val="18"/>
              </w:rPr>
            </w:pPr>
            <w:r w:rsidRPr="000D2944">
              <w:rPr>
                <w:rFonts w:asciiTheme="minorHAnsi" w:hAnsiTheme="minorHAnsi" w:cs="Arial"/>
                <w:b w:val="0"/>
                <w:iCs/>
                <w:szCs w:val="18"/>
              </w:rPr>
              <w:t>Opérateur</w:t>
            </w:r>
          </w:p>
        </w:tc>
        <w:tc>
          <w:tcPr>
            <w:tcW w:w="1608" w:type="dxa"/>
            <w:vMerge w:val="restart"/>
            <w:tcBorders>
              <w:top w:val="nil"/>
              <w:left w:val="single" w:sz="6" w:space="0" w:color="auto"/>
              <w:bottom w:val="single" w:sz="6" w:space="0" w:color="auto"/>
              <w:right w:val="single" w:sz="6" w:space="0" w:color="auto"/>
            </w:tcBorders>
            <w:vAlign w:val="center"/>
            <w:hideMark/>
          </w:tcPr>
          <w:p w:rsidR="00F46D94" w:rsidRPr="000D2944" w:rsidRDefault="00F46D94" w:rsidP="00876B63">
            <w:pPr>
              <w:pStyle w:val="Tablehead"/>
              <w:spacing w:before="40" w:after="40"/>
              <w:rPr>
                <w:rFonts w:asciiTheme="minorHAnsi" w:hAnsiTheme="minorHAnsi" w:cs="Arial"/>
                <w:b w:val="0"/>
                <w:i w:val="0"/>
                <w:iCs/>
                <w:szCs w:val="18"/>
              </w:rPr>
            </w:pPr>
            <w:r w:rsidRPr="000D2944">
              <w:rPr>
                <w:rFonts w:asciiTheme="minorHAnsi" w:hAnsiTheme="minorHAnsi" w:cs="Arial"/>
                <w:b w:val="0"/>
                <w:iCs/>
                <w:szCs w:val="18"/>
              </w:rPr>
              <w:t>Texte de l'annonce proposé</w:t>
            </w:r>
          </w:p>
        </w:tc>
      </w:tr>
      <w:tr w:rsidR="00F46D94" w:rsidRPr="00E74402" w:rsidTr="00991AC1">
        <w:trPr>
          <w:jc w:val="center"/>
        </w:trPr>
        <w:tc>
          <w:tcPr>
            <w:tcW w:w="1573" w:type="dxa"/>
            <w:vMerge/>
            <w:tcBorders>
              <w:top w:val="nil"/>
              <w:left w:val="single" w:sz="6" w:space="0" w:color="auto"/>
              <w:bottom w:val="single" w:sz="6" w:space="0" w:color="auto"/>
              <w:right w:val="single" w:sz="6" w:space="0" w:color="auto"/>
            </w:tcBorders>
            <w:vAlign w:val="center"/>
            <w:hideMark/>
          </w:tcPr>
          <w:p w:rsidR="00F46D94" w:rsidRPr="000D2944" w:rsidRDefault="00F46D94" w:rsidP="00876B63">
            <w:pPr>
              <w:spacing w:before="40" w:after="40"/>
              <w:rPr>
                <w:rFonts w:asciiTheme="minorHAnsi" w:hAnsiTheme="minorHAnsi" w:cs="Arial"/>
                <w:iCs/>
                <w:sz w:val="18"/>
                <w:szCs w:val="18"/>
                <w:lang w:val="fr-CH"/>
              </w:rPr>
            </w:pPr>
          </w:p>
        </w:tc>
        <w:tc>
          <w:tcPr>
            <w:tcW w:w="1220" w:type="dxa"/>
            <w:tcBorders>
              <w:top w:val="single" w:sz="6" w:space="0" w:color="auto"/>
              <w:left w:val="single" w:sz="6" w:space="0" w:color="auto"/>
              <w:bottom w:val="single" w:sz="6" w:space="0" w:color="auto"/>
              <w:right w:val="single" w:sz="6" w:space="0" w:color="auto"/>
            </w:tcBorders>
            <w:vAlign w:val="center"/>
            <w:hideMark/>
          </w:tcPr>
          <w:p w:rsidR="00F46D94" w:rsidRPr="000D2944" w:rsidRDefault="00F46D94" w:rsidP="00876B63">
            <w:pPr>
              <w:pStyle w:val="Tablehead"/>
              <w:spacing w:before="40" w:after="40"/>
              <w:rPr>
                <w:rFonts w:asciiTheme="minorHAnsi" w:hAnsiTheme="minorHAnsi" w:cs="Arial"/>
                <w:b w:val="0"/>
                <w:i w:val="0"/>
                <w:iCs/>
                <w:szCs w:val="18"/>
              </w:rPr>
            </w:pPr>
            <w:r w:rsidRPr="000D2944">
              <w:rPr>
                <w:rFonts w:asciiTheme="minorHAnsi" w:hAnsiTheme="minorHAnsi" w:cs="Arial"/>
                <w:b w:val="0"/>
                <w:iCs/>
                <w:szCs w:val="18"/>
              </w:rPr>
              <w:t>Ancien numéro</w:t>
            </w:r>
          </w:p>
        </w:tc>
        <w:tc>
          <w:tcPr>
            <w:tcW w:w="1203" w:type="dxa"/>
            <w:tcBorders>
              <w:top w:val="single" w:sz="6" w:space="0" w:color="auto"/>
              <w:left w:val="single" w:sz="6" w:space="0" w:color="auto"/>
              <w:bottom w:val="single" w:sz="6" w:space="0" w:color="auto"/>
              <w:right w:val="single" w:sz="6" w:space="0" w:color="auto"/>
            </w:tcBorders>
            <w:vAlign w:val="center"/>
            <w:hideMark/>
          </w:tcPr>
          <w:p w:rsidR="00F46D94" w:rsidRPr="000D2944" w:rsidRDefault="00F46D94" w:rsidP="00876B63">
            <w:pPr>
              <w:pStyle w:val="Tablehead"/>
              <w:spacing w:before="40" w:after="40"/>
              <w:rPr>
                <w:rFonts w:asciiTheme="minorHAnsi" w:hAnsiTheme="minorHAnsi" w:cs="Arial"/>
                <w:b w:val="0"/>
                <w:i w:val="0"/>
                <w:iCs/>
                <w:szCs w:val="18"/>
              </w:rPr>
            </w:pPr>
            <w:r w:rsidRPr="000D2944">
              <w:rPr>
                <w:rFonts w:asciiTheme="minorHAnsi" w:hAnsiTheme="minorHAnsi" w:cs="Arial"/>
                <w:b w:val="0"/>
                <w:iCs/>
                <w:szCs w:val="18"/>
              </w:rPr>
              <w:t>Nouveau numéro</w:t>
            </w:r>
          </w:p>
        </w:tc>
        <w:tc>
          <w:tcPr>
            <w:tcW w:w="1155" w:type="dxa"/>
            <w:vMerge/>
            <w:tcBorders>
              <w:top w:val="nil"/>
              <w:left w:val="single" w:sz="6" w:space="0" w:color="auto"/>
              <w:bottom w:val="single" w:sz="6" w:space="0" w:color="auto"/>
              <w:right w:val="single" w:sz="6" w:space="0" w:color="auto"/>
            </w:tcBorders>
            <w:vAlign w:val="center"/>
            <w:hideMark/>
          </w:tcPr>
          <w:p w:rsidR="00F46D94" w:rsidRPr="000D2944" w:rsidRDefault="00F46D94" w:rsidP="00876B63">
            <w:pPr>
              <w:spacing w:before="40" w:after="40"/>
              <w:rPr>
                <w:rFonts w:asciiTheme="minorHAnsi" w:hAnsiTheme="minorHAnsi" w:cs="Arial"/>
                <w:iCs/>
                <w:sz w:val="18"/>
                <w:szCs w:val="18"/>
              </w:rPr>
            </w:pPr>
          </w:p>
        </w:tc>
        <w:tc>
          <w:tcPr>
            <w:tcW w:w="844" w:type="dxa"/>
            <w:tcBorders>
              <w:top w:val="single" w:sz="6" w:space="0" w:color="auto"/>
              <w:left w:val="single" w:sz="6" w:space="0" w:color="auto"/>
              <w:bottom w:val="single" w:sz="6" w:space="0" w:color="auto"/>
              <w:right w:val="single" w:sz="6" w:space="0" w:color="auto"/>
            </w:tcBorders>
            <w:vAlign w:val="center"/>
            <w:hideMark/>
          </w:tcPr>
          <w:p w:rsidR="00F46D94" w:rsidRPr="000D2944" w:rsidRDefault="00F46D94" w:rsidP="00876B63">
            <w:pPr>
              <w:pStyle w:val="Tablehead"/>
              <w:spacing w:before="40" w:after="40"/>
              <w:rPr>
                <w:rFonts w:asciiTheme="minorHAnsi" w:hAnsiTheme="minorHAnsi" w:cs="Arial"/>
                <w:b w:val="0"/>
                <w:i w:val="0"/>
                <w:iCs/>
                <w:szCs w:val="18"/>
              </w:rPr>
            </w:pPr>
            <w:r w:rsidRPr="000D2944">
              <w:rPr>
                <w:rFonts w:asciiTheme="minorHAnsi" w:hAnsiTheme="minorHAnsi" w:cs="Arial"/>
                <w:b w:val="0"/>
                <w:iCs/>
                <w:szCs w:val="18"/>
              </w:rPr>
              <w:t>Début</w:t>
            </w:r>
          </w:p>
        </w:tc>
        <w:tc>
          <w:tcPr>
            <w:tcW w:w="578" w:type="dxa"/>
            <w:tcBorders>
              <w:top w:val="single" w:sz="6" w:space="0" w:color="auto"/>
              <w:left w:val="single" w:sz="6" w:space="0" w:color="auto"/>
              <w:bottom w:val="single" w:sz="6" w:space="0" w:color="auto"/>
              <w:right w:val="single" w:sz="6" w:space="0" w:color="auto"/>
            </w:tcBorders>
            <w:vAlign w:val="center"/>
            <w:hideMark/>
          </w:tcPr>
          <w:p w:rsidR="00F46D94" w:rsidRPr="000D2944" w:rsidRDefault="00F46D94" w:rsidP="00876B63">
            <w:pPr>
              <w:pStyle w:val="Tablehead"/>
              <w:spacing w:before="40" w:after="40"/>
              <w:rPr>
                <w:rFonts w:asciiTheme="minorHAnsi" w:hAnsiTheme="minorHAnsi" w:cs="Arial"/>
                <w:b w:val="0"/>
                <w:i w:val="0"/>
                <w:iCs/>
                <w:szCs w:val="18"/>
              </w:rPr>
            </w:pPr>
            <w:r w:rsidRPr="000D2944">
              <w:rPr>
                <w:rFonts w:asciiTheme="minorHAnsi" w:hAnsiTheme="minorHAnsi" w:cs="Arial"/>
                <w:b w:val="0"/>
                <w:iCs/>
                <w:szCs w:val="18"/>
              </w:rPr>
              <w:t>Fin</w:t>
            </w:r>
          </w:p>
        </w:tc>
        <w:tc>
          <w:tcPr>
            <w:tcW w:w="976" w:type="dxa"/>
            <w:vMerge/>
            <w:tcBorders>
              <w:top w:val="nil"/>
              <w:left w:val="single" w:sz="6" w:space="0" w:color="auto"/>
              <w:bottom w:val="single" w:sz="6" w:space="0" w:color="auto"/>
              <w:right w:val="single" w:sz="6" w:space="0" w:color="auto"/>
            </w:tcBorders>
            <w:vAlign w:val="center"/>
            <w:hideMark/>
          </w:tcPr>
          <w:p w:rsidR="00F46D94" w:rsidRPr="000D2944" w:rsidRDefault="00F46D94" w:rsidP="00876B63">
            <w:pPr>
              <w:spacing w:before="40" w:after="40"/>
              <w:rPr>
                <w:rFonts w:asciiTheme="minorHAnsi" w:hAnsiTheme="minorHAnsi" w:cs="Arial"/>
                <w:iCs/>
                <w:sz w:val="18"/>
                <w:szCs w:val="18"/>
              </w:rPr>
            </w:pPr>
          </w:p>
        </w:tc>
        <w:tc>
          <w:tcPr>
            <w:tcW w:w="1608" w:type="dxa"/>
            <w:vMerge/>
            <w:tcBorders>
              <w:top w:val="nil"/>
              <w:left w:val="single" w:sz="6" w:space="0" w:color="auto"/>
              <w:bottom w:val="single" w:sz="6" w:space="0" w:color="auto"/>
              <w:right w:val="single" w:sz="6" w:space="0" w:color="auto"/>
            </w:tcBorders>
            <w:vAlign w:val="center"/>
            <w:hideMark/>
          </w:tcPr>
          <w:p w:rsidR="00F46D94" w:rsidRPr="000D2944" w:rsidRDefault="00F46D94" w:rsidP="00876B63">
            <w:pPr>
              <w:spacing w:before="40" w:after="40"/>
              <w:rPr>
                <w:rFonts w:asciiTheme="minorHAnsi" w:hAnsiTheme="minorHAnsi" w:cs="Arial"/>
                <w:iCs/>
                <w:sz w:val="18"/>
                <w:szCs w:val="18"/>
              </w:rPr>
            </w:pPr>
          </w:p>
        </w:tc>
      </w:tr>
      <w:tr w:rsidR="00F46D94" w:rsidRPr="00F924EF" w:rsidTr="00991AC1">
        <w:trPr>
          <w:jc w:val="center"/>
        </w:trPr>
        <w:tc>
          <w:tcPr>
            <w:tcW w:w="1573" w:type="dxa"/>
            <w:tcBorders>
              <w:top w:val="single" w:sz="6" w:space="0" w:color="auto"/>
              <w:left w:val="single" w:sz="6" w:space="0" w:color="auto"/>
              <w:bottom w:val="single" w:sz="6" w:space="0" w:color="auto"/>
              <w:right w:val="single" w:sz="6" w:space="0" w:color="auto"/>
            </w:tcBorders>
            <w:hideMark/>
          </w:tcPr>
          <w:p w:rsidR="00F46D94" w:rsidRPr="000D2944" w:rsidRDefault="00F46D94" w:rsidP="00876B63">
            <w:pPr>
              <w:pStyle w:val="Tabletext"/>
              <w:spacing w:before="20" w:after="20"/>
              <w:rPr>
                <w:rFonts w:asciiTheme="minorHAnsi" w:hAnsiTheme="minorHAnsi" w:cs="Arial"/>
                <w:b w:val="0"/>
                <w:szCs w:val="18"/>
              </w:rPr>
            </w:pPr>
            <w:r w:rsidRPr="000D2944">
              <w:rPr>
                <w:rFonts w:asciiTheme="minorHAnsi" w:hAnsiTheme="minorHAnsi" w:cs="Arial"/>
                <w:b w:val="0"/>
                <w:szCs w:val="18"/>
              </w:rPr>
              <w:t xml:space="preserve">27.VII.2010 </w:t>
            </w:r>
            <w:r w:rsidRPr="000D2944">
              <w:rPr>
                <w:rFonts w:asciiTheme="minorHAnsi" w:hAnsiTheme="minorHAnsi" w:cs="Arial"/>
                <w:b w:val="0"/>
                <w:szCs w:val="18"/>
              </w:rPr>
              <w:br/>
              <w:t>21 h 01 UTC</w:t>
            </w:r>
          </w:p>
        </w:tc>
        <w:tc>
          <w:tcPr>
            <w:tcW w:w="1220" w:type="dxa"/>
            <w:tcBorders>
              <w:top w:val="single" w:sz="6" w:space="0" w:color="auto"/>
              <w:left w:val="single" w:sz="6" w:space="0" w:color="auto"/>
              <w:bottom w:val="single" w:sz="6" w:space="0" w:color="auto"/>
              <w:right w:val="single" w:sz="6" w:space="0" w:color="auto"/>
            </w:tcBorders>
            <w:hideMark/>
          </w:tcPr>
          <w:p w:rsidR="00F46D94" w:rsidRPr="000D2944" w:rsidRDefault="00F46D94" w:rsidP="00876B63">
            <w:pPr>
              <w:pStyle w:val="Tabletext"/>
              <w:spacing w:before="20" w:after="20"/>
              <w:jc w:val="center"/>
              <w:rPr>
                <w:rFonts w:asciiTheme="minorHAnsi" w:hAnsiTheme="minorHAnsi" w:cs="Arial"/>
                <w:b w:val="0"/>
                <w:szCs w:val="18"/>
              </w:rPr>
            </w:pPr>
            <w:r w:rsidRPr="000D2944">
              <w:rPr>
                <w:rFonts w:asciiTheme="minorHAnsi" w:hAnsiTheme="minorHAnsi" w:cs="Arial"/>
                <w:b w:val="0"/>
                <w:szCs w:val="18"/>
              </w:rPr>
              <w:t>3 XXXXXX</w:t>
            </w:r>
          </w:p>
        </w:tc>
        <w:tc>
          <w:tcPr>
            <w:tcW w:w="1203" w:type="dxa"/>
            <w:tcBorders>
              <w:top w:val="single" w:sz="6" w:space="0" w:color="auto"/>
              <w:left w:val="single" w:sz="6" w:space="0" w:color="auto"/>
              <w:bottom w:val="single" w:sz="6" w:space="0" w:color="auto"/>
              <w:right w:val="single" w:sz="6" w:space="0" w:color="auto"/>
            </w:tcBorders>
            <w:hideMark/>
          </w:tcPr>
          <w:p w:rsidR="00F46D94" w:rsidRPr="000D2944" w:rsidRDefault="00F46D94" w:rsidP="00876B63">
            <w:pPr>
              <w:pStyle w:val="Tabletext"/>
              <w:spacing w:before="20" w:after="20"/>
              <w:jc w:val="center"/>
              <w:rPr>
                <w:rFonts w:asciiTheme="minorHAnsi" w:hAnsiTheme="minorHAnsi" w:cs="Arial"/>
                <w:b w:val="0"/>
                <w:szCs w:val="18"/>
              </w:rPr>
            </w:pPr>
            <w:r w:rsidRPr="000D2944">
              <w:rPr>
                <w:rFonts w:asciiTheme="minorHAnsi" w:hAnsiTheme="minorHAnsi" w:cs="Arial"/>
                <w:b w:val="0"/>
                <w:szCs w:val="18"/>
              </w:rPr>
              <w:t>33 XXXXXX</w:t>
            </w:r>
          </w:p>
        </w:tc>
        <w:tc>
          <w:tcPr>
            <w:tcW w:w="1155" w:type="dxa"/>
            <w:tcBorders>
              <w:top w:val="single" w:sz="6" w:space="0" w:color="auto"/>
              <w:left w:val="single" w:sz="6" w:space="0" w:color="auto"/>
              <w:bottom w:val="single" w:sz="6" w:space="0" w:color="auto"/>
              <w:right w:val="single" w:sz="6" w:space="0" w:color="auto"/>
            </w:tcBorders>
            <w:hideMark/>
          </w:tcPr>
          <w:p w:rsidR="00F46D94" w:rsidRPr="000D2944" w:rsidRDefault="00F46D94" w:rsidP="00876B63">
            <w:pPr>
              <w:pStyle w:val="Tabletext"/>
              <w:spacing w:before="20" w:after="20"/>
              <w:rPr>
                <w:rFonts w:asciiTheme="minorHAnsi" w:hAnsiTheme="minorHAnsi" w:cs="Arial"/>
                <w:b w:val="0"/>
                <w:szCs w:val="18"/>
              </w:rPr>
            </w:pPr>
            <w:r w:rsidRPr="000D2944">
              <w:rPr>
                <w:rFonts w:asciiTheme="minorHAnsi" w:hAnsiTheme="minorHAnsi" w:cs="Arial"/>
                <w:b w:val="0"/>
                <w:szCs w:val="18"/>
              </w:rPr>
              <w:t xml:space="preserve">Services de téléphonie mobile </w:t>
            </w:r>
          </w:p>
        </w:tc>
        <w:tc>
          <w:tcPr>
            <w:tcW w:w="844" w:type="dxa"/>
            <w:tcBorders>
              <w:top w:val="single" w:sz="6" w:space="0" w:color="auto"/>
              <w:left w:val="single" w:sz="6" w:space="0" w:color="auto"/>
              <w:bottom w:val="single" w:sz="6" w:space="0" w:color="auto"/>
              <w:right w:val="single" w:sz="6" w:space="0" w:color="auto"/>
            </w:tcBorders>
            <w:hideMark/>
          </w:tcPr>
          <w:p w:rsidR="00F46D94" w:rsidRPr="000D2944" w:rsidRDefault="00F46D94" w:rsidP="00876B63">
            <w:pPr>
              <w:pStyle w:val="Tabletext"/>
              <w:spacing w:before="20" w:after="20"/>
              <w:jc w:val="center"/>
              <w:rPr>
                <w:rFonts w:asciiTheme="minorHAnsi" w:hAnsiTheme="minorHAnsi" w:cs="Arial"/>
                <w:b w:val="0"/>
                <w:szCs w:val="18"/>
              </w:rPr>
            </w:pPr>
            <w:r w:rsidRPr="000D2944">
              <w:rPr>
                <w:rFonts w:asciiTheme="minorHAnsi" w:hAnsiTheme="minorHAnsi" w:cs="Arial"/>
                <w:b w:val="0"/>
                <w:szCs w:val="18"/>
              </w:rPr>
              <w:t>s/o</w:t>
            </w:r>
          </w:p>
        </w:tc>
        <w:tc>
          <w:tcPr>
            <w:tcW w:w="578" w:type="dxa"/>
            <w:tcBorders>
              <w:top w:val="single" w:sz="6" w:space="0" w:color="auto"/>
              <w:left w:val="single" w:sz="6" w:space="0" w:color="auto"/>
              <w:bottom w:val="single" w:sz="6" w:space="0" w:color="auto"/>
              <w:right w:val="single" w:sz="6" w:space="0" w:color="auto"/>
            </w:tcBorders>
            <w:hideMark/>
          </w:tcPr>
          <w:p w:rsidR="00F46D94" w:rsidRPr="000D2944" w:rsidRDefault="00F46D94" w:rsidP="00876B63">
            <w:pPr>
              <w:pStyle w:val="Tabletext"/>
              <w:spacing w:before="20" w:after="20"/>
              <w:jc w:val="center"/>
              <w:rPr>
                <w:rFonts w:asciiTheme="minorHAnsi" w:hAnsiTheme="minorHAnsi" w:cs="Arial"/>
                <w:b w:val="0"/>
                <w:szCs w:val="18"/>
              </w:rPr>
            </w:pPr>
            <w:r w:rsidRPr="000D2944">
              <w:rPr>
                <w:rFonts w:asciiTheme="minorHAnsi" w:hAnsiTheme="minorHAnsi" w:cs="Arial"/>
                <w:b w:val="0"/>
                <w:szCs w:val="18"/>
              </w:rPr>
              <w:t>s/o</w:t>
            </w:r>
          </w:p>
        </w:tc>
        <w:tc>
          <w:tcPr>
            <w:tcW w:w="976" w:type="dxa"/>
            <w:tcBorders>
              <w:top w:val="single" w:sz="6" w:space="0" w:color="auto"/>
              <w:left w:val="single" w:sz="6" w:space="0" w:color="auto"/>
              <w:bottom w:val="single" w:sz="6" w:space="0" w:color="auto"/>
              <w:right w:val="single" w:sz="6" w:space="0" w:color="auto"/>
            </w:tcBorders>
            <w:hideMark/>
          </w:tcPr>
          <w:p w:rsidR="00F46D94" w:rsidRPr="000D2944" w:rsidRDefault="00F46D94" w:rsidP="00876B63">
            <w:pPr>
              <w:pStyle w:val="Tabletext"/>
              <w:spacing w:before="20" w:after="20"/>
              <w:rPr>
                <w:rFonts w:asciiTheme="minorHAnsi" w:hAnsiTheme="minorHAnsi" w:cs="Arial"/>
                <w:b w:val="0"/>
                <w:szCs w:val="18"/>
              </w:rPr>
            </w:pPr>
            <w:proofErr w:type="spellStart"/>
            <w:r w:rsidRPr="000D2944">
              <w:rPr>
                <w:rFonts w:asciiTheme="minorHAnsi" w:hAnsiTheme="minorHAnsi" w:cs="Arial"/>
                <w:b w:val="0"/>
                <w:szCs w:val="18"/>
              </w:rPr>
              <w:t>Qtel</w:t>
            </w:r>
            <w:proofErr w:type="spellEnd"/>
          </w:p>
        </w:tc>
        <w:tc>
          <w:tcPr>
            <w:tcW w:w="1608" w:type="dxa"/>
            <w:tcBorders>
              <w:top w:val="single" w:sz="6" w:space="0" w:color="auto"/>
              <w:left w:val="single" w:sz="6" w:space="0" w:color="auto"/>
              <w:bottom w:val="single" w:sz="6" w:space="0" w:color="auto"/>
              <w:right w:val="single" w:sz="6" w:space="0" w:color="auto"/>
            </w:tcBorders>
            <w:hideMark/>
          </w:tcPr>
          <w:p w:rsidR="00F46D94" w:rsidRPr="000D2944" w:rsidRDefault="00F46D94" w:rsidP="00876B63">
            <w:pPr>
              <w:pStyle w:val="Tabletext"/>
              <w:spacing w:before="20" w:after="20"/>
              <w:ind w:right="-57"/>
              <w:rPr>
                <w:rFonts w:asciiTheme="minorHAnsi" w:hAnsiTheme="minorHAnsi" w:cs="Arial"/>
                <w:b w:val="0"/>
                <w:szCs w:val="18"/>
                <w:lang w:val="fr-CH"/>
              </w:rPr>
            </w:pPr>
            <w:r w:rsidRPr="000D2944">
              <w:rPr>
                <w:rFonts w:asciiTheme="minorHAnsi" w:hAnsiTheme="minorHAnsi" w:cs="Arial"/>
                <w:b w:val="0"/>
                <w:szCs w:val="18"/>
                <w:lang w:val="fr-CH"/>
              </w:rPr>
              <w:t>Les numéros mobiles au Qatar ont été modifiés.</w:t>
            </w:r>
            <w:r w:rsidRPr="000D2944">
              <w:rPr>
                <w:rFonts w:asciiTheme="minorHAnsi" w:hAnsiTheme="minorHAnsi" w:cs="Arial"/>
                <w:b w:val="0"/>
                <w:szCs w:val="18"/>
                <w:vertAlign w:val="subscript"/>
                <w:lang w:val="fr-CH"/>
              </w:rPr>
              <w:t xml:space="preserve"> </w:t>
            </w:r>
            <w:r w:rsidRPr="000D2944">
              <w:rPr>
                <w:rFonts w:asciiTheme="minorHAnsi" w:hAnsiTheme="minorHAnsi" w:cs="Arial"/>
                <w:b w:val="0"/>
                <w:szCs w:val="18"/>
                <w:lang w:val="fr-CH"/>
              </w:rPr>
              <w:t>Veuillez</w:t>
            </w:r>
            <w:r>
              <w:rPr>
                <w:rFonts w:asciiTheme="minorHAnsi" w:hAnsiTheme="minorHAnsi" w:cs="Arial"/>
                <w:b w:val="0"/>
                <w:szCs w:val="18"/>
                <w:lang w:val="fr-CH"/>
              </w:rPr>
              <w:t xml:space="preserve"> </w:t>
            </w:r>
            <w:r w:rsidRPr="000D2944">
              <w:rPr>
                <w:rFonts w:asciiTheme="minorHAnsi" w:hAnsiTheme="minorHAnsi" w:cs="Arial"/>
                <w:b w:val="0"/>
                <w:szCs w:val="18"/>
                <w:lang w:val="fr-CH"/>
              </w:rPr>
              <w:t>recomposer le numéro en remplaçant +974 3 par +974 33.</w:t>
            </w:r>
          </w:p>
        </w:tc>
      </w:tr>
      <w:tr w:rsidR="00F46D94" w:rsidRPr="00F924EF" w:rsidTr="00991AC1">
        <w:trPr>
          <w:jc w:val="center"/>
        </w:trPr>
        <w:tc>
          <w:tcPr>
            <w:tcW w:w="1573" w:type="dxa"/>
            <w:tcBorders>
              <w:top w:val="single" w:sz="6" w:space="0" w:color="auto"/>
              <w:left w:val="single" w:sz="6" w:space="0" w:color="auto"/>
              <w:bottom w:val="single" w:sz="6" w:space="0" w:color="auto"/>
              <w:right w:val="single" w:sz="6" w:space="0" w:color="auto"/>
            </w:tcBorders>
            <w:hideMark/>
          </w:tcPr>
          <w:p w:rsidR="00F46D94" w:rsidRPr="000D2944" w:rsidRDefault="00F46D94" w:rsidP="00876B63">
            <w:pPr>
              <w:spacing w:before="20" w:after="20"/>
              <w:rPr>
                <w:rFonts w:asciiTheme="minorHAnsi" w:hAnsiTheme="minorHAnsi" w:cs="Arial"/>
                <w:sz w:val="18"/>
                <w:szCs w:val="18"/>
                <w:lang w:val="fr-FR"/>
              </w:rPr>
            </w:pPr>
            <w:r w:rsidRPr="000D2944">
              <w:rPr>
                <w:rFonts w:asciiTheme="minorHAnsi" w:hAnsiTheme="minorHAnsi" w:cs="Arial"/>
                <w:sz w:val="18"/>
                <w:szCs w:val="18"/>
              </w:rPr>
              <w:t xml:space="preserve">27.VII.2010 </w:t>
            </w:r>
            <w:r w:rsidRPr="000D2944">
              <w:rPr>
                <w:rFonts w:asciiTheme="minorHAnsi" w:hAnsiTheme="minorHAnsi" w:cs="Arial"/>
                <w:sz w:val="18"/>
                <w:szCs w:val="18"/>
              </w:rPr>
              <w:br/>
              <w:t xml:space="preserve">21 h 01 UTC </w:t>
            </w:r>
          </w:p>
        </w:tc>
        <w:tc>
          <w:tcPr>
            <w:tcW w:w="1220" w:type="dxa"/>
            <w:tcBorders>
              <w:top w:val="single" w:sz="6" w:space="0" w:color="auto"/>
              <w:left w:val="single" w:sz="6" w:space="0" w:color="auto"/>
              <w:bottom w:val="single" w:sz="6" w:space="0" w:color="auto"/>
              <w:right w:val="single" w:sz="6" w:space="0" w:color="auto"/>
            </w:tcBorders>
            <w:hideMark/>
          </w:tcPr>
          <w:p w:rsidR="00F46D94" w:rsidRPr="000D2944" w:rsidRDefault="00F46D94" w:rsidP="00876B63">
            <w:pPr>
              <w:pStyle w:val="Tabletext"/>
              <w:spacing w:before="20" w:after="20"/>
              <w:jc w:val="center"/>
              <w:rPr>
                <w:rFonts w:asciiTheme="minorHAnsi" w:hAnsiTheme="minorHAnsi" w:cs="Arial"/>
                <w:b w:val="0"/>
                <w:szCs w:val="18"/>
              </w:rPr>
            </w:pPr>
            <w:r w:rsidRPr="000D2944">
              <w:rPr>
                <w:rFonts w:asciiTheme="minorHAnsi" w:hAnsiTheme="minorHAnsi" w:cs="Arial"/>
                <w:b w:val="0"/>
                <w:szCs w:val="18"/>
              </w:rPr>
              <w:t>4 XXXXXX</w:t>
            </w:r>
          </w:p>
        </w:tc>
        <w:tc>
          <w:tcPr>
            <w:tcW w:w="1203" w:type="dxa"/>
            <w:tcBorders>
              <w:top w:val="single" w:sz="6" w:space="0" w:color="auto"/>
              <w:left w:val="single" w:sz="6" w:space="0" w:color="auto"/>
              <w:bottom w:val="single" w:sz="6" w:space="0" w:color="auto"/>
              <w:right w:val="single" w:sz="6" w:space="0" w:color="auto"/>
            </w:tcBorders>
            <w:hideMark/>
          </w:tcPr>
          <w:p w:rsidR="00F46D94" w:rsidRPr="000D2944" w:rsidRDefault="00F46D94" w:rsidP="00876B63">
            <w:pPr>
              <w:pStyle w:val="Tabletext"/>
              <w:spacing w:before="20" w:after="20"/>
              <w:jc w:val="center"/>
              <w:rPr>
                <w:rFonts w:asciiTheme="minorHAnsi" w:hAnsiTheme="minorHAnsi" w:cs="Arial"/>
                <w:b w:val="0"/>
                <w:szCs w:val="18"/>
              </w:rPr>
            </w:pPr>
            <w:r w:rsidRPr="000D2944">
              <w:rPr>
                <w:rFonts w:asciiTheme="minorHAnsi" w:hAnsiTheme="minorHAnsi" w:cs="Arial"/>
                <w:b w:val="0"/>
                <w:szCs w:val="18"/>
              </w:rPr>
              <w:t>44 XXXXXX</w:t>
            </w:r>
          </w:p>
        </w:tc>
        <w:tc>
          <w:tcPr>
            <w:tcW w:w="1155" w:type="dxa"/>
            <w:tcBorders>
              <w:top w:val="single" w:sz="6" w:space="0" w:color="auto"/>
              <w:left w:val="single" w:sz="6" w:space="0" w:color="auto"/>
              <w:bottom w:val="single" w:sz="6" w:space="0" w:color="auto"/>
              <w:right w:val="single" w:sz="6" w:space="0" w:color="auto"/>
            </w:tcBorders>
            <w:hideMark/>
          </w:tcPr>
          <w:p w:rsidR="00F46D94" w:rsidRPr="000D2944" w:rsidRDefault="00F46D94" w:rsidP="00876B63">
            <w:pPr>
              <w:pStyle w:val="Tabletext"/>
              <w:spacing w:before="20" w:after="20"/>
              <w:rPr>
                <w:rFonts w:asciiTheme="minorHAnsi" w:hAnsiTheme="minorHAnsi" w:cs="Arial"/>
                <w:b w:val="0"/>
                <w:szCs w:val="18"/>
              </w:rPr>
            </w:pPr>
            <w:r w:rsidRPr="000D2944">
              <w:rPr>
                <w:rFonts w:asciiTheme="minorHAnsi" w:hAnsiTheme="minorHAnsi" w:cs="Arial"/>
                <w:b w:val="0"/>
                <w:szCs w:val="18"/>
              </w:rPr>
              <w:t xml:space="preserve">Services de téléphonie fixe </w:t>
            </w:r>
          </w:p>
        </w:tc>
        <w:tc>
          <w:tcPr>
            <w:tcW w:w="844" w:type="dxa"/>
            <w:tcBorders>
              <w:top w:val="single" w:sz="6" w:space="0" w:color="auto"/>
              <w:left w:val="single" w:sz="6" w:space="0" w:color="auto"/>
              <w:bottom w:val="single" w:sz="6" w:space="0" w:color="auto"/>
              <w:right w:val="single" w:sz="6" w:space="0" w:color="auto"/>
            </w:tcBorders>
            <w:hideMark/>
          </w:tcPr>
          <w:p w:rsidR="00F46D94" w:rsidRPr="000D2944" w:rsidRDefault="00F46D94" w:rsidP="00876B63">
            <w:pPr>
              <w:pStyle w:val="Tabletext"/>
              <w:spacing w:before="20" w:after="20"/>
              <w:jc w:val="center"/>
              <w:rPr>
                <w:rFonts w:asciiTheme="minorHAnsi" w:hAnsiTheme="minorHAnsi" w:cs="Arial"/>
                <w:b w:val="0"/>
                <w:szCs w:val="18"/>
              </w:rPr>
            </w:pPr>
            <w:r w:rsidRPr="000D2944">
              <w:rPr>
                <w:rFonts w:asciiTheme="minorHAnsi" w:hAnsiTheme="minorHAnsi" w:cs="Arial"/>
                <w:b w:val="0"/>
                <w:szCs w:val="18"/>
              </w:rPr>
              <w:t>s/o</w:t>
            </w:r>
          </w:p>
        </w:tc>
        <w:tc>
          <w:tcPr>
            <w:tcW w:w="578" w:type="dxa"/>
            <w:tcBorders>
              <w:top w:val="single" w:sz="6" w:space="0" w:color="auto"/>
              <w:left w:val="single" w:sz="6" w:space="0" w:color="auto"/>
              <w:bottom w:val="single" w:sz="6" w:space="0" w:color="auto"/>
              <w:right w:val="single" w:sz="6" w:space="0" w:color="auto"/>
            </w:tcBorders>
            <w:hideMark/>
          </w:tcPr>
          <w:p w:rsidR="00F46D94" w:rsidRPr="000D2944" w:rsidRDefault="00F46D94" w:rsidP="00876B63">
            <w:pPr>
              <w:pStyle w:val="Tabletext"/>
              <w:spacing w:before="20" w:after="20"/>
              <w:jc w:val="center"/>
              <w:rPr>
                <w:rFonts w:asciiTheme="minorHAnsi" w:hAnsiTheme="minorHAnsi" w:cs="Arial"/>
                <w:b w:val="0"/>
                <w:szCs w:val="18"/>
              </w:rPr>
            </w:pPr>
            <w:r w:rsidRPr="000D2944">
              <w:rPr>
                <w:rFonts w:asciiTheme="minorHAnsi" w:hAnsiTheme="minorHAnsi" w:cs="Arial"/>
                <w:b w:val="0"/>
                <w:szCs w:val="18"/>
              </w:rPr>
              <w:t>s/o</w:t>
            </w:r>
          </w:p>
        </w:tc>
        <w:tc>
          <w:tcPr>
            <w:tcW w:w="976" w:type="dxa"/>
            <w:tcBorders>
              <w:top w:val="single" w:sz="6" w:space="0" w:color="auto"/>
              <w:left w:val="single" w:sz="6" w:space="0" w:color="auto"/>
              <w:bottom w:val="single" w:sz="6" w:space="0" w:color="auto"/>
              <w:right w:val="single" w:sz="6" w:space="0" w:color="auto"/>
            </w:tcBorders>
            <w:hideMark/>
          </w:tcPr>
          <w:p w:rsidR="00F46D94" w:rsidRPr="000D2944" w:rsidRDefault="00F46D94" w:rsidP="00876B63">
            <w:pPr>
              <w:pStyle w:val="Tabletext"/>
              <w:spacing w:before="20" w:after="20"/>
              <w:rPr>
                <w:rFonts w:asciiTheme="minorHAnsi" w:hAnsiTheme="minorHAnsi" w:cs="Arial"/>
                <w:b w:val="0"/>
                <w:szCs w:val="18"/>
              </w:rPr>
            </w:pPr>
            <w:proofErr w:type="spellStart"/>
            <w:r w:rsidRPr="000D2944">
              <w:rPr>
                <w:rFonts w:asciiTheme="minorHAnsi" w:hAnsiTheme="minorHAnsi" w:cs="Arial"/>
                <w:b w:val="0"/>
                <w:szCs w:val="18"/>
              </w:rPr>
              <w:t>Qtel</w:t>
            </w:r>
            <w:proofErr w:type="spellEnd"/>
          </w:p>
        </w:tc>
        <w:tc>
          <w:tcPr>
            <w:tcW w:w="1608" w:type="dxa"/>
            <w:tcBorders>
              <w:top w:val="single" w:sz="6" w:space="0" w:color="auto"/>
              <w:left w:val="single" w:sz="6" w:space="0" w:color="auto"/>
              <w:bottom w:val="single" w:sz="6" w:space="0" w:color="auto"/>
              <w:right w:val="single" w:sz="6" w:space="0" w:color="auto"/>
            </w:tcBorders>
            <w:hideMark/>
          </w:tcPr>
          <w:p w:rsidR="00F46D94" w:rsidRPr="000D2944" w:rsidRDefault="00F46D94" w:rsidP="00876B63">
            <w:pPr>
              <w:pStyle w:val="Tabletext"/>
              <w:spacing w:before="20" w:after="20"/>
              <w:ind w:right="-57"/>
              <w:rPr>
                <w:rFonts w:asciiTheme="minorHAnsi" w:hAnsiTheme="minorHAnsi" w:cs="Arial"/>
                <w:b w:val="0"/>
                <w:szCs w:val="18"/>
                <w:lang w:val="fr-CH"/>
              </w:rPr>
            </w:pPr>
            <w:r w:rsidRPr="000D2944">
              <w:rPr>
                <w:rFonts w:asciiTheme="minorHAnsi" w:hAnsiTheme="minorHAnsi" w:cs="Arial"/>
                <w:b w:val="0"/>
                <w:szCs w:val="18"/>
                <w:lang w:val="fr-CH"/>
              </w:rPr>
              <w:t>Les numéros de ligne fixe au Qatar ont été modifiés.</w:t>
            </w:r>
            <w:r>
              <w:rPr>
                <w:rFonts w:asciiTheme="minorHAnsi" w:hAnsiTheme="minorHAnsi" w:cs="Arial"/>
                <w:b w:val="0"/>
                <w:szCs w:val="18"/>
                <w:lang w:val="fr-CH"/>
              </w:rPr>
              <w:t xml:space="preserve"> </w:t>
            </w:r>
            <w:r w:rsidRPr="000D2944">
              <w:rPr>
                <w:rFonts w:asciiTheme="minorHAnsi" w:hAnsiTheme="minorHAnsi" w:cs="Arial"/>
                <w:b w:val="0"/>
                <w:szCs w:val="18"/>
                <w:lang w:val="fr-CH"/>
              </w:rPr>
              <w:t>Veuillez recomposer le numéro en remplaçant +974 4 par +974 44.</w:t>
            </w:r>
          </w:p>
        </w:tc>
      </w:tr>
      <w:tr w:rsidR="00F46D94" w:rsidRPr="00F924EF" w:rsidTr="00991AC1">
        <w:trPr>
          <w:jc w:val="center"/>
        </w:trPr>
        <w:tc>
          <w:tcPr>
            <w:tcW w:w="1573" w:type="dxa"/>
            <w:tcBorders>
              <w:top w:val="single" w:sz="6" w:space="0" w:color="auto"/>
              <w:left w:val="single" w:sz="6" w:space="0" w:color="auto"/>
              <w:bottom w:val="single" w:sz="6" w:space="0" w:color="auto"/>
              <w:right w:val="single" w:sz="6" w:space="0" w:color="auto"/>
            </w:tcBorders>
            <w:hideMark/>
          </w:tcPr>
          <w:p w:rsidR="00F46D94" w:rsidRPr="000D2944" w:rsidRDefault="00F46D94" w:rsidP="00876B63">
            <w:pPr>
              <w:spacing w:before="20" w:after="20"/>
              <w:rPr>
                <w:rFonts w:asciiTheme="minorHAnsi" w:hAnsiTheme="minorHAnsi" w:cs="Arial"/>
                <w:sz w:val="18"/>
                <w:szCs w:val="18"/>
                <w:lang w:val="fr-FR"/>
              </w:rPr>
            </w:pPr>
            <w:r w:rsidRPr="000D2944">
              <w:rPr>
                <w:rFonts w:asciiTheme="minorHAnsi" w:hAnsiTheme="minorHAnsi" w:cs="Arial"/>
                <w:sz w:val="18"/>
                <w:szCs w:val="18"/>
              </w:rPr>
              <w:t xml:space="preserve">27.VII.2010 </w:t>
            </w:r>
            <w:r w:rsidRPr="000D2944">
              <w:rPr>
                <w:rFonts w:asciiTheme="minorHAnsi" w:hAnsiTheme="minorHAnsi" w:cs="Arial"/>
                <w:sz w:val="18"/>
                <w:szCs w:val="18"/>
              </w:rPr>
              <w:br/>
              <w:t>21 h 01 UTC</w:t>
            </w:r>
          </w:p>
        </w:tc>
        <w:tc>
          <w:tcPr>
            <w:tcW w:w="1220" w:type="dxa"/>
            <w:tcBorders>
              <w:top w:val="single" w:sz="6" w:space="0" w:color="auto"/>
              <w:left w:val="single" w:sz="6" w:space="0" w:color="auto"/>
              <w:bottom w:val="single" w:sz="6" w:space="0" w:color="auto"/>
              <w:right w:val="single" w:sz="6" w:space="0" w:color="auto"/>
            </w:tcBorders>
            <w:hideMark/>
          </w:tcPr>
          <w:p w:rsidR="00F46D94" w:rsidRPr="000D2944" w:rsidRDefault="00F46D94" w:rsidP="00876B63">
            <w:pPr>
              <w:spacing w:before="20" w:after="20"/>
              <w:jc w:val="center"/>
              <w:rPr>
                <w:rFonts w:asciiTheme="minorHAnsi" w:hAnsiTheme="minorHAnsi" w:cs="Arial"/>
                <w:sz w:val="18"/>
                <w:szCs w:val="18"/>
                <w:lang w:val="fr-FR"/>
              </w:rPr>
            </w:pPr>
            <w:r w:rsidRPr="000D2944">
              <w:rPr>
                <w:rFonts w:asciiTheme="minorHAnsi" w:hAnsiTheme="minorHAnsi" w:cs="Arial"/>
                <w:sz w:val="18"/>
                <w:szCs w:val="18"/>
              </w:rPr>
              <w:t>5 XXXXXX</w:t>
            </w:r>
          </w:p>
        </w:tc>
        <w:tc>
          <w:tcPr>
            <w:tcW w:w="1203" w:type="dxa"/>
            <w:tcBorders>
              <w:top w:val="single" w:sz="6" w:space="0" w:color="auto"/>
              <w:left w:val="single" w:sz="6" w:space="0" w:color="auto"/>
              <w:bottom w:val="single" w:sz="6" w:space="0" w:color="auto"/>
              <w:right w:val="single" w:sz="6" w:space="0" w:color="auto"/>
            </w:tcBorders>
            <w:hideMark/>
          </w:tcPr>
          <w:p w:rsidR="00F46D94" w:rsidRPr="000D2944" w:rsidRDefault="00F46D94" w:rsidP="00876B63">
            <w:pPr>
              <w:pStyle w:val="Tabletext"/>
              <w:spacing w:before="20" w:after="20"/>
              <w:jc w:val="center"/>
              <w:rPr>
                <w:rFonts w:asciiTheme="minorHAnsi" w:hAnsiTheme="minorHAnsi" w:cs="Arial"/>
                <w:b w:val="0"/>
                <w:szCs w:val="18"/>
              </w:rPr>
            </w:pPr>
            <w:r w:rsidRPr="000D2944">
              <w:rPr>
                <w:rFonts w:asciiTheme="minorHAnsi" w:hAnsiTheme="minorHAnsi" w:cs="Arial"/>
                <w:b w:val="0"/>
                <w:szCs w:val="18"/>
              </w:rPr>
              <w:t>55 XXXXXX</w:t>
            </w:r>
          </w:p>
        </w:tc>
        <w:tc>
          <w:tcPr>
            <w:tcW w:w="1155" w:type="dxa"/>
            <w:tcBorders>
              <w:top w:val="single" w:sz="6" w:space="0" w:color="auto"/>
              <w:left w:val="single" w:sz="6" w:space="0" w:color="auto"/>
              <w:bottom w:val="single" w:sz="6" w:space="0" w:color="auto"/>
              <w:right w:val="single" w:sz="6" w:space="0" w:color="auto"/>
            </w:tcBorders>
            <w:hideMark/>
          </w:tcPr>
          <w:p w:rsidR="00F46D94" w:rsidRPr="000D2944" w:rsidRDefault="00F46D94" w:rsidP="00876B63">
            <w:pPr>
              <w:pStyle w:val="Tabletext"/>
              <w:spacing w:before="20" w:after="20"/>
              <w:rPr>
                <w:rFonts w:asciiTheme="minorHAnsi" w:hAnsiTheme="minorHAnsi" w:cs="Arial"/>
                <w:b w:val="0"/>
                <w:szCs w:val="18"/>
              </w:rPr>
            </w:pPr>
            <w:r w:rsidRPr="000D2944">
              <w:rPr>
                <w:rFonts w:asciiTheme="minorHAnsi" w:hAnsiTheme="minorHAnsi" w:cs="Arial"/>
                <w:b w:val="0"/>
                <w:szCs w:val="18"/>
              </w:rPr>
              <w:t xml:space="preserve">Services de téléphonie mobile </w:t>
            </w:r>
          </w:p>
        </w:tc>
        <w:tc>
          <w:tcPr>
            <w:tcW w:w="844" w:type="dxa"/>
            <w:tcBorders>
              <w:top w:val="single" w:sz="6" w:space="0" w:color="auto"/>
              <w:left w:val="single" w:sz="6" w:space="0" w:color="auto"/>
              <w:bottom w:val="single" w:sz="6" w:space="0" w:color="auto"/>
              <w:right w:val="single" w:sz="6" w:space="0" w:color="auto"/>
            </w:tcBorders>
            <w:hideMark/>
          </w:tcPr>
          <w:p w:rsidR="00F46D94" w:rsidRPr="000D2944" w:rsidRDefault="00F46D94" w:rsidP="00876B63">
            <w:pPr>
              <w:pStyle w:val="Tabletext"/>
              <w:spacing w:before="20" w:after="20"/>
              <w:jc w:val="center"/>
              <w:rPr>
                <w:rFonts w:asciiTheme="minorHAnsi" w:hAnsiTheme="minorHAnsi" w:cs="Arial"/>
                <w:b w:val="0"/>
                <w:szCs w:val="18"/>
              </w:rPr>
            </w:pPr>
            <w:r w:rsidRPr="000D2944">
              <w:rPr>
                <w:rFonts w:asciiTheme="minorHAnsi" w:hAnsiTheme="minorHAnsi" w:cs="Arial"/>
                <w:b w:val="0"/>
                <w:szCs w:val="18"/>
              </w:rPr>
              <w:t>s/o</w:t>
            </w:r>
          </w:p>
        </w:tc>
        <w:tc>
          <w:tcPr>
            <w:tcW w:w="578" w:type="dxa"/>
            <w:tcBorders>
              <w:top w:val="single" w:sz="6" w:space="0" w:color="auto"/>
              <w:left w:val="single" w:sz="6" w:space="0" w:color="auto"/>
              <w:bottom w:val="single" w:sz="6" w:space="0" w:color="auto"/>
              <w:right w:val="single" w:sz="6" w:space="0" w:color="auto"/>
            </w:tcBorders>
            <w:hideMark/>
          </w:tcPr>
          <w:p w:rsidR="00F46D94" w:rsidRPr="000D2944" w:rsidRDefault="00F46D94" w:rsidP="00876B63">
            <w:pPr>
              <w:pStyle w:val="Tabletext"/>
              <w:spacing w:before="20" w:after="20"/>
              <w:jc w:val="center"/>
              <w:rPr>
                <w:rFonts w:asciiTheme="minorHAnsi" w:hAnsiTheme="minorHAnsi" w:cs="Arial"/>
                <w:b w:val="0"/>
                <w:szCs w:val="18"/>
              </w:rPr>
            </w:pPr>
            <w:r w:rsidRPr="000D2944">
              <w:rPr>
                <w:rFonts w:asciiTheme="minorHAnsi" w:hAnsiTheme="minorHAnsi" w:cs="Arial"/>
                <w:b w:val="0"/>
                <w:szCs w:val="18"/>
              </w:rPr>
              <w:t>s/o</w:t>
            </w:r>
          </w:p>
        </w:tc>
        <w:tc>
          <w:tcPr>
            <w:tcW w:w="976" w:type="dxa"/>
            <w:tcBorders>
              <w:top w:val="single" w:sz="6" w:space="0" w:color="auto"/>
              <w:left w:val="single" w:sz="6" w:space="0" w:color="auto"/>
              <w:bottom w:val="single" w:sz="6" w:space="0" w:color="auto"/>
              <w:right w:val="single" w:sz="6" w:space="0" w:color="auto"/>
            </w:tcBorders>
            <w:hideMark/>
          </w:tcPr>
          <w:p w:rsidR="00F46D94" w:rsidRPr="000D2944" w:rsidRDefault="00F46D94" w:rsidP="00876B63">
            <w:pPr>
              <w:pStyle w:val="Tabletext"/>
              <w:spacing w:before="20" w:after="20"/>
              <w:rPr>
                <w:rFonts w:asciiTheme="minorHAnsi" w:hAnsiTheme="minorHAnsi" w:cs="Arial"/>
                <w:b w:val="0"/>
                <w:szCs w:val="18"/>
              </w:rPr>
            </w:pPr>
            <w:proofErr w:type="spellStart"/>
            <w:r w:rsidRPr="000D2944">
              <w:rPr>
                <w:rFonts w:asciiTheme="minorHAnsi" w:hAnsiTheme="minorHAnsi" w:cs="Arial"/>
                <w:b w:val="0"/>
                <w:szCs w:val="18"/>
              </w:rPr>
              <w:t>Qtel</w:t>
            </w:r>
            <w:proofErr w:type="spellEnd"/>
          </w:p>
        </w:tc>
        <w:tc>
          <w:tcPr>
            <w:tcW w:w="1608" w:type="dxa"/>
            <w:tcBorders>
              <w:top w:val="single" w:sz="6" w:space="0" w:color="auto"/>
              <w:left w:val="single" w:sz="6" w:space="0" w:color="auto"/>
              <w:bottom w:val="single" w:sz="6" w:space="0" w:color="auto"/>
              <w:right w:val="single" w:sz="6" w:space="0" w:color="auto"/>
            </w:tcBorders>
            <w:hideMark/>
          </w:tcPr>
          <w:p w:rsidR="00F46D94" w:rsidRPr="000D2944" w:rsidRDefault="00F46D94" w:rsidP="00876B63">
            <w:pPr>
              <w:pStyle w:val="Tabletext"/>
              <w:spacing w:before="20" w:after="20"/>
              <w:ind w:right="-57"/>
              <w:rPr>
                <w:rFonts w:asciiTheme="minorHAnsi" w:hAnsiTheme="minorHAnsi" w:cs="Arial"/>
                <w:b w:val="0"/>
                <w:szCs w:val="18"/>
                <w:lang w:val="fr-CH"/>
              </w:rPr>
            </w:pPr>
            <w:r w:rsidRPr="000D2944">
              <w:rPr>
                <w:rFonts w:asciiTheme="minorHAnsi" w:hAnsiTheme="minorHAnsi" w:cs="Arial"/>
                <w:b w:val="0"/>
                <w:szCs w:val="18"/>
                <w:lang w:val="fr-CH"/>
              </w:rPr>
              <w:t>Les numéros mobiles au Qatar ont été modifiés. Veuillez recomposer le numéro en remplaçant</w:t>
            </w:r>
            <w:r w:rsidRPr="000D2944">
              <w:rPr>
                <w:rFonts w:asciiTheme="minorHAnsi" w:hAnsiTheme="minorHAnsi" w:cs="Arial"/>
                <w:b w:val="0"/>
                <w:szCs w:val="18"/>
                <w:vertAlign w:val="subscript"/>
                <w:lang w:val="fr-CH"/>
              </w:rPr>
              <w:t xml:space="preserve"> </w:t>
            </w:r>
            <w:r w:rsidRPr="000D2944">
              <w:rPr>
                <w:rFonts w:asciiTheme="minorHAnsi" w:hAnsiTheme="minorHAnsi" w:cs="Arial"/>
                <w:b w:val="0"/>
                <w:szCs w:val="18"/>
                <w:lang w:val="fr-CH"/>
              </w:rPr>
              <w:t>+974 5 par +974 55.</w:t>
            </w:r>
          </w:p>
        </w:tc>
      </w:tr>
      <w:tr w:rsidR="00F46D94" w:rsidRPr="00F924EF" w:rsidTr="00991AC1">
        <w:trPr>
          <w:jc w:val="center"/>
        </w:trPr>
        <w:tc>
          <w:tcPr>
            <w:tcW w:w="1573" w:type="dxa"/>
            <w:tcBorders>
              <w:top w:val="single" w:sz="6" w:space="0" w:color="auto"/>
              <w:left w:val="single" w:sz="6" w:space="0" w:color="auto"/>
              <w:bottom w:val="single" w:sz="6" w:space="0" w:color="auto"/>
              <w:right w:val="single" w:sz="6" w:space="0" w:color="auto"/>
            </w:tcBorders>
            <w:hideMark/>
          </w:tcPr>
          <w:p w:rsidR="00F46D94" w:rsidRPr="000D2944" w:rsidRDefault="00F46D94" w:rsidP="00876B63">
            <w:pPr>
              <w:spacing w:before="20" w:after="20"/>
              <w:rPr>
                <w:rFonts w:asciiTheme="minorHAnsi" w:hAnsiTheme="minorHAnsi" w:cs="Arial"/>
                <w:sz w:val="18"/>
                <w:szCs w:val="18"/>
                <w:lang w:val="fr-FR"/>
              </w:rPr>
            </w:pPr>
            <w:r w:rsidRPr="000D2944">
              <w:rPr>
                <w:rFonts w:asciiTheme="minorHAnsi" w:hAnsiTheme="minorHAnsi" w:cs="Arial"/>
                <w:sz w:val="18"/>
                <w:szCs w:val="18"/>
              </w:rPr>
              <w:t xml:space="preserve">27.VII.2010 </w:t>
            </w:r>
            <w:r w:rsidRPr="000D2944">
              <w:rPr>
                <w:rFonts w:asciiTheme="minorHAnsi" w:hAnsiTheme="minorHAnsi" w:cs="Arial"/>
                <w:sz w:val="18"/>
                <w:szCs w:val="18"/>
              </w:rPr>
              <w:br/>
              <w:t>21 h 01 UTC</w:t>
            </w:r>
          </w:p>
        </w:tc>
        <w:tc>
          <w:tcPr>
            <w:tcW w:w="1220" w:type="dxa"/>
            <w:tcBorders>
              <w:top w:val="single" w:sz="6" w:space="0" w:color="auto"/>
              <w:left w:val="single" w:sz="6" w:space="0" w:color="auto"/>
              <w:bottom w:val="single" w:sz="6" w:space="0" w:color="auto"/>
              <w:right w:val="single" w:sz="6" w:space="0" w:color="auto"/>
            </w:tcBorders>
            <w:hideMark/>
          </w:tcPr>
          <w:p w:rsidR="00F46D94" w:rsidRPr="000D2944" w:rsidRDefault="00F46D94" w:rsidP="00876B63">
            <w:pPr>
              <w:pStyle w:val="Tabletext"/>
              <w:spacing w:before="20" w:after="20"/>
              <w:jc w:val="center"/>
              <w:rPr>
                <w:rFonts w:asciiTheme="minorHAnsi" w:hAnsiTheme="minorHAnsi" w:cs="Arial"/>
                <w:b w:val="0"/>
                <w:szCs w:val="18"/>
              </w:rPr>
            </w:pPr>
            <w:r w:rsidRPr="000D2944">
              <w:rPr>
                <w:rFonts w:asciiTheme="minorHAnsi" w:hAnsiTheme="minorHAnsi" w:cs="Arial"/>
                <w:b w:val="0"/>
                <w:szCs w:val="18"/>
              </w:rPr>
              <w:t>6 XXXXXX</w:t>
            </w:r>
          </w:p>
        </w:tc>
        <w:tc>
          <w:tcPr>
            <w:tcW w:w="1203" w:type="dxa"/>
            <w:tcBorders>
              <w:top w:val="single" w:sz="6" w:space="0" w:color="auto"/>
              <w:left w:val="single" w:sz="6" w:space="0" w:color="auto"/>
              <w:bottom w:val="single" w:sz="6" w:space="0" w:color="auto"/>
              <w:right w:val="single" w:sz="6" w:space="0" w:color="auto"/>
            </w:tcBorders>
            <w:hideMark/>
          </w:tcPr>
          <w:p w:rsidR="00F46D94" w:rsidRPr="000D2944" w:rsidRDefault="00F46D94" w:rsidP="00876B63">
            <w:pPr>
              <w:pStyle w:val="Tabletext"/>
              <w:spacing w:before="20" w:after="20"/>
              <w:jc w:val="center"/>
              <w:rPr>
                <w:rFonts w:asciiTheme="minorHAnsi" w:hAnsiTheme="minorHAnsi" w:cs="Arial"/>
                <w:b w:val="0"/>
                <w:szCs w:val="18"/>
              </w:rPr>
            </w:pPr>
            <w:r w:rsidRPr="000D2944">
              <w:rPr>
                <w:rFonts w:asciiTheme="minorHAnsi" w:hAnsiTheme="minorHAnsi" w:cs="Arial"/>
                <w:b w:val="0"/>
                <w:szCs w:val="18"/>
              </w:rPr>
              <w:t>66 XXXXXX</w:t>
            </w:r>
          </w:p>
        </w:tc>
        <w:tc>
          <w:tcPr>
            <w:tcW w:w="1155" w:type="dxa"/>
            <w:tcBorders>
              <w:top w:val="single" w:sz="6" w:space="0" w:color="auto"/>
              <w:left w:val="single" w:sz="6" w:space="0" w:color="auto"/>
              <w:bottom w:val="single" w:sz="6" w:space="0" w:color="auto"/>
              <w:right w:val="single" w:sz="6" w:space="0" w:color="auto"/>
            </w:tcBorders>
            <w:hideMark/>
          </w:tcPr>
          <w:p w:rsidR="00F46D94" w:rsidRPr="000D2944" w:rsidRDefault="00F46D94" w:rsidP="00876B63">
            <w:pPr>
              <w:pStyle w:val="Tabletext"/>
              <w:spacing w:before="20" w:after="20"/>
              <w:rPr>
                <w:rFonts w:asciiTheme="minorHAnsi" w:hAnsiTheme="minorHAnsi" w:cs="Arial"/>
                <w:b w:val="0"/>
                <w:szCs w:val="18"/>
              </w:rPr>
            </w:pPr>
            <w:r w:rsidRPr="000D2944">
              <w:rPr>
                <w:rFonts w:asciiTheme="minorHAnsi" w:hAnsiTheme="minorHAnsi" w:cs="Arial"/>
                <w:b w:val="0"/>
                <w:szCs w:val="18"/>
              </w:rPr>
              <w:t xml:space="preserve">Services de téléphonie mobile </w:t>
            </w:r>
          </w:p>
        </w:tc>
        <w:tc>
          <w:tcPr>
            <w:tcW w:w="844" w:type="dxa"/>
            <w:tcBorders>
              <w:top w:val="single" w:sz="6" w:space="0" w:color="auto"/>
              <w:left w:val="single" w:sz="6" w:space="0" w:color="auto"/>
              <w:bottom w:val="single" w:sz="6" w:space="0" w:color="auto"/>
              <w:right w:val="single" w:sz="6" w:space="0" w:color="auto"/>
            </w:tcBorders>
            <w:hideMark/>
          </w:tcPr>
          <w:p w:rsidR="00F46D94" w:rsidRPr="000D2944" w:rsidRDefault="00F46D94" w:rsidP="00876B63">
            <w:pPr>
              <w:pStyle w:val="Tabletext"/>
              <w:spacing w:before="20" w:after="20"/>
              <w:jc w:val="center"/>
              <w:rPr>
                <w:rFonts w:asciiTheme="minorHAnsi" w:hAnsiTheme="minorHAnsi" w:cs="Arial"/>
                <w:b w:val="0"/>
                <w:szCs w:val="18"/>
              </w:rPr>
            </w:pPr>
            <w:r w:rsidRPr="000D2944">
              <w:rPr>
                <w:rFonts w:asciiTheme="minorHAnsi" w:hAnsiTheme="minorHAnsi" w:cs="Arial"/>
                <w:b w:val="0"/>
                <w:szCs w:val="18"/>
              </w:rPr>
              <w:t>s/o</w:t>
            </w:r>
          </w:p>
        </w:tc>
        <w:tc>
          <w:tcPr>
            <w:tcW w:w="578" w:type="dxa"/>
            <w:tcBorders>
              <w:top w:val="single" w:sz="6" w:space="0" w:color="auto"/>
              <w:left w:val="single" w:sz="6" w:space="0" w:color="auto"/>
              <w:bottom w:val="single" w:sz="6" w:space="0" w:color="auto"/>
              <w:right w:val="single" w:sz="6" w:space="0" w:color="auto"/>
            </w:tcBorders>
            <w:hideMark/>
          </w:tcPr>
          <w:p w:rsidR="00F46D94" w:rsidRPr="000D2944" w:rsidRDefault="00F46D94" w:rsidP="00876B63">
            <w:pPr>
              <w:pStyle w:val="Tabletext"/>
              <w:spacing w:before="20" w:after="20"/>
              <w:jc w:val="center"/>
              <w:rPr>
                <w:rFonts w:asciiTheme="minorHAnsi" w:hAnsiTheme="minorHAnsi" w:cs="Arial"/>
                <w:b w:val="0"/>
                <w:szCs w:val="18"/>
              </w:rPr>
            </w:pPr>
            <w:r w:rsidRPr="000D2944">
              <w:rPr>
                <w:rFonts w:asciiTheme="minorHAnsi" w:hAnsiTheme="minorHAnsi" w:cs="Arial"/>
                <w:b w:val="0"/>
                <w:szCs w:val="18"/>
              </w:rPr>
              <w:t>s/o</w:t>
            </w:r>
          </w:p>
        </w:tc>
        <w:tc>
          <w:tcPr>
            <w:tcW w:w="976" w:type="dxa"/>
            <w:tcBorders>
              <w:top w:val="single" w:sz="6" w:space="0" w:color="auto"/>
              <w:left w:val="single" w:sz="6" w:space="0" w:color="auto"/>
              <w:bottom w:val="single" w:sz="6" w:space="0" w:color="auto"/>
              <w:right w:val="single" w:sz="6" w:space="0" w:color="auto"/>
            </w:tcBorders>
            <w:hideMark/>
          </w:tcPr>
          <w:p w:rsidR="00F46D94" w:rsidRPr="000D2944" w:rsidRDefault="00F46D94" w:rsidP="00876B63">
            <w:pPr>
              <w:pStyle w:val="Tabletext"/>
              <w:spacing w:before="20" w:after="20"/>
              <w:rPr>
                <w:rFonts w:asciiTheme="minorHAnsi" w:hAnsiTheme="minorHAnsi" w:cs="Arial"/>
                <w:b w:val="0"/>
                <w:szCs w:val="18"/>
              </w:rPr>
            </w:pPr>
            <w:proofErr w:type="spellStart"/>
            <w:r w:rsidRPr="000D2944">
              <w:rPr>
                <w:rFonts w:asciiTheme="minorHAnsi" w:hAnsiTheme="minorHAnsi" w:cs="Arial"/>
                <w:b w:val="0"/>
                <w:szCs w:val="18"/>
              </w:rPr>
              <w:t>Qtel</w:t>
            </w:r>
            <w:proofErr w:type="spellEnd"/>
          </w:p>
        </w:tc>
        <w:tc>
          <w:tcPr>
            <w:tcW w:w="1608" w:type="dxa"/>
            <w:tcBorders>
              <w:top w:val="single" w:sz="6" w:space="0" w:color="auto"/>
              <w:left w:val="single" w:sz="6" w:space="0" w:color="auto"/>
              <w:bottom w:val="single" w:sz="6" w:space="0" w:color="auto"/>
              <w:right w:val="single" w:sz="6" w:space="0" w:color="auto"/>
            </w:tcBorders>
            <w:hideMark/>
          </w:tcPr>
          <w:p w:rsidR="00F46D94" w:rsidRPr="000D2944" w:rsidRDefault="00F46D94" w:rsidP="00876B63">
            <w:pPr>
              <w:pStyle w:val="Tabletext"/>
              <w:spacing w:before="20" w:after="20"/>
              <w:ind w:right="-57"/>
              <w:rPr>
                <w:rFonts w:asciiTheme="minorHAnsi" w:hAnsiTheme="minorHAnsi" w:cs="Arial"/>
                <w:b w:val="0"/>
                <w:szCs w:val="18"/>
                <w:lang w:val="fr-CH"/>
              </w:rPr>
            </w:pPr>
            <w:r w:rsidRPr="000D2944">
              <w:rPr>
                <w:rFonts w:asciiTheme="minorHAnsi" w:hAnsiTheme="minorHAnsi" w:cs="Arial"/>
                <w:b w:val="0"/>
                <w:szCs w:val="18"/>
                <w:lang w:val="fr-CH"/>
              </w:rPr>
              <w:t>Les numéros mobiles au Qatar ont été modifiés. Veuillez recomposer le numéro en remplaçant</w:t>
            </w:r>
            <w:r w:rsidRPr="000D2944">
              <w:rPr>
                <w:rFonts w:asciiTheme="minorHAnsi" w:hAnsiTheme="minorHAnsi" w:cs="Arial"/>
                <w:b w:val="0"/>
                <w:szCs w:val="18"/>
                <w:vertAlign w:val="subscript"/>
                <w:lang w:val="fr-CH"/>
              </w:rPr>
              <w:t xml:space="preserve"> </w:t>
            </w:r>
            <w:r w:rsidRPr="000D2944">
              <w:rPr>
                <w:rFonts w:asciiTheme="minorHAnsi" w:hAnsiTheme="minorHAnsi" w:cs="Arial"/>
                <w:b w:val="0"/>
                <w:szCs w:val="18"/>
                <w:lang w:val="fr-CH"/>
              </w:rPr>
              <w:t>+974 6 par +974 66.</w:t>
            </w:r>
          </w:p>
        </w:tc>
      </w:tr>
      <w:tr w:rsidR="00F46D94" w:rsidRPr="00F924EF" w:rsidTr="00991AC1">
        <w:trPr>
          <w:jc w:val="center"/>
        </w:trPr>
        <w:tc>
          <w:tcPr>
            <w:tcW w:w="1573" w:type="dxa"/>
            <w:tcBorders>
              <w:top w:val="single" w:sz="6" w:space="0" w:color="auto"/>
              <w:left w:val="single" w:sz="6" w:space="0" w:color="auto"/>
              <w:bottom w:val="single" w:sz="6" w:space="0" w:color="auto"/>
              <w:right w:val="single" w:sz="6" w:space="0" w:color="auto"/>
            </w:tcBorders>
            <w:hideMark/>
          </w:tcPr>
          <w:p w:rsidR="00F46D94" w:rsidRPr="000D2944" w:rsidRDefault="00F46D94" w:rsidP="00876B63">
            <w:pPr>
              <w:spacing w:before="20" w:after="20"/>
              <w:rPr>
                <w:rFonts w:asciiTheme="minorHAnsi" w:hAnsiTheme="minorHAnsi" w:cs="Arial"/>
                <w:sz w:val="18"/>
                <w:szCs w:val="18"/>
                <w:lang w:val="fr-FR"/>
              </w:rPr>
            </w:pPr>
            <w:r w:rsidRPr="000D2944">
              <w:rPr>
                <w:rFonts w:asciiTheme="minorHAnsi" w:hAnsiTheme="minorHAnsi" w:cs="Arial"/>
                <w:sz w:val="18"/>
                <w:szCs w:val="18"/>
              </w:rPr>
              <w:t xml:space="preserve">27.VII.2010 </w:t>
            </w:r>
            <w:r w:rsidRPr="000D2944">
              <w:rPr>
                <w:rFonts w:asciiTheme="minorHAnsi" w:hAnsiTheme="minorHAnsi" w:cs="Arial"/>
                <w:sz w:val="18"/>
                <w:szCs w:val="18"/>
              </w:rPr>
              <w:br/>
              <w:t>21 h 01 UTC</w:t>
            </w:r>
          </w:p>
        </w:tc>
        <w:tc>
          <w:tcPr>
            <w:tcW w:w="1220" w:type="dxa"/>
            <w:tcBorders>
              <w:top w:val="single" w:sz="6" w:space="0" w:color="auto"/>
              <w:left w:val="single" w:sz="6" w:space="0" w:color="auto"/>
              <w:bottom w:val="single" w:sz="6" w:space="0" w:color="auto"/>
              <w:right w:val="single" w:sz="6" w:space="0" w:color="auto"/>
            </w:tcBorders>
            <w:hideMark/>
          </w:tcPr>
          <w:p w:rsidR="00F46D94" w:rsidRPr="000D2944" w:rsidRDefault="00F46D94" w:rsidP="00876B63">
            <w:pPr>
              <w:pStyle w:val="Tabletext"/>
              <w:spacing w:before="20" w:after="20"/>
              <w:jc w:val="center"/>
              <w:rPr>
                <w:rFonts w:asciiTheme="minorHAnsi" w:hAnsiTheme="minorHAnsi" w:cs="Arial"/>
                <w:b w:val="0"/>
                <w:szCs w:val="18"/>
              </w:rPr>
            </w:pPr>
            <w:r w:rsidRPr="000D2944">
              <w:rPr>
                <w:rFonts w:asciiTheme="minorHAnsi" w:hAnsiTheme="minorHAnsi" w:cs="Arial"/>
                <w:b w:val="0"/>
                <w:szCs w:val="18"/>
              </w:rPr>
              <w:t>7 XXXXXX</w:t>
            </w:r>
          </w:p>
        </w:tc>
        <w:tc>
          <w:tcPr>
            <w:tcW w:w="1203" w:type="dxa"/>
            <w:tcBorders>
              <w:top w:val="single" w:sz="6" w:space="0" w:color="auto"/>
              <w:left w:val="single" w:sz="6" w:space="0" w:color="auto"/>
              <w:bottom w:val="single" w:sz="6" w:space="0" w:color="auto"/>
              <w:right w:val="single" w:sz="6" w:space="0" w:color="auto"/>
            </w:tcBorders>
            <w:hideMark/>
          </w:tcPr>
          <w:p w:rsidR="00F46D94" w:rsidRPr="000D2944" w:rsidRDefault="00F46D94" w:rsidP="00876B63">
            <w:pPr>
              <w:pStyle w:val="Tabletext"/>
              <w:spacing w:before="20" w:after="20"/>
              <w:jc w:val="center"/>
              <w:rPr>
                <w:rFonts w:asciiTheme="minorHAnsi" w:hAnsiTheme="minorHAnsi" w:cs="Arial"/>
                <w:b w:val="0"/>
                <w:szCs w:val="18"/>
              </w:rPr>
            </w:pPr>
            <w:r w:rsidRPr="000D2944">
              <w:rPr>
                <w:rFonts w:asciiTheme="minorHAnsi" w:hAnsiTheme="minorHAnsi" w:cs="Arial"/>
                <w:b w:val="0"/>
                <w:szCs w:val="18"/>
              </w:rPr>
              <w:t>77 XXXXXX</w:t>
            </w:r>
          </w:p>
        </w:tc>
        <w:tc>
          <w:tcPr>
            <w:tcW w:w="1155" w:type="dxa"/>
            <w:tcBorders>
              <w:top w:val="single" w:sz="6" w:space="0" w:color="auto"/>
              <w:left w:val="single" w:sz="6" w:space="0" w:color="auto"/>
              <w:bottom w:val="single" w:sz="6" w:space="0" w:color="auto"/>
              <w:right w:val="single" w:sz="6" w:space="0" w:color="auto"/>
            </w:tcBorders>
            <w:hideMark/>
          </w:tcPr>
          <w:p w:rsidR="00F46D94" w:rsidRPr="000D2944" w:rsidRDefault="00F46D94" w:rsidP="00876B63">
            <w:pPr>
              <w:pStyle w:val="Tabletext"/>
              <w:spacing w:before="20" w:after="20"/>
              <w:rPr>
                <w:rFonts w:asciiTheme="minorHAnsi" w:hAnsiTheme="minorHAnsi" w:cs="Arial"/>
                <w:b w:val="0"/>
                <w:szCs w:val="18"/>
              </w:rPr>
            </w:pPr>
            <w:r w:rsidRPr="000D2944">
              <w:rPr>
                <w:rFonts w:asciiTheme="minorHAnsi" w:hAnsiTheme="minorHAnsi" w:cs="Arial"/>
                <w:b w:val="0"/>
                <w:szCs w:val="18"/>
              </w:rPr>
              <w:t>Services de téléphonie mobile</w:t>
            </w:r>
          </w:p>
        </w:tc>
        <w:tc>
          <w:tcPr>
            <w:tcW w:w="844" w:type="dxa"/>
            <w:tcBorders>
              <w:top w:val="single" w:sz="6" w:space="0" w:color="auto"/>
              <w:left w:val="single" w:sz="6" w:space="0" w:color="auto"/>
              <w:bottom w:val="single" w:sz="6" w:space="0" w:color="auto"/>
              <w:right w:val="single" w:sz="6" w:space="0" w:color="auto"/>
            </w:tcBorders>
            <w:hideMark/>
          </w:tcPr>
          <w:p w:rsidR="00F46D94" w:rsidRPr="000D2944" w:rsidRDefault="00F46D94" w:rsidP="00876B63">
            <w:pPr>
              <w:pStyle w:val="Tabletext"/>
              <w:spacing w:before="20" w:after="20"/>
              <w:jc w:val="center"/>
              <w:rPr>
                <w:rFonts w:asciiTheme="minorHAnsi" w:hAnsiTheme="minorHAnsi" w:cs="Arial"/>
                <w:b w:val="0"/>
                <w:szCs w:val="18"/>
              </w:rPr>
            </w:pPr>
            <w:r w:rsidRPr="000D2944">
              <w:rPr>
                <w:rFonts w:asciiTheme="minorHAnsi" w:hAnsiTheme="minorHAnsi" w:cs="Arial"/>
                <w:b w:val="0"/>
                <w:szCs w:val="18"/>
              </w:rPr>
              <w:t>s/o</w:t>
            </w:r>
          </w:p>
        </w:tc>
        <w:tc>
          <w:tcPr>
            <w:tcW w:w="578" w:type="dxa"/>
            <w:tcBorders>
              <w:top w:val="single" w:sz="6" w:space="0" w:color="auto"/>
              <w:left w:val="single" w:sz="6" w:space="0" w:color="auto"/>
              <w:bottom w:val="single" w:sz="6" w:space="0" w:color="auto"/>
              <w:right w:val="single" w:sz="6" w:space="0" w:color="auto"/>
            </w:tcBorders>
            <w:hideMark/>
          </w:tcPr>
          <w:p w:rsidR="00F46D94" w:rsidRPr="000D2944" w:rsidRDefault="00F46D94" w:rsidP="00876B63">
            <w:pPr>
              <w:pStyle w:val="Tabletext"/>
              <w:spacing w:before="20" w:after="20"/>
              <w:jc w:val="center"/>
              <w:rPr>
                <w:rFonts w:asciiTheme="minorHAnsi" w:hAnsiTheme="minorHAnsi" w:cs="Arial"/>
                <w:b w:val="0"/>
                <w:szCs w:val="18"/>
              </w:rPr>
            </w:pPr>
            <w:r w:rsidRPr="000D2944">
              <w:rPr>
                <w:rFonts w:asciiTheme="minorHAnsi" w:hAnsiTheme="minorHAnsi" w:cs="Arial"/>
                <w:b w:val="0"/>
                <w:szCs w:val="18"/>
              </w:rPr>
              <w:t>s/o</w:t>
            </w:r>
          </w:p>
        </w:tc>
        <w:tc>
          <w:tcPr>
            <w:tcW w:w="976" w:type="dxa"/>
            <w:tcBorders>
              <w:top w:val="single" w:sz="6" w:space="0" w:color="auto"/>
              <w:left w:val="single" w:sz="6" w:space="0" w:color="auto"/>
              <w:bottom w:val="single" w:sz="6" w:space="0" w:color="auto"/>
              <w:right w:val="single" w:sz="6" w:space="0" w:color="auto"/>
            </w:tcBorders>
            <w:hideMark/>
          </w:tcPr>
          <w:p w:rsidR="00F46D94" w:rsidRPr="000D2944" w:rsidRDefault="00F46D94" w:rsidP="00876B63">
            <w:pPr>
              <w:pStyle w:val="Tabletext"/>
              <w:spacing w:before="20" w:after="20"/>
              <w:rPr>
                <w:rFonts w:asciiTheme="minorHAnsi" w:hAnsiTheme="minorHAnsi" w:cs="Arial"/>
                <w:b w:val="0"/>
                <w:szCs w:val="18"/>
              </w:rPr>
            </w:pPr>
            <w:r w:rsidRPr="000D2944">
              <w:rPr>
                <w:rFonts w:asciiTheme="minorHAnsi" w:hAnsiTheme="minorHAnsi" w:cs="Arial"/>
                <w:b w:val="0"/>
                <w:szCs w:val="18"/>
              </w:rPr>
              <w:t>Vodafone Qatar</w:t>
            </w:r>
          </w:p>
        </w:tc>
        <w:tc>
          <w:tcPr>
            <w:tcW w:w="1608" w:type="dxa"/>
            <w:tcBorders>
              <w:top w:val="single" w:sz="6" w:space="0" w:color="auto"/>
              <w:left w:val="single" w:sz="6" w:space="0" w:color="auto"/>
              <w:bottom w:val="single" w:sz="6" w:space="0" w:color="auto"/>
              <w:right w:val="single" w:sz="6" w:space="0" w:color="auto"/>
            </w:tcBorders>
            <w:hideMark/>
          </w:tcPr>
          <w:p w:rsidR="00F46D94" w:rsidRPr="000D2944" w:rsidRDefault="00F46D94" w:rsidP="00876B63">
            <w:pPr>
              <w:pStyle w:val="Tabletext"/>
              <w:spacing w:before="20" w:after="20"/>
              <w:ind w:right="-57"/>
              <w:rPr>
                <w:rFonts w:asciiTheme="minorHAnsi" w:hAnsiTheme="minorHAnsi" w:cs="Arial"/>
                <w:b w:val="0"/>
                <w:szCs w:val="18"/>
                <w:lang w:val="fr-CH"/>
              </w:rPr>
            </w:pPr>
            <w:r w:rsidRPr="000D2944">
              <w:rPr>
                <w:rFonts w:asciiTheme="minorHAnsi" w:hAnsiTheme="minorHAnsi" w:cs="Arial"/>
                <w:b w:val="0"/>
                <w:szCs w:val="18"/>
                <w:lang w:val="fr-CH"/>
              </w:rPr>
              <w:t>Les numéros mobiles au Qatar ont été modifiés. Veuillez recomposer le numéro en remplaçant +974 7 par +974 77.</w:t>
            </w:r>
          </w:p>
        </w:tc>
      </w:tr>
    </w:tbl>
    <w:p w:rsidR="00F46D94" w:rsidRPr="00876B63" w:rsidRDefault="00F46D94" w:rsidP="00876B63">
      <w:pPr>
        <w:spacing w:before="0"/>
        <w:rPr>
          <w:rFonts w:asciiTheme="minorHAnsi" w:hAnsiTheme="minorHAnsi" w:cs="Arial"/>
          <w:sz w:val="4"/>
          <w:lang w:val="fr-FR"/>
        </w:rPr>
      </w:pPr>
    </w:p>
    <w:p w:rsidR="00876B63" w:rsidRDefault="00876B6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F46D94" w:rsidRPr="00E74402" w:rsidRDefault="00F46D94" w:rsidP="00F46D94">
      <w:pPr>
        <w:rPr>
          <w:lang w:val="fr-FR"/>
        </w:rPr>
      </w:pPr>
      <w:r w:rsidRPr="00E74402">
        <w:rPr>
          <w:lang w:val="fr-FR"/>
        </w:rPr>
        <w:lastRenderedPageBreak/>
        <w:t>Présentation de la mise en œuvre de la portabilité des numéros au Qatar.</w:t>
      </w:r>
    </w:p>
    <w:p w:rsidR="00F46D94" w:rsidRPr="00E74402" w:rsidRDefault="00F46D94" w:rsidP="00F46D94">
      <w:pPr>
        <w:rPr>
          <w:lang w:val="fr-FR"/>
        </w:rPr>
      </w:pPr>
      <w:r w:rsidRPr="00E74402">
        <w:rPr>
          <w:rFonts w:eastAsia="MS Mincho"/>
          <w:lang w:val="fr-CH"/>
        </w:rPr>
        <w:t xml:space="preserve">La portabilité des numéros (NP) mobiles est actuellement mise en </w:t>
      </w:r>
      <w:r w:rsidR="00DB5298">
        <w:rPr>
          <w:rFonts w:eastAsia="MS Mincho"/>
          <w:lang w:val="fr-CH"/>
        </w:rPr>
        <w:t>œ</w:t>
      </w:r>
      <w:r w:rsidRPr="00E74402">
        <w:rPr>
          <w:rFonts w:eastAsia="MS Mincho"/>
          <w:lang w:val="fr-CH"/>
        </w:rPr>
        <w:t>uvre au Qatar. La présentation</w:t>
      </w:r>
      <w:r w:rsidRPr="00E74402">
        <w:rPr>
          <w:lang w:val="fr-CH"/>
        </w:rPr>
        <w:t xml:space="preserve"> suivante indique l'état d'avancement de sa mise en </w:t>
      </w:r>
      <w:r w:rsidR="00DB5298">
        <w:rPr>
          <w:lang w:val="fr-CH"/>
        </w:rPr>
        <w:t>œ</w:t>
      </w:r>
      <w:r w:rsidRPr="00E74402">
        <w:rPr>
          <w:lang w:val="fr-CH"/>
        </w:rPr>
        <w:t xml:space="preserve">uvre au 8 février 2010. </w:t>
      </w:r>
    </w:p>
    <w:p w:rsidR="00F46D94" w:rsidRPr="000D2944" w:rsidRDefault="00F46D94" w:rsidP="00F46D94">
      <w:pPr>
        <w:jc w:val="center"/>
        <w:rPr>
          <w:i/>
          <w:lang w:val="fr-FR"/>
        </w:rPr>
      </w:pPr>
      <w:r w:rsidRPr="000D2944">
        <w:rPr>
          <w:i/>
          <w:lang w:val="fr-FR"/>
        </w:rPr>
        <w:t>Présentation de la mise en œuvre de la portabilité des numéros E.164 dans le</w:t>
      </w:r>
      <w:r w:rsidRPr="000D2944">
        <w:rPr>
          <w:i/>
          <w:lang w:val="fr-FR"/>
        </w:rPr>
        <w:br/>
        <w:t>Plan de numérotage national pour l'indicatif de pays 974:</w:t>
      </w:r>
    </w:p>
    <w:p w:rsidR="00F46D94" w:rsidRPr="00F46D94" w:rsidRDefault="00F46D94" w:rsidP="00F46D94">
      <w:pPr>
        <w:rPr>
          <w:lang w:val="fr-CH"/>
        </w:rPr>
      </w:pPr>
    </w:p>
    <w:tbl>
      <w:tblPr>
        <w:tblW w:w="9157" w:type="dxa"/>
        <w:jc w:val="center"/>
        <w:tblLook w:val="01E0"/>
      </w:tblPr>
      <w:tblGrid>
        <w:gridCol w:w="1880"/>
        <w:gridCol w:w="2153"/>
        <w:gridCol w:w="2126"/>
        <w:gridCol w:w="2998"/>
      </w:tblGrid>
      <w:tr w:rsidR="00F46D94" w:rsidRPr="00B72841" w:rsidTr="00991AC1">
        <w:trPr>
          <w:trHeight w:val="20"/>
          <w:tblHeader/>
          <w:jc w:val="center"/>
        </w:trPr>
        <w:tc>
          <w:tcPr>
            <w:tcW w:w="4033" w:type="dxa"/>
            <w:gridSpan w:val="2"/>
            <w:tcBorders>
              <w:top w:val="single" w:sz="4" w:space="0" w:color="auto"/>
              <w:left w:val="single" w:sz="4" w:space="0" w:color="auto"/>
              <w:bottom w:val="single" w:sz="4" w:space="0" w:color="auto"/>
              <w:right w:val="single" w:sz="4" w:space="0" w:color="auto"/>
            </w:tcBorders>
            <w:vAlign w:val="center"/>
          </w:tcPr>
          <w:p w:rsidR="00F46D94" w:rsidRPr="005737E0" w:rsidRDefault="00F46D94" w:rsidP="00991AC1">
            <w:pPr>
              <w:pStyle w:val="Tablehead0"/>
              <w:rPr>
                <w:rFonts w:asciiTheme="minorHAnsi" w:hAnsiTheme="minorHAnsi" w:cs="Arial"/>
                <w:szCs w:val="18"/>
                <w:lang w:val="en-GB"/>
              </w:rPr>
            </w:pPr>
            <w:proofErr w:type="spellStart"/>
            <w:r w:rsidRPr="000D2944">
              <w:rPr>
                <w:rFonts w:asciiTheme="minorHAnsi" w:hAnsiTheme="minorHAnsi" w:cs="Arial"/>
                <w:szCs w:val="18"/>
                <w:lang w:val="en-GB"/>
              </w:rPr>
              <w:t>Numéros</w:t>
            </w:r>
            <w:proofErr w:type="spellEnd"/>
            <w:r w:rsidRPr="000D2944">
              <w:rPr>
                <w:rFonts w:asciiTheme="minorHAnsi" w:hAnsiTheme="minorHAnsi" w:cs="Arial"/>
                <w:szCs w:val="18"/>
                <w:lang w:val="en-GB"/>
              </w:rPr>
              <w:t xml:space="preserve"> </w:t>
            </w:r>
            <w:proofErr w:type="spellStart"/>
            <w:r w:rsidRPr="000D2944">
              <w:rPr>
                <w:rFonts w:asciiTheme="minorHAnsi" w:hAnsiTheme="minorHAnsi" w:cs="Arial"/>
                <w:szCs w:val="18"/>
                <w:lang w:val="en-GB"/>
              </w:rPr>
              <w:t>géographiques</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F46D94" w:rsidRPr="000D2944" w:rsidRDefault="00F46D94" w:rsidP="00991AC1">
            <w:pPr>
              <w:pStyle w:val="Tablehead0"/>
              <w:rPr>
                <w:rFonts w:asciiTheme="minorHAnsi" w:hAnsiTheme="minorHAnsi" w:cs="Arial"/>
                <w:szCs w:val="18"/>
                <w:lang w:val="fr-CH"/>
              </w:rPr>
            </w:pPr>
            <w:r w:rsidRPr="000D2944">
              <w:rPr>
                <w:rFonts w:asciiTheme="minorHAnsi" w:hAnsiTheme="minorHAnsi" w:cs="Arial"/>
                <w:szCs w:val="18"/>
                <w:lang w:val="fr-CH"/>
              </w:rPr>
              <w:t>Numéros non géographiques autres que les numéros mobiles (par exemple services kiosque, services de libre appel, services nomades)</w:t>
            </w:r>
          </w:p>
        </w:tc>
        <w:tc>
          <w:tcPr>
            <w:tcW w:w="2998" w:type="dxa"/>
            <w:tcBorders>
              <w:top w:val="single" w:sz="4" w:space="0" w:color="auto"/>
              <w:left w:val="single" w:sz="4" w:space="0" w:color="auto"/>
              <w:bottom w:val="single" w:sz="4" w:space="0" w:color="auto"/>
              <w:right w:val="single" w:sz="4" w:space="0" w:color="auto"/>
            </w:tcBorders>
            <w:vAlign w:val="center"/>
          </w:tcPr>
          <w:p w:rsidR="00F46D94" w:rsidRPr="005737E0" w:rsidRDefault="00F46D94" w:rsidP="00991AC1">
            <w:pPr>
              <w:pStyle w:val="Tablehead0"/>
              <w:rPr>
                <w:rFonts w:asciiTheme="minorHAnsi" w:hAnsiTheme="minorHAnsi" w:cs="Arial"/>
                <w:szCs w:val="18"/>
                <w:lang w:val="en-GB"/>
              </w:rPr>
            </w:pPr>
            <w:proofErr w:type="spellStart"/>
            <w:r w:rsidRPr="000D2944">
              <w:rPr>
                <w:rFonts w:asciiTheme="minorHAnsi" w:hAnsiTheme="minorHAnsi" w:cs="Arial"/>
                <w:szCs w:val="18"/>
                <w:lang w:val="en-GB"/>
              </w:rPr>
              <w:t>Numéros</w:t>
            </w:r>
            <w:proofErr w:type="spellEnd"/>
            <w:r w:rsidRPr="000D2944">
              <w:rPr>
                <w:rFonts w:asciiTheme="minorHAnsi" w:hAnsiTheme="minorHAnsi" w:cs="Arial"/>
                <w:szCs w:val="18"/>
                <w:lang w:val="en-GB"/>
              </w:rPr>
              <w:t xml:space="preserve"> mobiles</w:t>
            </w:r>
          </w:p>
        </w:tc>
      </w:tr>
      <w:tr w:rsidR="00F46D94" w:rsidRPr="00F924EF" w:rsidTr="00991AC1">
        <w:trPr>
          <w:trHeight w:val="20"/>
          <w:tblHeader/>
          <w:jc w:val="center"/>
        </w:trPr>
        <w:tc>
          <w:tcPr>
            <w:tcW w:w="1880" w:type="dxa"/>
            <w:tcBorders>
              <w:top w:val="single" w:sz="4" w:space="0" w:color="auto"/>
              <w:left w:val="single" w:sz="4" w:space="0" w:color="auto"/>
              <w:bottom w:val="single" w:sz="4" w:space="0" w:color="auto"/>
            </w:tcBorders>
          </w:tcPr>
          <w:p w:rsidR="00F46D94" w:rsidRPr="000D2944" w:rsidRDefault="00F46D94" w:rsidP="00991AC1">
            <w:pPr>
              <w:pStyle w:val="Tabletext0"/>
              <w:spacing w:before="60" w:after="60"/>
              <w:rPr>
                <w:rFonts w:asciiTheme="minorHAnsi" w:hAnsiTheme="minorHAnsi" w:cs="Arial"/>
                <w:szCs w:val="18"/>
                <w:lang w:val="fr-CH"/>
              </w:rPr>
            </w:pPr>
            <w:r w:rsidRPr="000D2944">
              <w:rPr>
                <w:rFonts w:asciiTheme="minorHAnsi" w:hAnsiTheme="minorHAnsi" w:cs="Arial"/>
                <w:szCs w:val="18"/>
                <w:lang w:val="fr-CH"/>
              </w:rPr>
              <w:t xml:space="preserve">Etat de la portabilité des numéros </w:t>
            </w:r>
          </w:p>
        </w:tc>
        <w:tc>
          <w:tcPr>
            <w:tcW w:w="2153" w:type="dxa"/>
            <w:tcBorders>
              <w:top w:val="single" w:sz="4" w:space="0" w:color="auto"/>
              <w:left w:val="single" w:sz="4" w:space="0" w:color="auto"/>
              <w:bottom w:val="single" w:sz="4" w:space="0" w:color="auto"/>
              <w:right w:val="single" w:sz="4" w:space="0" w:color="auto"/>
            </w:tcBorders>
          </w:tcPr>
          <w:p w:rsidR="00F46D94" w:rsidRPr="000D2944" w:rsidRDefault="00F46D94" w:rsidP="00DC153F">
            <w:pPr>
              <w:pStyle w:val="Tabletext0"/>
              <w:spacing w:before="60" w:after="60"/>
              <w:ind w:right="-57"/>
              <w:rPr>
                <w:rFonts w:asciiTheme="minorHAnsi" w:hAnsiTheme="minorHAnsi" w:cs="Arial"/>
                <w:szCs w:val="18"/>
                <w:lang w:val="fr-CH"/>
              </w:rPr>
            </w:pPr>
            <w:r w:rsidRPr="000D2944">
              <w:rPr>
                <w:rFonts w:asciiTheme="minorHAnsi" w:hAnsiTheme="minorHAnsi" w:cs="Arial"/>
                <w:szCs w:val="18"/>
                <w:lang w:val="fr-CH"/>
              </w:rPr>
              <w:t>Aucune disposition jusqu'à ce que le deuxième opérateur obtienne</w:t>
            </w:r>
            <w:r>
              <w:rPr>
                <w:rFonts w:asciiTheme="minorHAnsi" w:hAnsiTheme="minorHAnsi" w:cs="Arial"/>
                <w:szCs w:val="18"/>
                <w:lang w:val="fr-CH"/>
              </w:rPr>
              <w:br/>
            </w:r>
            <w:r w:rsidRPr="000D2944">
              <w:rPr>
                <w:rFonts w:asciiTheme="minorHAnsi" w:hAnsiTheme="minorHAnsi" w:cs="Arial"/>
                <w:szCs w:val="18"/>
                <w:lang w:val="fr-CH"/>
              </w:rPr>
              <w:t>une licence</w:t>
            </w:r>
          </w:p>
        </w:tc>
        <w:tc>
          <w:tcPr>
            <w:tcW w:w="2126" w:type="dxa"/>
            <w:tcBorders>
              <w:top w:val="single" w:sz="4" w:space="0" w:color="auto"/>
              <w:left w:val="single" w:sz="4" w:space="0" w:color="auto"/>
              <w:bottom w:val="single" w:sz="4" w:space="0" w:color="auto"/>
              <w:right w:val="single" w:sz="4" w:space="0" w:color="auto"/>
            </w:tcBorders>
          </w:tcPr>
          <w:p w:rsidR="00F46D94" w:rsidRPr="001B5840" w:rsidRDefault="00F46D94" w:rsidP="00DC153F">
            <w:pPr>
              <w:pStyle w:val="Tabletext0"/>
              <w:spacing w:before="60" w:after="60"/>
              <w:rPr>
                <w:rFonts w:asciiTheme="minorHAnsi" w:hAnsiTheme="minorHAnsi" w:cs="Arial"/>
                <w:szCs w:val="18"/>
                <w:lang w:val="fr-CH"/>
              </w:rPr>
            </w:pPr>
            <w:r w:rsidRPr="001B5840">
              <w:rPr>
                <w:rFonts w:asciiTheme="minorHAnsi" w:hAnsiTheme="minorHAnsi" w:cs="Arial"/>
                <w:szCs w:val="18"/>
                <w:lang w:val="fr-CH"/>
              </w:rPr>
              <w:t>Aucune disposition  jusqu'à ce que le deuxième opérateur obtienne une licence</w:t>
            </w:r>
          </w:p>
        </w:tc>
        <w:tc>
          <w:tcPr>
            <w:tcW w:w="2998" w:type="dxa"/>
            <w:tcBorders>
              <w:top w:val="single" w:sz="4" w:space="0" w:color="auto"/>
              <w:left w:val="single" w:sz="4" w:space="0" w:color="auto"/>
              <w:bottom w:val="single" w:sz="4" w:space="0" w:color="auto"/>
              <w:right w:val="single" w:sz="4" w:space="0" w:color="auto"/>
            </w:tcBorders>
          </w:tcPr>
          <w:p w:rsidR="00F46D94" w:rsidRPr="001B5840" w:rsidRDefault="00F46D94" w:rsidP="00DC153F">
            <w:pPr>
              <w:pStyle w:val="Tabletext0"/>
              <w:spacing w:before="60" w:after="60"/>
              <w:rPr>
                <w:rFonts w:asciiTheme="minorHAnsi" w:hAnsiTheme="minorHAnsi" w:cs="Arial"/>
                <w:szCs w:val="18"/>
                <w:lang w:val="fr-CH"/>
              </w:rPr>
            </w:pPr>
            <w:r w:rsidRPr="001B5840">
              <w:rPr>
                <w:rFonts w:asciiTheme="minorHAnsi" w:hAnsiTheme="minorHAnsi" w:cs="Arial"/>
                <w:szCs w:val="18"/>
                <w:lang w:val="fr-CH"/>
              </w:rPr>
              <w:t>Mise en place en cours (février 2010)</w:t>
            </w:r>
          </w:p>
        </w:tc>
      </w:tr>
      <w:tr w:rsidR="00F46D94" w:rsidRPr="00F924EF" w:rsidTr="00991AC1">
        <w:trPr>
          <w:trHeight w:val="20"/>
          <w:tblHeader/>
          <w:jc w:val="center"/>
        </w:trPr>
        <w:tc>
          <w:tcPr>
            <w:tcW w:w="1880" w:type="dxa"/>
            <w:tcBorders>
              <w:top w:val="single" w:sz="4" w:space="0" w:color="auto"/>
              <w:left w:val="single" w:sz="4" w:space="0" w:color="auto"/>
              <w:bottom w:val="single" w:sz="4" w:space="0" w:color="auto"/>
            </w:tcBorders>
          </w:tcPr>
          <w:p w:rsidR="00F46D94" w:rsidRPr="000D2944" w:rsidRDefault="00F46D94" w:rsidP="00991AC1">
            <w:pPr>
              <w:pStyle w:val="Tabletext0"/>
              <w:spacing w:before="60" w:after="60"/>
              <w:rPr>
                <w:rFonts w:asciiTheme="minorHAnsi" w:hAnsiTheme="minorHAnsi" w:cs="Arial"/>
                <w:szCs w:val="18"/>
                <w:lang w:val="fr-CH"/>
              </w:rPr>
            </w:pPr>
            <w:r w:rsidRPr="000D2944">
              <w:rPr>
                <w:rFonts w:asciiTheme="minorHAnsi" w:hAnsiTheme="minorHAnsi" w:cs="Arial"/>
                <w:szCs w:val="18"/>
                <w:lang w:val="fr-CH"/>
              </w:rPr>
              <w:t xml:space="preserve">La réglementation oblige </w:t>
            </w:r>
            <w:proofErr w:type="spellStart"/>
            <w:r w:rsidRPr="000D2944">
              <w:rPr>
                <w:rFonts w:asciiTheme="minorHAnsi" w:hAnsiTheme="minorHAnsi" w:cs="Arial"/>
                <w:szCs w:val="18"/>
                <w:lang w:val="fr-CH"/>
              </w:rPr>
              <w:t>t</w:t>
            </w:r>
            <w:r w:rsidRPr="000D2944">
              <w:rPr>
                <w:rFonts w:asciiTheme="minorHAnsi" w:hAnsiTheme="minorHAnsi" w:cs="Arial"/>
                <w:szCs w:val="18"/>
                <w:lang w:val="fr-CH"/>
              </w:rPr>
              <w:noBreakHyphen/>
              <w:t>elle</w:t>
            </w:r>
            <w:proofErr w:type="spellEnd"/>
            <w:r w:rsidRPr="000D2944">
              <w:rPr>
                <w:rFonts w:asciiTheme="minorHAnsi" w:hAnsiTheme="minorHAnsi" w:cs="Arial"/>
                <w:szCs w:val="18"/>
                <w:lang w:val="fr-CH"/>
              </w:rPr>
              <w:t xml:space="preserve"> les opérateurs à mettre en œuvre la portabilité des numéros?</w:t>
            </w:r>
          </w:p>
        </w:tc>
        <w:tc>
          <w:tcPr>
            <w:tcW w:w="2153" w:type="dxa"/>
            <w:tcBorders>
              <w:top w:val="single" w:sz="4" w:space="0" w:color="auto"/>
              <w:left w:val="single" w:sz="4" w:space="0" w:color="auto"/>
              <w:bottom w:val="single" w:sz="4" w:space="0" w:color="auto"/>
              <w:right w:val="single" w:sz="4" w:space="0" w:color="auto"/>
            </w:tcBorders>
            <w:vAlign w:val="center"/>
          </w:tcPr>
          <w:p w:rsidR="00F46D94" w:rsidRPr="000D2944" w:rsidRDefault="00F46D94" w:rsidP="00991AC1">
            <w:pPr>
              <w:pStyle w:val="Tabletext0"/>
              <w:spacing w:before="60" w:after="60"/>
              <w:jc w:val="center"/>
              <w:rPr>
                <w:rFonts w:asciiTheme="minorHAnsi" w:hAnsiTheme="minorHAnsi" w:cs="Arial"/>
                <w:szCs w:val="18"/>
                <w:lang w:val="fr-CH"/>
              </w:rPr>
            </w:pPr>
            <w:r w:rsidRPr="000D2944">
              <w:rPr>
                <w:rFonts w:asciiTheme="minorHAnsi" w:hAnsiTheme="minorHAnsi" w:cs="Arial"/>
                <w:szCs w:val="18"/>
                <w:lang w:val="fr-CH"/>
              </w:rPr>
              <w:t>Oui, dans le cadre de licences</w:t>
            </w:r>
          </w:p>
        </w:tc>
        <w:tc>
          <w:tcPr>
            <w:tcW w:w="2126" w:type="dxa"/>
            <w:tcBorders>
              <w:top w:val="single" w:sz="4" w:space="0" w:color="auto"/>
              <w:left w:val="single" w:sz="4" w:space="0" w:color="auto"/>
              <w:bottom w:val="single" w:sz="4" w:space="0" w:color="auto"/>
              <w:right w:val="single" w:sz="4" w:space="0" w:color="auto"/>
            </w:tcBorders>
            <w:vAlign w:val="center"/>
          </w:tcPr>
          <w:p w:rsidR="00F46D94" w:rsidRPr="001B5840" w:rsidRDefault="00F46D94" w:rsidP="00991AC1">
            <w:pPr>
              <w:pStyle w:val="Tabletext0"/>
              <w:spacing w:before="60" w:after="60"/>
              <w:jc w:val="center"/>
              <w:rPr>
                <w:rFonts w:asciiTheme="minorHAnsi" w:hAnsiTheme="minorHAnsi" w:cs="Arial"/>
                <w:szCs w:val="18"/>
                <w:lang w:val="fr-CH"/>
              </w:rPr>
            </w:pPr>
            <w:r w:rsidRPr="001B5840">
              <w:rPr>
                <w:rFonts w:asciiTheme="minorHAnsi" w:hAnsiTheme="minorHAnsi" w:cs="Arial"/>
                <w:szCs w:val="18"/>
                <w:lang w:val="fr-CH"/>
              </w:rPr>
              <w:t>Oui, dans le cadre de licences</w:t>
            </w:r>
          </w:p>
        </w:tc>
        <w:tc>
          <w:tcPr>
            <w:tcW w:w="2998" w:type="dxa"/>
            <w:tcBorders>
              <w:top w:val="single" w:sz="4" w:space="0" w:color="auto"/>
              <w:left w:val="single" w:sz="4" w:space="0" w:color="auto"/>
              <w:bottom w:val="single" w:sz="4" w:space="0" w:color="auto"/>
              <w:right w:val="single" w:sz="4" w:space="0" w:color="auto"/>
            </w:tcBorders>
            <w:vAlign w:val="center"/>
          </w:tcPr>
          <w:p w:rsidR="00F46D94" w:rsidRPr="001B5840" w:rsidRDefault="00F46D94" w:rsidP="00991AC1">
            <w:pPr>
              <w:pStyle w:val="Tabletext0"/>
              <w:spacing w:before="60" w:after="60"/>
              <w:rPr>
                <w:rFonts w:asciiTheme="minorHAnsi" w:hAnsiTheme="minorHAnsi" w:cs="Arial"/>
                <w:szCs w:val="18"/>
                <w:lang w:val="fr-CH"/>
              </w:rPr>
            </w:pPr>
            <w:r w:rsidRPr="001B5840">
              <w:rPr>
                <w:rFonts w:asciiTheme="minorHAnsi" w:hAnsiTheme="minorHAnsi" w:cs="Arial"/>
                <w:szCs w:val="18"/>
                <w:lang w:val="fr-CH"/>
              </w:rPr>
              <w:t>Oui, dans le cadre de licences</w:t>
            </w:r>
          </w:p>
        </w:tc>
      </w:tr>
      <w:tr w:rsidR="00F46D94" w:rsidRPr="00F924EF" w:rsidTr="00991AC1">
        <w:trPr>
          <w:trHeight w:val="20"/>
          <w:tblHeader/>
          <w:jc w:val="center"/>
        </w:trPr>
        <w:tc>
          <w:tcPr>
            <w:tcW w:w="1880" w:type="dxa"/>
            <w:tcBorders>
              <w:top w:val="single" w:sz="4" w:space="0" w:color="auto"/>
              <w:left w:val="single" w:sz="4" w:space="0" w:color="auto"/>
              <w:bottom w:val="single" w:sz="4" w:space="0" w:color="auto"/>
            </w:tcBorders>
          </w:tcPr>
          <w:p w:rsidR="00F46D94" w:rsidRPr="000D2944" w:rsidRDefault="00F46D94" w:rsidP="00991AC1">
            <w:pPr>
              <w:pStyle w:val="Tabletext0"/>
              <w:spacing w:before="60" w:after="60"/>
              <w:rPr>
                <w:rFonts w:asciiTheme="minorHAnsi" w:hAnsiTheme="minorHAnsi" w:cs="Arial"/>
                <w:szCs w:val="18"/>
                <w:lang w:val="fr-CH"/>
              </w:rPr>
            </w:pPr>
            <w:r w:rsidRPr="000D2944">
              <w:rPr>
                <w:rFonts w:asciiTheme="minorHAnsi" w:hAnsiTheme="minorHAnsi" w:cs="Arial"/>
                <w:szCs w:val="18"/>
                <w:lang w:val="fr-CH"/>
              </w:rPr>
              <w:t>Type de mise en œuvre de la portabilité des numéros</w:t>
            </w:r>
          </w:p>
        </w:tc>
        <w:tc>
          <w:tcPr>
            <w:tcW w:w="2153" w:type="dxa"/>
            <w:tcBorders>
              <w:top w:val="single" w:sz="4" w:space="0" w:color="auto"/>
              <w:left w:val="single" w:sz="4" w:space="0" w:color="auto"/>
              <w:bottom w:val="single" w:sz="4" w:space="0" w:color="auto"/>
              <w:right w:val="single" w:sz="4" w:space="0" w:color="auto"/>
            </w:tcBorders>
            <w:vAlign w:val="center"/>
          </w:tcPr>
          <w:p w:rsidR="00F46D94" w:rsidRPr="000D2944" w:rsidRDefault="00F46D94" w:rsidP="00991AC1">
            <w:pPr>
              <w:pStyle w:val="Tabletext0"/>
              <w:spacing w:before="60" w:after="60"/>
              <w:jc w:val="center"/>
              <w:rPr>
                <w:rFonts w:asciiTheme="minorHAnsi" w:hAnsiTheme="minorHAnsi" w:cs="Arial"/>
                <w:szCs w:val="18"/>
                <w:lang w:val="en-GB"/>
              </w:rPr>
            </w:pPr>
            <w:r w:rsidRPr="000D2944">
              <w:rPr>
                <w:rFonts w:asciiTheme="minorHAnsi" w:hAnsiTheme="minorHAnsi" w:cs="Arial"/>
                <w:szCs w:val="18"/>
                <w:lang w:val="en-GB"/>
              </w:rPr>
              <w:t>s/o</w:t>
            </w:r>
          </w:p>
        </w:tc>
        <w:tc>
          <w:tcPr>
            <w:tcW w:w="2126" w:type="dxa"/>
            <w:tcBorders>
              <w:top w:val="single" w:sz="4" w:space="0" w:color="auto"/>
              <w:bottom w:val="single" w:sz="4" w:space="0" w:color="auto"/>
              <w:right w:val="single" w:sz="4" w:space="0" w:color="auto"/>
            </w:tcBorders>
            <w:vAlign w:val="center"/>
          </w:tcPr>
          <w:p w:rsidR="00F46D94" w:rsidRPr="000D2944" w:rsidRDefault="00F46D94" w:rsidP="00991AC1">
            <w:pPr>
              <w:pStyle w:val="Tabletext0"/>
              <w:spacing w:before="60" w:after="60"/>
              <w:jc w:val="center"/>
              <w:rPr>
                <w:rFonts w:asciiTheme="minorHAnsi" w:hAnsiTheme="minorHAnsi" w:cs="Arial"/>
                <w:szCs w:val="18"/>
                <w:lang w:val="en-GB"/>
              </w:rPr>
            </w:pPr>
            <w:r w:rsidRPr="000D2944">
              <w:rPr>
                <w:rFonts w:asciiTheme="minorHAnsi" w:hAnsiTheme="minorHAnsi" w:cs="Arial"/>
                <w:szCs w:val="18"/>
                <w:lang w:val="en-GB"/>
              </w:rPr>
              <w:t>s/o</w:t>
            </w:r>
          </w:p>
        </w:tc>
        <w:tc>
          <w:tcPr>
            <w:tcW w:w="2998" w:type="dxa"/>
            <w:tcBorders>
              <w:top w:val="single" w:sz="4" w:space="0" w:color="auto"/>
              <w:bottom w:val="single" w:sz="4" w:space="0" w:color="auto"/>
              <w:right w:val="single" w:sz="4" w:space="0" w:color="auto"/>
            </w:tcBorders>
            <w:vAlign w:val="center"/>
          </w:tcPr>
          <w:p w:rsidR="00F46D94" w:rsidRPr="001B5840" w:rsidRDefault="00F46D94" w:rsidP="00991AC1">
            <w:pPr>
              <w:pStyle w:val="Tabletext0"/>
              <w:spacing w:before="60" w:after="60"/>
              <w:rPr>
                <w:rFonts w:asciiTheme="minorHAnsi" w:hAnsiTheme="minorHAnsi" w:cs="Arial"/>
                <w:szCs w:val="18"/>
                <w:lang w:val="fr-CH"/>
              </w:rPr>
            </w:pPr>
            <w:r w:rsidRPr="001B5840">
              <w:rPr>
                <w:rFonts w:asciiTheme="minorHAnsi" w:hAnsiTheme="minorHAnsi" w:cs="Arial"/>
                <w:szCs w:val="18"/>
                <w:lang w:val="fr-CH"/>
              </w:rPr>
              <w:t>Mise en place en cours</w:t>
            </w:r>
          </w:p>
        </w:tc>
      </w:tr>
      <w:tr w:rsidR="00F46D94" w:rsidRPr="00B72841" w:rsidTr="00991AC1">
        <w:trPr>
          <w:trHeight w:val="20"/>
          <w:tblHeader/>
          <w:jc w:val="center"/>
        </w:trPr>
        <w:tc>
          <w:tcPr>
            <w:tcW w:w="1880" w:type="dxa"/>
            <w:tcBorders>
              <w:top w:val="single" w:sz="4" w:space="0" w:color="auto"/>
              <w:left w:val="single" w:sz="4" w:space="0" w:color="auto"/>
              <w:bottom w:val="single" w:sz="4" w:space="0" w:color="auto"/>
            </w:tcBorders>
          </w:tcPr>
          <w:p w:rsidR="00F46D94" w:rsidRPr="000D2944" w:rsidRDefault="00F46D94" w:rsidP="00991AC1">
            <w:pPr>
              <w:pStyle w:val="Tabletext0"/>
              <w:spacing w:before="60" w:after="60"/>
              <w:rPr>
                <w:rFonts w:asciiTheme="minorHAnsi" w:hAnsiTheme="minorHAnsi" w:cs="Arial"/>
                <w:szCs w:val="18"/>
                <w:lang w:val="en-GB"/>
              </w:rPr>
            </w:pPr>
            <w:r w:rsidRPr="000D2944">
              <w:rPr>
                <w:rFonts w:asciiTheme="minorHAnsi" w:hAnsiTheme="minorHAnsi" w:cs="Arial"/>
                <w:szCs w:val="18"/>
                <w:lang w:val="en-GB"/>
              </w:rPr>
              <w:t>Limitations</w:t>
            </w:r>
          </w:p>
        </w:tc>
        <w:tc>
          <w:tcPr>
            <w:tcW w:w="2153" w:type="dxa"/>
            <w:tcBorders>
              <w:top w:val="single" w:sz="4" w:space="0" w:color="auto"/>
              <w:left w:val="single" w:sz="4" w:space="0" w:color="auto"/>
              <w:bottom w:val="single" w:sz="4" w:space="0" w:color="auto"/>
              <w:right w:val="single" w:sz="4" w:space="0" w:color="auto"/>
            </w:tcBorders>
            <w:vAlign w:val="center"/>
          </w:tcPr>
          <w:p w:rsidR="00F46D94" w:rsidRPr="000D2944" w:rsidRDefault="00F46D94" w:rsidP="00991AC1">
            <w:pPr>
              <w:pStyle w:val="Tabletext0"/>
              <w:spacing w:before="60" w:after="60"/>
              <w:jc w:val="center"/>
              <w:rPr>
                <w:rFonts w:asciiTheme="minorHAnsi" w:hAnsiTheme="minorHAnsi" w:cs="Arial"/>
                <w:szCs w:val="18"/>
                <w:lang w:val="en-GB"/>
              </w:rPr>
            </w:pPr>
            <w:r w:rsidRPr="000D2944">
              <w:rPr>
                <w:rFonts w:asciiTheme="minorHAnsi" w:hAnsiTheme="minorHAnsi" w:cs="Arial"/>
                <w:szCs w:val="18"/>
                <w:lang w:val="en-GB"/>
              </w:rPr>
              <w:t>s/o</w:t>
            </w:r>
          </w:p>
        </w:tc>
        <w:tc>
          <w:tcPr>
            <w:tcW w:w="2126" w:type="dxa"/>
            <w:tcBorders>
              <w:top w:val="single" w:sz="4" w:space="0" w:color="auto"/>
              <w:bottom w:val="single" w:sz="4" w:space="0" w:color="auto"/>
              <w:right w:val="single" w:sz="4" w:space="0" w:color="auto"/>
            </w:tcBorders>
            <w:vAlign w:val="center"/>
          </w:tcPr>
          <w:p w:rsidR="00F46D94" w:rsidRPr="000D2944" w:rsidRDefault="00F46D94" w:rsidP="00991AC1">
            <w:pPr>
              <w:pStyle w:val="Tabletext0"/>
              <w:spacing w:before="60" w:after="60"/>
              <w:jc w:val="center"/>
              <w:rPr>
                <w:rFonts w:asciiTheme="minorHAnsi" w:hAnsiTheme="minorHAnsi" w:cs="Arial"/>
                <w:szCs w:val="18"/>
                <w:lang w:val="en-GB"/>
              </w:rPr>
            </w:pPr>
            <w:r w:rsidRPr="000D2944">
              <w:rPr>
                <w:rFonts w:asciiTheme="minorHAnsi" w:hAnsiTheme="minorHAnsi" w:cs="Arial"/>
                <w:szCs w:val="18"/>
                <w:lang w:val="en-GB"/>
              </w:rPr>
              <w:t>s/o</w:t>
            </w:r>
          </w:p>
        </w:tc>
        <w:tc>
          <w:tcPr>
            <w:tcW w:w="2998" w:type="dxa"/>
            <w:tcBorders>
              <w:top w:val="single" w:sz="4" w:space="0" w:color="auto"/>
              <w:bottom w:val="single" w:sz="4" w:space="0" w:color="auto"/>
              <w:right w:val="single" w:sz="4" w:space="0" w:color="auto"/>
            </w:tcBorders>
          </w:tcPr>
          <w:p w:rsidR="00F46D94" w:rsidRPr="005737E0" w:rsidRDefault="00F46D94" w:rsidP="00991AC1">
            <w:pPr>
              <w:pStyle w:val="Tabletext0"/>
              <w:spacing w:before="60" w:after="60"/>
              <w:rPr>
                <w:rFonts w:asciiTheme="minorHAnsi" w:hAnsiTheme="minorHAnsi" w:cs="Arial"/>
                <w:szCs w:val="18"/>
                <w:lang w:val="en-GB"/>
              </w:rPr>
            </w:pPr>
          </w:p>
        </w:tc>
      </w:tr>
      <w:tr w:rsidR="00F46D94" w:rsidRPr="00B72841" w:rsidTr="00991AC1">
        <w:trPr>
          <w:trHeight w:val="20"/>
          <w:tblHeader/>
          <w:jc w:val="center"/>
        </w:trPr>
        <w:tc>
          <w:tcPr>
            <w:tcW w:w="1880" w:type="dxa"/>
            <w:tcBorders>
              <w:top w:val="single" w:sz="4" w:space="0" w:color="auto"/>
              <w:left w:val="single" w:sz="4" w:space="0" w:color="auto"/>
              <w:bottom w:val="single" w:sz="4" w:space="0" w:color="auto"/>
            </w:tcBorders>
          </w:tcPr>
          <w:p w:rsidR="00F46D94" w:rsidRPr="000D2944" w:rsidRDefault="00F46D94" w:rsidP="00991AC1">
            <w:pPr>
              <w:pStyle w:val="Tabletext0"/>
              <w:spacing w:before="60" w:after="60"/>
              <w:rPr>
                <w:rFonts w:asciiTheme="minorHAnsi" w:hAnsiTheme="minorHAnsi" w:cs="Arial"/>
                <w:szCs w:val="18"/>
                <w:lang w:val="fr-CH"/>
              </w:rPr>
            </w:pPr>
            <w:r w:rsidRPr="000D2944">
              <w:rPr>
                <w:rFonts w:asciiTheme="minorHAnsi" w:hAnsiTheme="minorHAnsi" w:cs="Arial"/>
                <w:szCs w:val="18"/>
                <w:lang w:val="fr-CH"/>
              </w:rPr>
              <w:t>Spécifications disponibles sur le site web</w:t>
            </w:r>
          </w:p>
        </w:tc>
        <w:tc>
          <w:tcPr>
            <w:tcW w:w="2153" w:type="dxa"/>
            <w:tcBorders>
              <w:top w:val="single" w:sz="4" w:space="0" w:color="auto"/>
              <w:left w:val="single" w:sz="4" w:space="0" w:color="auto"/>
              <w:bottom w:val="single" w:sz="4" w:space="0" w:color="auto"/>
              <w:right w:val="single" w:sz="4" w:space="0" w:color="auto"/>
            </w:tcBorders>
            <w:vAlign w:val="center"/>
          </w:tcPr>
          <w:p w:rsidR="00F46D94" w:rsidRPr="000D2944" w:rsidRDefault="00F46D94" w:rsidP="00991AC1">
            <w:pPr>
              <w:pStyle w:val="Tabletext0"/>
              <w:spacing w:before="60" w:after="60"/>
              <w:jc w:val="center"/>
              <w:rPr>
                <w:rFonts w:asciiTheme="minorHAnsi" w:hAnsiTheme="minorHAnsi" w:cs="Arial"/>
                <w:szCs w:val="18"/>
                <w:lang w:val="en-GB"/>
              </w:rPr>
            </w:pPr>
            <w:r w:rsidRPr="000D2944">
              <w:rPr>
                <w:rFonts w:asciiTheme="minorHAnsi" w:hAnsiTheme="minorHAnsi" w:cs="Arial"/>
                <w:szCs w:val="18"/>
                <w:lang w:val="en-GB"/>
              </w:rPr>
              <w:t>s/o</w:t>
            </w:r>
          </w:p>
        </w:tc>
        <w:tc>
          <w:tcPr>
            <w:tcW w:w="2126" w:type="dxa"/>
            <w:tcBorders>
              <w:top w:val="single" w:sz="4" w:space="0" w:color="auto"/>
              <w:bottom w:val="single" w:sz="4" w:space="0" w:color="auto"/>
              <w:right w:val="single" w:sz="4" w:space="0" w:color="auto"/>
            </w:tcBorders>
            <w:vAlign w:val="center"/>
          </w:tcPr>
          <w:p w:rsidR="00F46D94" w:rsidRPr="000D2944" w:rsidRDefault="00F46D94" w:rsidP="00991AC1">
            <w:pPr>
              <w:pStyle w:val="Tabletext0"/>
              <w:spacing w:before="60" w:after="60"/>
              <w:jc w:val="center"/>
              <w:rPr>
                <w:rFonts w:asciiTheme="minorHAnsi" w:hAnsiTheme="minorHAnsi" w:cs="Arial"/>
                <w:szCs w:val="18"/>
                <w:lang w:val="en-GB"/>
              </w:rPr>
            </w:pPr>
            <w:r w:rsidRPr="000D2944">
              <w:rPr>
                <w:rFonts w:asciiTheme="minorHAnsi" w:hAnsiTheme="minorHAnsi" w:cs="Arial"/>
                <w:szCs w:val="18"/>
                <w:lang w:val="en-GB"/>
              </w:rPr>
              <w:t>s/o</w:t>
            </w:r>
          </w:p>
        </w:tc>
        <w:tc>
          <w:tcPr>
            <w:tcW w:w="2998" w:type="dxa"/>
            <w:tcBorders>
              <w:top w:val="single" w:sz="4" w:space="0" w:color="auto"/>
              <w:bottom w:val="single" w:sz="4" w:space="0" w:color="auto"/>
              <w:right w:val="single" w:sz="4" w:space="0" w:color="auto"/>
            </w:tcBorders>
            <w:vAlign w:val="center"/>
          </w:tcPr>
          <w:p w:rsidR="00F46D94" w:rsidRPr="005737E0" w:rsidRDefault="00F46D94" w:rsidP="00991AC1">
            <w:pPr>
              <w:pStyle w:val="Tabletext0"/>
              <w:spacing w:before="60" w:after="60"/>
              <w:rPr>
                <w:rFonts w:asciiTheme="minorHAnsi" w:hAnsiTheme="minorHAnsi" w:cs="Arial"/>
                <w:szCs w:val="18"/>
                <w:lang w:val="en-GB"/>
              </w:rPr>
            </w:pPr>
            <w:r w:rsidRPr="005737E0">
              <w:rPr>
                <w:rFonts w:asciiTheme="minorHAnsi" w:hAnsiTheme="minorHAnsi" w:cs="Arial"/>
                <w:szCs w:val="18"/>
                <w:lang w:val="en-GB"/>
              </w:rPr>
              <w:t xml:space="preserve">www.ict.gov.qa </w:t>
            </w:r>
          </w:p>
        </w:tc>
      </w:tr>
      <w:tr w:rsidR="00F46D94" w:rsidRPr="00B72841" w:rsidTr="00991AC1">
        <w:trPr>
          <w:trHeight w:val="20"/>
          <w:tblHeader/>
          <w:jc w:val="center"/>
        </w:trPr>
        <w:tc>
          <w:tcPr>
            <w:tcW w:w="1880" w:type="dxa"/>
            <w:tcBorders>
              <w:top w:val="single" w:sz="4" w:space="0" w:color="auto"/>
              <w:left w:val="single" w:sz="4" w:space="0" w:color="auto"/>
              <w:bottom w:val="single" w:sz="4" w:space="0" w:color="auto"/>
            </w:tcBorders>
          </w:tcPr>
          <w:p w:rsidR="00F46D94" w:rsidRPr="000D2944" w:rsidRDefault="00F46D94" w:rsidP="00991AC1">
            <w:pPr>
              <w:pStyle w:val="Tabletext0"/>
              <w:spacing w:before="60" w:after="60"/>
              <w:rPr>
                <w:rFonts w:asciiTheme="minorHAnsi" w:hAnsiTheme="minorHAnsi" w:cs="Arial"/>
                <w:szCs w:val="18"/>
                <w:lang w:val="fr-CH"/>
              </w:rPr>
            </w:pPr>
            <w:r w:rsidRPr="000D2944">
              <w:rPr>
                <w:rFonts w:asciiTheme="minorHAnsi" w:hAnsiTheme="minorHAnsi" w:cs="Arial"/>
                <w:szCs w:val="18"/>
                <w:lang w:val="fr-CH"/>
              </w:rPr>
              <w:t xml:space="preserve">Coordonnées au sein de l'Administration nationale/de l'administrateur NPA </w:t>
            </w:r>
          </w:p>
        </w:tc>
        <w:tc>
          <w:tcPr>
            <w:tcW w:w="2153" w:type="dxa"/>
            <w:tcBorders>
              <w:top w:val="single" w:sz="4" w:space="0" w:color="auto"/>
              <w:left w:val="single" w:sz="4" w:space="0" w:color="auto"/>
              <w:bottom w:val="single" w:sz="4" w:space="0" w:color="auto"/>
              <w:right w:val="single" w:sz="4" w:space="0" w:color="auto"/>
            </w:tcBorders>
            <w:vAlign w:val="center"/>
          </w:tcPr>
          <w:p w:rsidR="00F46D94" w:rsidRPr="000D2944" w:rsidRDefault="00F46D94" w:rsidP="00991AC1">
            <w:pPr>
              <w:pStyle w:val="Tabletext0"/>
              <w:spacing w:before="60" w:after="60"/>
              <w:jc w:val="center"/>
              <w:rPr>
                <w:rFonts w:asciiTheme="minorHAnsi" w:hAnsiTheme="minorHAnsi" w:cs="Arial"/>
                <w:szCs w:val="18"/>
                <w:lang w:val="en-GB"/>
              </w:rPr>
            </w:pPr>
            <w:r w:rsidRPr="000D2944">
              <w:rPr>
                <w:rFonts w:asciiTheme="minorHAnsi" w:hAnsiTheme="minorHAnsi" w:cs="Arial"/>
                <w:szCs w:val="18"/>
                <w:lang w:val="en-GB"/>
              </w:rPr>
              <w:t>s/o</w:t>
            </w:r>
          </w:p>
        </w:tc>
        <w:tc>
          <w:tcPr>
            <w:tcW w:w="2126" w:type="dxa"/>
            <w:tcBorders>
              <w:top w:val="single" w:sz="4" w:space="0" w:color="auto"/>
              <w:bottom w:val="single" w:sz="4" w:space="0" w:color="auto"/>
              <w:right w:val="single" w:sz="4" w:space="0" w:color="auto"/>
            </w:tcBorders>
            <w:vAlign w:val="center"/>
          </w:tcPr>
          <w:p w:rsidR="00F46D94" w:rsidRPr="000D2944" w:rsidRDefault="00F46D94" w:rsidP="00991AC1">
            <w:pPr>
              <w:pStyle w:val="Tabletext0"/>
              <w:spacing w:before="60" w:after="60"/>
              <w:jc w:val="center"/>
              <w:rPr>
                <w:rFonts w:asciiTheme="minorHAnsi" w:hAnsiTheme="minorHAnsi" w:cs="Arial"/>
                <w:szCs w:val="18"/>
                <w:lang w:val="en-GB"/>
              </w:rPr>
            </w:pPr>
            <w:r w:rsidRPr="000D2944">
              <w:rPr>
                <w:rFonts w:asciiTheme="minorHAnsi" w:hAnsiTheme="minorHAnsi" w:cs="Arial"/>
                <w:szCs w:val="18"/>
                <w:lang w:val="en-GB"/>
              </w:rPr>
              <w:t>s/o</w:t>
            </w:r>
          </w:p>
        </w:tc>
        <w:tc>
          <w:tcPr>
            <w:tcW w:w="2998" w:type="dxa"/>
            <w:tcBorders>
              <w:top w:val="single" w:sz="4" w:space="0" w:color="auto"/>
              <w:bottom w:val="single" w:sz="4" w:space="0" w:color="auto"/>
              <w:right w:val="single" w:sz="4" w:space="0" w:color="auto"/>
            </w:tcBorders>
            <w:vAlign w:val="center"/>
          </w:tcPr>
          <w:p w:rsidR="00F46D94" w:rsidRPr="005737E0" w:rsidRDefault="00F46D94" w:rsidP="00991AC1">
            <w:pPr>
              <w:pStyle w:val="Tabletext0"/>
              <w:tabs>
                <w:tab w:val="left" w:pos="600"/>
              </w:tabs>
              <w:spacing w:before="60" w:after="60"/>
              <w:rPr>
                <w:rFonts w:asciiTheme="minorHAnsi" w:hAnsiTheme="minorHAnsi" w:cs="Arial"/>
                <w:szCs w:val="18"/>
                <w:lang w:val="en-GB"/>
              </w:rPr>
            </w:pPr>
            <w:r w:rsidRPr="005737E0">
              <w:rPr>
                <w:rFonts w:asciiTheme="minorHAnsi" w:hAnsiTheme="minorHAnsi" w:cs="Arial"/>
                <w:szCs w:val="18"/>
                <w:lang w:val="en-GB"/>
              </w:rPr>
              <w:t xml:space="preserve">Technical Affairs </w:t>
            </w:r>
            <w:proofErr w:type="spellStart"/>
            <w:r w:rsidRPr="005737E0">
              <w:rPr>
                <w:rFonts w:asciiTheme="minorHAnsi" w:hAnsiTheme="minorHAnsi" w:cs="Arial"/>
                <w:szCs w:val="18"/>
                <w:lang w:val="en-GB"/>
              </w:rPr>
              <w:t>Dpt</w:t>
            </w:r>
            <w:proofErr w:type="spellEnd"/>
            <w:r w:rsidRPr="005737E0">
              <w:rPr>
                <w:rFonts w:asciiTheme="minorHAnsi" w:hAnsiTheme="minorHAnsi" w:cs="Arial"/>
                <w:szCs w:val="18"/>
                <w:lang w:val="en-GB"/>
              </w:rPr>
              <w:t xml:space="preserve"> </w:t>
            </w:r>
            <w:r w:rsidRPr="005737E0">
              <w:rPr>
                <w:rFonts w:asciiTheme="minorHAnsi" w:hAnsiTheme="minorHAnsi" w:cs="Arial"/>
                <w:szCs w:val="18"/>
                <w:lang w:val="en-GB"/>
              </w:rPr>
              <w:br/>
            </w:r>
            <w:proofErr w:type="spellStart"/>
            <w:r w:rsidRPr="005737E0">
              <w:rPr>
                <w:rFonts w:asciiTheme="minorHAnsi" w:hAnsiTheme="minorHAnsi" w:cs="Arial"/>
                <w:szCs w:val="18"/>
                <w:lang w:val="en-GB"/>
              </w:rPr>
              <w:t>T</w:t>
            </w:r>
            <w:r>
              <w:rPr>
                <w:rFonts w:asciiTheme="minorHAnsi" w:hAnsiTheme="minorHAnsi" w:cs="Arial"/>
                <w:szCs w:val="18"/>
                <w:lang w:val="en-GB"/>
              </w:rPr>
              <w:t>é</w:t>
            </w:r>
            <w:r w:rsidRPr="005737E0">
              <w:rPr>
                <w:rFonts w:asciiTheme="minorHAnsi" w:hAnsiTheme="minorHAnsi" w:cs="Arial"/>
                <w:szCs w:val="18"/>
                <w:lang w:val="en-GB"/>
              </w:rPr>
              <w:t>l</w:t>
            </w:r>
            <w:proofErr w:type="spellEnd"/>
            <w:r w:rsidRPr="005737E0">
              <w:rPr>
                <w:rFonts w:asciiTheme="minorHAnsi" w:hAnsiTheme="minorHAnsi" w:cs="Arial"/>
                <w:szCs w:val="18"/>
                <w:lang w:val="en-GB"/>
              </w:rPr>
              <w:t>:</w:t>
            </w:r>
            <w:r w:rsidRPr="005737E0">
              <w:rPr>
                <w:rFonts w:asciiTheme="minorHAnsi" w:hAnsiTheme="minorHAnsi" w:cs="Arial"/>
                <w:szCs w:val="18"/>
                <w:lang w:val="en-GB"/>
              </w:rPr>
              <w:tab/>
              <w:t xml:space="preserve">+974 499 5344 </w:t>
            </w:r>
            <w:r w:rsidRPr="005737E0">
              <w:rPr>
                <w:rFonts w:asciiTheme="minorHAnsi" w:hAnsiTheme="minorHAnsi" w:cs="Arial"/>
                <w:szCs w:val="18"/>
                <w:lang w:val="en-GB"/>
              </w:rPr>
              <w:br/>
              <w:t>Fax:</w:t>
            </w:r>
            <w:r w:rsidRPr="005737E0">
              <w:rPr>
                <w:rFonts w:asciiTheme="minorHAnsi" w:hAnsiTheme="minorHAnsi" w:cs="Arial"/>
                <w:szCs w:val="18"/>
                <w:lang w:val="en-GB"/>
              </w:rPr>
              <w:tab/>
              <w:t>+974 493 5913</w:t>
            </w:r>
            <w:r w:rsidRPr="005737E0">
              <w:rPr>
                <w:rFonts w:asciiTheme="minorHAnsi" w:hAnsiTheme="minorHAnsi" w:cs="Arial"/>
                <w:szCs w:val="18"/>
                <w:lang w:val="en-GB"/>
              </w:rPr>
              <w:br/>
              <w:t>E-mail:</w:t>
            </w:r>
            <w:r>
              <w:rPr>
                <w:rFonts w:asciiTheme="minorHAnsi" w:hAnsiTheme="minorHAnsi" w:cs="Arial"/>
                <w:szCs w:val="18"/>
                <w:lang w:val="en-GB"/>
              </w:rPr>
              <w:tab/>
            </w:r>
            <w:r w:rsidRPr="005737E0">
              <w:rPr>
                <w:rFonts w:asciiTheme="minorHAnsi" w:hAnsiTheme="minorHAnsi" w:cs="Arial"/>
                <w:szCs w:val="18"/>
                <w:lang w:val="en-GB"/>
              </w:rPr>
              <w:t xml:space="preserve">salkuwari@ict.gov.qa </w:t>
            </w:r>
          </w:p>
        </w:tc>
      </w:tr>
      <w:tr w:rsidR="00F46D94" w:rsidRPr="00F924EF" w:rsidTr="00991AC1">
        <w:trPr>
          <w:trHeight w:val="20"/>
          <w:tblHeader/>
          <w:jc w:val="center"/>
        </w:trPr>
        <w:tc>
          <w:tcPr>
            <w:tcW w:w="1880" w:type="dxa"/>
            <w:tcBorders>
              <w:top w:val="single" w:sz="4" w:space="0" w:color="auto"/>
              <w:left w:val="single" w:sz="4" w:space="0" w:color="auto"/>
              <w:bottom w:val="single" w:sz="4" w:space="0" w:color="auto"/>
            </w:tcBorders>
          </w:tcPr>
          <w:p w:rsidR="00F46D94" w:rsidRPr="000D2944" w:rsidRDefault="00F46D94" w:rsidP="00991AC1">
            <w:pPr>
              <w:pStyle w:val="Tabletext0"/>
              <w:spacing w:before="60" w:after="60"/>
              <w:rPr>
                <w:rFonts w:asciiTheme="minorHAnsi" w:hAnsiTheme="minorHAnsi" w:cs="Arial"/>
                <w:szCs w:val="18"/>
                <w:lang w:val="fr-CH"/>
              </w:rPr>
            </w:pPr>
            <w:r w:rsidRPr="000D2944">
              <w:rPr>
                <w:rFonts w:asciiTheme="minorHAnsi" w:hAnsiTheme="minorHAnsi" w:cs="Arial"/>
                <w:szCs w:val="18"/>
                <w:lang w:val="fr-CH"/>
              </w:rPr>
              <w:t>Base de données centrale de référence (le cas échéant) gérée/exploitée par</w:t>
            </w:r>
          </w:p>
        </w:tc>
        <w:tc>
          <w:tcPr>
            <w:tcW w:w="2153" w:type="dxa"/>
            <w:tcBorders>
              <w:top w:val="single" w:sz="4" w:space="0" w:color="auto"/>
              <w:left w:val="single" w:sz="4" w:space="0" w:color="auto"/>
              <w:bottom w:val="single" w:sz="4" w:space="0" w:color="auto"/>
              <w:right w:val="single" w:sz="4" w:space="0" w:color="auto"/>
            </w:tcBorders>
            <w:vAlign w:val="center"/>
          </w:tcPr>
          <w:p w:rsidR="00F46D94" w:rsidRPr="005737E0" w:rsidRDefault="00F46D94" w:rsidP="00991AC1">
            <w:pPr>
              <w:pStyle w:val="Tabletext0"/>
              <w:spacing w:before="60" w:after="60"/>
              <w:jc w:val="center"/>
              <w:rPr>
                <w:rFonts w:asciiTheme="minorHAnsi" w:hAnsiTheme="minorHAnsi" w:cs="Arial"/>
                <w:szCs w:val="18"/>
                <w:lang w:val="en-GB"/>
              </w:rPr>
            </w:pPr>
            <w:r w:rsidRPr="000D2944">
              <w:rPr>
                <w:rFonts w:asciiTheme="minorHAnsi" w:hAnsiTheme="minorHAnsi" w:cs="Arial"/>
                <w:szCs w:val="18"/>
                <w:lang w:val="en-GB"/>
              </w:rPr>
              <w:t>s/o</w:t>
            </w:r>
          </w:p>
        </w:tc>
        <w:tc>
          <w:tcPr>
            <w:tcW w:w="2126" w:type="dxa"/>
            <w:tcBorders>
              <w:top w:val="single" w:sz="4" w:space="0" w:color="auto"/>
              <w:bottom w:val="single" w:sz="4" w:space="0" w:color="auto"/>
              <w:right w:val="single" w:sz="4" w:space="0" w:color="auto"/>
            </w:tcBorders>
            <w:vAlign w:val="center"/>
          </w:tcPr>
          <w:p w:rsidR="00F46D94" w:rsidRPr="005737E0" w:rsidRDefault="00F46D94" w:rsidP="00991AC1">
            <w:pPr>
              <w:pStyle w:val="Tabletext0"/>
              <w:spacing w:before="60" w:after="60"/>
              <w:jc w:val="center"/>
              <w:rPr>
                <w:rFonts w:asciiTheme="minorHAnsi" w:hAnsiTheme="minorHAnsi" w:cs="Arial"/>
                <w:szCs w:val="18"/>
                <w:lang w:val="en-GB"/>
              </w:rPr>
            </w:pPr>
            <w:r w:rsidRPr="000D2944">
              <w:rPr>
                <w:rFonts w:asciiTheme="minorHAnsi" w:hAnsiTheme="minorHAnsi" w:cs="Arial"/>
                <w:szCs w:val="18"/>
                <w:lang w:val="en-GB"/>
              </w:rPr>
              <w:t>s/o</w:t>
            </w:r>
          </w:p>
        </w:tc>
        <w:tc>
          <w:tcPr>
            <w:tcW w:w="2998" w:type="dxa"/>
            <w:tcBorders>
              <w:top w:val="single" w:sz="4" w:space="0" w:color="auto"/>
              <w:bottom w:val="single" w:sz="4" w:space="0" w:color="auto"/>
              <w:right w:val="single" w:sz="4" w:space="0" w:color="auto"/>
            </w:tcBorders>
            <w:vAlign w:val="center"/>
          </w:tcPr>
          <w:p w:rsidR="00F46D94" w:rsidRPr="001B5840" w:rsidRDefault="00F46D94" w:rsidP="00991AC1">
            <w:pPr>
              <w:pStyle w:val="Tabletext0"/>
              <w:spacing w:before="60" w:after="60"/>
              <w:rPr>
                <w:rFonts w:asciiTheme="minorHAnsi" w:hAnsiTheme="minorHAnsi" w:cs="Arial"/>
                <w:szCs w:val="18"/>
                <w:lang w:val="fr-CH"/>
              </w:rPr>
            </w:pPr>
            <w:r w:rsidRPr="001B5840">
              <w:rPr>
                <w:rFonts w:asciiTheme="minorHAnsi" w:hAnsiTheme="minorHAnsi" w:cs="Arial"/>
                <w:szCs w:val="18"/>
                <w:lang w:val="fr-CH"/>
              </w:rPr>
              <w:t>Régie par adjudication et par contrat</w:t>
            </w:r>
          </w:p>
        </w:tc>
      </w:tr>
    </w:tbl>
    <w:p w:rsidR="00F46D94" w:rsidRPr="001B5840" w:rsidRDefault="00F46D94" w:rsidP="00F46D94">
      <w:pPr>
        <w:spacing w:after="40"/>
        <w:rPr>
          <w:rFonts w:asciiTheme="minorHAnsi" w:hAnsiTheme="minorHAnsi" w:cs="Arial"/>
          <w:lang w:val="fr-CH"/>
        </w:rPr>
      </w:pPr>
    </w:p>
    <w:p w:rsidR="00F46D94" w:rsidRPr="00E74402" w:rsidRDefault="00F46D94" w:rsidP="00F46D94">
      <w:pPr>
        <w:rPr>
          <w:lang w:val="fr-FR"/>
        </w:rPr>
      </w:pPr>
      <w:r w:rsidRPr="00E74402">
        <w:rPr>
          <w:lang w:val="fr-CH"/>
        </w:rPr>
        <w:t>Présentation du Plan de numérotage national (NNP) actuellement utilisé au Qatar, avant les modifications prévues à 00 h 01 locale, le 28.VII.2010 (à 21 h 00 UTC, le 27.VII.2010)</w:t>
      </w:r>
    </w:p>
    <w:p w:rsidR="00F46D94" w:rsidRPr="00E74402" w:rsidRDefault="00F46D94" w:rsidP="00F46D94">
      <w:pPr>
        <w:rPr>
          <w:lang w:val="fr-CH"/>
        </w:rPr>
      </w:pPr>
      <w:r w:rsidRPr="00E74402">
        <w:rPr>
          <w:lang w:val="fr-CH"/>
        </w:rPr>
        <w:t>a)</w:t>
      </w:r>
      <w:r w:rsidRPr="00E74402">
        <w:rPr>
          <w:lang w:val="fr-CH"/>
        </w:rPr>
        <w:tab/>
        <w:t>Aperçu:</w:t>
      </w:r>
    </w:p>
    <w:p w:rsidR="00F46D94" w:rsidRPr="00CF6ADF" w:rsidRDefault="00F46D94" w:rsidP="00F46D94">
      <w:pPr>
        <w:pStyle w:val="enumlev1"/>
        <w:rPr>
          <w:rFonts w:asciiTheme="minorHAnsi" w:hAnsiTheme="minorHAnsi"/>
          <w:lang w:val="fr-CH"/>
        </w:rPr>
      </w:pPr>
      <w:r w:rsidRPr="00F46D94">
        <w:rPr>
          <w:rFonts w:asciiTheme="minorHAnsi" w:hAnsiTheme="minorHAnsi"/>
          <w:lang w:val="fr-CH"/>
        </w:rPr>
        <w:t xml:space="preserve">La longueur minimale du numéro (sans l'indicatif de pays) est de </w:t>
      </w:r>
      <w:r w:rsidR="00CF6ADF">
        <w:rPr>
          <w:rFonts w:asciiTheme="minorHAnsi" w:hAnsiTheme="minorHAnsi"/>
          <w:lang w:val="fr-CH"/>
        </w:rPr>
        <w:t xml:space="preserve">3 </w:t>
      </w:r>
      <w:r w:rsidRPr="00CF6ADF">
        <w:rPr>
          <w:rFonts w:asciiTheme="minorHAnsi" w:hAnsiTheme="minorHAnsi"/>
          <w:lang w:val="fr-CH"/>
        </w:rPr>
        <w:t>chiffres</w:t>
      </w:r>
    </w:p>
    <w:p w:rsidR="00F46D94" w:rsidRPr="00CF6ADF" w:rsidRDefault="00F46D94" w:rsidP="00F46D94">
      <w:pPr>
        <w:pStyle w:val="enumlev1"/>
        <w:rPr>
          <w:rFonts w:asciiTheme="minorHAnsi" w:hAnsiTheme="minorHAnsi"/>
          <w:lang w:val="fr-CH"/>
        </w:rPr>
      </w:pPr>
      <w:r w:rsidRPr="00CF6ADF">
        <w:rPr>
          <w:rFonts w:asciiTheme="minorHAnsi" w:hAnsiTheme="minorHAnsi"/>
          <w:lang w:val="fr-CH"/>
        </w:rPr>
        <w:t xml:space="preserve">La longueur maximale du numéro (sans l'indicatif de pays) est de </w:t>
      </w:r>
      <w:r w:rsidR="00CF6ADF">
        <w:rPr>
          <w:rFonts w:asciiTheme="minorHAnsi" w:hAnsiTheme="minorHAnsi"/>
          <w:lang w:val="fr-CH"/>
        </w:rPr>
        <w:t xml:space="preserve">7 </w:t>
      </w:r>
      <w:r w:rsidRPr="00CF6ADF">
        <w:rPr>
          <w:rFonts w:asciiTheme="minorHAnsi" w:hAnsiTheme="minorHAnsi"/>
          <w:lang w:val="fr-CH"/>
        </w:rPr>
        <w:t>chiffres</w:t>
      </w:r>
    </w:p>
    <w:p w:rsidR="00876B63" w:rsidRDefault="00876B63">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F46D94" w:rsidRPr="00E74402" w:rsidRDefault="00F46D94" w:rsidP="00F46D94">
      <w:pPr>
        <w:rPr>
          <w:lang w:val="fr-CH"/>
        </w:rPr>
      </w:pPr>
      <w:r w:rsidRPr="00E74402">
        <w:rPr>
          <w:lang w:val="fr-CH"/>
        </w:rPr>
        <w:lastRenderedPageBreak/>
        <w:t>b)</w:t>
      </w:r>
      <w:r w:rsidRPr="00E74402">
        <w:rPr>
          <w:lang w:val="fr-CH"/>
        </w:rPr>
        <w:tab/>
        <w:t>Plan de numérotage détaillé:</w:t>
      </w:r>
    </w:p>
    <w:p w:rsidR="00F46D94" w:rsidRPr="00E74402" w:rsidRDefault="00F46D94" w:rsidP="00F46D94">
      <w:pPr>
        <w:rPr>
          <w:lang w:val="fr-CH"/>
        </w:rPr>
      </w:pPr>
    </w:p>
    <w:tbl>
      <w:tblPr>
        <w:tblW w:w="9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389"/>
        <w:gridCol w:w="1000"/>
        <w:gridCol w:w="968"/>
        <w:gridCol w:w="2735"/>
        <w:gridCol w:w="3065"/>
      </w:tblGrid>
      <w:tr w:rsidR="00F46D94" w:rsidRPr="00E74402" w:rsidTr="00991AC1">
        <w:trPr>
          <w:cantSplit/>
          <w:tblHeader/>
          <w:jc w:val="center"/>
        </w:trPr>
        <w:tc>
          <w:tcPr>
            <w:tcW w:w="1389" w:type="dxa"/>
            <w:tcBorders>
              <w:top w:val="single" w:sz="6" w:space="0" w:color="auto"/>
              <w:left w:val="single" w:sz="6" w:space="0" w:color="auto"/>
              <w:bottom w:val="nil"/>
              <w:right w:val="single" w:sz="6" w:space="0" w:color="auto"/>
            </w:tcBorders>
            <w:vAlign w:val="center"/>
            <w:hideMark/>
          </w:tcPr>
          <w:p w:rsidR="00F46D94" w:rsidRPr="00CB1C86" w:rsidRDefault="00F46D94" w:rsidP="00991AC1">
            <w:pPr>
              <w:pStyle w:val="Tablehead"/>
              <w:spacing w:before="40" w:after="40"/>
              <w:rPr>
                <w:rFonts w:asciiTheme="minorHAnsi" w:hAnsiTheme="minorHAnsi" w:cs="Arial"/>
                <w:b w:val="0"/>
                <w:i w:val="0"/>
                <w:iCs/>
                <w:szCs w:val="18"/>
              </w:rPr>
            </w:pPr>
            <w:r w:rsidRPr="00CB1C86">
              <w:rPr>
                <w:rFonts w:asciiTheme="minorHAnsi" w:hAnsiTheme="minorHAnsi" w:cs="Arial"/>
                <w:b w:val="0"/>
                <w:iCs/>
                <w:szCs w:val="18"/>
              </w:rPr>
              <w:t>(1)</w:t>
            </w:r>
          </w:p>
        </w:tc>
        <w:tc>
          <w:tcPr>
            <w:tcW w:w="1968" w:type="dxa"/>
            <w:gridSpan w:val="2"/>
            <w:tcBorders>
              <w:top w:val="single" w:sz="6" w:space="0" w:color="auto"/>
              <w:left w:val="single" w:sz="6" w:space="0" w:color="auto"/>
              <w:bottom w:val="nil"/>
              <w:right w:val="single" w:sz="6" w:space="0" w:color="auto"/>
            </w:tcBorders>
            <w:vAlign w:val="center"/>
            <w:hideMark/>
          </w:tcPr>
          <w:p w:rsidR="00F46D94" w:rsidRPr="00CB1C86" w:rsidRDefault="00F46D94" w:rsidP="00991AC1">
            <w:pPr>
              <w:pStyle w:val="Tablehead"/>
              <w:spacing w:before="40" w:after="40"/>
              <w:rPr>
                <w:rFonts w:asciiTheme="minorHAnsi" w:hAnsiTheme="minorHAnsi" w:cs="Arial"/>
                <w:b w:val="0"/>
                <w:i w:val="0"/>
                <w:iCs/>
                <w:szCs w:val="18"/>
              </w:rPr>
            </w:pPr>
            <w:r w:rsidRPr="00CB1C86">
              <w:rPr>
                <w:rFonts w:asciiTheme="minorHAnsi" w:hAnsiTheme="minorHAnsi" w:cs="Arial"/>
                <w:b w:val="0"/>
                <w:iCs/>
                <w:szCs w:val="18"/>
              </w:rPr>
              <w:t>(2)</w:t>
            </w:r>
          </w:p>
        </w:tc>
        <w:tc>
          <w:tcPr>
            <w:tcW w:w="2735" w:type="dxa"/>
            <w:tcBorders>
              <w:top w:val="single" w:sz="6" w:space="0" w:color="auto"/>
              <w:left w:val="single" w:sz="6" w:space="0" w:color="auto"/>
              <w:bottom w:val="nil"/>
              <w:right w:val="single" w:sz="6" w:space="0" w:color="auto"/>
            </w:tcBorders>
            <w:vAlign w:val="center"/>
            <w:hideMark/>
          </w:tcPr>
          <w:p w:rsidR="00F46D94" w:rsidRPr="00CB1C86" w:rsidRDefault="00F46D94" w:rsidP="00991AC1">
            <w:pPr>
              <w:pStyle w:val="Tablehead"/>
              <w:spacing w:before="40" w:after="40"/>
              <w:rPr>
                <w:rFonts w:asciiTheme="minorHAnsi" w:hAnsiTheme="minorHAnsi" w:cs="Arial"/>
                <w:b w:val="0"/>
                <w:i w:val="0"/>
                <w:iCs/>
                <w:szCs w:val="18"/>
              </w:rPr>
            </w:pPr>
            <w:r w:rsidRPr="00CB1C86">
              <w:rPr>
                <w:rFonts w:asciiTheme="minorHAnsi" w:hAnsiTheme="minorHAnsi" w:cs="Arial"/>
                <w:b w:val="0"/>
                <w:iCs/>
                <w:szCs w:val="18"/>
              </w:rPr>
              <w:t>(3)</w:t>
            </w:r>
          </w:p>
        </w:tc>
        <w:tc>
          <w:tcPr>
            <w:tcW w:w="3065" w:type="dxa"/>
            <w:tcBorders>
              <w:top w:val="single" w:sz="6" w:space="0" w:color="auto"/>
              <w:left w:val="single" w:sz="6" w:space="0" w:color="auto"/>
              <w:bottom w:val="nil"/>
              <w:right w:val="single" w:sz="6" w:space="0" w:color="auto"/>
            </w:tcBorders>
            <w:vAlign w:val="center"/>
            <w:hideMark/>
          </w:tcPr>
          <w:p w:rsidR="00F46D94" w:rsidRPr="00CB1C86" w:rsidRDefault="00F46D94" w:rsidP="00991AC1">
            <w:pPr>
              <w:pStyle w:val="Tablehead"/>
              <w:spacing w:before="40" w:after="40"/>
              <w:rPr>
                <w:rFonts w:asciiTheme="minorHAnsi" w:hAnsiTheme="minorHAnsi" w:cs="Arial"/>
                <w:b w:val="0"/>
                <w:i w:val="0"/>
                <w:iCs/>
                <w:szCs w:val="18"/>
              </w:rPr>
            </w:pPr>
            <w:r w:rsidRPr="00CB1C86">
              <w:rPr>
                <w:rFonts w:asciiTheme="minorHAnsi" w:hAnsiTheme="minorHAnsi" w:cs="Arial"/>
                <w:b w:val="0"/>
                <w:iCs/>
                <w:szCs w:val="18"/>
              </w:rPr>
              <w:t>(4)</w:t>
            </w:r>
          </w:p>
        </w:tc>
      </w:tr>
      <w:tr w:rsidR="00F46D94" w:rsidRPr="00E74402" w:rsidTr="00991AC1">
        <w:trPr>
          <w:cantSplit/>
          <w:tblHeader/>
          <w:jc w:val="center"/>
        </w:trPr>
        <w:tc>
          <w:tcPr>
            <w:tcW w:w="1389" w:type="dxa"/>
            <w:vMerge w:val="restart"/>
            <w:tcBorders>
              <w:top w:val="nil"/>
              <w:left w:val="single" w:sz="6" w:space="0" w:color="auto"/>
              <w:bottom w:val="single" w:sz="6" w:space="0" w:color="auto"/>
              <w:right w:val="single" w:sz="6" w:space="0" w:color="auto"/>
            </w:tcBorders>
            <w:vAlign w:val="center"/>
            <w:hideMark/>
          </w:tcPr>
          <w:p w:rsidR="00F46D94" w:rsidRPr="00CB1C86" w:rsidRDefault="00F46D94" w:rsidP="00991AC1">
            <w:pPr>
              <w:pStyle w:val="Tablehead"/>
              <w:spacing w:before="40" w:after="40"/>
              <w:ind w:left="-57" w:right="-57"/>
              <w:rPr>
                <w:rFonts w:asciiTheme="minorHAnsi" w:hAnsiTheme="minorHAnsi" w:cs="Arial"/>
                <w:b w:val="0"/>
                <w:i w:val="0"/>
                <w:iCs/>
                <w:szCs w:val="18"/>
                <w:lang w:val="fr-CH"/>
              </w:rPr>
            </w:pPr>
            <w:r w:rsidRPr="00CB1C86">
              <w:rPr>
                <w:rFonts w:asciiTheme="minorHAnsi" w:hAnsiTheme="minorHAnsi" w:cs="Arial"/>
                <w:b w:val="0"/>
                <w:iCs/>
                <w:color w:val="000000"/>
                <w:szCs w:val="18"/>
                <w:lang w:val="fr-CH"/>
              </w:rPr>
              <w:t>Premiers chiffres du N(S)N (numéro (significatif) national)</w:t>
            </w:r>
          </w:p>
        </w:tc>
        <w:tc>
          <w:tcPr>
            <w:tcW w:w="1968" w:type="dxa"/>
            <w:gridSpan w:val="2"/>
            <w:tcBorders>
              <w:top w:val="nil"/>
              <w:left w:val="single" w:sz="6" w:space="0" w:color="auto"/>
              <w:bottom w:val="single" w:sz="6" w:space="0" w:color="auto"/>
              <w:right w:val="single" w:sz="6" w:space="0" w:color="auto"/>
            </w:tcBorders>
            <w:vAlign w:val="center"/>
            <w:hideMark/>
          </w:tcPr>
          <w:p w:rsidR="00F46D94" w:rsidRPr="00CB1C86" w:rsidRDefault="00F46D94" w:rsidP="00991AC1">
            <w:pPr>
              <w:pStyle w:val="Tablehead"/>
              <w:spacing w:before="40" w:after="40"/>
              <w:rPr>
                <w:rFonts w:asciiTheme="minorHAnsi" w:hAnsiTheme="minorHAnsi" w:cs="Arial"/>
                <w:b w:val="0"/>
                <w:i w:val="0"/>
                <w:iCs/>
                <w:szCs w:val="18"/>
                <w:lang w:val="fr-CH"/>
              </w:rPr>
            </w:pPr>
            <w:r w:rsidRPr="00CB1C86">
              <w:rPr>
                <w:rFonts w:asciiTheme="minorHAnsi" w:hAnsiTheme="minorHAnsi" w:cs="Arial"/>
                <w:b w:val="0"/>
                <w:iCs/>
                <w:color w:val="000000"/>
                <w:szCs w:val="18"/>
                <w:lang w:val="fr-CH"/>
              </w:rPr>
              <w:t xml:space="preserve">Longueur du numéro N(S)N </w:t>
            </w:r>
          </w:p>
        </w:tc>
        <w:tc>
          <w:tcPr>
            <w:tcW w:w="2735" w:type="dxa"/>
            <w:vMerge w:val="restart"/>
            <w:tcBorders>
              <w:top w:val="nil"/>
              <w:left w:val="single" w:sz="6" w:space="0" w:color="auto"/>
              <w:bottom w:val="single" w:sz="6" w:space="0" w:color="auto"/>
              <w:right w:val="single" w:sz="6" w:space="0" w:color="auto"/>
            </w:tcBorders>
            <w:vAlign w:val="center"/>
            <w:hideMark/>
          </w:tcPr>
          <w:p w:rsidR="00F46D94" w:rsidRPr="00CB1C86" w:rsidRDefault="00F46D94" w:rsidP="00991AC1">
            <w:pPr>
              <w:pStyle w:val="Tablehead"/>
              <w:spacing w:before="40" w:after="40"/>
              <w:rPr>
                <w:rFonts w:asciiTheme="minorHAnsi" w:hAnsiTheme="minorHAnsi" w:cs="Arial"/>
                <w:b w:val="0"/>
                <w:i w:val="0"/>
                <w:iCs/>
                <w:szCs w:val="18"/>
              </w:rPr>
            </w:pPr>
            <w:r w:rsidRPr="00CB1C86">
              <w:rPr>
                <w:rFonts w:asciiTheme="minorHAnsi" w:hAnsiTheme="minorHAnsi" w:cs="Arial"/>
                <w:b w:val="0"/>
                <w:iCs/>
                <w:color w:val="000000"/>
                <w:szCs w:val="18"/>
              </w:rPr>
              <w:t xml:space="preserve">Utilisation du numéro E.164 </w:t>
            </w:r>
          </w:p>
        </w:tc>
        <w:tc>
          <w:tcPr>
            <w:tcW w:w="3065" w:type="dxa"/>
            <w:vMerge w:val="restart"/>
            <w:tcBorders>
              <w:top w:val="nil"/>
              <w:left w:val="single" w:sz="6" w:space="0" w:color="auto"/>
              <w:bottom w:val="single" w:sz="6" w:space="0" w:color="auto"/>
              <w:right w:val="single" w:sz="6" w:space="0" w:color="auto"/>
            </w:tcBorders>
            <w:vAlign w:val="center"/>
            <w:hideMark/>
          </w:tcPr>
          <w:p w:rsidR="00F46D94" w:rsidRPr="00CB1C86" w:rsidRDefault="00F46D94" w:rsidP="00991AC1">
            <w:pPr>
              <w:pStyle w:val="Tablehead"/>
              <w:spacing w:before="40" w:after="40"/>
              <w:rPr>
                <w:rFonts w:asciiTheme="minorHAnsi" w:hAnsiTheme="minorHAnsi" w:cs="Arial"/>
                <w:b w:val="0"/>
                <w:i w:val="0"/>
                <w:iCs/>
                <w:szCs w:val="18"/>
              </w:rPr>
            </w:pPr>
            <w:r w:rsidRPr="00CB1C86">
              <w:rPr>
                <w:rFonts w:asciiTheme="minorHAnsi" w:hAnsiTheme="minorHAnsi" w:cs="Arial"/>
                <w:b w:val="0"/>
                <w:iCs/>
                <w:color w:val="000000"/>
                <w:szCs w:val="18"/>
              </w:rPr>
              <w:t>Information supplémentaire</w:t>
            </w:r>
          </w:p>
        </w:tc>
      </w:tr>
      <w:tr w:rsidR="00F46D94" w:rsidRPr="00E74402" w:rsidTr="00991AC1">
        <w:trPr>
          <w:cantSplit/>
          <w:tblHeader/>
          <w:jc w:val="center"/>
        </w:trPr>
        <w:tc>
          <w:tcPr>
            <w:tcW w:w="1389" w:type="dxa"/>
            <w:vMerge/>
            <w:tcBorders>
              <w:top w:val="nil"/>
              <w:left w:val="single" w:sz="6" w:space="0" w:color="auto"/>
              <w:bottom w:val="single" w:sz="6" w:space="0" w:color="auto"/>
              <w:right w:val="single" w:sz="6" w:space="0" w:color="auto"/>
            </w:tcBorders>
            <w:vAlign w:val="center"/>
            <w:hideMark/>
          </w:tcPr>
          <w:p w:rsidR="00F46D94" w:rsidRPr="00CB1C86" w:rsidRDefault="00F46D94" w:rsidP="00991AC1">
            <w:pPr>
              <w:spacing w:before="40" w:after="40"/>
              <w:rPr>
                <w:rFonts w:asciiTheme="minorHAnsi" w:hAnsiTheme="minorHAnsi" w:cs="Arial"/>
                <w:iCs/>
                <w:sz w:val="18"/>
                <w:szCs w:val="18"/>
                <w:lang w:val="fr-CH"/>
              </w:rPr>
            </w:pPr>
          </w:p>
        </w:tc>
        <w:tc>
          <w:tcPr>
            <w:tcW w:w="1000" w:type="dxa"/>
            <w:tcBorders>
              <w:top w:val="single" w:sz="6" w:space="0" w:color="auto"/>
              <w:left w:val="single" w:sz="6" w:space="0" w:color="auto"/>
              <w:bottom w:val="single" w:sz="6" w:space="0" w:color="auto"/>
              <w:right w:val="single" w:sz="6" w:space="0" w:color="auto"/>
            </w:tcBorders>
            <w:vAlign w:val="center"/>
            <w:hideMark/>
          </w:tcPr>
          <w:p w:rsidR="00F46D94" w:rsidRPr="00CB1C86" w:rsidRDefault="00F46D94" w:rsidP="00991AC1">
            <w:pPr>
              <w:pStyle w:val="Tablehead"/>
              <w:spacing w:before="40" w:after="40"/>
              <w:rPr>
                <w:rFonts w:asciiTheme="minorHAnsi" w:hAnsiTheme="minorHAnsi" w:cs="Arial"/>
                <w:b w:val="0"/>
                <w:i w:val="0"/>
                <w:iCs/>
                <w:color w:val="000000"/>
                <w:szCs w:val="18"/>
              </w:rPr>
            </w:pPr>
            <w:r w:rsidRPr="00CB1C86">
              <w:rPr>
                <w:rFonts w:asciiTheme="minorHAnsi" w:hAnsiTheme="minorHAnsi" w:cs="Arial"/>
                <w:b w:val="0"/>
                <w:iCs/>
                <w:szCs w:val="18"/>
              </w:rPr>
              <w:t xml:space="preserve">Longueur maximale </w:t>
            </w:r>
          </w:p>
        </w:tc>
        <w:tc>
          <w:tcPr>
            <w:tcW w:w="968" w:type="dxa"/>
            <w:tcBorders>
              <w:top w:val="single" w:sz="6" w:space="0" w:color="auto"/>
              <w:left w:val="single" w:sz="6" w:space="0" w:color="auto"/>
              <w:bottom w:val="single" w:sz="6" w:space="0" w:color="auto"/>
              <w:right w:val="single" w:sz="6" w:space="0" w:color="auto"/>
            </w:tcBorders>
            <w:vAlign w:val="center"/>
            <w:hideMark/>
          </w:tcPr>
          <w:p w:rsidR="00F46D94" w:rsidRPr="00CB1C86" w:rsidRDefault="00F46D94" w:rsidP="00991AC1">
            <w:pPr>
              <w:pStyle w:val="Tablehead"/>
              <w:spacing w:before="40" w:after="40"/>
              <w:rPr>
                <w:rFonts w:asciiTheme="minorHAnsi" w:hAnsiTheme="minorHAnsi" w:cs="Arial"/>
                <w:b w:val="0"/>
                <w:i w:val="0"/>
                <w:iCs/>
                <w:color w:val="000000"/>
                <w:szCs w:val="18"/>
              </w:rPr>
            </w:pPr>
            <w:r w:rsidRPr="00CB1C86">
              <w:rPr>
                <w:rFonts w:asciiTheme="minorHAnsi" w:hAnsiTheme="minorHAnsi" w:cs="Arial"/>
                <w:b w:val="0"/>
                <w:iCs/>
                <w:color w:val="000000"/>
                <w:szCs w:val="18"/>
              </w:rPr>
              <w:t>Longueur minimale</w:t>
            </w:r>
          </w:p>
        </w:tc>
        <w:tc>
          <w:tcPr>
            <w:tcW w:w="2735" w:type="dxa"/>
            <w:vMerge/>
            <w:tcBorders>
              <w:top w:val="nil"/>
              <w:left w:val="single" w:sz="6" w:space="0" w:color="auto"/>
              <w:bottom w:val="single" w:sz="6" w:space="0" w:color="auto"/>
              <w:right w:val="single" w:sz="6" w:space="0" w:color="auto"/>
            </w:tcBorders>
            <w:vAlign w:val="center"/>
            <w:hideMark/>
          </w:tcPr>
          <w:p w:rsidR="00F46D94" w:rsidRPr="00CB1C86" w:rsidRDefault="00F46D94" w:rsidP="00991AC1">
            <w:pPr>
              <w:spacing w:before="40" w:after="40"/>
              <w:rPr>
                <w:rFonts w:asciiTheme="minorHAnsi" w:hAnsiTheme="minorHAnsi" w:cs="Arial"/>
                <w:iCs/>
                <w:sz w:val="18"/>
                <w:szCs w:val="18"/>
              </w:rPr>
            </w:pPr>
          </w:p>
        </w:tc>
        <w:tc>
          <w:tcPr>
            <w:tcW w:w="3065" w:type="dxa"/>
            <w:vMerge/>
            <w:tcBorders>
              <w:top w:val="nil"/>
              <w:left w:val="single" w:sz="6" w:space="0" w:color="auto"/>
              <w:bottom w:val="single" w:sz="6" w:space="0" w:color="auto"/>
              <w:right w:val="single" w:sz="6" w:space="0" w:color="auto"/>
            </w:tcBorders>
            <w:vAlign w:val="center"/>
            <w:hideMark/>
          </w:tcPr>
          <w:p w:rsidR="00F46D94" w:rsidRPr="00CB1C86" w:rsidRDefault="00F46D94" w:rsidP="00991AC1">
            <w:pPr>
              <w:spacing w:before="40" w:after="40"/>
              <w:rPr>
                <w:rFonts w:asciiTheme="minorHAnsi" w:hAnsiTheme="minorHAnsi" w:cs="Arial"/>
                <w:iCs/>
                <w:sz w:val="18"/>
                <w:szCs w:val="18"/>
              </w:rPr>
            </w:pPr>
          </w:p>
        </w:tc>
      </w:tr>
      <w:tr w:rsidR="00F46D94" w:rsidRPr="00F924EF" w:rsidTr="00991AC1">
        <w:trPr>
          <w:cantSplit/>
          <w:jc w:val="center"/>
        </w:trPr>
        <w:tc>
          <w:tcPr>
            <w:tcW w:w="1389" w:type="dxa"/>
            <w:tcBorders>
              <w:top w:val="single" w:sz="6" w:space="0" w:color="auto"/>
              <w:left w:val="single" w:sz="6" w:space="0" w:color="auto"/>
              <w:bottom w:val="single" w:sz="6" w:space="0" w:color="auto"/>
              <w:right w:val="single" w:sz="6" w:space="0" w:color="auto"/>
            </w:tcBorders>
            <w:vAlign w:val="center"/>
            <w:hideMark/>
          </w:tcPr>
          <w:p w:rsidR="00F46D94" w:rsidRPr="00CB1C86" w:rsidRDefault="00F46D94" w:rsidP="00991AC1">
            <w:pPr>
              <w:pStyle w:val="Tabletext"/>
              <w:jc w:val="center"/>
              <w:rPr>
                <w:rFonts w:asciiTheme="minorHAnsi" w:hAnsiTheme="minorHAnsi" w:cs="Arial"/>
                <w:b w:val="0"/>
                <w:szCs w:val="18"/>
              </w:rPr>
            </w:pPr>
            <w:r w:rsidRPr="00CB1C86">
              <w:rPr>
                <w:rFonts w:asciiTheme="minorHAnsi" w:hAnsiTheme="minorHAnsi" w:cs="Arial"/>
                <w:b w:val="0"/>
                <w:szCs w:val="18"/>
              </w:rPr>
              <w:t>1</w:t>
            </w:r>
          </w:p>
        </w:tc>
        <w:tc>
          <w:tcPr>
            <w:tcW w:w="1000" w:type="dxa"/>
            <w:tcBorders>
              <w:top w:val="single" w:sz="6" w:space="0" w:color="auto"/>
              <w:left w:val="single" w:sz="6" w:space="0" w:color="auto"/>
              <w:bottom w:val="single" w:sz="6" w:space="0" w:color="auto"/>
              <w:right w:val="single" w:sz="6" w:space="0" w:color="auto"/>
            </w:tcBorders>
            <w:vAlign w:val="center"/>
            <w:hideMark/>
          </w:tcPr>
          <w:p w:rsidR="00F46D94" w:rsidRPr="00CB1C86" w:rsidRDefault="00F46D94" w:rsidP="00991AC1">
            <w:pPr>
              <w:pStyle w:val="Tabletext"/>
              <w:jc w:val="center"/>
              <w:rPr>
                <w:rFonts w:asciiTheme="minorHAnsi" w:hAnsiTheme="minorHAnsi" w:cs="Arial"/>
                <w:b w:val="0"/>
                <w:szCs w:val="18"/>
              </w:rPr>
            </w:pPr>
            <w:r w:rsidRPr="00CB1C86">
              <w:rPr>
                <w:rFonts w:asciiTheme="minorHAnsi" w:hAnsiTheme="minorHAnsi" w:cs="Arial"/>
                <w:b w:val="0"/>
                <w:szCs w:val="18"/>
              </w:rPr>
              <w:t>3</w:t>
            </w:r>
          </w:p>
        </w:tc>
        <w:tc>
          <w:tcPr>
            <w:tcW w:w="968" w:type="dxa"/>
            <w:tcBorders>
              <w:top w:val="single" w:sz="6" w:space="0" w:color="auto"/>
              <w:left w:val="single" w:sz="6" w:space="0" w:color="auto"/>
              <w:bottom w:val="single" w:sz="6" w:space="0" w:color="auto"/>
              <w:right w:val="single" w:sz="6" w:space="0" w:color="auto"/>
            </w:tcBorders>
            <w:vAlign w:val="center"/>
            <w:hideMark/>
          </w:tcPr>
          <w:p w:rsidR="00F46D94" w:rsidRPr="00CB1C86" w:rsidRDefault="00F46D94" w:rsidP="00991AC1">
            <w:pPr>
              <w:pStyle w:val="Tabletext"/>
              <w:jc w:val="center"/>
              <w:rPr>
                <w:rFonts w:asciiTheme="minorHAnsi" w:hAnsiTheme="minorHAnsi" w:cs="Arial"/>
                <w:b w:val="0"/>
                <w:szCs w:val="18"/>
              </w:rPr>
            </w:pPr>
            <w:r w:rsidRPr="00CB1C86">
              <w:rPr>
                <w:rFonts w:asciiTheme="minorHAnsi" w:hAnsiTheme="minorHAnsi" w:cs="Arial"/>
                <w:b w:val="0"/>
                <w:szCs w:val="18"/>
              </w:rPr>
              <w:t>3</w:t>
            </w:r>
          </w:p>
        </w:tc>
        <w:tc>
          <w:tcPr>
            <w:tcW w:w="2735" w:type="dxa"/>
            <w:tcBorders>
              <w:top w:val="single" w:sz="6" w:space="0" w:color="auto"/>
              <w:left w:val="single" w:sz="6" w:space="0" w:color="auto"/>
              <w:bottom w:val="single" w:sz="6" w:space="0" w:color="auto"/>
              <w:right w:val="single" w:sz="6" w:space="0" w:color="auto"/>
            </w:tcBorders>
            <w:hideMark/>
          </w:tcPr>
          <w:p w:rsidR="00F46D94" w:rsidRPr="00CB1C86" w:rsidRDefault="00F46D94" w:rsidP="00991AC1">
            <w:pPr>
              <w:pStyle w:val="Tabletext"/>
              <w:rPr>
                <w:rFonts w:asciiTheme="minorHAnsi" w:hAnsiTheme="minorHAnsi" w:cs="Arial"/>
                <w:b w:val="0"/>
                <w:szCs w:val="18"/>
                <w:lang w:val="fr-CH"/>
              </w:rPr>
            </w:pPr>
            <w:r w:rsidRPr="00CB1C86">
              <w:rPr>
                <w:rFonts w:asciiTheme="minorHAnsi" w:hAnsiTheme="minorHAnsi" w:cs="Arial"/>
                <w:b w:val="0"/>
                <w:szCs w:val="18"/>
                <w:lang w:val="fr-CH"/>
              </w:rPr>
              <w:t>Numéro non géographique – Numéros courts</w:t>
            </w:r>
          </w:p>
        </w:tc>
        <w:tc>
          <w:tcPr>
            <w:tcW w:w="3065" w:type="dxa"/>
            <w:tcBorders>
              <w:top w:val="single" w:sz="6" w:space="0" w:color="auto"/>
              <w:left w:val="single" w:sz="6" w:space="0" w:color="auto"/>
              <w:bottom w:val="single" w:sz="6" w:space="0" w:color="auto"/>
              <w:right w:val="single" w:sz="6" w:space="0" w:color="auto"/>
            </w:tcBorders>
            <w:hideMark/>
          </w:tcPr>
          <w:p w:rsidR="00F46D94" w:rsidRPr="00CB1C86" w:rsidRDefault="00F46D94" w:rsidP="00991AC1">
            <w:pPr>
              <w:pStyle w:val="Tabletext"/>
              <w:rPr>
                <w:rFonts w:asciiTheme="minorHAnsi" w:hAnsiTheme="minorHAnsi" w:cs="Arial"/>
                <w:b w:val="0"/>
                <w:szCs w:val="18"/>
                <w:lang w:val="fr-CH"/>
              </w:rPr>
            </w:pPr>
            <w:r w:rsidRPr="00CB1C86">
              <w:rPr>
                <w:rFonts w:asciiTheme="minorHAnsi" w:hAnsiTheme="minorHAnsi" w:cs="Arial"/>
                <w:b w:val="0"/>
                <w:szCs w:val="18"/>
                <w:lang w:val="fr-CH"/>
              </w:rPr>
              <w:t xml:space="preserve">Ne peuvent être composés depuis d'autres pays sauf en cas d'accord bilatéral </w:t>
            </w:r>
          </w:p>
        </w:tc>
      </w:tr>
      <w:tr w:rsidR="00F46D94" w:rsidRPr="00F924EF" w:rsidTr="00991AC1">
        <w:trPr>
          <w:cantSplit/>
          <w:jc w:val="center"/>
        </w:trPr>
        <w:tc>
          <w:tcPr>
            <w:tcW w:w="1389" w:type="dxa"/>
            <w:tcBorders>
              <w:top w:val="single" w:sz="6" w:space="0" w:color="auto"/>
              <w:left w:val="single" w:sz="6" w:space="0" w:color="auto"/>
              <w:bottom w:val="single" w:sz="6" w:space="0" w:color="auto"/>
              <w:right w:val="single" w:sz="6" w:space="0" w:color="auto"/>
            </w:tcBorders>
            <w:vAlign w:val="center"/>
            <w:hideMark/>
          </w:tcPr>
          <w:p w:rsidR="00F46D94" w:rsidRPr="00CB1C86" w:rsidRDefault="00F46D94" w:rsidP="00991AC1">
            <w:pPr>
              <w:pStyle w:val="Tabletext"/>
              <w:jc w:val="center"/>
              <w:rPr>
                <w:rFonts w:asciiTheme="minorHAnsi" w:hAnsiTheme="minorHAnsi" w:cs="Arial"/>
                <w:b w:val="0"/>
                <w:szCs w:val="18"/>
              </w:rPr>
            </w:pPr>
            <w:r w:rsidRPr="00CB1C86">
              <w:rPr>
                <w:rFonts w:asciiTheme="minorHAnsi" w:hAnsiTheme="minorHAnsi" w:cs="Arial"/>
                <w:b w:val="0"/>
                <w:szCs w:val="18"/>
              </w:rPr>
              <w:t>20</w:t>
            </w:r>
          </w:p>
        </w:tc>
        <w:tc>
          <w:tcPr>
            <w:tcW w:w="1000" w:type="dxa"/>
            <w:tcBorders>
              <w:top w:val="single" w:sz="6" w:space="0" w:color="auto"/>
              <w:left w:val="single" w:sz="6" w:space="0" w:color="auto"/>
              <w:bottom w:val="single" w:sz="6" w:space="0" w:color="auto"/>
              <w:right w:val="single" w:sz="6" w:space="0" w:color="auto"/>
            </w:tcBorders>
            <w:vAlign w:val="center"/>
            <w:hideMark/>
          </w:tcPr>
          <w:p w:rsidR="00F46D94" w:rsidRPr="00CB1C86" w:rsidRDefault="00F46D94" w:rsidP="00991AC1">
            <w:pPr>
              <w:pStyle w:val="Tabletext"/>
              <w:jc w:val="center"/>
              <w:rPr>
                <w:rFonts w:asciiTheme="minorHAnsi" w:hAnsiTheme="minorHAnsi" w:cs="Arial"/>
                <w:b w:val="0"/>
                <w:szCs w:val="18"/>
              </w:rPr>
            </w:pPr>
            <w:r w:rsidRPr="00CB1C86">
              <w:rPr>
                <w:rFonts w:asciiTheme="minorHAnsi" w:hAnsiTheme="minorHAnsi" w:cs="Arial"/>
                <w:b w:val="0"/>
                <w:szCs w:val="18"/>
              </w:rPr>
              <w:t>4</w:t>
            </w:r>
          </w:p>
        </w:tc>
        <w:tc>
          <w:tcPr>
            <w:tcW w:w="968" w:type="dxa"/>
            <w:tcBorders>
              <w:top w:val="single" w:sz="6" w:space="0" w:color="auto"/>
              <w:left w:val="single" w:sz="6" w:space="0" w:color="auto"/>
              <w:bottom w:val="single" w:sz="6" w:space="0" w:color="auto"/>
              <w:right w:val="single" w:sz="6" w:space="0" w:color="auto"/>
            </w:tcBorders>
            <w:vAlign w:val="center"/>
            <w:hideMark/>
          </w:tcPr>
          <w:p w:rsidR="00F46D94" w:rsidRPr="00CB1C86" w:rsidRDefault="00F46D94" w:rsidP="00991AC1">
            <w:pPr>
              <w:pStyle w:val="Tabletext"/>
              <w:jc w:val="center"/>
              <w:rPr>
                <w:rFonts w:asciiTheme="minorHAnsi" w:hAnsiTheme="minorHAnsi" w:cs="Arial"/>
                <w:b w:val="0"/>
                <w:szCs w:val="18"/>
              </w:rPr>
            </w:pPr>
            <w:r w:rsidRPr="00CB1C86">
              <w:rPr>
                <w:rFonts w:asciiTheme="minorHAnsi" w:hAnsiTheme="minorHAnsi" w:cs="Arial"/>
                <w:b w:val="0"/>
                <w:szCs w:val="18"/>
              </w:rPr>
              <w:t>4</w:t>
            </w:r>
          </w:p>
        </w:tc>
        <w:tc>
          <w:tcPr>
            <w:tcW w:w="2735" w:type="dxa"/>
            <w:tcBorders>
              <w:top w:val="single" w:sz="6" w:space="0" w:color="auto"/>
              <w:left w:val="single" w:sz="6" w:space="0" w:color="auto"/>
              <w:bottom w:val="single" w:sz="6" w:space="0" w:color="auto"/>
              <w:right w:val="single" w:sz="6" w:space="0" w:color="auto"/>
            </w:tcBorders>
            <w:hideMark/>
          </w:tcPr>
          <w:p w:rsidR="00F46D94" w:rsidRPr="00CB1C86" w:rsidRDefault="00F46D94" w:rsidP="00991AC1">
            <w:pPr>
              <w:pStyle w:val="Tabletext"/>
              <w:rPr>
                <w:rFonts w:asciiTheme="minorHAnsi" w:hAnsiTheme="minorHAnsi" w:cs="Arial"/>
                <w:b w:val="0"/>
                <w:szCs w:val="18"/>
                <w:lang w:val="fr-CH"/>
              </w:rPr>
            </w:pPr>
            <w:r w:rsidRPr="00CB1C86">
              <w:rPr>
                <w:rFonts w:asciiTheme="minorHAnsi" w:hAnsiTheme="minorHAnsi" w:cs="Arial"/>
                <w:b w:val="0"/>
                <w:szCs w:val="18"/>
                <w:lang w:val="fr-CH"/>
              </w:rPr>
              <w:t>Numéro non géographique – Numéros courts</w:t>
            </w:r>
          </w:p>
        </w:tc>
        <w:tc>
          <w:tcPr>
            <w:tcW w:w="3065" w:type="dxa"/>
            <w:tcBorders>
              <w:top w:val="single" w:sz="6" w:space="0" w:color="auto"/>
              <w:left w:val="single" w:sz="6" w:space="0" w:color="auto"/>
              <w:bottom w:val="single" w:sz="6" w:space="0" w:color="auto"/>
              <w:right w:val="single" w:sz="6" w:space="0" w:color="auto"/>
            </w:tcBorders>
            <w:hideMark/>
          </w:tcPr>
          <w:p w:rsidR="00F46D94" w:rsidRPr="00CB1C86" w:rsidRDefault="00F46D94" w:rsidP="00991AC1">
            <w:pPr>
              <w:pStyle w:val="Tabletext"/>
              <w:rPr>
                <w:rFonts w:asciiTheme="minorHAnsi" w:hAnsiTheme="minorHAnsi" w:cs="Arial"/>
                <w:b w:val="0"/>
                <w:szCs w:val="18"/>
                <w:lang w:val="fr-CH"/>
              </w:rPr>
            </w:pPr>
            <w:r w:rsidRPr="00CB1C86">
              <w:rPr>
                <w:rFonts w:asciiTheme="minorHAnsi" w:hAnsiTheme="minorHAnsi" w:cs="Arial"/>
                <w:b w:val="0"/>
                <w:szCs w:val="18"/>
                <w:lang w:val="fr-CH"/>
              </w:rPr>
              <w:t>Ne peuvent être composés depuis d'autres pays sauf en cas d'accord bilatéral</w:t>
            </w:r>
          </w:p>
        </w:tc>
      </w:tr>
      <w:tr w:rsidR="00F46D94" w:rsidRPr="00F924EF" w:rsidTr="00991AC1">
        <w:trPr>
          <w:cantSplit/>
          <w:jc w:val="center"/>
        </w:trPr>
        <w:tc>
          <w:tcPr>
            <w:tcW w:w="1389" w:type="dxa"/>
            <w:tcBorders>
              <w:top w:val="single" w:sz="6" w:space="0" w:color="auto"/>
              <w:left w:val="single" w:sz="6" w:space="0" w:color="auto"/>
              <w:bottom w:val="single" w:sz="6" w:space="0" w:color="auto"/>
              <w:right w:val="single" w:sz="6" w:space="0" w:color="auto"/>
            </w:tcBorders>
            <w:vAlign w:val="center"/>
            <w:hideMark/>
          </w:tcPr>
          <w:p w:rsidR="00F46D94" w:rsidRPr="00CB1C86" w:rsidRDefault="00F46D94" w:rsidP="00991AC1">
            <w:pPr>
              <w:pStyle w:val="Tabletext"/>
              <w:jc w:val="center"/>
              <w:rPr>
                <w:rFonts w:asciiTheme="minorHAnsi" w:hAnsiTheme="minorHAnsi" w:cs="Arial"/>
                <w:b w:val="0"/>
                <w:szCs w:val="18"/>
              </w:rPr>
            </w:pPr>
            <w:r w:rsidRPr="00CB1C86">
              <w:rPr>
                <w:rFonts w:asciiTheme="minorHAnsi" w:hAnsiTheme="minorHAnsi" w:cs="Arial"/>
                <w:b w:val="0"/>
                <w:szCs w:val="18"/>
              </w:rPr>
              <w:t>21</w:t>
            </w:r>
          </w:p>
        </w:tc>
        <w:tc>
          <w:tcPr>
            <w:tcW w:w="1000" w:type="dxa"/>
            <w:tcBorders>
              <w:top w:val="single" w:sz="6" w:space="0" w:color="auto"/>
              <w:left w:val="single" w:sz="6" w:space="0" w:color="auto"/>
              <w:bottom w:val="single" w:sz="6" w:space="0" w:color="auto"/>
              <w:right w:val="single" w:sz="6" w:space="0" w:color="auto"/>
            </w:tcBorders>
            <w:vAlign w:val="center"/>
            <w:hideMark/>
          </w:tcPr>
          <w:p w:rsidR="00F46D94" w:rsidRPr="00CB1C86" w:rsidRDefault="00F46D94" w:rsidP="00991AC1">
            <w:pPr>
              <w:pStyle w:val="Tabletext"/>
              <w:jc w:val="center"/>
              <w:rPr>
                <w:rFonts w:asciiTheme="minorHAnsi" w:hAnsiTheme="minorHAnsi" w:cs="Arial"/>
                <w:b w:val="0"/>
                <w:szCs w:val="18"/>
              </w:rPr>
            </w:pPr>
            <w:r w:rsidRPr="00CB1C86">
              <w:rPr>
                <w:rFonts w:asciiTheme="minorHAnsi" w:hAnsiTheme="minorHAnsi" w:cs="Arial"/>
                <w:b w:val="0"/>
                <w:szCs w:val="18"/>
              </w:rPr>
              <w:t>7</w:t>
            </w:r>
          </w:p>
        </w:tc>
        <w:tc>
          <w:tcPr>
            <w:tcW w:w="968" w:type="dxa"/>
            <w:tcBorders>
              <w:top w:val="single" w:sz="6" w:space="0" w:color="auto"/>
              <w:left w:val="single" w:sz="6" w:space="0" w:color="auto"/>
              <w:bottom w:val="single" w:sz="6" w:space="0" w:color="auto"/>
              <w:right w:val="single" w:sz="6" w:space="0" w:color="auto"/>
            </w:tcBorders>
            <w:vAlign w:val="center"/>
            <w:hideMark/>
          </w:tcPr>
          <w:p w:rsidR="00F46D94" w:rsidRPr="00CB1C86" w:rsidRDefault="00F46D94" w:rsidP="00991AC1">
            <w:pPr>
              <w:pStyle w:val="Tabletext"/>
              <w:jc w:val="center"/>
              <w:rPr>
                <w:rFonts w:asciiTheme="minorHAnsi" w:hAnsiTheme="minorHAnsi" w:cs="Arial"/>
                <w:b w:val="0"/>
                <w:szCs w:val="18"/>
              </w:rPr>
            </w:pPr>
            <w:r w:rsidRPr="00CB1C86">
              <w:rPr>
                <w:rFonts w:asciiTheme="minorHAnsi" w:hAnsiTheme="minorHAnsi" w:cs="Arial"/>
                <w:b w:val="0"/>
                <w:szCs w:val="18"/>
              </w:rPr>
              <w:t>7</w:t>
            </w:r>
          </w:p>
        </w:tc>
        <w:tc>
          <w:tcPr>
            <w:tcW w:w="2735" w:type="dxa"/>
            <w:tcBorders>
              <w:top w:val="single" w:sz="6" w:space="0" w:color="auto"/>
              <w:left w:val="single" w:sz="6" w:space="0" w:color="auto"/>
              <w:bottom w:val="single" w:sz="6" w:space="0" w:color="auto"/>
              <w:right w:val="single" w:sz="6" w:space="0" w:color="auto"/>
            </w:tcBorders>
            <w:hideMark/>
          </w:tcPr>
          <w:p w:rsidR="00F46D94" w:rsidRPr="00CB1C86" w:rsidRDefault="00F46D94" w:rsidP="00991AC1">
            <w:pPr>
              <w:pStyle w:val="Tabletext"/>
              <w:rPr>
                <w:rFonts w:asciiTheme="minorHAnsi" w:hAnsiTheme="minorHAnsi" w:cs="Arial"/>
                <w:b w:val="0"/>
                <w:szCs w:val="18"/>
              </w:rPr>
            </w:pPr>
            <w:r w:rsidRPr="00CB1C86">
              <w:rPr>
                <w:rFonts w:asciiTheme="minorHAnsi" w:hAnsiTheme="minorHAnsi" w:cs="Arial"/>
                <w:b w:val="0"/>
                <w:szCs w:val="18"/>
              </w:rPr>
              <w:t>Numéro non géographique – Radiomessagerie</w:t>
            </w:r>
          </w:p>
        </w:tc>
        <w:tc>
          <w:tcPr>
            <w:tcW w:w="3065" w:type="dxa"/>
            <w:tcBorders>
              <w:top w:val="single" w:sz="6" w:space="0" w:color="auto"/>
              <w:left w:val="single" w:sz="6" w:space="0" w:color="auto"/>
              <w:bottom w:val="single" w:sz="6" w:space="0" w:color="auto"/>
              <w:right w:val="single" w:sz="6" w:space="0" w:color="auto"/>
            </w:tcBorders>
            <w:hideMark/>
          </w:tcPr>
          <w:p w:rsidR="00F46D94" w:rsidRPr="00CB1C86" w:rsidRDefault="00F46D94" w:rsidP="00991AC1">
            <w:pPr>
              <w:pStyle w:val="Tabletext"/>
              <w:rPr>
                <w:rFonts w:asciiTheme="minorHAnsi" w:hAnsiTheme="minorHAnsi" w:cs="Arial"/>
                <w:b w:val="0"/>
                <w:szCs w:val="18"/>
                <w:lang w:val="fr-CH"/>
              </w:rPr>
            </w:pPr>
            <w:r w:rsidRPr="00CB1C86">
              <w:rPr>
                <w:rFonts w:asciiTheme="minorHAnsi" w:hAnsiTheme="minorHAnsi" w:cs="Arial"/>
                <w:b w:val="0"/>
                <w:szCs w:val="18"/>
                <w:lang w:val="fr-CH"/>
              </w:rPr>
              <w:t xml:space="preserve">Suppression prévue à la cessation du service de radiomessagerie </w:t>
            </w:r>
          </w:p>
        </w:tc>
      </w:tr>
      <w:tr w:rsidR="00F46D94" w:rsidRPr="00F924EF" w:rsidTr="00991AC1">
        <w:trPr>
          <w:cantSplit/>
          <w:jc w:val="center"/>
        </w:trPr>
        <w:tc>
          <w:tcPr>
            <w:tcW w:w="1389" w:type="dxa"/>
            <w:tcBorders>
              <w:top w:val="single" w:sz="6" w:space="0" w:color="auto"/>
              <w:left w:val="single" w:sz="6" w:space="0" w:color="auto"/>
              <w:bottom w:val="single" w:sz="6" w:space="0" w:color="auto"/>
              <w:right w:val="single" w:sz="6" w:space="0" w:color="auto"/>
            </w:tcBorders>
            <w:vAlign w:val="center"/>
            <w:hideMark/>
          </w:tcPr>
          <w:p w:rsidR="00F46D94" w:rsidRPr="00CB1C86" w:rsidRDefault="00F46D94" w:rsidP="00991AC1">
            <w:pPr>
              <w:pStyle w:val="Tabletext"/>
              <w:jc w:val="center"/>
              <w:rPr>
                <w:rFonts w:asciiTheme="minorHAnsi" w:hAnsiTheme="minorHAnsi" w:cs="Arial"/>
                <w:b w:val="0"/>
                <w:szCs w:val="18"/>
              </w:rPr>
            </w:pPr>
            <w:r w:rsidRPr="00CB1C86">
              <w:rPr>
                <w:rFonts w:asciiTheme="minorHAnsi" w:hAnsiTheme="minorHAnsi" w:cs="Arial"/>
                <w:b w:val="0"/>
                <w:szCs w:val="18"/>
              </w:rPr>
              <w:t>22</w:t>
            </w:r>
          </w:p>
        </w:tc>
        <w:tc>
          <w:tcPr>
            <w:tcW w:w="1000" w:type="dxa"/>
            <w:tcBorders>
              <w:top w:val="single" w:sz="6" w:space="0" w:color="auto"/>
              <w:left w:val="single" w:sz="6" w:space="0" w:color="auto"/>
              <w:bottom w:val="single" w:sz="6" w:space="0" w:color="auto"/>
              <w:right w:val="single" w:sz="6" w:space="0" w:color="auto"/>
            </w:tcBorders>
            <w:vAlign w:val="center"/>
            <w:hideMark/>
          </w:tcPr>
          <w:p w:rsidR="00F46D94" w:rsidRPr="00CB1C86" w:rsidRDefault="00F46D94" w:rsidP="00991AC1">
            <w:pPr>
              <w:pStyle w:val="Tabletext"/>
              <w:jc w:val="center"/>
              <w:rPr>
                <w:rFonts w:asciiTheme="minorHAnsi" w:hAnsiTheme="minorHAnsi" w:cs="Arial"/>
                <w:b w:val="0"/>
                <w:szCs w:val="18"/>
              </w:rPr>
            </w:pPr>
            <w:r w:rsidRPr="00CB1C86">
              <w:rPr>
                <w:rFonts w:asciiTheme="minorHAnsi" w:hAnsiTheme="minorHAnsi" w:cs="Arial"/>
                <w:b w:val="0"/>
                <w:szCs w:val="18"/>
              </w:rPr>
              <w:t>7</w:t>
            </w:r>
          </w:p>
        </w:tc>
        <w:tc>
          <w:tcPr>
            <w:tcW w:w="968" w:type="dxa"/>
            <w:tcBorders>
              <w:top w:val="single" w:sz="6" w:space="0" w:color="auto"/>
              <w:left w:val="single" w:sz="6" w:space="0" w:color="auto"/>
              <w:bottom w:val="single" w:sz="6" w:space="0" w:color="auto"/>
              <w:right w:val="single" w:sz="6" w:space="0" w:color="auto"/>
            </w:tcBorders>
            <w:vAlign w:val="center"/>
            <w:hideMark/>
          </w:tcPr>
          <w:p w:rsidR="00F46D94" w:rsidRPr="00CB1C86" w:rsidRDefault="00F46D94" w:rsidP="00991AC1">
            <w:pPr>
              <w:pStyle w:val="Tabletext"/>
              <w:jc w:val="center"/>
              <w:rPr>
                <w:rFonts w:asciiTheme="minorHAnsi" w:hAnsiTheme="minorHAnsi" w:cs="Arial"/>
                <w:b w:val="0"/>
                <w:szCs w:val="18"/>
              </w:rPr>
            </w:pPr>
            <w:r w:rsidRPr="00CB1C86">
              <w:rPr>
                <w:rFonts w:asciiTheme="minorHAnsi" w:hAnsiTheme="minorHAnsi" w:cs="Arial"/>
                <w:b w:val="0"/>
                <w:szCs w:val="18"/>
              </w:rPr>
              <w:t>7</w:t>
            </w:r>
          </w:p>
        </w:tc>
        <w:tc>
          <w:tcPr>
            <w:tcW w:w="2735" w:type="dxa"/>
            <w:tcBorders>
              <w:top w:val="single" w:sz="6" w:space="0" w:color="auto"/>
              <w:left w:val="single" w:sz="6" w:space="0" w:color="auto"/>
              <w:bottom w:val="single" w:sz="6" w:space="0" w:color="auto"/>
              <w:right w:val="single" w:sz="6" w:space="0" w:color="auto"/>
            </w:tcBorders>
            <w:hideMark/>
          </w:tcPr>
          <w:p w:rsidR="00F46D94" w:rsidRPr="00CB1C86" w:rsidRDefault="00F46D94" w:rsidP="00991AC1">
            <w:pPr>
              <w:pStyle w:val="Tabletext"/>
              <w:rPr>
                <w:rFonts w:asciiTheme="minorHAnsi" w:hAnsiTheme="minorHAnsi" w:cs="Arial"/>
                <w:b w:val="0"/>
                <w:szCs w:val="18"/>
              </w:rPr>
            </w:pPr>
            <w:r w:rsidRPr="00CB1C86">
              <w:rPr>
                <w:rFonts w:asciiTheme="minorHAnsi" w:hAnsiTheme="minorHAnsi" w:cs="Arial"/>
                <w:b w:val="0"/>
                <w:szCs w:val="18"/>
              </w:rPr>
              <w:t>Numéro non géographique – Radiomessagerie</w:t>
            </w:r>
          </w:p>
        </w:tc>
        <w:tc>
          <w:tcPr>
            <w:tcW w:w="3065" w:type="dxa"/>
            <w:tcBorders>
              <w:top w:val="single" w:sz="6" w:space="0" w:color="auto"/>
              <w:left w:val="single" w:sz="6" w:space="0" w:color="auto"/>
              <w:bottom w:val="single" w:sz="6" w:space="0" w:color="auto"/>
              <w:right w:val="single" w:sz="6" w:space="0" w:color="auto"/>
            </w:tcBorders>
            <w:hideMark/>
          </w:tcPr>
          <w:p w:rsidR="00F46D94" w:rsidRPr="00CB1C86" w:rsidRDefault="00F46D94" w:rsidP="00991AC1">
            <w:pPr>
              <w:pStyle w:val="Tabletext"/>
              <w:rPr>
                <w:rFonts w:asciiTheme="minorHAnsi" w:hAnsiTheme="minorHAnsi" w:cs="Arial"/>
                <w:b w:val="0"/>
                <w:szCs w:val="18"/>
                <w:lang w:val="fr-CH"/>
              </w:rPr>
            </w:pPr>
            <w:r w:rsidRPr="00CB1C86">
              <w:rPr>
                <w:rFonts w:asciiTheme="minorHAnsi" w:hAnsiTheme="minorHAnsi" w:cs="Arial"/>
                <w:b w:val="0"/>
                <w:szCs w:val="18"/>
                <w:lang w:val="fr-CH"/>
              </w:rPr>
              <w:t>Suppression prévue à la cessation du service de radiomessagerie</w:t>
            </w:r>
          </w:p>
        </w:tc>
      </w:tr>
      <w:tr w:rsidR="00F46D94" w:rsidRPr="00F924EF" w:rsidTr="00991AC1">
        <w:trPr>
          <w:cantSplit/>
          <w:jc w:val="center"/>
        </w:trPr>
        <w:tc>
          <w:tcPr>
            <w:tcW w:w="1389" w:type="dxa"/>
            <w:tcBorders>
              <w:top w:val="single" w:sz="6" w:space="0" w:color="auto"/>
              <w:left w:val="single" w:sz="6" w:space="0" w:color="auto"/>
              <w:bottom w:val="single" w:sz="6" w:space="0" w:color="auto"/>
              <w:right w:val="single" w:sz="6" w:space="0" w:color="auto"/>
            </w:tcBorders>
            <w:vAlign w:val="center"/>
            <w:hideMark/>
          </w:tcPr>
          <w:p w:rsidR="00F46D94" w:rsidRPr="00CB1C86" w:rsidRDefault="00F46D94" w:rsidP="00991AC1">
            <w:pPr>
              <w:pStyle w:val="Tabletext"/>
              <w:jc w:val="center"/>
              <w:rPr>
                <w:rFonts w:asciiTheme="minorHAnsi" w:hAnsiTheme="minorHAnsi" w:cs="Arial"/>
                <w:b w:val="0"/>
                <w:szCs w:val="18"/>
              </w:rPr>
            </w:pPr>
            <w:r w:rsidRPr="00CB1C86">
              <w:rPr>
                <w:rFonts w:asciiTheme="minorHAnsi" w:hAnsiTheme="minorHAnsi" w:cs="Arial"/>
                <w:b w:val="0"/>
                <w:szCs w:val="18"/>
              </w:rPr>
              <w:t>23</w:t>
            </w:r>
          </w:p>
        </w:tc>
        <w:tc>
          <w:tcPr>
            <w:tcW w:w="1000" w:type="dxa"/>
            <w:tcBorders>
              <w:top w:val="single" w:sz="6" w:space="0" w:color="auto"/>
              <w:left w:val="single" w:sz="6" w:space="0" w:color="auto"/>
              <w:bottom w:val="single" w:sz="6" w:space="0" w:color="auto"/>
              <w:right w:val="single" w:sz="6" w:space="0" w:color="auto"/>
            </w:tcBorders>
            <w:vAlign w:val="center"/>
            <w:hideMark/>
          </w:tcPr>
          <w:p w:rsidR="00F46D94" w:rsidRPr="00CB1C86" w:rsidRDefault="00F46D94" w:rsidP="00991AC1">
            <w:pPr>
              <w:pStyle w:val="Tabletext"/>
              <w:jc w:val="center"/>
              <w:rPr>
                <w:rFonts w:asciiTheme="minorHAnsi" w:hAnsiTheme="minorHAnsi" w:cs="Arial"/>
                <w:b w:val="0"/>
                <w:szCs w:val="18"/>
              </w:rPr>
            </w:pPr>
            <w:r w:rsidRPr="00CB1C86">
              <w:rPr>
                <w:rFonts w:asciiTheme="minorHAnsi" w:hAnsiTheme="minorHAnsi" w:cs="Arial"/>
                <w:b w:val="0"/>
                <w:szCs w:val="18"/>
              </w:rPr>
              <w:t>7</w:t>
            </w:r>
          </w:p>
        </w:tc>
        <w:tc>
          <w:tcPr>
            <w:tcW w:w="968" w:type="dxa"/>
            <w:tcBorders>
              <w:top w:val="single" w:sz="6" w:space="0" w:color="auto"/>
              <w:left w:val="single" w:sz="6" w:space="0" w:color="auto"/>
              <w:bottom w:val="single" w:sz="6" w:space="0" w:color="auto"/>
              <w:right w:val="single" w:sz="6" w:space="0" w:color="auto"/>
            </w:tcBorders>
            <w:vAlign w:val="center"/>
            <w:hideMark/>
          </w:tcPr>
          <w:p w:rsidR="00F46D94" w:rsidRPr="00CB1C86" w:rsidRDefault="00F46D94" w:rsidP="00991AC1">
            <w:pPr>
              <w:pStyle w:val="Tabletext"/>
              <w:jc w:val="center"/>
              <w:rPr>
                <w:rFonts w:asciiTheme="minorHAnsi" w:hAnsiTheme="minorHAnsi" w:cs="Arial"/>
                <w:b w:val="0"/>
                <w:szCs w:val="18"/>
              </w:rPr>
            </w:pPr>
            <w:r w:rsidRPr="00CB1C86">
              <w:rPr>
                <w:rFonts w:asciiTheme="minorHAnsi" w:hAnsiTheme="minorHAnsi" w:cs="Arial"/>
                <w:b w:val="0"/>
                <w:szCs w:val="18"/>
              </w:rPr>
              <w:t>7</w:t>
            </w:r>
          </w:p>
        </w:tc>
        <w:tc>
          <w:tcPr>
            <w:tcW w:w="2735" w:type="dxa"/>
            <w:tcBorders>
              <w:top w:val="single" w:sz="6" w:space="0" w:color="auto"/>
              <w:left w:val="single" w:sz="6" w:space="0" w:color="auto"/>
              <w:bottom w:val="single" w:sz="6" w:space="0" w:color="auto"/>
              <w:right w:val="single" w:sz="6" w:space="0" w:color="auto"/>
            </w:tcBorders>
            <w:hideMark/>
          </w:tcPr>
          <w:p w:rsidR="00F46D94" w:rsidRPr="00CB1C86" w:rsidRDefault="00F46D94" w:rsidP="00991AC1">
            <w:pPr>
              <w:pStyle w:val="Tabletext"/>
              <w:rPr>
                <w:rFonts w:asciiTheme="minorHAnsi" w:hAnsiTheme="minorHAnsi" w:cs="Arial"/>
                <w:b w:val="0"/>
                <w:szCs w:val="18"/>
              </w:rPr>
            </w:pPr>
            <w:r w:rsidRPr="00CB1C86">
              <w:rPr>
                <w:rFonts w:asciiTheme="minorHAnsi" w:hAnsiTheme="minorHAnsi" w:cs="Arial"/>
                <w:b w:val="0"/>
                <w:szCs w:val="18"/>
              </w:rPr>
              <w:t>Services de téléphonie fixe</w:t>
            </w:r>
          </w:p>
        </w:tc>
        <w:tc>
          <w:tcPr>
            <w:tcW w:w="3065" w:type="dxa"/>
            <w:tcBorders>
              <w:top w:val="single" w:sz="6" w:space="0" w:color="auto"/>
              <w:left w:val="single" w:sz="6" w:space="0" w:color="auto"/>
              <w:bottom w:val="single" w:sz="6" w:space="0" w:color="auto"/>
              <w:right w:val="single" w:sz="6" w:space="0" w:color="auto"/>
            </w:tcBorders>
            <w:hideMark/>
          </w:tcPr>
          <w:p w:rsidR="00F46D94" w:rsidRPr="00CB1C86" w:rsidRDefault="00F46D94" w:rsidP="00991AC1">
            <w:pPr>
              <w:pStyle w:val="Tabletext"/>
              <w:rPr>
                <w:rFonts w:asciiTheme="minorHAnsi" w:hAnsiTheme="minorHAnsi" w:cs="Arial"/>
                <w:b w:val="0"/>
                <w:szCs w:val="18"/>
                <w:lang w:val="fr-CH"/>
              </w:rPr>
            </w:pPr>
            <w:r w:rsidRPr="00CB1C86">
              <w:rPr>
                <w:rFonts w:asciiTheme="minorHAnsi" w:hAnsiTheme="minorHAnsi" w:cs="Arial"/>
                <w:b w:val="0"/>
                <w:szCs w:val="18"/>
                <w:lang w:val="fr-CH"/>
              </w:rPr>
              <w:t>Utilisation réservée au Ministère de l'Intérieur</w:t>
            </w:r>
          </w:p>
        </w:tc>
      </w:tr>
      <w:tr w:rsidR="00F46D94" w:rsidRPr="00F924EF" w:rsidTr="00991AC1">
        <w:trPr>
          <w:cantSplit/>
          <w:jc w:val="center"/>
        </w:trPr>
        <w:tc>
          <w:tcPr>
            <w:tcW w:w="1389" w:type="dxa"/>
            <w:tcBorders>
              <w:top w:val="single" w:sz="6" w:space="0" w:color="auto"/>
              <w:left w:val="single" w:sz="6" w:space="0" w:color="auto"/>
              <w:bottom w:val="single" w:sz="6" w:space="0" w:color="auto"/>
              <w:right w:val="single" w:sz="6" w:space="0" w:color="auto"/>
            </w:tcBorders>
            <w:vAlign w:val="center"/>
            <w:hideMark/>
          </w:tcPr>
          <w:p w:rsidR="00F46D94" w:rsidRPr="00CB1C86" w:rsidRDefault="00F46D94" w:rsidP="00991AC1">
            <w:pPr>
              <w:pStyle w:val="Tabletext"/>
              <w:jc w:val="center"/>
              <w:rPr>
                <w:rFonts w:asciiTheme="minorHAnsi" w:hAnsiTheme="minorHAnsi" w:cs="Arial"/>
                <w:b w:val="0"/>
                <w:szCs w:val="18"/>
              </w:rPr>
            </w:pPr>
            <w:r w:rsidRPr="00CB1C86">
              <w:rPr>
                <w:rFonts w:asciiTheme="minorHAnsi" w:hAnsiTheme="minorHAnsi" w:cs="Arial"/>
                <w:b w:val="0"/>
                <w:szCs w:val="18"/>
              </w:rPr>
              <w:t>261</w:t>
            </w:r>
          </w:p>
        </w:tc>
        <w:tc>
          <w:tcPr>
            <w:tcW w:w="1000" w:type="dxa"/>
            <w:tcBorders>
              <w:top w:val="single" w:sz="6" w:space="0" w:color="auto"/>
              <w:left w:val="single" w:sz="6" w:space="0" w:color="auto"/>
              <w:bottom w:val="single" w:sz="6" w:space="0" w:color="auto"/>
              <w:right w:val="single" w:sz="6" w:space="0" w:color="auto"/>
            </w:tcBorders>
            <w:vAlign w:val="center"/>
            <w:hideMark/>
          </w:tcPr>
          <w:p w:rsidR="00F46D94" w:rsidRPr="00CB1C86" w:rsidRDefault="00F46D94" w:rsidP="00991AC1">
            <w:pPr>
              <w:pStyle w:val="Tabletext"/>
              <w:jc w:val="center"/>
              <w:rPr>
                <w:rFonts w:asciiTheme="minorHAnsi" w:hAnsiTheme="minorHAnsi" w:cs="Arial"/>
                <w:b w:val="0"/>
                <w:szCs w:val="18"/>
              </w:rPr>
            </w:pPr>
            <w:r w:rsidRPr="00CB1C86">
              <w:rPr>
                <w:rFonts w:asciiTheme="minorHAnsi" w:hAnsiTheme="minorHAnsi" w:cs="Arial"/>
                <w:b w:val="0"/>
                <w:szCs w:val="18"/>
              </w:rPr>
              <w:t>7</w:t>
            </w:r>
          </w:p>
        </w:tc>
        <w:tc>
          <w:tcPr>
            <w:tcW w:w="968" w:type="dxa"/>
            <w:tcBorders>
              <w:top w:val="single" w:sz="6" w:space="0" w:color="auto"/>
              <w:left w:val="single" w:sz="6" w:space="0" w:color="auto"/>
              <w:bottom w:val="single" w:sz="6" w:space="0" w:color="auto"/>
              <w:right w:val="single" w:sz="6" w:space="0" w:color="auto"/>
            </w:tcBorders>
            <w:vAlign w:val="center"/>
            <w:hideMark/>
          </w:tcPr>
          <w:p w:rsidR="00F46D94" w:rsidRPr="00CB1C86" w:rsidRDefault="00F46D94" w:rsidP="00991AC1">
            <w:pPr>
              <w:pStyle w:val="Tabletext"/>
              <w:jc w:val="center"/>
              <w:rPr>
                <w:rFonts w:asciiTheme="minorHAnsi" w:hAnsiTheme="minorHAnsi" w:cs="Arial"/>
                <w:b w:val="0"/>
                <w:szCs w:val="18"/>
              </w:rPr>
            </w:pPr>
            <w:r w:rsidRPr="00CB1C86">
              <w:rPr>
                <w:rFonts w:asciiTheme="minorHAnsi" w:hAnsiTheme="minorHAnsi" w:cs="Arial"/>
                <w:b w:val="0"/>
                <w:szCs w:val="18"/>
              </w:rPr>
              <w:t>7</w:t>
            </w:r>
          </w:p>
        </w:tc>
        <w:tc>
          <w:tcPr>
            <w:tcW w:w="2735" w:type="dxa"/>
            <w:tcBorders>
              <w:top w:val="single" w:sz="6" w:space="0" w:color="auto"/>
              <w:left w:val="single" w:sz="6" w:space="0" w:color="auto"/>
              <w:bottom w:val="single" w:sz="6" w:space="0" w:color="auto"/>
              <w:right w:val="single" w:sz="6" w:space="0" w:color="auto"/>
            </w:tcBorders>
            <w:hideMark/>
          </w:tcPr>
          <w:p w:rsidR="00F46D94" w:rsidRPr="00CB1C86" w:rsidRDefault="00F46D94" w:rsidP="00991AC1">
            <w:pPr>
              <w:pStyle w:val="Tabletext"/>
              <w:rPr>
                <w:rFonts w:asciiTheme="minorHAnsi" w:hAnsiTheme="minorHAnsi" w:cs="Arial"/>
                <w:b w:val="0"/>
                <w:szCs w:val="18"/>
              </w:rPr>
            </w:pPr>
            <w:r w:rsidRPr="00CB1C86">
              <w:rPr>
                <w:rFonts w:asciiTheme="minorHAnsi" w:hAnsiTheme="minorHAnsi" w:cs="Arial"/>
                <w:b w:val="0"/>
                <w:szCs w:val="18"/>
              </w:rPr>
              <w:t>Numéro non géographique – Radiomessagerie</w:t>
            </w:r>
          </w:p>
        </w:tc>
        <w:tc>
          <w:tcPr>
            <w:tcW w:w="3065" w:type="dxa"/>
            <w:tcBorders>
              <w:top w:val="single" w:sz="6" w:space="0" w:color="auto"/>
              <w:left w:val="single" w:sz="6" w:space="0" w:color="auto"/>
              <w:bottom w:val="single" w:sz="6" w:space="0" w:color="auto"/>
              <w:right w:val="single" w:sz="6" w:space="0" w:color="auto"/>
            </w:tcBorders>
            <w:hideMark/>
          </w:tcPr>
          <w:p w:rsidR="00F46D94" w:rsidRPr="00CB1C86" w:rsidRDefault="00F46D94" w:rsidP="00991AC1">
            <w:pPr>
              <w:pStyle w:val="Tabletext"/>
              <w:rPr>
                <w:rFonts w:asciiTheme="minorHAnsi" w:hAnsiTheme="minorHAnsi" w:cs="Arial"/>
                <w:b w:val="0"/>
                <w:szCs w:val="18"/>
                <w:lang w:val="fr-CH"/>
              </w:rPr>
            </w:pPr>
            <w:r w:rsidRPr="00CB1C86">
              <w:rPr>
                <w:rFonts w:asciiTheme="minorHAnsi" w:hAnsiTheme="minorHAnsi" w:cs="Arial"/>
                <w:b w:val="0"/>
                <w:szCs w:val="18"/>
                <w:lang w:val="fr-CH"/>
              </w:rPr>
              <w:t>Suppression prévue à la cessation du service de radiomessagerie</w:t>
            </w:r>
          </w:p>
        </w:tc>
      </w:tr>
      <w:tr w:rsidR="00F46D94" w:rsidRPr="00E74402" w:rsidTr="00991AC1">
        <w:trPr>
          <w:cantSplit/>
          <w:jc w:val="center"/>
        </w:trPr>
        <w:tc>
          <w:tcPr>
            <w:tcW w:w="1389" w:type="dxa"/>
            <w:tcBorders>
              <w:top w:val="single" w:sz="6" w:space="0" w:color="auto"/>
              <w:left w:val="single" w:sz="6" w:space="0" w:color="auto"/>
              <w:bottom w:val="single" w:sz="6" w:space="0" w:color="auto"/>
              <w:right w:val="single" w:sz="6" w:space="0" w:color="auto"/>
            </w:tcBorders>
            <w:vAlign w:val="center"/>
            <w:hideMark/>
          </w:tcPr>
          <w:p w:rsidR="00F46D94" w:rsidRPr="00CB1C86" w:rsidRDefault="00F46D94" w:rsidP="00991AC1">
            <w:pPr>
              <w:pStyle w:val="Tabletext"/>
              <w:jc w:val="center"/>
              <w:rPr>
                <w:rFonts w:asciiTheme="minorHAnsi" w:hAnsiTheme="minorHAnsi" w:cs="Arial"/>
                <w:b w:val="0"/>
                <w:szCs w:val="18"/>
              </w:rPr>
            </w:pPr>
            <w:r w:rsidRPr="00CB1C86">
              <w:rPr>
                <w:rFonts w:asciiTheme="minorHAnsi" w:hAnsiTheme="minorHAnsi" w:cs="Arial"/>
                <w:b w:val="0"/>
                <w:szCs w:val="18"/>
              </w:rPr>
              <w:t>3</w:t>
            </w:r>
          </w:p>
        </w:tc>
        <w:tc>
          <w:tcPr>
            <w:tcW w:w="1000" w:type="dxa"/>
            <w:tcBorders>
              <w:top w:val="single" w:sz="6" w:space="0" w:color="auto"/>
              <w:left w:val="single" w:sz="6" w:space="0" w:color="auto"/>
              <w:bottom w:val="single" w:sz="6" w:space="0" w:color="auto"/>
              <w:right w:val="single" w:sz="6" w:space="0" w:color="auto"/>
            </w:tcBorders>
            <w:vAlign w:val="center"/>
            <w:hideMark/>
          </w:tcPr>
          <w:p w:rsidR="00F46D94" w:rsidRPr="00CB1C86" w:rsidRDefault="00F46D94" w:rsidP="00991AC1">
            <w:pPr>
              <w:pStyle w:val="Tabletext"/>
              <w:jc w:val="center"/>
              <w:rPr>
                <w:rFonts w:asciiTheme="minorHAnsi" w:hAnsiTheme="minorHAnsi" w:cs="Arial"/>
                <w:b w:val="0"/>
                <w:szCs w:val="18"/>
              </w:rPr>
            </w:pPr>
            <w:r w:rsidRPr="00CB1C86">
              <w:rPr>
                <w:rFonts w:asciiTheme="minorHAnsi" w:hAnsiTheme="minorHAnsi" w:cs="Arial"/>
                <w:b w:val="0"/>
                <w:szCs w:val="18"/>
              </w:rPr>
              <w:t>7</w:t>
            </w:r>
          </w:p>
        </w:tc>
        <w:tc>
          <w:tcPr>
            <w:tcW w:w="968" w:type="dxa"/>
            <w:tcBorders>
              <w:top w:val="single" w:sz="6" w:space="0" w:color="auto"/>
              <w:left w:val="single" w:sz="6" w:space="0" w:color="auto"/>
              <w:bottom w:val="single" w:sz="6" w:space="0" w:color="auto"/>
              <w:right w:val="single" w:sz="6" w:space="0" w:color="auto"/>
            </w:tcBorders>
            <w:vAlign w:val="center"/>
            <w:hideMark/>
          </w:tcPr>
          <w:p w:rsidR="00F46D94" w:rsidRPr="00CB1C86" w:rsidRDefault="00F46D94" w:rsidP="00991AC1">
            <w:pPr>
              <w:pStyle w:val="Tabletext"/>
              <w:jc w:val="center"/>
              <w:rPr>
                <w:rFonts w:asciiTheme="minorHAnsi" w:hAnsiTheme="minorHAnsi" w:cs="Arial"/>
                <w:b w:val="0"/>
                <w:szCs w:val="18"/>
              </w:rPr>
            </w:pPr>
            <w:r w:rsidRPr="00CB1C86">
              <w:rPr>
                <w:rFonts w:asciiTheme="minorHAnsi" w:hAnsiTheme="minorHAnsi" w:cs="Arial"/>
                <w:b w:val="0"/>
                <w:szCs w:val="18"/>
              </w:rPr>
              <w:t>7</w:t>
            </w:r>
          </w:p>
        </w:tc>
        <w:tc>
          <w:tcPr>
            <w:tcW w:w="2735" w:type="dxa"/>
            <w:tcBorders>
              <w:top w:val="single" w:sz="6" w:space="0" w:color="auto"/>
              <w:left w:val="single" w:sz="6" w:space="0" w:color="auto"/>
              <w:bottom w:val="single" w:sz="6" w:space="0" w:color="auto"/>
              <w:right w:val="single" w:sz="6" w:space="0" w:color="auto"/>
            </w:tcBorders>
            <w:hideMark/>
          </w:tcPr>
          <w:p w:rsidR="00F46D94" w:rsidRPr="00CB1C86" w:rsidRDefault="00F46D94" w:rsidP="00991AC1">
            <w:pPr>
              <w:pStyle w:val="Tabletext"/>
              <w:rPr>
                <w:rFonts w:asciiTheme="minorHAnsi" w:hAnsiTheme="minorHAnsi" w:cs="Arial"/>
                <w:b w:val="0"/>
                <w:szCs w:val="18"/>
              </w:rPr>
            </w:pPr>
            <w:r w:rsidRPr="00CB1C86">
              <w:rPr>
                <w:rFonts w:asciiTheme="minorHAnsi" w:hAnsiTheme="minorHAnsi" w:cs="Arial"/>
                <w:b w:val="0"/>
                <w:szCs w:val="18"/>
              </w:rPr>
              <w:t>Services de téléphonie mobile</w:t>
            </w:r>
          </w:p>
        </w:tc>
        <w:tc>
          <w:tcPr>
            <w:tcW w:w="3065" w:type="dxa"/>
            <w:tcBorders>
              <w:top w:val="single" w:sz="6" w:space="0" w:color="auto"/>
              <w:left w:val="single" w:sz="6" w:space="0" w:color="auto"/>
              <w:bottom w:val="single" w:sz="6" w:space="0" w:color="auto"/>
              <w:right w:val="single" w:sz="6" w:space="0" w:color="auto"/>
            </w:tcBorders>
            <w:hideMark/>
          </w:tcPr>
          <w:p w:rsidR="00F46D94" w:rsidRPr="00CB1C86" w:rsidRDefault="00F46D94" w:rsidP="00991AC1">
            <w:pPr>
              <w:pStyle w:val="Tabletext"/>
              <w:rPr>
                <w:rFonts w:asciiTheme="minorHAnsi" w:hAnsiTheme="minorHAnsi" w:cs="Arial"/>
                <w:b w:val="0"/>
                <w:szCs w:val="18"/>
              </w:rPr>
            </w:pPr>
            <w:r w:rsidRPr="00CB1C86">
              <w:rPr>
                <w:rFonts w:asciiTheme="minorHAnsi" w:hAnsiTheme="minorHAnsi" w:cs="Arial"/>
                <w:b w:val="0"/>
                <w:szCs w:val="18"/>
              </w:rPr>
              <w:t xml:space="preserve">Destinés à </w:t>
            </w:r>
            <w:proofErr w:type="spellStart"/>
            <w:r w:rsidRPr="00CB1C86">
              <w:rPr>
                <w:rFonts w:asciiTheme="minorHAnsi" w:hAnsiTheme="minorHAnsi" w:cs="Arial"/>
                <w:b w:val="0"/>
                <w:szCs w:val="18"/>
              </w:rPr>
              <w:t>Qtel</w:t>
            </w:r>
            <w:proofErr w:type="spellEnd"/>
          </w:p>
        </w:tc>
      </w:tr>
      <w:tr w:rsidR="00F46D94" w:rsidRPr="00E74402" w:rsidTr="00991AC1">
        <w:trPr>
          <w:cantSplit/>
          <w:jc w:val="center"/>
        </w:trPr>
        <w:tc>
          <w:tcPr>
            <w:tcW w:w="1389" w:type="dxa"/>
            <w:tcBorders>
              <w:top w:val="single" w:sz="6" w:space="0" w:color="auto"/>
              <w:left w:val="single" w:sz="6" w:space="0" w:color="auto"/>
              <w:bottom w:val="single" w:sz="6" w:space="0" w:color="auto"/>
              <w:right w:val="single" w:sz="6" w:space="0" w:color="auto"/>
            </w:tcBorders>
            <w:vAlign w:val="center"/>
            <w:hideMark/>
          </w:tcPr>
          <w:p w:rsidR="00F46D94" w:rsidRPr="00CB1C86" w:rsidRDefault="00F46D94" w:rsidP="00991AC1">
            <w:pPr>
              <w:pStyle w:val="Tabletext"/>
              <w:jc w:val="center"/>
              <w:rPr>
                <w:rFonts w:asciiTheme="minorHAnsi" w:hAnsiTheme="minorHAnsi" w:cs="Arial"/>
                <w:b w:val="0"/>
                <w:szCs w:val="18"/>
              </w:rPr>
            </w:pPr>
            <w:r w:rsidRPr="00CB1C86">
              <w:rPr>
                <w:rFonts w:asciiTheme="minorHAnsi" w:hAnsiTheme="minorHAnsi" w:cs="Arial"/>
                <w:b w:val="0"/>
                <w:szCs w:val="18"/>
              </w:rPr>
              <w:t>4</w:t>
            </w:r>
          </w:p>
        </w:tc>
        <w:tc>
          <w:tcPr>
            <w:tcW w:w="1000" w:type="dxa"/>
            <w:tcBorders>
              <w:top w:val="single" w:sz="6" w:space="0" w:color="auto"/>
              <w:left w:val="single" w:sz="6" w:space="0" w:color="auto"/>
              <w:bottom w:val="single" w:sz="6" w:space="0" w:color="auto"/>
              <w:right w:val="single" w:sz="6" w:space="0" w:color="auto"/>
            </w:tcBorders>
            <w:vAlign w:val="center"/>
            <w:hideMark/>
          </w:tcPr>
          <w:p w:rsidR="00F46D94" w:rsidRPr="00CB1C86" w:rsidRDefault="00F46D94" w:rsidP="00991AC1">
            <w:pPr>
              <w:pStyle w:val="Tabletext"/>
              <w:jc w:val="center"/>
              <w:rPr>
                <w:rFonts w:asciiTheme="minorHAnsi" w:hAnsiTheme="minorHAnsi" w:cs="Arial"/>
                <w:b w:val="0"/>
                <w:szCs w:val="18"/>
              </w:rPr>
            </w:pPr>
            <w:r w:rsidRPr="00CB1C86">
              <w:rPr>
                <w:rFonts w:asciiTheme="minorHAnsi" w:hAnsiTheme="minorHAnsi" w:cs="Arial"/>
                <w:b w:val="0"/>
                <w:szCs w:val="18"/>
              </w:rPr>
              <w:t>7</w:t>
            </w:r>
          </w:p>
        </w:tc>
        <w:tc>
          <w:tcPr>
            <w:tcW w:w="968" w:type="dxa"/>
            <w:tcBorders>
              <w:top w:val="single" w:sz="6" w:space="0" w:color="auto"/>
              <w:left w:val="single" w:sz="6" w:space="0" w:color="auto"/>
              <w:bottom w:val="single" w:sz="6" w:space="0" w:color="auto"/>
              <w:right w:val="single" w:sz="6" w:space="0" w:color="auto"/>
            </w:tcBorders>
            <w:vAlign w:val="center"/>
            <w:hideMark/>
          </w:tcPr>
          <w:p w:rsidR="00F46D94" w:rsidRPr="00CB1C86" w:rsidRDefault="00F46D94" w:rsidP="00991AC1">
            <w:pPr>
              <w:pStyle w:val="Tabletext"/>
              <w:jc w:val="center"/>
              <w:rPr>
                <w:rFonts w:asciiTheme="minorHAnsi" w:hAnsiTheme="minorHAnsi" w:cs="Arial"/>
                <w:b w:val="0"/>
                <w:szCs w:val="18"/>
              </w:rPr>
            </w:pPr>
            <w:r w:rsidRPr="00CB1C86">
              <w:rPr>
                <w:rFonts w:asciiTheme="minorHAnsi" w:hAnsiTheme="minorHAnsi" w:cs="Arial"/>
                <w:b w:val="0"/>
                <w:szCs w:val="18"/>
              </w:rPr>
              <w:t>7</w:t>
            </w:r>
          </w:p>
        </w:tc>
        <w:tc>
          <w:tcPr>
            <w:tcW w:w="2735" w:type="dxa"/>
            <w:tcBorders>
              <w:top w:val="single" w:sz="6" w:space="0" w:color="auto"/>
              <w:left w:val="single" w:sz="6" w:space="0" w:color="auto"/>
              <w:bottom w:val="single" w:sz="6" w:space="0" w:color="auto"/>
              <w:right w:val="single" w:sz="6" w:space="0" w:color="auto"/>
            </w:tcBorders>
            <w:hideMark/>
          </w:tcPr>
          <w:p w:rsidR="00F46D94" w:rsidRPr="00CB1C86" w:rsidRDefault="00F46D94" w:rsidP="00991AC1">
            <w:pPr>
              <w:pStyle w:val="Tabletext"/>
              <w:rPr>
                <w:rFonts w:asciiTheme="minorHAnsi" w:hAnsiTheme="minorHAnsi" w:cs="Arial"/>
                <w:b w:val="0"/>
                <w:szCs w:val="18"/>
              </w:rPr>
            </w:pPr>
            <w:r w:rsidRPr="00CB1C86">
              <w:rPr>
                <w:rFonts w:asciiTheme="minorHAnsi" w:hAnsiTheme="minorHAnsi" w:cs="Arial"/>
                <w:b w:val="0"/>
                <w:szCs w:val="18"/>
              </w:rPr>
              <w:t>Services de téléphonie fixe</w:t>
            </w:r>
          </w:p>
        </w:tc>
        <w:tc>
          <w:tcPr>
            <w:tcW w:w="3065" w:type="dxa"/>
            <w:tcBorders>
              <w:top w:val="single" w:sz="6" w:space="0" w:color="auto"/>
              <w:left w:val="single" w:sz="6" w:space="0" w:color="auto"/>
              <w:bottom w:val="single" w:sz="6" w:space="0" w:color="auto"/>
              <w:right w:val="single" w:sz="6" w:space="0" w:color="auto"/>
            </w:tcBorders>
          </w:tcPr>
          <w:p w:rsidR="00F46D94" w:rsidRPr="00CB1C86" w:rsidRDefault="00F46D94" w:rsidP="00991AC1">
            <w:pPr>
              <w:pStyle w:val="Tabletext"/>
              <w:rPr>
                <w:rFonts w:asciiTheme="minorHAnsi" w:hAnsiTheme="minorHAnsi" w:cs="Arial"/>
                <w:b w:val="0"/>
                <w:szCs w:val="18"/>
              </w:rPr>
            </w:pPr>
          </w:p>
        </w:tc>
      </w:tr>
      <w:tr w:rsidR="00F46D94" w:rsidRPr="00E74402" w:rsidTr="00991AC1">
        <w:trPr>
          <w:cantSplit/>
          <w:jc w:val="center"/>
        </w:trPr>
        <w:tc>
          <w:tcPr>
            <w:tcW w:w="1389" w:type="dxa"/>
            <w:tcBorders>
              <w:top w:val="single" w:sz="6" w:space="0" w:color="auto"/>
              <w:left w:val="single" w:sz="6" w:space="0" w:color="auto"/>
              <w:bottom w:val="single" w:sz="6" w:space="0" w:color="auto"/>
              <w:right w:val="single" w:sz="6" w:space="0" w:color="auto"/>
            </w:tcBorders>
            <w:vAlign w:val="center"/>
            <w:hideMark/>
          </w:tcPr>
          <w:p w:rsidR="00F46D94" w:rsidRPr="00CB1C86" w:rsidRDefault="00F46D94" w:rsidP="00991AC1">
            <w:pPr>
              <w:pStyle w:val="Tabletext"/>
              <w:jc w:val="center"/>
              <w:rPr>
                <w:rFonts w:asciiTheme="minorHAnsi" w:hAnsiTheme="minorHAnsi" w:cs="Arial"/>
                <w:b w:val="0"/>
                <w:szCs w:val="18"/>
              </w:rPr>
            </w:pPr>
            <w:r w:rsidRPr="00CB1C86">
              <w:rPr>
                <w:rFonts w:asciiTheme="minorHAnsi" w:hAnsiTheme="minorHAnsi" w:cs="Arial"/>
                <w:b w:val="0"/>
                <w:szCs w:val="18"/>
              </w:rPr>
              <w:t>5</w:t>
            </w:r>
          </w:p>
        </w:tc>
        <w:tc>
          <w:tcPr>
            <w:tcW w:w="1000" w:type="dxa"/>
            <w:tcBorders>
              <w:top w:val="single" w:sz="6" w:space="0" w:color="auto"/>
              <w:left w:val="single" w:sz="6" w:space="0" w:color="auto"/>
              <w:bottom w:val="single" w:sz="6" w:space="0" w:color="auto"/>
              <w:right w:val="single" w:sz="6" w:space="0" w:color="auto"/>
            </w:tcBorders>
            <w:vAlign w:val="center"/>
            <w:hideMark/>
          </w:tcPr>
          <w:p w:rsidR="00F46D94" w:rsidRPr="00CB1C86" w:rsidRDefault="00F46D94" w:rsidP="00991AC1">
            <w:pPr>
              <w:pStyle w:val="Tabletext"/>
              <w:jc w:val="center"/>
              <w:rPr>
                <w:rFonts w:asciiTheme="minorHAnsi" w:hAnsiTheme="minorHAnsi" w:cs="Arial"/>
                <w:b w:val="0"/>
                <w:szCs w:val="18"/>
              </w:rPr>
            </w:pPr>
            <w:r w:rsidRPr="00CB1C86">
              <w:rPr>
                <w:rFonts w:asciiTheme="minorHAnsi" w:hAnsiTheme="minorHAnsi" w:cs="Arial"/>
                <w:b w:val="0"/>
                <w:szCs w:val="18"/>
              </w:rPr>
              <w:t>7</w:t>
            </w:r>
          </w:p>
        </w:tc>
        <w:tc>
          <w:tcPr>
            <w:tcW w:w="968" w:type="dxa"/>
            <w:tcBorders>
              <w:top w:val="single" w:sz="6" w:space="0" w:color="auto"/>
              <w:left w:val="single" w:sz="6" w:space="0" w:color="auto"/>
              <w:bottom w:val="single" w:sz="6" w:space="0" w:color="auto"/>
              <w:right w:val="single" w:sz="6" w:space="0" w:color="auto"/>
            </w:tcBorders>
            <w:vAlign w:val="center"/>
            <w:hideMark/>
          </w:tcPr>
          <w:p w:rsidR="00F46D94" w:rsidRPr="00CB1C86" w:rsidRDefault="00F46D94" w:rsidP="00991AC1">
            <w:pPr>
              <w:pStyle w:val="Tabletext"/>
              <w:jc w:val="center"/>
              <w:rPr>
                <w:rFonts w:asciiTheme="minorHAnsi" w:hAnsiTheme="minorHAnsi" w:cs="Arial"/>
                <w:b w:val="0"/>
                <w:szCs w:val="18"/>
              </w:rPr>
            </w:pPr>
            <w:r w:rsidRPr="00CB1C86">
              <w:rPr>
                <w:rFonts w:asciiTheme="minorHAnsi" w:hAnsiTheme="minorHAnsi" w:cs="Arial"/>
                <w:b w:val="0"/>
                <w:szCs w:val="18"/>
              </w:rPr>
              <w:t>7</w:t>
            </w:r>
          </w:p>
        </w:tc>
        <w:tc>
          <w:tcPr>
            <w:tcW w:w="2735" w:type="dxa"/>
            <w:tcBorders>
              <w:top w:val="single" w:sz="6" w:space="0" w:color="auto"/>
              <w:left w:val="single" w:sz="6" w:space="0" w:color="auto"/>
              <w:bottom w:val="single" w:sz="6" w:space="0" w:color="auto"/>
              <w:right w:val="single" w:sz="6" w:space="0" w:color="auto"/>
            </w:tcBorders>
            <w:hideMark/>
          </w:tcPr>
          <w:p w:rsidR="00F46D94" w:rsidRPr="00CB1C86" w:rsidRDefault="00F46D94" w:rsidP="00991AC1">
            <w:pPr>
              <w:pStyle w:val="Tabletext"/>
              <w:rPr>
                <w:rFonts w:asciiTheme="minorHAnsi" w:hAnsiTheme="minorHAnsi" w:cs="Arial"/>
                <w:b w:val="0"/>
                <w:szCs w:val="18"/>
              </w:rPr>
            </w:pPr>
            <w:r w:rsidRPr="00CB1C86">
              <w:rPr>
                <w:rFonts w:asciiTheme="minorHAnsi" w:hAnsiTheme="minorHAnsi" w:cs="Arial"/>
                <w:b w:val="0"/>
                <w:szCs w:val="18"/>
              </w:rPr>
              <w:t>Services de téléphonie mobile</w:t>
            </w:r>
          </w:p>
        </w:tc>
        <w:tc>
          <w:tcPr>
            <w:tcW w:w="3065" w:type="dxa"/>
            <w:tcBorders>
              <w:top w:val="single" w:sz="6" w:space="0" w:color="auto"/>
              <w:left w:val="single" w:sz="6" w:space="0" w:color="auto"/>
              <w:bottom w:val="single" w:sz="6" w:space="0" w:color="auto"/>
              <w:right w:val="single" w:sz="6" w:space="0" w:color="auto"/>
            </w:tcBorders>
            <w:hideMark/>
          </w:tcPr>
          <w:p w:rsidR="00F46D94" w:rsidRPr="00CB1C86" w:rsidRDefault="00F46D94" w:rsidP="00991AC1">
            <w:pPr>
              <w:pStyle w:val="Tabletext"/>
              <w:rPr>
                <w:rFonts w:asciiTheme="minorHAnsi" w:hAnsiTheme="minorHAnsi" w:cs="Arial"/>
                <w:b w:val="0"/>
                <w:szCs w:val="18"/>
              </w:rPr>
            </w:pPr>
            <w:r w:rsidRPr="00CB1C86">
              <w:rPr>
                <w:rFonts w:asciiTheme="minorHAnsi" w:hAnsiTheme="minorHAnsi" w:cs="Arial"/>
                <w:b w:val="0"/>
                <w:szCs w:val="18"/>
              </w:rPr>
              <w:t xml:space="preserve">Destinés à </w:t>
            </w:r>
            <w:proofErr w:type="spellStart"/>
            <w:r w:rsidRPr="00CB1C86">
              <w:rPr>
                <w:rFonts w:asciiTheme="minorHAnsi" w:hAnsiTheme="minorHAnsi" w:cs="Arial"/>
                <w:b w:val="0"/>
                <w:szCs w:val="18"/>
              </w:rPr>
              <w:t>Qtel</w:t>
            </w:r>
            <w:proofErr w:type="spellEnd"/>
          </w:p>
        </w:tc>
      </w:tr>
      <w:tr w:rsidR="00F46D94" w:rsidRPr="00E74402" w:rsidTr="00991AC1">
        <w:trPr>
          <w:cantSplit/>
          <w:jc w:val="center"/>
        </w:trPr>
        <w:tc>
          <w:tcPr>
            <w:tcW w:w="1389" w:type="dxa"/>
            <w:tcBorders>
              <w:top w:val="single" w:sz="6" w:space="0" w:color="auto"/>
              <w:left w:val="single" w:sz="6" w:space="0" w:color="auto"/>
              <w:bottom w:val="single" w:sz="6" w:space="0" w:color="auto"/>
              <w:right w:val="single" w:sz="6" w:space="0" w:color="auto"/>
            </w:tcBorders>
            <w:vAlign w:val="center"/>
            <w:hideMark/>
          </w:tcPr>
          <w:p w:rsidR="00F46D94" w:rsidRPr="00CB1C86" w:rsidRDefault="00F46D94" w:rsidP="00991AC1">
            <w:pPr>
              <w:pStyle w:val="Tabletext"/>
              <w:jc w:val="center"/>
              <w:rPr>
                <w:rFonts w:asciiTheme="minorHAnsi" w:hAnsiTheme="minorHAnsi" w:cs="Arial"/>
                <w:b w:val="0"/>
                <w:szCs w:val="18"/>
              </w:rPr>
            </w:pPr>
            <w:r w:rsidRPr="00CB1C86">
              <w:rPr>
                <w:rFonts w:asciiTheme="minorHAnsi" w:hAnsiTheme="minorHAnsi" w:cs="Arial"/>
                <w:b w:val="0"/>
                <w:szCs w:val="18"/>
              </w:rPr>
              <w:t>6</w:t>
            </w:r>
          </w:p>
        </w:tc>
        <w:tc>
          <w:tcPr>
            <w:tcW w:w="1000" w:type="dxa"/>
            <w:tcBorders>
              <w:top w:val="single" w:sz="6" w:space="0" w:color="auto"/>
              <w:left w:val="single" w:sz="6" w:space="0" w:color="auto"/>
              <w:bottom w:val="single" w:sz="6" w:space="0" w:color="auto"/>
              <w:right w:val="single" w:sz="6" w:space="0" w:color="auto"/>
            </w:tcBorders>
            <w:vAlign w:val="center"/>
            <w:hideMark/>
          </w:tcPr>
          <w:p w:rsidR="00F46D94" w:rsidRPr="00CB1C86" w:rsidRDefault="00F46D94" w:rsidP="00991AC1">
            <w:pPr>
              <w:pStyle w:val="Tabletext"/>
              <w:jc w:val="center"/>
              <w:rPr>
                <w:rFonts w:asciiTheme="minorHAnsi" w:hAnsiTheme="minorHAnsi" w:cs="Arial"/>
                <w:b w:val="0"/>
                <w:szCs w:val="18"/>
              </w:rPr>
            </w:pPr>
            <w:r w:rsidRPr="00CB1C86">
              <w:rPr>
                <w:rFonts w:asciiTheme="minorHAnsi" w:hAnsiTheme="minorHAnsi" w:cs="Arial"/>
                <w:b w:val="0"/>
                <w:szCs w:val="18"/>
              </w:rPr>
              <w:t>7</w:t>
            </w:r>
          </w:p>
        </w:tc>
        <w:tc>
          <w:tcPr>
            <w:tcW w:w="968" w:type="dxa"/>
            <w:tcBorders>
              <w:top w:val="single" w:sz="6" w:space="0" w:color="auto"/>
              <w:left w:val="single" w:sz="6" w:space="0" w:color="auto"/>
              <w:bottom w:val="single" w:sz="6" w:space="0" w:color="auto"/>
              <w:right w:val="single" w:sz="6" w:space="0" w:color="auto"/>
            </w:tcBorders>
            <w:vAlign w:val="center"/>
            <w:hideMark/>
          </w:tcPr>
          <w:p w:rsidR="00F46D94" w:rsidRPr="00CB1C86" w:rsidRDefault="00F46D94" w:rsidP="00991AC1">
            <w:pPr>
              <w:pStyle w:val="Tabletext"/>
              <w:jc w:val="center"/>
              <w:rPr>
                <w:rFonts w:asciiTheme="minorHAnsi" w:hAnsiTheme="minorHAnsi" w:cs="Arial"/>
                <w:b w:val="0"/>
                <w:szCs w:val="18"/>
              </w:rPr>
            </w:pPr>
            <w:r w:rsidRPr="00CB1C86">
              <w:rPr>
                <w:rFonts w:asciiTheme="minorHAnsi" w:hAnsiTheme="minorHAnsi" w:cs="Arial"/>
                <w:b w:val="0"/>
                <w:szCs w:val="18"/>
              </w:rPr>
              <w:t>7</w:t>
            </w:r>
          </w:p>
        </w:tc>
        <w:tc>
          <w:tcPr>
            <w:tcW w:w="2735" w:type="dxa"/>
            <w:tcBorders>
              <w:top w:val="single" w:sz="6" w:space="0" w:color="auto"/>
              <w:left w:val="single" w:sz="6" w:space="0" w:color="auto"/>
              <w:bottom w:val="single" w:sz="6" w:space="0" w:color="auto"/>
              <w:right w:val="single" w:sz="6" w:space="0" w:color="auto"/>
            </w:tcBorders>
            <w:hideMark/>
          </w:tcPr>
          <w:p w:rsidR="00F46D94" w:rsidRPr="00CB1C86" w:rsidRDefault="00F46D94" w:rsidP="00991AC1">
            <w:pPr>
              <w:pStyle w:val="Tabletext"/>
              <w:rPr>
                <w:rFonts w:asciiTheme="minorHAnsi" w:hAnsiTheme="minorHAnsi" w:cs="Arial"/>
                <w:b w:val="0"/>
                <w:szCs w:val="18"/>
              </w:rPr>
            </w:pPr>
            <w:r w:rsidRPr="00CB1C86">
              <w:rPr>
                <w:rFonts w:asciiTheme="minorHAnsi" w:hAnsiTheme="minorHAnsi" w:cs="Arial"/>
                <w:b w:val="0"/>
                <w:szCs w:val="18"/>
              </w:rPr>
              <w:t>Services de téléphonie mobile</w:t>
            </w:r>
          </w:p>
        </w:tc>
        <w:tc>
          <w:tcPr>
            <w:tcW w:w="3065" w:type="dxa"/>
            <w:tcBorders>
              <w:top w:val="single" w:sz="6" w:space="0" w:color="auto"/>
              <w:left w:val="single" w:sz="6" w:space="0" w:color="auto"/>
              <w:bottom w:val="single" w:sz="6" w:space="0" w:color="auto"/>
              <w:right w:val="single" w:sz="6" w:space="0" w:color="auto"/>
            </w:tcBorders>
            <w:hideMark/>
          </w:tcPr>
          <w:p w:rsidR="00F46D94" w:rsidRPr="00CB1C86" w:rsidRDefault="00F46D94" w:rsidP="00991AC1">
            <w:pPr>
              <w:pStyle w:val="Tabletext"/>
              <w:rPr>
                <w:rFonts w:asciiTheme="minorHAnsi" w:hAnsiTheme="minorHAnsi" w:cs="Arial"/>
                <w:b w:val="0"/>
                <w:szCs w:val="18"/>
              </w:rPr>
            </w:pPr>
            <w:r w:rsidRPr="00CB1C86">
              <w:rPr>
                <w:rFonts w:asciiTheme="minorHAnsi" w:hAnsiTheme="minorHAnsi" w:cs="Arial"/>
                <w:b w:val="0"/>
                <w:szCs w:val="18"/>
              </w:rPr>
              <w:t xml:space="preserve">Destinés à </w:t>
            </w:r>
            <w:proofErr w:type="spellStart"/>
            <w:r w:rsidRPr="00CB1C86">
              <w:rPr>
                <w:rFonts w:asciiTheme="minorHAnsi" w:hAnsiTheme="minorHAnsi" w:cs="Arial"/>
                <w:b w:val="0"/>
                <w:szCs w:val="18"/>
              </w:rPr>
              <w:t>Qtel</w:t>
            </w:r>
            <w:proofErr w:type="spellEnd"/>
          </w:p>
        </w:tc>
      </w:tr>
      <w:tr w:rsidR="00F46D94" w:rsidRPr="00E74402" w:rsidTr="00991AC1">
        <w:trPr>
          <w:cantSplit/>
          <w:jc w:val="center"/>
        </w:trPr>
        <w:tc>
          <w:tcPr>
            <w:tcW w:w="1389" w:type="dxa"/>
            <w:tcBorders>
              <w:top w:val="single" w:sz="6" w:space="0" w:color="auto"/>
              <w:left w:val="single" w:sz="6" w:space="0" w:color="auto"/>
              <w:bottom w:val="single" w:sz="6" w:space="0" w:color="auto"/>
              <w:right w:val="single" w:sz="6" w:space="0" w:color="auto"/>
            </w:tcBorders>
            <w:vAlign w:val="center"/>
            <w:hideMark/>
          </w:tcPr>
          <w:p w:rsidR="00F46D94" w:rsidRPr="00CB1C86" w:rsidRDefault="00F46D94" w:rsidP="00991AC1">
            <w:pPr>
              <w:pStyle w:val="Tabletext"/>
              <w:jc w:val="center"/>
              <w:rPr>
                <w:rFonts w:asciiTheme="minorHAnsi" w:hAnsiTheme="minorHAnsi" w:cs="Arial"/>
                <w:b w:val="0"/>
                <w:szCs w:val="18"/>
              </w:rPr>
            </w:pPr>
            <w:r w:rsidRPr="00CB1C86">
              <w:rPr>
                <w:rFonts w:asciiTheme="minorHAnsi" w:hAnsiTheme="minorHAnsi" w:cs="Arial"/>
                <w:b w:val="0"/>
                <w:szCs w:val="18"/>
              </w:rPr>
              <w:t>7</w:t>
            </w:r>
          </w:p>
        </w:tc>
        <w:tc>
          <w:tcPr>
            <w:tcW w:w="1000" w:type="dxa"/>
            <w:tcBorders>
              <w:top w:val="single" w:sz="6" w:space="0" w:color="auto"/>
              <w:left w:val="single" w:sz="6" w:space="0" w:color="auto"/>
              <w:bottom w:val="single" w:sz="6" w:space="0" w:color="auto"/>
              <w:right w:val="single" w:sz="6" w:space="0" w:color="auto"/>
            </w:tcBorders>
            <w:vAlign w:val="center"/>
            <w:hideMark/>
          </w:tcPr>
          <w:p w:rsidR="00F46D94" w:rsidRPr="00CB1C86" w:rsidRDefault="00F46D94" w:rsidP="00991AC1">
            <w:pPr>
              <w:pStyle w:val="Tabletext"/>
              <w:jc w:val="center"/>
              <w:rPr>
                <w:rFonts w:asciiTheme="minorHAnsi" w:hAnsiTheme="minorHAnsi" w:cs="Arial"/>
                <w:b w:val="0"/>
                <w:szCs w:val="18"/>
              </w:rPr>
            </w:pPr>
            <w:r w:rsidRPr="00CB1C86">
              <w:rPr>
                <w:rFonts w:asciiTheme="minorHAnsi" w:hAnsiTheme="minorHAnsi" w:cs="Arial"/>
                <w:b w:val="0"/>
                <w:szCs w:val="18"/>
              </w:rPr>
              <w:t>7</w:t>
            </w:r>
          </w:p>
        </w:tc>
        <w:tc>
          <w:tcPr>
            <w:tcW w:w="968" w:type="dxa"/>
            <w:tcBorders>
              <w:top w:val="single" w:sz="6" w:space="0" w:color="auto"/>
              <w:left w:val="single" w:sz="6" w:space="0" w:color="auto"/>
              <w:bottom w:val="single" w:sz="6" w:space="0" w:color="auto"/>
              <w:right w:val="single" w:sz="6" w:space="0" w:color="auto"/>
            </w:tcBorders>
            <w:vAlign w:val="center"/>
            <w:hideMark/>
          </w:tcPr>
          <w:p w:rsidR="00F46D94" w:rsidRPr="00CB1C86" w:rsidRDefault="00F46D94" w:rsidP="00991AC1">
            <w:pPr>
              <w:pStyle w:val="Tabletext"/>
              <w:jc w:val="center"/>
              <w:rPr>
                <w:rFonts w:asciiTheme="minorHAnsi" w:hAnsiTheme="minorHAnsi" w:cs="Arial"/>
                <w:b w:val="0"/>
                <w:szCs w:val="18"/>
              </w:rPr>
            </w:pPr>
            <w:r w:rsidRPr="00CB1C86">
              <w:rPr>
                <w:rFonts w:asciiTheme="minorHAnsi" w:hAnsiTheme="minorHAnsi" w:cs="Arial"/>
                <w:b w:val="0"/>
                <w:szCs w:val="18"/>
              </w:rPr>
              <w:t>7</w:t>
            </w:r>
          </w:p>
        </w:tc>
        <w:tc>
          <w:tcPr>
            <w:tcW w:w="2735" w:type="dxa"/>
            <w:tcBorders>
              <w:top w:val="single" w:sz="6" w:space="0" w:color="auto"/>
              <w:left w:val="single" w:sz="6" w:space="0" w:color="auto"/>
              <w:bottom w:val="single" w:sz="6" w:space="0" w:color="auto"/>
              <w:right w:val="single" w:sz="6" w:space="0" w:color="auto"/>
            </w:tcBorders>
            <w:hideMark/>
          </w:tcPr>
          <w:p w:rsidR="00F46D94" w:rsidRPr="00CB1C86" w:rsidRDefault="00F46D94" w:rsidP="00991AC1">
            <w:pPr>
              <w:pStyle w:val="Tabletext"/>
              <w:rPr>
                <w:rFonts w:asciiTheme="minorHAnsi" w:hAnsiTheme="minorHAnsi" w:cs="Arial"/>
                <w:b w:val="0"/>
                <w:szCs w:val="18"/>
              </w:rPr>
            </w:pPr>
            <w:r w:rsidRPr="00CB1C86">
              <w:rPr>
                <w:rFonts w:asciiTheme="minorHAnsi" w:hAnsiTheme="minorHAnsi" w:cs="Arial"/>
                <w:b w:val="0"/>
                <w:szCs w:val="18"/>
              </w:rPr>
              <w:t xml:space="preserve">Services de téléphonie mobile </w:t>
            </w:r>
          </w:p>
        </w:tc>
        <w:tc>
          <w:tcPr>
            <w:tcW w:w="3065" w:type="dxa"/>
            <w:tcBorders>
              <w:top w:val="single" w:sz="6" w:space="0" w:color="auto"/>
              <w:left w:val="single" w:sz="6" w:space="0" w:color="auto"/>
              <w:bottom w:val="single" w:sz="6" w:space="0" w:color="auto"/>
              <w:right w:val="single" w:sz="6" w:space="0" w:color="auto"/>
            </w:tcBorders>
            <w:hideMark/>
          </w:tcPr>
          <w:p w:rsidR="00F46D94" w:rsidRPr="00CB1C86" w:rsidRDefault="00F46D94" w:rsidP="00991AC1">
            <w:pPr>
              <w:pStyle w:val="Tabletext"/>
              <w:rPr>
                <w:rFonts w:asciiTheme="minorHAnsi" w:hAnsiTheme="minorHAnsi" w:cs="Arial"/>
                <w:b w:val="0"/>
                <w:szCs w:val="18"/>
              </w:rPr>
            </w:pPr>
            <w:r w:rsidRPr="00CB1C86">
              <w:rPr>
                <w:rFonts w:asciiTheme="minorHAnsi" w:hAnsiTheme="minorHAnsi" w:cs="Arial"/>
                <w:b w:val="0"/>
                <w:szCs w:val="18"/>
              </w:rPr>
              <w:t>Destinés à Vodafone Qatar</w:t>
            </w:r>
          </w:p>
        </w:tc>
      </w:tr>
      <w:tr w:rsidR="00F46D94" w:rsidRPr="00F924EF" w:rsidTr="00991AC1">
        <w:trPr>
          <w:cantSplit/>
          <w:jc w:val="center"/>
        </w:trPr>
        <w:tc>
          <w:tcPr>
            <w:tcW w:w="1389" w:type="dxa"/>
            <w:tcBorders>
              <w:top w:val="single" w:sz="6" w:space="0" w:color="auto"/>
              <w:left w:val="single" w:sz="6" w:space="0" w:color="auto"/>
              <w:bottom w:val="single" w:sz="6" w:space="0" w:color="auto"/>
              <w:right w:val="single" w:sz="6" w:space="0" w:color="auto"/>
            </w:tcBorders>
            <w:vAlign w:val="center"/>
            <w:hideMark/>
          </w:tcPr>
          <w:p w:rsidR="00F46D94" w:rsidRPr="00CB1C86" w:rsidRDefault="00F46D94" w:rsidP="00991AC1">
            <w:pPr>
              <w:pStyle w:val="Tabletext"/>
              <w:jc w:val="center"/>
              <w:rPr>
                <w:rFonts w:asciiTheme="minorHAnsi" w:hAnsiTheme="minorHAnsi" w:cs="Arial"/>
                <w:b w:val="0"/>
                <w:szCs w:val="18"/>
              </w:rPr>
            </w:pPr>
            <w:r w:rsidRPr="00CB1C86">
              <w:rPr>
                <w:rFonts w:asciiTheme="minorHAnsi" w:hAnsiTheme="minorHAnsi" w:cs="Arial"/>
                <w:b w:val="0"/>
                <w:szCs w:val="18"/>
              </w:rPr>
              <w:t>800</w:t>
            </w:r>
          </w:p>
        </w:tc>
        <w:tc>
          <w:tcPr>
            <w:tcW w:w="1000" w:type="dxa"/>
            <w:tcBorders>
              <w:top w:val="single" w:sz="6" w:space="0" w:color="auto"/>
              <w:left w:val="single" w:sz="6" w:space="0" w:color="auto"/>
              <w:bottom w:val="single" w:sz="6" w:space="0" w:color="auto"/>
              <w:right w:val="single" w:sz="6" w:space="0" w:color="auto"/>
            </w:tcBorders>
            <w:vAlign w:val="center"/>
            <w:hideMark/>
          </w:tcPr>
          <w:p w:rsidR="00F46D94" w:rsidRPr="00CB1C86" w:rsidRDefault="00F46D94" w:rsidP="00991AC1">
            <w:pPr>
              <w:pStyle w:val="Tabletext"/>
              <w:jc w:val="center"/>
              <w:rPr>
                <w:rFonts w:asciiTheme="minorHAnsi" w:hAnsiTheme="minorHAnsi" w:cs="Arial"/>
                <w:b w:val="0"/>
                <w:szCs w:val="18"/>
              </w:rPr>
            </w:pPr>
            <w:r w:rsidRPr="00CB1C86">
              <w:rPr>
                <w:rFonts w:asciiTheme="minorHAnsi" w:hAnsiTheme="minorHAnsi" w:cs="Arial"/>
                <w:b w:val="0"/>
                <w:szCs w:val="18"/>
              </w:rPr>
              <w:t>7</w:t>
            </w:r>
          </w:p>
        </w:tc>
        <w:tc>
          <w:tcPr>
            <w:tcW w:w="968" w:type="dxa"/>
            <w:tcBorders>
              <w:top w:val="single" w:sz="6" w:space="0" w:color="auto"/>
              <w:left w:val="single" w:sz="6" w:space="0" w:color="auto"/>
              <w:bottom w:val="single" w:sz="6" w:space="0" w:color="auto"/>
              <w:right w:val="single" w:sz="6" w:space="0" w:color="auto"/>
            </w:tcBorders>
            <w:vAlign w:val="center"/>
            <w:hideMark/>
          </w:tcPr>
          <w:p w:rsidR="00F46D94" w:rsidRPr="00CB1C86" w:rsidRDefault="00F46D94" w:rsidP="00991AC1">
            <w:pPr>
              <w:pStyle w:val="Tabletext"/>
              <w:jc w:val="center"/>
              <w:rPr>
                <w:rFonts w:asciiTheme="minorHAnsi" w:hAnsiTheme="minorHAnsi" w:cs="Arial"/>
                <w:b w:val="0"/>
                <w:szCs w:val="18"/>
              </w:rPr>
            </w:pPr>
            <w:r w:rsidRPr="00CB1C86">
              <w:rPr>
                <w:rFonts w:asciiTheme="minorHAnsi" w:hAnsiTheme="minorHAnsi" w:cs="Arial"/>
                <w:b w:val="0"/>
                <w:szCs w:val="18"/>
              </w:rPr>
              <w:t>7</w:t>
            </w:r>
          </w:p>
        </w:tc>
        <w:tc>
          <w:tcPr>
            <w:tcW w:w="2735" w:type="dxa"/>
            <w:tcBorders>
              <w:top w:val="single" w:sz="6" w:space="0" w:color="auto"/>
              <w:left w:val="single" w:sz="6" w:space="0" w:color="auto"/>
              <w:bottom w:val="single" w:sz="6" w:space="0" w:color="auto"/>
              <w:right w:val="single" w:sz="6" w:space="0" w:color="auto"/>
            </w:tcBorders>
            <w:hideMark/>
          </w:tcPr>
          <w:p w:rsidR="00F46D94" w:rsidRPr="00CB1C86" w:rsidRDefault="00F46D94" w:rsidP="00991AC1">
            <w:pPr>
              <w:pStyle w:val="Tabletext"/>
              <w:rPr>
                <w:rFonts w:asciiTheme="minorHAnsi" w:hAnsiTheme="minorHAnsi" w:cs="Arial"/>
                <w:b w:val="0"/>
                <w:szCs w:val="18"/>
                <w:lang w:val="fr-CH"/>
              </w:rPr>
            </w:pPr>
            <w:r w:rsidRPr="00CB1C86">
              <w:rPr>
                <w:rFonts w:asciiTheme="minorHAnsi" w:hAnsiTheme="minorHAnsi" w:cs="Arial"/>
                <w:b w:val="0"/>
                <w:szCs w:val="18"/>
                <w:lang w:val="fr-CH"/>
              </w:rPr>
              <w:t>Numéro non géographique – libre appel</w:t>
            </w:r>
          </w:p>
        </w:tc>
        <w:tc>
          <w:tcPr>
            <w:tcW w:w="3065" w:type="dxa"/>
            <w:tcBorders>
              <w:top w:val="single" w:sz="6" w:space="0" w:color="auto"/>
              <w:left w:val="single" w:sz="6" w:space="0" w:color="auto"/>
              <w:bottom w:val="single" w:sz="6" w:space="0" w:color="auto"/>
              <w:right w:val="single" w:sz="6" w:space="0" w:color="auto"/>
            </w:tcBorders>
          </w:tcPr>
          <w:p w:rsidR="00F46D94" w:rsidRPr="00CB1C86" w:rsidRDefault="00F46D94" w:rsidP="00991AC1">
            <w:pPr>
              <w:pStyle w:val="Tabletext"/>
              <w:rPr>
                <w:rFonts w:asciiTheme="minorHAnsi" w:hAnsiTheme="minorHAnsi" w:cs="Arial"/>
                <w:b w:val="0"/>
                <w:szCs w:val="18"/>
                <w:lang w:val="fr-CH"/>
              </w:rPr>
            </w:pPr>
          </w:p>
        </w:tc>
      </w:tr>
      <w:tr w:rsidR="00F46D94" w:rsidRPr="00E74402" w:rsidTr="00991AC1">
        <w:trPr>
          <w:cantSplit/>
          <w:jc w:val="center"/>
        </w:trPr>
        <w:tc>
          <w:tcPr>
            <w:tcW w:w="1389" w:type="dxa"/>
            <w:tcBorders>
              <w:top w:val="single" w:sz="6" w:space="0" w:color="auto"/>
              <w:left w:val="single" w:sz="6" w:space="0" w:color="auto"/>
              <w:bottom w:val="single" w:sz="6" w:space="0" w:color="auto"/>
              <w:right w:val="single" w:sz="6" w:space="0" w:color="auto"/>
            </w:tcBorders>
            <w:vAlign w:val="center"/>
            <w:hideMark/>
          </w:tcPr>
          <w:p w:rsidR="00F46D94" w:rsidRPr="00CB1C86" w:rsidRDefault="00F46D94" w:rsidP="00991AC1">
            <w:pPr>
              <w:spacing w:before="40" w:after="40"/>
              <w:jc w:val="center"/>
              <w:rPr>
                <w:rFonts w:asciiTheme="minorHAnsi" w:hAnsiTheme="minorHAnsi" w:cs="Arial"/>
                <w:sz w:val="18"/>
                <w:szCs w:val="18"/>
                <w:lang w:val="fr-FR"/>
              </w:rPr>
            </w:pPr>
            <w:r w:rsidRPr="00CB1C86">
              <w:rPr>
                <w:rFonts w:asciiTheme="minorHAnsi" w:hAnsiTheme="minorHAnsi" w:cs="Arial"/>
                <w:sz w:val="18"/>
                <w:szCs w:val="18"/>
              </w:rPr>
              <w:t>900</w:t>
            </w:r>
          </w:p>
        </w:tc>
        <w:tc>
          <w:tcPr>
            <w:tcW w:w="1000" w:type="dxa"/>
            <w:tcBorders>
              <w:top w:val="single" w:sz="6" w:space="0" w:color="auto"/>
              <w:left w:val="single" w:sz="6" w:space="0" w:color="auto"/>
              <w:bottom w:val="single" w:sz="6" w:space="0" w:color="auto"/>
              <w:right w:val="single" w:sz="6" w:space="0" w:color="auto"/>
            </w:tcBorders>
            <w:vAlign w:val="center"/>
            <w:hideMark/>
          </w:tcPr>
          <w:p w:rsidR="00F46D94" w:rsidRPr="00CB1C86" w:rsidRDefault="00F46D94" w:rsidP="00991AC1">
            <w:pPr>
              <w:pStyle w:val="Tabletext"/>
              <w:jc w:val="center"/>
              <w:rPr>
                <w:rFonts w:asciiTheme="minorHAnsi" w:hAnsiTheme="minorHAnsi" w:cs="Arial"/>
                <w:b w:val="0"/>
                <w:szCs w:val="18"/>
              </w:rPr>
            </w:pPr>
            <w:r w:rsidRPr="00CB1C86">
              <w:rPr>
                <w:rFonts w:asciiTheme="minorHAnsi" w:hAnsiTheme="minorHAnsi" w:cs="Arial"/>
                <w:b w:val="0"/>
                <w:szCs w:val="18"/>
              </w:rPr>
              <w:t>7</w:t>
            </w:r>
          </w:p>
        </w:tc>
        <w:tc>
          <w:tcPr>
            <w:tcW w:w="968" w:type="dxa"/>
            <w:tcBorders>
              <w:top w:val="single" w:sz="6" w:space="0" w:color="auto"/>
              <w:left w:val="single" w:sz="6" w:space="0" w:color="auto"/>
              <w:bottom w:val="single" w:sz="6" w:space="0" w:color="auto"/>
              <w:right w:val="single" w:sz="6" w:space="0" w:color="auto"/>
            </w:tcBorders>
            <w:vAlign w:val="center"/>
            <w:hideMark/>
          </w:tcPr>
          <w:p w:rsidR="00F46D94" w:rsidRPr="00CB1C86" w:rsidRDefault="00F46D94" w:rsidP="00991AC1">
            <w:pPr>
              <w:pStyle w:val="Tabletext"/>
              <w:jc w:val="center"/>
              <w:rPr>
                <w:rFonts w:asciiTheme="minorHAnsi" w:hAnsiTheme="minorHAnsi" w:cs="Arial"/>
                <w:b w:val="0"/>
                <w:szCs w:val="18"/>
              </w:rPr>
            </w:pPr>
            <w:r w:rsidRPr="00CB1C86">
              <w:rPr>
                <w:rFonts w:asciiTheme="minorHAnsi" w:hAnsiTheme="minorHAnsi" w:cs="Arial"/>
                <w:b w:val="0"/>
                <w:szCs w:val="18"/>
              </w:rPr>
              <w:t>7</w:t>
            </w:r>
          </w:p>
        </w:tc>
        <w:tc>
          <w:tcPr>
            <w:tcW w:w="2735" w:type="dxa"/>
            <w:tcBorders>
              <w:top w:val="single" w:sz="6" w:space="0" w:color="auto"/>
              <w:left w:val="single" w:sz="6" w:space="0" w:color="auto"/>
              <w:bottom w:val="single" w:sz="6" w:space="0" w:color="auto"/>
              <w:right w:val="single" w:sz="6" w:space="0" w:color="auto"/>
            </w:tcBorders>
            <w:hideMark/>
          </w:tcPr>
          <w:p w:rsidR="00F46D94" w:rsidRPr="00CB1C86" w:rsidRDefault="00F46D94" w:rsidP="00991AC1">
            <w:pPr>
              <w:pStyle w:val="Tabletext"/>
              <w:rPr>
                <w:rFonts w:asciiTheme="minorHAnsi" w:hAnsiTheme="minorHAnsi" w:cs="Arial"/>
                <w:b w:val="0"/>
                <w:szCs w:val="18"/>
              </w:rPr>
            </w:pPr>
            <w:r w:rsidRPr="00CB1C86">
              <w:rPr>
                <w:rFonts w:asciiTheme="minorHAnsi" w:hAnsiTheme="minorHAnsi" w:cs="Arial"/>
                <w:b w:val="0"/>
                <w:szCs w:val="18"/>
              </w:rPr>
              <w:t xml:space="preserve">Numéro non géographique – </w:t>
            </w:r>
            <w:proofErr w:type="spellStart"/>
            <w:r w:rsidRPr="00CB1C86">
              <w:rPr>
                <w:rFonts w:asciiTheme="minorHAnsi" w:hAnsiTheme="minorHAnsi" w:cs="Arial"/>
                <w:b w:val="0"/>
                <w:szCs w:val="18"/>
              </w:rPr>
              <w:t>Audiotexte</w:t>
            </w:r>
            <w:proofErr w:type="spellEnd"/>
          </w:p>
        </w:tc>
        <w:tc>
          <w:tcPr>
            <w:tcW w:w="3065" w:type="dxa"/>
            <w:tcBorders>
              <w:top w:val="single" w:sz="6" w:space="0" w:color="auto"/>
              <w:left w:val="single" w:sz="6" w:space="0" w:color="auto"/>
              <w:bottom w:val="single" w:sz="6" w:space="0" w:color="auto"/>
              <w:right w:val="single" w:sz="6" w:space="0" w:color="auto"/>
            </w:tcBorders>
          </w:tcPr>
          <w:p w:rsidR="00F46D94" w:rsidRPr="00CB1C86" w:rsidRDefault="00F46D94" w:rsidP="00991AC1">
            <w:pPr>
              <w:pStyle w:val="Tabletext"/>
              <w:rPr>
                <w:rFonts w:asciiTheme="minorHAnsi" w:hAnsiTheme="minorHAnsi" w:cs="Arial"/>
                <w:b w:val="0"/>
                <w:szCs w:val="18"/>
              </w:rPr>
            </w:pPr>
          </w:p>
        </w:tc>
      </w:tr>
      <w:tr w:rsidR="00F46D94" w:rsidRPr="00E74402" w:rsidTr="00991AC1">
        <w:trPr>
          <w:cantSplit/>
          <w:jc w:val="center"/>
        </w:trPr>
        <w:tc>
          <w:tcPr>
            <w:tcW w:w="1389" w:type="dxa"/>
            <w:tcBorders>
              <w:top w:val="single" w:sz="6" w:space="0" w:color="auto"/>
              <w:left w:val="single" w:sz="6" w:space="0" w:color="auto"/>
              <w:bottom w:val="single" w:sz="6" w:space="0" w:color="auto"/>
              <w:right w:val="single" w:sz="6" w:space="0" w:color="auto"/>
            </w:tcBorders>
            <w:vAlign w:val="center"/>
            <w:hideMark/>
          </w:tcPr>
          <w:p w:rsidR="00F46D94" w:rsidRPr="00CB1C86" w:rsidRDefault="00F46D94" w:rsidP="00991AC1">
            <w:pPr>
              <w:pStyle w:val="Tabletext"/>
              <w:jc w:val="center"/>
              <w:rPr>
                <w:rFonts w:asciiTheme="minorHAnsi" w:hAnsiTheme="minorHAnsi" w:cs="Arial"/>
                <w:b w:val="0"/>
                <w:szCs w:val="18"/>
              </w:rPr>
            </w:pPr>
            <w:r w:rsidRPr="00CB1C86">
              <w:rPr>
                <w:rFonts w:asciiTheme="minorHAnsi" w:hAnsiTheme="minorHAnsi" w:cs="Arial"/>
                <w:b w:val="0"/>
                <w:szCs w:val="18"/>
              </w:rPr>
              <w:t>92</w:t>
            </w:r>
          </w:p>
        </w:tc>
        <w:tc>
          <w:tcPr>
            <w:tcW w:w="1000" w:type="dxa"/>
            <w:tcBorders>
              <w:top w:val="single" w:sz="6" w:space="0" w:color="auto"/>
              <w:left w:val="single" w:sz="6" w:space="0" w:color="auto"/>
              <w:bottom w:val="single" w:sz="6" w:space="0" w:color="auto"/>
              <w:right w:val="single" w:sz="6" w:space="0" w:color="auto"/>
            </w:tcBorders>
            <w:vAlign w:val="center"/>
            <w:hideMark/>
          </w:tcPr>
          <w:p w:rsidR="00F46D94" w:rsidRPr="00CB1C86" w:rsidRDefault="00F46D94" w:rsidP="00991AC1">
            <w:pPr>
              <w:pStyle w:val="Tabletext"/>
              <w:jc w:val="center"/>
              <w:rPr>
                <w:rFonts w:asciiTheme="minorHAnsi" w:hAnsiTheme="minorHAnsi" w:cs="Arial"/>
                <w:b w:val="0"/>
                <w:szCs w:val="18"/>
              </w:rPr>
            </w:pPr>
            <w:r w:rsidRPr="00CB1C86">
              <w:rPr>
                <w:rFonts w:asciiTheme="minorHAnsi" w:hAnsiTheme="minorHAnsi" w:cs="Arial"/>
                <w:b w:val="0"/>
                <w:szCs w:val="18"/>
              </w:rPr>
              <w:t>5</w:t>
            </w:r>
          </w:p>
        </w:tc>
        <w:tc>
          <w:tcPr>
            <w:tcW w:w="968" w:type="dxa"/>
            <w:tcBorders>
              <w:top w:val="single" w:sz="6" w:space="0" w:color="auto"/>
              <w:left w:val="single" w:sz="6" w:space="0" w:color="auto"/>
              <w:bottom w:val="single" w:sz="6" w:space="0" w:color="auto"/>
              <w:right w:val="single" w:sz="6" w:space="0" w:color="auto"/>
            </w:tcBorders>
            <w:vAlign w:val="center"/>
            <w:hideMark/>
          </w:tcPr>
          <w:p w:rsidR="00F46D94" w:rsidRPr="00CB1C86" w:rsidRDefault="00F46D94" w:rsidP="00991AC1">
            <w:pPr>
              <w:pStyle w:val="Tabletext"/>
              <w:jc w:val="center"/>
              <w:rPr>
                <w:rFonts w:asciiTheme="minorHAnsi" w:hAnsiTheme="minorHAnsi" w:cs="Arial"/>
                <w:b w:val="0"/>
                <w:szCs w:val="18"/>
              </w:rPr>
            </w:pPr>
            <w:r w:rsidRPr="00CB1C86">
              <w:rPr>
                <w:rFonts w:asciiTheme="minorHAnsi" w:hAnsiTheme="minorHAnsi" w:cs="Arial"/>
                <w:b w:val="0"/>
                <w:szCs w:val="18"/>
              </w:rPr>
              <w:t>5</w:t>
            </w:r>
          </w:p>
        </w:tc>
        <w:tc>
          <w:tcPr>
            <w:tcW w:w="2735" w:type="dxa"/>
            <w:tcBorders>
              <w:top w:val="single" w:sz="6" w:space="0" w:color="auto"/>
              <w:left w:val="single" w:sz="6" w:space="0" w:color="auto"/>
              <w:bottom w:val="single" w:sz="6" w:space="0" w:color="auto"/>
              <w:right w:val="single" w:sz="6" w:space="0" w:color="auto"/>
            </w:tcBorders>
            <w:hideMark/>
          </w:tcPr>
          <w:p w:rsidR="00F46D94" w:rsidRPr="00CB1C86" w:rsidRDefault="00F46D94" w:rsidP="00991AC1">
            <w:pPr>
              <w:pStyle w:val="Tabletext"/>
              <w:rPr>
                <w:rFonts w:asciiTheme="minorHAnsi" w:hAnsiTheme="minorHAnsi" w:cs="Arial"/>
                <w:b w:val="0"/>
                <w:szCs w:val="18"/>
                <w:lang w:val="fr-CH"/>
              </w:rPr>
            </w:pPr>
            <w:r w:rsidRPr="00CB1C86">
              <w:rPr>
                <w:rFonts w:asciiTheme="minorHAnsi" w:hAnsiTheme="minorHAnsi" w:cs="Arial"/>
                <w:b w:val="0"/>
                <w:szCs w:val="18"/>
                <w:lang w:val="fr-CH"/>
              </w:rPr>
              <w:t xml:space="preserve">Numéro non géographique – services SMS </w:t>
            </w:r>
          </w:p>
        </w:tc>
        <w:tc>
          <w:tcPr>
            <w:tcW w:w="3065" w:type="dxa"/>
            <w:tcBorders>
              <w:top w:val="single" w:sz="6" w:space="0" w:color="auto"/>
              <w:left w:val="single" w:sz="6" w:space="0" w:color="auto"/>
              <w:bottom w:val="single" w:sz="6" w:space="0" w:color="auto"/>
              <w:right w:val="single" w:sz="6" w:space="0" w:color="auto"/>
            </w:tcBorders>
            <w:hideMark/>
          </w:tcPr>
          <w:p w:rsidR="00F46D94" w:rsidRPr="00CB1C86" w:rsidRDefault="00F46D94" w:rsidP="006D27EB">
            <w:pPr>
              <w:pStyle w:val="Tabletext"/>
              <w:rPr>
                <w:rFonts w:asciiTheme="minorHAnsi" w:hAnsiTheme="minorHAnsi" w:cs="Arial"/>
                <w:b w:val="0"/>
                <w:szCs w:val="18"/>
              </w:rPr>
            </w:pPr>
            <w:r w:rsidRPr="00CB1C86">
              <w:rPr>
                <w:rFonts w:asciiTheme="minorHAnsi" w:hAnsiTheme="minorHAnsi" w:cs="Arial"/>
                <w:b w:val="0"/>
                <w:szCs w:val="18"/>
              </w:rPr>
              <w:t xml:space="preserve">Destinés à </w:t>
            </w:r>
            <w:proofErr w:type="spellStart"/>
            <w:r w:rsidRPr="00CB1C86">
              <w:rPr>
                <w:rFonts w:asciiTheme="minorHAnsi" w:hAnsiTheme="minorHAnsi" w:cs="Arial"/>
                <w:b w:val="0"/>
                <w:szCs w:val="18"/>
              </w:rPr>
              <w:t>Qtel</w:t>
            </w:r>
            <w:proofErr w:type="spellEnd"/>
          </w:p>
        </w:tc>
      </w:tr>
      <w:tr w:rsidR="00F46D94" w:rsidRPr="00E74402" w:rsidTr="00991AC1">
        <w:trPr>
          <w:cantSplit/>
          <w:jc w:val="center"/>
        </w:trPr>
        <w:tc>
          <w:tcPr>
            <w:tcW w:w="1389" w:type="dxa"/>
            <w:tcBorders>
              <w:top w:val="single" w:sz="6" w:space="0" w:color="auto"/>
              <w:left w:val="single" w:sz="6" w:space="0" w:color="auto"/>
              <w:bottom w:val="single" w:sz="6" w:space="0" w:color="auto"/>
              <w:right w:val="single" w:sz="6" w:space="0" w:color="auto"/>
            </w:tcBorders>
            <w:vAlign w:val="center"/>
            <w:hideMark/>
          </w:tcPr>
          <w:p w:rsidR="00F46D94" w:rsidRPr="00CB1C86" w:rsidRDefault="00F46D94" w:rsidP="00991AC1">
            <w:pPr>
              <w:pStyle w:val="Tabletext"/>
              <w:jc w:val="center"/>
              <w:rPr>
                <w:rFonts w:asciiTheme="minorHAnsi" w:hAnsiTheme="minorHAnsi" w:cs="Arial"/>
                <w:b w:val="0"/>
                <w:szCs w:val="18"/>
              </w:rPr>
            </w:pPr>
            <w:r w:rsidRPr="00CB1C86">
              <w:rPr>
                <w:rFonts w:asciiTheme="minorHAnsi" w:hAnsiTheme="minorHAnsi" w:cs="Arial"/>
                <w:b w:val="0"/>
                <w:szCs w:val="18"/>
              </w:rPr>
              <w:t>97</w:t>
            </w:r>
          </w:p>
        </w:tc>
        <w:tc>
          <w:tcPr>
            <w:tcW w:w="1000" w:type="dxa"/>
            <w:tcBorders>
              <w:top w:val="single" w:sz="6" w:space="0" w:color="auto"/>
              <w:left w:val="single" w:sz="6" w:space="0" w:color="auto"/>
              <w:bottom w:val="single" w:sz="6" w:space="0" w:color="auto"/>
              <w:right w:val="single" w:sz="6" w:space="0" w:color="auto"/>
            </w:tcBorders>
            <w:vAlign w:val="center"/>
            <w:hideMark/>
          </w:tcPr>
          <w:p w:rsidR="00F46D94" w:rsidRPr="00CB1C86" w:rsidRDefault="00F46D94" w:rsidP="00991AC1">
            <w:pPr>
              <w:pStyle w:val="Tabletext"/>
              <w:jc w:val="center"/>
              <w:rPr>
                <w:rFonts w:asciiTheme="minorHAnsi" w:hAnsiTheme="minorHAnsi" w:cs="Arial"/>
                <w:b w:val="0"/>
                <w:szCs w:val="18"/>
              </w:rPr>
            </w:pPr>
            <w:r w:rsidRPr="00CB1C86">
              <w:rPr>
                <w:rFonts w:asciiTheme="minorHAnsi" w:hAnsiTheme="minorHAnsi" w:cs="Arial"/>
                <w:b w:val="0"/>
                <w:szCs w:val="18"/>
              </w:rPr>
              <w:t>5</w:t>
            </w:r>
          </w:p>
        </w:tc>
        <w:tc>
          <w:tcPr>
            <w:tcW w:w="968" w:type="dxa"/>
            <w:tcBorders>
              <w:top w:val="single" w:sz="6" w:space="0" w:color="auto"/>
              <w:left w:val="single" w:sz="6" w:space="0" w:color="auto"/>
              <w:bottom w:val="single" w:sz="6" w:space="0" w:color="auto"/>
              <w:right w:val="single" w:sz="6" w:space="0" w:color="auto"/>
            </w:tcBorders>
            <w:vAlign w:val="center"/>
            <w:hideMark/>
          </w:tcPr>
          <w:p w:rsidR="00F46D94" w:rsidRPr="00CB1C86" w:rsidRDefault="00F46D94" w:rsidP="00991AC1">
            <w:pPr>
              <w:pStyle w:val="Tabletext"/>
              <w:jc w:val="center"/>
              <w:rPr>
                <w:rFonts w:asciiTheme="minorHAnsi" w:hAnsiTheme="minorHAnsi" w:cs="Arial"/>
                <w:b w:val="0"/>
                <w:szCs w:val="18"/>
              </w:rPr>
            </w:pPr>
            <w:r w:rsidRPr="00CB1C86">
              <w:rPr>
                <w:rFonts w:asciiTheme="minorHAnsi" w:hAnsiTheme="minorHAnsi" w:cs="Arial"/>
                <w:b w:val="0"/>
                <w:szCs w:val="18"/>
              </w:rPr>
              <w:t>5</w:t>
            </w:r>
          </w:p>
        </w:tc>
        <w:tc>
          <w:tcPr>
            <w:tcW w:w="2735" w:type="dxa"/>
            <w:tcBorders>
              <w:top w:val="single" w:sz="6" w:space="0" w:color="auto"/>
              <w:left w:val="single" w:sz="6" w:space="0" w:color="auto"/>
              <w:bottom w:val="single" w:sz="6" w:space="0" w:color="auto"/>
              <w:right w:val="single" w:sz="6" w:space="0" w:color="auto"/>
            </w:tcBorders>
            <w:hideMark/>
          </w:tcPr>
          <w:p w:rsidR="00F46D94" w:rsidRPr="00CB1C86" w:rsidRDefault="00F46D94" w:rsidP="00991AC1">
            <w:pPr>
              <w:pStyle w:val="Tabletext"/>
              <w:rPr>
                <w:rFonts w:asciiTheme="minorHAnsi" w:hAnsiTheme="minorHAnsi" w:cs="Arial"/>
                <w:b w:val="0"/>
                <w:szCs w:val="18"/>
                <w:lang w:val="fr-CH"/>
              </w:rPr>
            </w:pPr>
            <w:r w:rsidRPr="00CB1C86">
              <w:rPr>
                <w:rFonts w:asciiTheme="minorHAnsi" w:hAnsiTheme="minorHAnsi" w:cs="Arial"/>
                <w:b w:val="0"/>
                <w:szCs w:val="18"/>
                <w:lang w:val="fr-CH"/>
              </w:rPr>
              <w:t>Numéro non géographique – services SMS</w:t>
            </w:r>
          </w:p>
        </w:tc>
        <w:tc>
          <w:tcPr>
            <w:tcW w:w="3065" w:type="dxa"/>
            <w:tcBorders>
              <w:top w:val="single" w:sz="6" w:space="0" w:color="auto"/>
              <w:left w:val="single" w:sz="6" w:space="0" w:color="auto"/>
              <w:bottom w:val="single" w:sz="6" w:space="0" w:color="auto"/>
              <w:right w:val="single" w:sz="6" w:space="0" w:color="auto"/>
            </w:tcBorders>
            <w:hideMark/>
          </w:tcPr>
          <w:p w:rsidR="00F46D94" w:rsidRPr="00CB1C86" w:rsidRDefault="00F46D94" w:rsidP="00991AC1">
            <w:pPr>
              <w:pStyle w:val="Tabletext"/>
              <w:rPr>
                <w:rFonts w:asciiTheme="minorHAnsi" w:hAnsiTheme="minorHAnsi" w:cs="Arial"/>
                <w:b w:val="0"/>
                <w:szCs w:val="18"/>
              </w:rPr>
            </w:pPr>
            <w:r w:rsidRPr="00CB1C86">
              <w:rPr>
                <w:rFonts w:asciiTheme="minorHAnsi" w:hAnsiTheme="minorHAnsi" w:cs="Arial"/>
                <w:b w:val="0"/>
                <w:szCs w:val="18"/>
              </w:rPr>
              <w:t>Destinés à Vodafone Qatar</w:t>
            </w:r>
          </w:p>
        </w:tc>
      </w:tr>
      <w:tr w:rsidR="00F46D94" w:rsidRPr="00F924EF" w:rsidTr="00991AC1">
        <w:trPr>
          <w:cantSplit/>
          <w:jc w:val="center"/>
        </w:trPr>
        <w:tc>
          <w:tcPr>
            <w:tcW w:w="1389" w:type="dxa"/>
            <w:tcBorders>
              <w:top w:val="single" w:sz="6" w:space="0" w:color="auto"/>
              <w:left w:val="single" w:sz="6" w:space="0" w:color="auto"/>
              <w:bottom w:val="single" w:sz="6" w:space="0" w:color="auto"/>
              <w:right w:val="single" w:sz="6" w:space="0" w:color="auto"/>
            </w:tcBorders>
            <w:vAlign w:val="center"/>
            <w:hideMark/>
          </w:tcPr>
          <w:p w:rsidR="00F46D94" w:rsidRPr="00CB1C86" w:rsidRDefault="00F46D94" w:rsidP="00991AC1">
            <w:pPr>
              <w:pStyle w:val="Tabletext"/>
              <w:jc w:val="center"/>
              <w:rPr>
                <w:rFonts w:asciiTheme="minorHAnsi" w:hAnsiTheme="minorHAnsi" w:cs="Arial"/>
                <w:b w:val="0"/>
                <w:szCs w:val="18"/>
              </w:rPr>
            </w:pPr>
            <w:r w:rsidRPr="00CB1C86">
              <w:rPr>
                <w:rFonts w:asciiTheme="minorHAnsi" w:hAnsiTheme="minorHAnsi" w:cs="Arial"/>
                <w:b w:val="0"/>
                <w:szCs w:val="18"/>
              </w:rPr>
              <w:t>99</w:t>
            </w:r>
          </w:p>
        </w:tc>
        <w:tc>
          <w:tcPr>
            <w:tcW w:w="1000" w:type="dxa"/>
            <w:tcBorders>
              <w:top w:val="single" w:sz="6" w:space="0" w:color="auto"/>
              <w:left w:val="single" w:sz="6" w:space="0" w:color="auto"/>
              <w:bottom w:val="single" w:sz="6" w:space="0" w:color="auto"/>
              <w:right w:val="single" w:sz="6" w:space="0" w:color="auto"/>
            </w:tcBorders>
            <w:vAlign w:val="center"/>
            <w:hideMark/>
          </w:tcPr>
          <w:p w:rsidR="00F46D94" w:rsidRPr="00CB1C86" w:rsidRDefault="00F46D94" w:rsidP="00991AC1">
            <w:pPr>
              <w:pStyle w:val="Tabletext"/>
              <w:jc w:val="center"/>
              <w:rPr>
                <w:rFonts w:asciiTheme="minorHAnsi" w:hAnsiTheme="minorHAnsi" w:cs="Arial"/>
                <w:b w:val="0"/>
                <w:szCs w:val="18"/>
              </w:rPr>
            </w:pPr>
            <w:r w:rsidRPr="00CB1C86">
              <w:rPr>
                <w:rFonts w:asciiTheme="minorHAnsi" w:hAnsiTheme="minorHAnsi" w:cs="Arial"/>
                <w:b w:val="0"/>
                <w:szCs w:val="18"/>
              </w:rPr>
              <w:t>3</w:t>
            </w:r>
          </w:p>
        </w:tc>
        <w:tc>
          <w:tcPr>
            <w:tcW w:w="968" w:type="dxa"/>
            <w:tcBorders>
              <w:top w:val="single" w:sz="6" w:space="0" w:color="auto"/>
              <w:left w:val="single" w:sz="6" w:space="0" w:color="auto"/>
              <w:bottom w:val="single" w:sz="6" w:space="0" w:color="auto"/>
              <w:right w:val="single" w:sz="6" w:space="0" w:color="auto"/>
            </w:tcBorders>
            <w:vAlign w:val="center"/>
            <w:hideMark/>
          </w:tcPr>
          <w:p w:rsidR="00F46D94" w:rsidRPr="00CB1C86" w:rsidRDefault="00F46D94" w:rsidP="00991AC1">
            <w:pPr>
              <w:pStyle w:val="Tabletext"/>
              <w:jc w:val="center"/>
              <w:rPr>
                <w:rFonts w:asciiTheme="minorHAnsi" w:hAnsiTheme="minorHAnsi" w:cs="Arial"/>
                <w:b w:val="0"/>
                <w:szCs w:val="18"/>
              </w:rPr>
            </w:pPr>
            <w:r w:rsidRPr="00CB1C86">
              <w:rPr>
                <w:rFonts w:asciiTheme="minorHAnsi" w:hAnsiTheme="minorHAnsi" w:cs="Arial"/>
                <w:b w:val="0"/>
                <w:szCs w:val="18"/>
              </w:rPr>
              <w:t>3</w:t>
            </w:r>
          </w:p>
        </w:tc>
        <w:tc>
          <w:tcPr>
            <w:tcW w:w="2735" w:type="dxa"/>
            <w:tcBorders>
              <w:top w:val="single" w:sz="6" w:space="0" w:color="auto"/>
              <w:left w:val="single" w:sz="6" w:space="0" w:color="auto"/>
              <w:bottom w:val="single" w:sz="6" w:space="0" w:color="auto"/>
              <w:right w:val="single" w:sz="6" w:space="0" w:color="auto"/>
            </w:tcBorders>
            <w:hideMark/>
          </w:tcPr>
          <w:p w:rsidR="00F46D94" w:rsidRPr="00CB1C86" w:rsidRDefault="00F46D94" w:rsidP="00991AC1">
            <w:pPr>
              <w:pStyle w:val="Tabletext"/>
              <w:rPr>
                <w:rFonts w:asciiTheme="minorHAnsi" w:hAnsiTheme="minorHAnsi" w:cs="Arial"/>
                <w:b w:val="0"/>
                <w:szCs w:val="18"/>
                <w:lang w:val="fr-CH"/>
              </w:rPr>
            </w:pPr>
            <w:r w:rsidRPr="00CB1C86">
              <w:rPr>
                <w:rFonts w:asciiTheme="minorHAnsi" w:hAnsiTheme="minorHAnsi" w:cs="Arial"/>
                <w:b w:val="0"/>
                <w:szCs w:val="18"/>
                <w:lang w:val="fr-CH"/>
              </w:rPr>
              <w:t xml:space="preserve">Numéro non géographique – Numéros courts d'urgence </w:t>
            </w:r>
          </w:p>
        </w:tc>
        <w:tc>
          <w:tcPr>
            <w:tcW w:w="3065" w:type="dxa"/>
            <w:tcBorders>
              <w:top w:val="single" w:sz="6" w:space="0" w:color="auto"/>
              <w:left w:val="single" w:sz="6" w:space="0" w:color="auto"/>
              <w:bottom w:val="single" w:sz="6" w:space="0" w:color="auto"/>
              <w:right w:val="single" w:sz="6" w:space="0" w:color="auto"/>
            </w:tcBorders>
            <w:hideMark/>
          </w:tcPr>
          <w:p w:rsidR="00F46D94" w:rsidRPr="00CB1C86" w:rsidRDefault="00F46D94" w:rsidP="00991AC1">
            <w:pPr>
              <w:pStyle w:val="Tabletext"/>
              <w:rPr>
                <w:rFonts w:asciiTheme="minorHAnsi" w:hAnsiTheme="minorHAnsi" w:cs="Arial"/>
                <w:b w:val="0"/>
                <w:szCs w:val="18"/>
                <w:lang w:val="fr-CH"/>
              </w:rPr>
            </w:pPr>
            <w:r w:rsidRPr="00CB1C86">
              <w:rPr>
                <w:rFonts w:asciiTheme="minorHAnsi" w:hAnsiTheme="minorHAnsi" w:cs="Arial"/>
                <w:b w:val="0"/>
                <w:szCs w:val="18"/>
                <w:lang w:val="fr-CH"/>
              </w:rPr>
              <w:t xml:space="preserve">Ne peuvent être composés depuis d'autres pays sauf en cas d'accord bilatéral </w:t>
            </w:r>
          </w:p>
        </w:tc>
      </w:tr>
    </w:tbl>
    <w:p w:rsidR="00F46D94" w:rsidRDefault="00F46D94" w:rsidP="00F46D94">
      <w:pPr>
        <w:rPr>
          <w:lang w:val="fr-FR"/>
        </w:rPr>
      </w:pPr>
    </w:p>
    <w:p w:rsidR="00F924EF" w:rsidRDefault="00F46D94" w:rsidP="00F46D94">
      <w:pPr>
        <w:rPr>
          <w:lang w:val="fr-FR"/>
        </w:rPr>
      </w:pPr>
      <w:r w:rsidRPr="00CB1C86">
        <w:rPr>
          <w:lang w:val="fr-FR"/>
        </w:rPr>
        <w:t>Présentation du plan de numérotage national E.164 pour l'indicatif de pays</w:t>
      </w:r>
      <w:r>
        <w:rPr>
          <w:lang w:val="fr-FR"/>
        </w:rPr>
        <w:t xml:space="preserve"> </w:t>
      </w:r>
      <w:r w:rsidRPr="00CB1C86">
        <w:rPr>
          <w:lang w:val="fr-FR"/>
        </w:rPr>
        <w:t>974</w:t>
      </w:r>
      <w:r>
        <w:rPr>
          <w:lang w:val="fr-FR"/>
        </w:rPr>
        <w:t xml:space="preserve"> </w:t>
      </w:r>
    </w:p>
    <w:p w:rsidR="00F46D94" w:rsidRPr="00E74402" w:rsidRDefault="00F924EF" w:rsidP="00F46D94">
      <w:pPr>
        <w:rPr>
          <w:lang w:val="fr-FR"/>
        </w:rPr>
      </w:pPr>
      <w:r>
        <w:rPr>
          <w:lang w:val="fr-FR"/>
        </w:rPr>
        <w:t>A</w:t>
      </w:r>
      <w:r w:rsidR="00F46D94" w:rsidRPr="00CB1C86">
        <w:rPr>
          <w:lang w:val="fr-FR"/>
        </w:rPr>
        <w:t xml:space="preserve">près modification du Plan de numérotage national à 00 h 01 heure, heure locale le 28 juillet 2010 </w:t>
      </w:r>
      <w:r w:rsidR="00F46D94" w:rsidRPr="00E74402">
        <w:rPr>
          <w:lang w:val="fr-FR"/>
        </w:rPr>
        <w:t>(21 h 01 UTC le 27 juillet 2010)</w:t>
      </w:r>
    </w:p>
    <w:p w:rsidR="00F46D94" w:rsidRPr="00E74402" w:rsidRDefault="00F46D94" w:rsidP="00F46D94">
      <w:pPr>
        <w:rPr>
          <w:lang w:val="fr-CH"/>
        </w:rPr>
      </w:pPr>
      <w:r w:rsidRPr="00E74402">
        <w:rPr>
          <w:lang w:val="fr-CH"/>
        </w:rPr>
        <w:t>a)</w:t>
      </w:r>
      <w:r w:rsidRPr="00E74402">
        <w:rPr>
          <w:lang w:val="fr-CH"/>
        </w:rPr>
        <w:tab/>
        <w:t>Aperçu:</w:t>
      </w:r>
    </w:p>
    <w:p w:rsidR="00F46D94" w:rsidRPr="00F46D94" w:rsidRDefault="00F46D94" w:rsidP="00F46D94">
      <w:pPr>
        <w:pStyle w:val="enumlev1"/>
        <w:rPr>
          <w:rFonts w:asciiTheme="minorHAnsi" w:hAnsiTheme="minorHAnsi"/>
          <w:lang w:val="fr-CH"/>
        </w:rPr>
      </w:pPr>
      <w:r w:rsidRPr="00F46D94">
        <w:rPr>
          <w:rFonts w:asciiTheme="minorHAnsi" w:hAnsiTheme="minorHAnsi"/>
          <w:lang w:val="fr-CH"/>
        </w:rPr>
        <w:t xml:space="preserve">La longueur minimale du numéro (sans l'indicatif de pays) est de </w:t>
      </w:r>
      <w:r w:rsidRPr="00CF6ADF">
        <w:rPr>
          <w:rFonts w:asciiTheme="minorHAnsi" w:hAnsiTheme="minorHAnsi"/>
          <w:lang w:val="fr-CH"/>
        </w:rPr>
        <w:t>3</w:t>
      </w:r>
      <w:r w:rsidRPr="00F46D94">
        <w:rPr>
          <w:rFonts w:asciiTheme="minorHAnsi" w:hAnsiTheme="minorHAnsi"/>
          <w:lang w:val="fr-CH"/>
        </w:rPr>
        <w:t> chiffres</w:t>
      </w:r>
    </w:p>
    <w:p w:rsidR="00F46D94" w:rsidRPr="00F46D94" w:rsidRDefault="00F46D94" w:rsidP="00F46D94">
      <w:pPr>
        <w:pStyle w:val="enumlev1"/>
        <w:rPr>
          <w:rFonts w:asciiTheme="minorHAnsi" w:hAnsiTheme="minorHAnsi"/>
          <w:lang w:val="fr-CH"/>
        </w:rPr>
      </w:pPr>
      <w:r w:rsidRPr="00F46D94">
        <w:rPr>
          <w:rFonts w:asciiTheme="minorHAnsi" w:hAnsiTheme="minorHAnsi"/>
          <w:lang w:val="fr-CH"/>
        </w:rPr>
        <w:t xml:space="preserve">La longueur maximale du numéro (sans l'indicatif de pays) est de </w:t>
      </w:r>
      <w:r w:rsidRPr="00CF6ADF">
        <w:rPr>
          <w:rFonts w:asciiTheme="minorHAnsi" w:hAnsiTheme="minorHAnsi"/>
          <w:lang w:val="fr-CH"/>
        </w:rPr>
        <w:t>8</w:t>
      </w:r>
      <w:r w:rsidRPr="00F46D94">
        <w:rPr>
          <w:rFonts w:asciiTheme="minorHAnsi" w:hAnsiTheme="minorHAnsi"/>
          <w:lang w:val="fr-CH"/>
        </w:rPr>
        <w:t> chiffres</w:t>
      </w:r>
    </w:p>
    <w:p w:rsidR="00876B63" w:rsidRDefault="00876B63">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F46D94" w:rsidRPr="00E74402" w:rsidRDefault="00F46D94" w:rsidP="00F46D94">
      <w:pPr>
        <w:rPr>
          <w:lang w:val="fr-CH"/>
        </w:rPr>
      </w:pPr>
      <w:r w:rsidRPr="00E74402">
        <w:rPr>
          <w:lang w:val="fr-CH"/>
        </w:rPr>
        <w:lastRenderedPageBreak/>
        <w:t>b)</w:t>
      </w:r>
      <w:r w:rsidRPr="00E74402">
        <w:rPr>
          <w:lang w:val="fr-CH"/>
        </w:rPr>
        <w:tab/>
        <w:t>Plan de numérotage détaillé:</w:t>
      </w:r>
    </w:p>
    <w:p w:rsidR="00F46D94" w:rsidRPr="00E74402" w:rsidRDefault="00F46D94" w:rsidP="00F46D94">
      <w:pPr>
        <w:rPr>
          <w:rFonts w:asciiTheme="minorHAnsi" w:hAnsiTheme="minorHAnsi" w:cs="Arial"/>
          <w:lang w:val="fr-FR"/>
        </w:rPr>
      </w:pPr>
    </w:p>
    <w:tbl>
      <w:tblPr>
        <w:tblW w:w="9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376"/>
        <w:gridCol w:w="994"/>
        <w:gridCol w:w="966"/>
        <w:gridCol w:w="2757"/>
        <w:gridCol w:w="3064"/>
      </w:tblGrid>
      <w:tr w:rsidR="00F46D94" w:rsidRPr="00E74402" w:rsidTr="00991AC1">
        <w:trPr>
          <w:cantSplit/>
          <w:tblHeader/>
          <w:jc w:val="center"/>
        </w:trPr>
        <w:tc>
          <w:tcPr>
            <w:tcW w:w="1376" w:type="dxa"/>
            <w:tcBorders>
              <w:top w:val="single" w:sz="6" w:space="0" w:color="auto"/>
              <w:left w:val="single" w:sz="6" w:space="0" w:color="auto"/>
              <w:bottom w:val="nil"/>
              <w:right w:val="single" w:sz="6" w:space="0" w:color="auto"/>
            </w:tcBorders>
            <w:vAlign w:val="center"/>
            <w:hideMark/>
          </w:tcPr>
          <w:p w:rsidR="00F46D94" w:rsidRPr="0072414F" w:rsidRDefault="00F46D94" w:rsidP="00991AC1">
            <w:pPr>
              <w:pStyle w:val="Tablehead"/>
              <w:spacing w:before="40" w:after="40"/>
              <w:rPr>
                <w:rFonts w:asciiTheme="minorHAnsi" w:hAnsiTheme="minorHAnsi" w:cs="Arial"/>
                <w:b w:val="0"/>
                <w:i w:val="0"/>
                <w:iCs/>
                <w:szCs w:val="18"/>
              </w:rPr>
            </w:pPr>
            <w:r w:rsidRPr="0072414F">
              <w:rPr>
                <w:rFonts w:asciiTheme="minorHAnsi" w:hAnsiTheme="minorHAnsi" w:cs="Arial"/>
                <w:b w:val="0"/>
                <w:iCs/>
                <w:szCs w:val="18"/>
              </w:rPr>
              <w:t>(1)</w:t>
            </w:r>
          </w:p>
        </w:tc>
        <w:tc>
          <w:tcPr>
            <w:tcW w:w="1960" w:type="dxa"/>
            <w:gridSpan w:val="2"/>
            <w:tcBorders>
              <w:top w:val="single" w:sz="6" w:space="0" w:color="auto"/>
              <w:left w:val="single" w:sz="6" w:space="0" w:color="auto"/>
              <w:bottom w:val="nil"/>
              <w:right w:val="single" w:sz="6" w:space="0" w:color="auto"/>
            </w:tcBorders>
            <w:vAlign w:val="center"/>
            <w:hideMark/>
          </w:tcPr>
          <w:p w:rsidR="00F46D94" w:rsidRPr="0072414F" w:rsidRDefault="00F46D94" w:rsidP="00991AC1">
            <w:pPr>
              <w:pStyle w:val="Tablehead"/>
              <w:spacing w:before="40" w:after="40"/>
              <w:rPr>
                <w:rFonts w:asciiTheme="minorHAnsi" w:hAnsiTheme="minorHAnsi" w:cs="Arial"/>
                <w:b w:val="0"/>
                <w:i w:val="0"/>
                <w:iCs/>
                <w:szCs w:val="18"/>
              </w:rPr>
            </w:pPr>
            <w:r w:rsidRPr="0072414F">
              <w:rPr>
                <w:rFonts w:asciiTheme="minorHAnsi" w:hAnsiTheme="minorHAnsi" w:cs="Arial"/>
                <w:b w:val="0"/>
                <w:iCs/>
                <w:szCs w:val="18"/>
              </w:rPr>
              <w:t>(2)</w:t>
            </w:r>
          </w:p>
        </w:tc>
        <w:tc>
          <w:tcPr>
            <w:tcW w:w="2757" w:type="dxa"/>
            <w:tcBorders>
              <w:top w:val="single" w:sz="6" w:space="0" w:color="auto"/>
              <w:left w:val="single" w:sz="6" w:space="0" w:color="auto"/>
              <w:bottom w:val="nil"/>
              <w:right w:val="single" w:sz="6" w:space="0" w:color="auto"/>
            </w:tcBorders>
            <w:vAlign w:val="center"/>
            <w:hideMark/>
          </w:tcPr>
          <w:p w:rsidR="00F46D94" w:rsidRPr="0072414F" w:rsidRDefault="00F46D94" w:rsidP="00991AC1">
            <w:pPr>
              <w:pStyle w:val="Tablehead"/>
              <w:spacing w:before="40" w:after="40"/>
              <w:rPr>
                <w:rFonts w:asciiTheme="minorHAnsi" w:hAnsiTheme="minorHAnsi" w:cs="Arial"/>
                <w:b w:val="0"/>
                <w:i w:val="0"/>
                <w:iCs/>
                <w:szCs w:val="18"/>
              </w:rPr>
            </w:pPr>
            <w:r w:rsidRPr="0072414F">
              <w:rPr>
                <w:rFonts w:asciiTheme="minorHAnsi" w:hAnsiTheme="minorHAnsi" w:cs="Arial"/>
                <w:b w:val="0"/>
                <w:iCs/>
                <w:szCs w:val="18"/>
              </w:rPr>
              <w:t>(3)</w:t>
            </w:r>
          </w:p>
        </w:tc>
        <w:tc>
          <w:tcPr>
            <w:tcW w:w="3064" w:type="dxa"/>
            <w:tcBorders>
              <w:top w:val="single" w:sz="6" w:space="0" w:color="auto"/>
              <w:left w:val="single" w:sz="6" w:space="0" w:color="auto"/>
              <w:bottom w:val="nil"/>
              <w:right w:val="single" w:sz="6" w:space="0" w:color="auto"/>
            </w:tcBorders>
            <w:vAlign w:val="center"/>
            <w:hideMark/>
          </w:tcPr>
          <w:p w:rsidR="00F46D94" w:rsidRPr="0072414F" w:rsidRDefault="00F46D94" w:rsidP="00991AC1">
            <w:pPr>
              <w:pStyle w:val="Tablehead"/>
              <w:spacing w:before="40" w:after="40"/>
              <w:rPr>
                <w:rFonts w:asciiTheme="minorHAnsi" w:hAnsiTheme="minorHAnsi" w:cs="Arial"/>
                <w:b w:val="0"/>
                <w:i w:val="0"/>
                <w:iCs/>
                <w:szCs w:val="18"/>
              </w:rPr>
            </w:pPr>
            <w:r w:rsidRPr="0072414F">
              <w:rPr>
                <w:rFonts w:asciiTheme="minorHAnsi" w:hAnsiTheme="minorHAnsi" w:cs="Arial"/>
                <w:b w:val="0"/>
                <w:iCs/>
                <w:szCs w:val="18"/>
              </w:rPr>
              <w:t>(4)</w:t>
            </w:r>
          </w:p>
        </w:tc>
      </w:tr>
      <w:tr w:rsidR="00F46D94" w:rsidRPr="0072414F" w:rsidTr="00991AC1">
        <w:trPr>
          <w:cantSplit/>
          <w:tblHeader/>
          <w:jc w:val="center"/>
        </w:trPr>
        <w:tc>
          <w:tcPr>
            <w:tcW w:w="1376" w:type="dxa"/>
            <w:vMerge w:val="restart"/>
            <w:tcBorders>
              <w:top w:val="nil"/>
              <w:left w:val="single" w:sz="6" w:space="0" w:color="auto"/>
              <w:bottom w:val="single" w:sz="6" w:space="0" w:color="auto"/>
              <w:right w:val="single" w:sz="6" w:space="0" w:color="auto"/>
            </w:tcBorders>
            <w:vAlign w:val="center"/>
            <w:hideMark/>
          </w:tcPr>
          <w:p w:rsidR="00F46D94" w:rsidRPr="0072414F" w:rsidRDefault="00F46D94" w:rsidP="00991AC1">
            <w:pPr>
              <w:pStyle w:val="Tablehead"/>
              <w:spacing w:before="40" w:after="40"/>
              <w:ind w:left="-57" w:right="-57"/>
              <w:rPr>
                <w:rFonts w:asciiTheme="minorHAnsi" w:hAnsiTheme="minorHAnsi" w:cs="Arial"/>
                <w:b w:val="0"/>
                <w:i w:val="0"/>
                <w:iCs/>
                <w:szCs w:val="18"/>
                <w:lang w:val="fr-CH"/>
              </w:rPr>
            </w:pPr>
            <w:r w:rsidRPr="0072414F">
              <w:rPr>
                <w:rFonts w:asciiTheme="minorHAnsi" w:hAnsiTheme="minorHAnsi" w:cs="Arial"/>
                <w:b w:val="0"/>
                <w:iCs/>
                <w:color w:val="000000"/>
                <w:szCs w:val="18"/>
                <w:lang w:val="fr-CH"/>
              </w:rPr>
              <w:t>Premiers chiffres du N(S)N (numéro (significatif) national)</w:t>
            </w:r>
          </w:p>
        </w:tc>
        <w:tc>
          <w:tcPr>
            <w:tcW w:w="1960" w:type="dxa"/>
            <w:gridSpan w:val="2"/>
            <w:tcBorders>
              <w:top w:val="nil"/>
              <w:left w:val="single" w:sz="6" w:space="0" w:color="auto"/>
              <w:bottom w:val="single" w:sz="6" w:space="0" w:color="auto"/>
              <w:right w:val="single" w:sz="6" w:space="0" w:color="auto"/>
            </w:tcBorders>
            <w:vAlign w:val="center"/>
            <w:hideMark/>
          </w:tcPr>
          <w:p w:rsidR="00F46D94" w:rsidRPr="0072414F" w:rsidRDefault="00F46D94" w:rsidP="00991AC1">
            <w:pPr>
              <w:pStyle w:val="Tablehead"/>
              <w:spacing w:before="40" w:after="40"/>
              <w:rPr>
                <w:rFonts w:asciiTheme="minorHAnsi" w:hAnsiTheme="minorHAnsi" w:cs="Arial"/>
                <w:b w:val="0"/>
                <w:i w:val="0"/>
                <w:iCs/>
                <w:szCs w:val="18"/>
                <w:lang w:val="fr-CH"/>
              </w:rPr>
            </w:pPr>
            <w:r w:rsidRPr="0072414F">
              <w:rPr>
                <w:rFonts w:asciiTheme="minorHAnsi" w:hAnsiTheme="minorHAnsi" w:cs="Arial"/>
                <w:b w:val="0"/>
                <w:iCs/>
                <w:color w:val="000000"/>
                <w:szCs w:val="18"/>
                <w:lang w:val="fr-CH"/>
              </w:rPr>
              <w:t xml:space="preserve">Longueur du numéro N(S)N </w:t>
            </w:r>
          </w:p>
        </w:tc>
        <w:tc>
          <w:tcPr>
            <w:tcW w:w="2757" w:type="dxa"/>
            <w:vMerge w:val="restart"/>
            <w:tcBorders>
              <w:top w:val="nil"/>
              <w:left w:val="single" w:sz="6" w:space="0" w:color="auto"/>
              <w:bottom w:val="single" w:sz="6" w:space="0" w:color="auto"/>
              <w:right w:val="single" w:sz="6" w:space="0" w:color="auto"/>
            </w:tcBorders>
            <w:vAlign w:val="center"/>
            <w:hideMark/>
          </w:tcPr>
          <w:p w:rsidR="00F46D94" w:rsidRPr="0072414F" w:rsidRDefault="00F46D94" w:rsidP="00991AC1">
            <w:pPr>
              <w:pStyle w:val="Tablehead"/>
              <w:spacing w:before="40" w:after="40"/>
              <w:rPr>
                <w:rFonts w:asciiTheme="minorHAnsi" w:hAnsiTheme="minorHAnsi" w:cs="Arial"/>
                <w:b w:val="0"/>
                <w:i w:val="0"/>
                <w:iCs/>
                <w:szCs w:val="18"/>
              </w:rPr>
            </w:pPr>
            <w:r w:rsidRPr="0072414F">
              <w:rPr>
                <w:rFonts w:asciiTheme="minorHAnsi" w:hAnsiTheme="minorHAnsi" w:cs="Arial"/>
                <w:b w:val="0"/>
                <w:iCs/>
                <w:color w:val="000000"/>
                <w:szCs w:val="18"/>
              </w:rPr>
              <w:t xml:space="preserve">Utilisation du numéro E.164 </w:t>
            </w:r>
          </w:p>
        </w:tc>
        <w:tc>
          <w:tcPr>
            <w:tcW w:w="3064" w:type="dxa"/>
            <w:vMerge w:val="restart"/>
            <w:tcBorders>
              <w:top w:val="nil"/>
              <w:left w:val="single" w:sz="6" w:space="0" w:color="auto"/>
              <w:bottom w:val="single" w:sz="6" w:space="0" w:color="auto"/>
              <w:right w:val="single" w:sz="6" w:space="0" w:color="auto"/>
            </w:tcBorders>
            <w:vAlign w:val="center"/>
            <w:hideMark/>
          </w:tcPr>
          <w:p w:rsidR="00F46D94" w:rsidRPr="0072414F" w:rsidRDefault="00F46D94" w:rsidP="00991AC1">
            <w:pPr>
              <w:pStyle w:val="Tablehead"/>
              <w:spacing w:before="40" w:after="40"/>
              <w:rPr>
                <w:rFonts w:asciiTheme="minorHAnsi" w:hAnsiTheme="minorHAnsi" w:cs="Arial"/>
                <w:b w:val="0"/>
                <w:i w:val="0"/>
                <w:iCs/>
                <w:szCs w:val="18"/>
              </w:rPr>
            </w:pPr>
            <w:r w:rsidRPr="0072414F">
              <w:rPr>
                <w:rFonts w:asciiTheme="minorHAnsi" w:hAnsiTheme="minorHAnsi" w:cs="Arial"/>
                <w:b w:val="0"/>
                <w:iCs/>
                <w:color w:val="000000"/>
                <w:szCs w:val="18"/>
              </w:rPr>
              <w:t>Information</w:t>
            </w:r>
            <w:r>
              <w:rPr>
                <w:rFonts w:asciiTheme="minorHAnsi" w:hAnsiTheme="minorHAnsi" w:cs="Arial"/>
                <w:b w:val="0"/>
                <w:iCs/>
                <w:color w:val="000000"/>
                <w:szCs w:val="18"/>
              </w:rPr>
              <w:t xml:space="preserve"> </w:t>
            </w:r>
            <w:r w:rsidRPr="0072414F">
              <w:rPr>
                <w:rFonts w:asciiTheme="minorHAnsi" w:hAnsiTheme="minorHAnsi" w:cs="Arial"/>
                <w:b w:val="0"/>
                <w:iCs/>
                <w:color w:val="000000"/>
                <w:szCs w:val="18"/>
              </w:rPr>
              <w:t>supplémentaire</w:t>
            </w:r>
          </w:p>
        </w:tc>
      </w:tr>
      <w:tr w:rsidR="00F46D94" w:rsidRPr="0072414F" w:rsidTr="00991AC1">
        <w:trPr>
          <w:cantSplit/>
          <w:tblHeader/>
          <w:jc w:val="center"/>
        </w:trPr>
        <w:tc>
          <w:tcPr>
            <w:tcW w:w="1376" w:type="dxa"/>
            <w:vMerge/>
            <w:tcBorders>
              <w:top w:val="nil"/>
              <w:left w:val="single" w:sz="6" w:space="0" w:color="auto"/>
              <w:bottom w:val="single" w:sz="6" w:space="0" w:color="auto"/>
              <w:right w:val="single" w:sz="6" w:space="0" w:color="auto"/>
            </w:tcBorders>
            <w:vAlign w:val="center"/>
            <w:hideMark/>
          </w:tcPr>
          <w:p w:rsidR="00F46D94" w:rsidRPr="0072414F" w:rsidRDefault="00F46D94" w:rsidP="00991AC1">
            <w:pPr>
              <w:spacing w:before="40" w:after="40"/>
              <w:rPr>
                <w:rFonts w:asciiTheme="minorHAnsi" w:hAnsiTheme="minorHAnsi" w:cs="Arial"/>
                <w:iCs/>
                <w:sz w:val="18"/>
                <w:szCs w:val="18"/>
                <w:lang w:val="fr-CH"/>
              </w:rPr>
            </w:pPr>
          </w:p>
        </w:tc>
        <w:tc>
          <w:tcPr>
            <w:tcW w:w="994" w:type="dxa"/>
            <w:tcBorders>
              <w:top w:val="single" w:sz="6" w:space="0" w:color="auto"/>
              <w:left w:val="single" w:sz="6" w:space="0" w:color="auto"/>
              <w:bottom w:val="single" w:sz="6" w:space="0" w:color="auto"/>
              <w:right w:val="single" w:sz="6" w:space="0" w:color="auto"/>
            </w:tcBorders>
            <w:vAlign w:val="center"/>
            <w:hideMark/>
          </w:tcPr>
          <w:p w:rsidR="00F46D94" w:rsidRPr="0072414F" w:rsidRDefault="00F46D94" w:rsidP="00991AC1">
            <w:pPr>
              <w:pStyle w:val="Tablehead"/>
              <w:spacing w:before="40" w:after="40"/>
              <w:rPr>
                <w:rFonts w:asciiTheme="minorHAnsi" w:hAnsiTheme="minorHAnsi" w:cs="Arial"/>
                <w:b w:val="0"/>
                <w:i w:val="0"/>
                <w:iCs/>
                <w:color w:val="000000"/>
                <w:szCs w:val="18"/>
              </w:rPr>
            </w:pPr>
            <w:r w:rsidRPr="0072414F">
              <w:rPr>
                <w:rFonts w:asciiTheme="minorHAnsi" w:hAnsiTheme="minorHAnsi" w:cs="Arial"/>
                <w:b w:val="0"/>
                <w:iCs/>
                <w:szCs w:val="18"/>
              </w:rPr>
              <w:t xml:space="preserve">Longueur maximale </w:t>
            </w:r>
          </w:p>
        </w:tc>
        <w:tc>
          <w:tcPr>
            <w:tcW w:w="966" w:type="dxa"/>
            <w:tcBorders>
              <w:top w:val="single" w:sz="6" w:space="0" w:color="auto"/>
              <w:left w:val="single" w:sz="6" w:space="0" w:color="auto"/>
              <w:bottom w:val="single" w:sz="6" w:space="0" w:color="auto"/>
              <w:right w:val="single" w:sz="6" w:space="0" w:color="auto"/>
            </w:tcBorders>
            <w:vAlign w:val="center"/>
            <w:hideMark/>
          </w:tcPr>
          <w:p w:rsidR="00F46D94" w:rsidRPr="0072414F" w:rsidRDefault="00F46D94" w:rsidP="00991AC1">
            <w:pPr>
              <w:pStyle w:val="Tablehead"/>
              <w:spacing w:before="40" w:after="40"/>
              <w:rPr>
                <w:rFonts w:asciiTheme="minorHAnsi" w:hAnsiTheme="minorHAnsi" w:cs="Arial"/>
                <w:b w:val="0"/>
                <w:i w:val="0"/>
                <w:iCs/>
                <w:color w:val="000000"/>
                <w:szCs w:val="18"/>
              </w:rPr>
            </w:pPr>
            <w:r w:rsidRPr="0072414F">
              <w:rPr>
                <w:rFonts w:asciiTheme="minorHAnsi" w:hAnsiTheme="minorHAnsi" w:cs="Arial"/>
                <w:b w:val="0"/>
                <w:iCs/>
                <w:color w:val="000000"/>
                <w:szCs w:val="18"/>
              </w:rPr>
              <w:t>Longueur minimale</w:t>
            </w:r>
          </w:p>
        </w:tc>
        <w:tc>
          <w:tcPr>
            <w:tcW w:w="2757" w:type="dxa"/>
            <w:vMerge/>
            <w:tcBorders>
              <w:top w:val="nil"/>
              <w:left w:val="single" w:sz="6" w:space="0" w:color="auto"/>
              <w:bottom w:val="single" w:sz="6" w:space="0" w:color="auto"/>
              <w:right w:val="single" w:sz="6" w:space="0" w:color="auto"/>
            </w:tcBorders>
            <w:vAlign w:val="center"/>
            <w:hideMark/>
          </w:tcPr>
          <w:p w:rsidR="00F46D94" w:rsidRPr="0072414F" w:rsidRDefault="00F46D94" w:rsidP="00991AC1">
            <w:pPr>
              <w:spacing w:before="40" w:after="40"/>
              <w:rPr>
                <w:rFonts w:asciiTheme="minorHAnsi" w:hAnsiTheme="minorHAnsi" w:cs="Arial"/>
                <w:iCs/>
                <w:sz w:val="18"/>
                <w:szCs w:val="18"/>
                <w:lang w:val="fr-CH"/>
              </w:rPr>
            </w:pPr>
          </w:p>
        </w:tc>
        <w:tc>
          <w:tcPr>
            <w:tcW w:w="3064" w:type="dxa"/>
            <w:vMerge/>
            <w:tcBorders>
              <w:top w:val="nil"/>
              <w:left w:val="single" w:sz="6" w:space="0" w:color="auto"/>
              <w:bottom w:val="single" w:sz="6" w:space="0" w:color="auto"/>
              <w:right w:val="single" w:sz="6" w:space="0" w:color="auto"/>
            </w:tcBorders>
            <w:vAlign w:val="center"/>
            <w:hideMark/>
          </w:tcPr>
          <w:p w:rsidR="00F46D94" w:rsidRPr="0072414F" w:rsidRDefault="00F46D94" w:rsidP="00991AC1">
            <w:pPr>
              <w:spacing w:before="40" w:after="40"/>
              <w:rPr>
                <w:rFonts w:asciiTheme="minorHAnsi" w:hAnsiTheme="minorHAnsi" w:cs="Arial"/>
                <w:iCs/>
                <w:sz w:val="18"/>
                <w:szCs w:val="18"/>
                <w:lang w:val="fr-CH"/>
              </w:rPr>
            </w:pPr>
          </w:p>
        </w:tc>
      </w:tr>
      <w:tr w:rsidR="00F46D94" w:rsidRPr="00F924EF" w:rsidTr="00991AC1">
        <w:trPr>
          <w:cantSplit/>
          <w:jc w:val="center"/>
        </w:trPr>
        <w:tc>
          <w:tcPr>
            <w:tcW w:w="1376" w:type="dxa"/>
            <w:tcBorders>
              <w:top w:val="single" w:sz="6" w:space="0" w:color="auto"/>
              <w:left w:val="single" w:sz="6" w:space="0" w:color="auto"/>
              <w:bottom w:val="single" w:sz="6" w:space="0" w:color="auto"/>
              <w:right w:val="single" w:sz="6" w:space="0" w:color="auto"/>
            </w:tcBorders>
            <w:vAlign w:val="center"/>
            <w:hideMark/>
          </w:tcPr>
          <w:p w:rsidR="00F46D94" w:rsidRPr="0072414F" w:rsidRDefault="00F46D94" w:rsidP="00991AC1">
            <w:pPr>
              <w:pStyle w:val="Tabletext"/>
              <w:jc w:val="center"/>
              <w:rPr>
                <w:rFonts w:asciiTheme="minorHAnsi" w:hAnsiTheme="minorHAnsi" w:cs="Arial"/>
                <w:b w:val="0"/>
                <w:szCs w:val="18"/>
              </w:rPr>
            </w:pPr>
            <w:r w:rsidRPr="0072414F">
              <w:rPr>
                <w:rFonts w:asciiTheme="minorHAnsi" w:hAnsiTheme="minorHAnsi" w:cs="Arial"/>
                <w:b w:val="0"/>
                <w:szCs w:val="18"/>
              </w:rPr>
              <w:t>1</w:t>
            </w:r>
          </w:p>
        </w:tc>
        <w:tc>
          <w:tcPr>
            <w:tcW w:w="994" w:type="dxa"/>
            <w:tcBorders>
              <w:top w:val="single" w:sz="6" w:space="0" w:color="auto"/>
              <w:left w:val="single" w:sz="6" w:space="0" w:color="auto"/>
              <w:bottom w:val="single" w:sz="6" w:space="0" w:color="auto"/>
              <w:right w:val="single" w:sz="6" w:space="0" w:color="auto"/>
            </w:tcBorders>
            <w:vAlign w:val="center"/>
            <w:hideMark/>
          </w:tcPr>
          <w:p w:rsidR="00F46D94" w:rsidRPr="0072414F" w:rsidRDefault="00F46D94" w:rsidP="00991AC1">
            <w:pPr>
              <w:pStyle w:val="Tabletext"/>
              <w:jc w:val="center"/>
              <w:rPr>
                <w:rFonts w:asciiTheme="minorHAnsi" w:hAnsiTheme="minorHAnsi" w:cs="Arial"/>
                <w:b w:val="0"/>
                <w:szCs w:val="18"/>
              </w:rPr>
            </w:pPr>
            <w:r w:rsidRPr="0072414F">
              <w:rPr>
                <w:rFonts w:asciiTheme="minorHAnsi" w:hAnsiTheme="minorHAnsi" w:cs="Arial"/>
                <w:b w:val="0"/>
                <w:szCs w:val="18"/>
              </w:rPr>
              <w:t>3</w:t>
            </w:r>
          </w:p>
        </w:tc>
        <w:tc>
          <w:tcPr>
            <w:tcW w:w="966" w:type="dxa"/>
            <w:tcBorders>
              <w:top w:val="single" w:sz="6" w:space="0" w:color="auto"/>
              <w:left w:val="single" w:sz="6" w:space="0" w:color="auto"/>
              <w:bottom w:val="single" w:sz="6" w:space="0" w:color="auto"/>
              <w:right w:val="single" w:sz="6" w:space="0" w:color="auto"/>
            </w:tcBorders>
            <w:vAlign w:val="center"/>
            <w:hideMark/>
          </w:tcPr>
          <w:p w:rsidR="00F46D94" w:rsidRPr="0072414F" w:rsidRDefault="00F46D94" w:rsidP="00991AC1">
            <w:pPr>
              <w:pStyle w:val="Tabletext"/>
              <w:jc w:val="center"/>
              <w:rPr>
                <w:rFonts w:asciiTheme="minorHAnsi" w:hAnsiTheme="minorHAnsi" w:cs="Arial"/>
                <w:b w:val="0"/>
                <w:szCs w:val="18"/>
              </w:rPr>
            </w:pPr>
            <w:r w:rsidRPr="0072414F">
              <w:rPr>
                <w:rFonts w:asciiTheme="minorHAnsi" w:hAnsiTheme="minorHAnsi" w:cs="Arial"/>
                <w:b w:val="0"/>
                <w:szCs w:val="18"/>
              </w:rPr>
              <w:t>3</w:t>
            </w:r>
          </w:p>
        </w:tc>
        <w:tc>
          <w:tcPr>
            <w:tcW w:w="2757" w:type="dxa"/>
            <w:tcBorders>
              <w:top w:val="single" w:sz="6" w:space="0" w:color="auto"/>
              <w:left w:val="single" w:sz="6" w:space="0" w:color="auto"/>
              <w:bottom w:val="single" w:sz="6" w:space="0" w:color="auto"/>
              <w:right w:val="single" w:sz="6" w:space="0" w:color="auto"/>
            </w:tcBorders>
            <w:hideMark/>
          </w:tcPr>
          <w:p w:rsidR="00F46D94" w:rsidRPr="0072414F" w:rsidRDefault="00F46D94" w:rsidP="00991AC1">
            <w:pPr>
              <w:pStyle w:val="Tabletext"/>
              <w:rPr>
                <w:rFonts w:asciiTheme="minorHAnsi" w:hAnsiTheme="minorHAnsi" w:cs="Arial"/>
                <w:b w:val="0"/>
                <w:szCs w:val="18"/>
                <w:lang w:val="fr-CH"/>
              </w:rPr>
            </w:pPr>
            <w:r w:rsidRPr="0072414F">
              <w:rPr>
                <w:rFonts w:asciiTheme="minorHAnsi" w:hAnsiTheme="minorHAnsi" w:cs="Arial"/>
                <w:b w:val="0"/>
                <w:szCs w:val="18"/>
                <w:lang w:val="fr-CH"/>
              </w:rPr>
              <w:t xml:space="preserve">Numéro non géographique – Numéros courts </w:t>
            </w:r>
          </w:p>
        </w:tc>
        <w:tc>
          <w:tcPr>
            <w:tcW w:w="3064" w:type="dxa"/>
            <w:tcBorders>
              <w:top w:val="single" w:sz="6" w:space="0" w:color="auto"/>
              <w:left w:val="single" w:sz="6" w:space="0" w:color="auto"/>
              <w:bottom w:val="single" w:sz="6" w:space="0" w:color="auto"/>
              <w:right w:val="single" w:sz="6" w:space="0" w:color="auto"/>
            </w:tcBorders>
            <w:hideMark/>
          </w:tcPr>
          <w:p w:rsidR="00F46D94" w:rsidRPr="0072414F" w:rsidRDefault="00F46D94" w:rsidP="00991AC1">
            <w:pPr>
              <w:pStyle w:val="Tabletext"/>
              <w:rPr>
                <w:rFonts w:asciiTheme="minorHAnsi" w:hAnsiTheme="minorHAnsi" w:cs="Arial"/>
                <w:b w:val="0"/>
                <w:szCs w:val="18"/>
                <w:lang w:val="fr-CH"/>
              </w:rPr>
            </w:pPr>
            <w:r w:rsidRPr="0072414F">
              <w:rPr>
                <w:rFonts w:asciiTheme="minorHAnsi" w:hAnsiTheme="minorHAnsi" w:cs="Arial"/>
                <w:b w:val="0"/>
                <w:szCs w:val="18"/>
                <w:lang w:val="fr-CH"/>
              </w:rPr>
              <w:t xml:space="preserve">Ne peuvent être composés depuis d'autres pays sauf en cas d'accord bilatéral </w:t>
            </w:r>
          </w:p>
        </w:tc>
      </w:tr>
      <w:tr w:rsidR="00F46D94" w:rsidRPr="00F924EF" w:rsidTr="00991AC1">
        <w:trPr>
          <w:cantSplit/>
          <w:jc w:val="center"/>
        </w:trPr>
        <w:tc>
          <w:tcPr>
            <w:tcW w:w="1376" w:type="dxa"/>
            <w:tcBorders>
              <w:top w:val="single" w:sz="6" w:space="0" w:color="auto"/>
              <w:left w:val="single" w:sz="6" w:space="0" w:color="auto"/>
              <w:bottom w:val="single" w:sz="6" w:space="0" w:color="auto"/>
              <w:right w:val="single" w:sz="6" w:space="0" w:color="auto"/>
            </w:tcBorders>
            <w:vAlign w:val="center"/>
            <w:hideMark/>
          </w:tcPr>
          <w:p w:rsidR="00F46D94" w:rsidRPr="0072414F" w:rsidRDefault="00F46D94" w:rsidP="00991AC1">
            <w:pPr>
              <w:pStyle w:val="Tabletext"/>
              <w:jc w:val="center"/>
              <w:rPr>
                <w:rFonts w:asciiTheme="minorHAnsi" w:hAnsiTheme="minorHAnsi" w:cs="Arial"/>
                <w:b w:val="0"/>
                <w:szCs w:val="18"/>
              </w:rPr>
            </w:pPr>
            <w:r w:rsidRPr="0072414F">
              <w:rPr>
                <w:rFonts w:asciiTheme="minorHAnsi" w:hAnsiTheme="minorHAnsi" w:cs="Arial"/>
                <w:b w:val="0"/>
                <w:szCs w:val="18"/>
              </w:rPr>
              <w:t>20</w:t>
            </w:r>
          </w:p>
        </w:tc>
        <w:tc>
          <w:tcPr>
            <w:tcW w:w="994" w:type="dxa"/>
            <w:tcBorders>
              <w:top w:val="single" w:sz="6" w:space="0" w:color="auto"/>
              <w:left w:val="single" w:sz="6" w:space="0" w:color="auto"/>
              <w:bottom w:val="single" w:sz="6" w:space="0" w:color="auto"/>
              <w:right w:val="single" w:sz="6" w:space="0" w:color="auto"/>
            </w:tcBorders>
            <w:vAlign w:val="center"/>
            <w:hideMark/>
          </w:tcPr>
          <w:p w:rsidR="00F46D94" w:rsidRPr="0072414F" w:rsidRDefault="00F46D94" w:rsidP="00991AC1">
            <w:pPr>
              <w:pStyle w:val="Tabletext"/>
              <w:jc w:val="center"/>
              <w:rPr>
                <w:rFonts w:asciiTheme="minorHAnsi" w:hAnsiTheme="minorHAnsi" w:cs="Arial"/>
                <w:b w:val="0"/>
                <w:szCs w:val="18"/>
              </w:rPr>
            </w:pPr>
            <w:r w:rsidRPr="0072414F">
              <w:rPr>
                <w:rFonts w:asciiTheme="minorHAnsi" w:hAnsiTheme="minorHAnsi" w:cs="Arial"/>
                <w:b w:val="0"/>
                <w:szCs w:val="18"/>
              </w:rPr>
              <w:t>4</w:t>
            </w:r>
          </w:p>
        </w:tc>
        <w:tc>
          <w:tcPr>
            <w:tcW w:w="966" w:type="dxa"/>
            <w:tcBorders>
              <w:top w:val="single" w:sz="6" w:space="0" w:color="auto"/>
              <w:left w:val="single" w:sz="6" w:space="0" w:color="auto"/>
              <w:bottom w:val="single" w:sz="6" w:space="0" w:color="auto"/>
              <w:right w:val="single" w:sz="6" w:space="0" w:color="auto"/>
            </w:tcBorders>
            <w:vAlign w:val="center"/>
            <w:hideMark/>
          </w:tcPr>
          <w:p w:rsidR="00F46D94" w:rsidRPr="0072414F" w:rsidRDefault="00F46D94" w:rsidP="00991AC1">
            <w:pPr>
              <w:pStyle w:val="Tabletext"/>
              <w:jc w:val="center"/>
              <w:rPr>
                <w:rFonts w:asciiTheme="minorHAnsi" w:hAnsiTheme="minorHAnsi" w:cs="Arial"/>
                <w:b w:val="0"/>
                <w:szCs w:val="18"/>
              </w:rPr>
            </w:pPr>
            <w:r w:rsidRPr="0072414F">
              <w:rPr>
                <w:rFonts w:asciiTheme="minorHAnsi" w:hAnsiTheme="minorHAnsi" w:cs="Arial"/>
                <w:b w:val="0"/>
                <w:szCs w:val="18"/>
              </w:rPr>
              <w:t>4</w:t>
            </w:r>
          </w:p>
        </w:tc>
        <w:tc>
          <w:tcPr>
            <w:tcW w:w="2757" w:type="dxa"/>
            <w:tcBorders>
              <w:top w:val="single" w:sz="6" w:space="0" w:color="auto"/>
              <w:left w:val="single" w:sz="6" w:space="0" w:color="auto"/>
              <w:bottom w:val="single" w:sz="6" w:space="0" w:color="auto"/>
              <w:right w:val="single" w:sz="6" w:space="0" w:color="auto"/>
            </w:tcBorders>
            <w:hideMark/>
          </w:tcPr>
          <w:p w:rsidR="00F46D94" w:rsidRPr="0072414F" w:rsidRDefault="00F46D94" w:rsidP="00991AC1">
            <w:pPr>
              <w:pStyle w:val="Tabletext"/>
              <w:rPr>
                <w:rFonts w:asciiTheme="minorHAnsi" w:hAnsiTheme="minorHAnsi" w:cs="Arial"/>
                <w:b w:val="0"/>
                <w:szCs w:val="18"/>
                <w:lang w:val="fr-CH"/>
              </w:rPr>
            </w:pPr>
            <w:r w:rsidRPr="0072414F">
              <w:rPr>
                <w:rFonts w:asciiTheme="minorHAnsi" w:hAnsiTheme="minorHAnsi" w:cs="Arial"/>
                <w:b w:val="0"/>
                <w:szCs w:val="18"/>
                <w:lang w:val="fr-CH"/>
              </w:rPr>
              <w:t>Numéro non géographique – Numéros courts</w:t>
            </w:r>
          </w:p>
        </w:tc>
        <w:tc>
          <w:tcPr>
            <w:tcW w:w="3064" w:type="dxa"/>
            <w:tcBorders>
              <w:top w:val="single" w:sz="6" w:space="0" w:color="auto"/>
              <w:left w:val="single" w:sz="6" w:space="0" w:color="auto"/>
              <w:bottom w:val="single" w:sz="6" w:space="0" w:color="auto"/>
              <w:right w:val="single" w:sz="6" w:space="0" w:color="auto"/>
            </w:tcBorders>
            <w:hideMark/>
          </w:tcPr>
          <w:p w:rsidR="00F46D94" w:rsidRPr="0072414F" w:rsidRDefault="00F46D94" w:rsidP="00991AC1">
            <w:pPr>
              <w:pStyle w:val="Tabletext"/>
              <w:rPr>
                <w:rFonts w:asciiTheme="minorHAnsi" w:hAnsiTheme="minorHAnsi" w:cs="Arial"/>
                <w:b w:val="0"/>
                <w:szCs w:val="18"/>
                <w:lang w:val="fr-CH"/>
              </w:rPr>
            </w:pPr>
            <w:r w:rsidRPr="0072414F">
              <w:rPr>
                <w:rFonts w:asciiTheme="minorHAnsi" w:hAnsiTheme="minorHAnsi" w:cs="Arial"/>
                <w:b w:val="0"/>
                <w:szCs w:val="18"/>
                <w:lang w:val="fr-CH"/>
              </w:rPr>
              <w:t>Ne peuvent être composés depuis d'autres pays sauf en cas d'accord bilatéral</w:t>
            </w:r>
          </w:p>
        </w:tc>
      </w:tr>
      <w:tr w:rsidR="00F46D94" w:rsidRPr="00F924EF" w:rsidTr="00991AC1">
        <w:trPr>
          <w:cantSplit/>
          <w:jc w:val="center"/>
        </w:trPr>
        <w:tc>
          <w:tcPr>
            <w:tcW w:w="1376" w:type="dxa"/>
            <w:tcBorders>
              <w:top w:val="single" w:sz="6" w:space="0" w:color="auto"/>
              <w:left w:val="single" w:sz="6" w:space="0" w:color="auto"/>
              <w:bottom w:val="single" w:sz="6" w:space="0" w:color="auto"/>
              <w:right w:val="single" w:sz="6" w:space="0" w:color="auto"/>
            </w:tcBorders>
            <w:vAlign w:val="center"/>
            <w:hideMark/>
          </w:tcPr>
          <w:p w:rsidR="00F46D94" w:rsidRPr="0072414F" w:rsidRDefault="00F46D94" w:rsidP="00991AC1">
            <w:pPr>
              <w:pStyle w:val="Tabletext"/>
              <w:jc w:val="center"/>
              <w:rPr>
                <w:rFonts w:asciiTheme="minorHAnsi" w:hAnsiTheme="minorHAnsi" w:cs="Arial"/>
                <w:b w:val="0"/>
                <w:szCs w:val="18"/>
              </w:rPr>
            </w:pPr>
            <w:r w:rsidRPr="0072414F">
              <w:rPr>
                <w:rFonts w:asciiTheme="minorHAnsi" w:hAnsiTheme="minorHAnsi" w:cs="Arial"/>
                <w:b w:val="0"/>
                <w:szCs w:val="18"/>
              </w:rPr>
              <w:t>21</w:t>
            </w:r>
          </w:p>
        </w:tc>
        <w:tc>
          <w:tcPr>
            <w:tcW w:w="994" w:type="dxa"/>
            <w:tcBorders>
              <w:top w:val="single" w:sz="6" w:space="0" w:color="auto"/>
              <w:left w:val="single" w:sz="6" w:space="0" w:color="auto"/>
              <w:bottom w:val="single" w:sz="6" w:space="0" w:color="auto"/>
              <w:right w:val="single" w:sz="6" w:space="0" w:color="auto"/>
            </w:tcBorders>
            <w:vAlign w:val="center"/>
            <w:hideMark/>
          </w:tcPr>
          <w:p w:rsidR="00F46D94" w:rsidRPr="0072414F" w:rsidRDefault="00F46D94" w:rsidP="00991AC1">
            <w:pPr>
              <w:pStyle w:val="Tabletext"/>
              <w:jc w:val="center"/>
              <w:rPr>
                <w:rFonts w:asciiTheme="minorHAnsi" w:hAnsiTheme="minorHAnsi" w:cs="Arial"/>
                <w:b w:val="0"/>
                <w:szCs w:val="18"/>
              </w:rPr>
            </w:pPr>
            <w:r w:rsidRPr="0072414F">
              <w:rPr>
                <w:rFonts w:asciiTheme="minorHAnsi" w:hAnsiTheme="minorHAnsi" w:cs="Arial"/>
                <w:b w:val="0"/>
                <w:szCs w:val="18"/>
              </w:rPr>
              <w:t>7</w:t>
            </w:r>
          </w:p>
        </w:tc>
        <w:tc>
          <w:tcPr>
            <w:tcW w:w="966" w:type="dxa"/>
            <w:tcBorders>
              <w:top w:val="single" w:sz="6" w:space="0" w:color="auto"/>
              <w:left w:val="single" w:sz="6" w:space="0" w:color="auto"/>
              <w:bottom w:val="single" w:sz="6" w:space="0" w:color="auto"/>
              <w:right w:val="single" w:sz="6" w:space="0" w:color="auto"/>
            </w:tcBorders>
            <w:vAlign w:val="center"/>
            <w:hideMark/>
          </w:tcPr>
          <w:p w:rsidR="00F46D94" w:rsidRPr="0072414F" w:rsidRDefault="00F46D94" w:rsidP="00991AC1">
            <w:pPr>
              <w:pStyle w:val="Tabletext"/>
              <w:jc w:val="center"/>
              <w:rPr>
                <w:rFonts w:asciiTheme="minorHAnsi" w:hAnsiTheme="minorHAnsi" w:cs="Arial"/>
                <w:b w:val="0"/>
                <w:szCs w:val="18"/>
              </w:rPr>
            </w:pPr>
            <w:r w:rsidRPr="0072414F">
              <w:rPr>
                <w:rFonts w:asciiTheme="minorHAnsi" w:hAnsiTheme="minorHAnsi" w:cs="Arial"/>
                <w:b w:val="0"/>
                <w:szCs w:val="18"/>
              </w:rPr>
              <w:t>7</w:t>
            </w:r>
          </w:p>
        </w:tc>
        <w:tc>
          <w:tcPr>
            <w:tcW w:w="2757" w:type="dxa"/>
            <w:tcBorders>
              <w:top w:val="single" w:sz="6" w:space="0" w:color="auto"/>
              <w:left w:val="single" w:sz="6" w:space="0" w:color="auto"/>
              <w:bottom w:val="single" w:sz="6" w:space="0" w:color="auto"/>
              <w:right w:val="single" w:sz="6" w:space="0" w:color="auto"/>
            </w:tcBorders>
            <w:hideMark/>
          </w:tcPr>
          <w:p w:rsidR="00F46D94" w:rsidRPr="0072414F" w:rsidRDefault="00F46D94" w:rsidP="00991AC1">
            <w:pPr>
              <w:pStyle w:val="Tabletext"/>
              <w:rPr>
                <w:rFonts w:asciiTheme="minorHAnsi" w:hAnsiTheme="minorHAnsi" w:cs="Arial"/>
                <w:b w:val="0"/>
                <w:szCs w:val="18"/>
              </w:rPr>
            </w:pPr>
            <w:r w:rsidRPr="0072414F">
              <w:rPr>
                <w:rFonts w:asciiTheme="minorHAnsi" w:hAnsiTheme="minorHAnsi" w:cs="Arial"/>
                <w:b w:val="0"/>
                <w:szCs w:val="18"/>
              </w:rPr>
              <w:t>Numéro non géographique – Radiomessagerie</w:t>
            </w:r>
          </w:p>
        </w:tc>
        <w:tc>
          <w:tcPr>
            <w:tcW w:w="3064" w:type="dxa"/>
            <w:tcBorders>
              <w:top w:val="single" w:sz="6" w:space="0" w:color="auto"/>
              <w:left w:val="single" w:sz="6" w:space="0" w:color="auto"/>
              <w:bottom w:val="single" w:sz="6" w:space="0" w:color="auto"/>
              <w:right w:val="single" w:sz="6" w:space="0" w:color="auto"/>
            </w:tcBorders>
            <w:hideMark/>
          </w:tcPr>
          <w:p w:rsidR="00F46D94" w:rsidRPr="0072414F" w:rsidRDefault="00F46D94" w:rsidP="00991AC1">
            <w:pPr>
              <w:pStyle w:val="Tabletext"/>
              <w:rPr>
                <w:rFonts w:asciiTheme="minorHAnsi" w:hAnsiTheme="minorHAnsi" w:cs="Arial"/>
                <w:b w:val="0"/>
                <w:szCs w:val="18"/>
                <w:lang w:val="fr-CH"/>
              </w:rPr>
            </w:pPr>
            <w:r w:rsidRPr="0072414F">
              <w:rPr>
                <w:rFonts w:asciiTheme="minorHAnsi" w:hAnsiTheme="minorHAnsi" w:cs="Arial"/>
                <w:b w:val="0"/>
                <w:szCs w:val="18"/>
                <w:lang w:val="fr-CH"/>
              </w:rPr>
              <w:t xml:space="preserve">Suppression prévue à la cessation du service de radiomessagerie </w:t>
            </w:r>
          </w:p>
        </w:tc>
      </w:tr>
      <w:tr w:rsidR="00F46D94" w:rsidRPr="00F924EF" w:rsidTr="00991AC1">
        <w:trPr>
          <w:cantSplit/>
          <w:jc w:val="center"/>
        </w:trPr>
        <w:tc>
          <w:tcPr>
            <w:tcW w:w="1376" w:type="dxa"/>
            <w:tcBorders>
              <w:top w:val="single" w:sz="6" w:space="0" w:color="auto"/>
              <w:left w:val="single" w:sz="6" w:space="0" w:color="auto"/>
              <w:bottom w:val="single" w:sz="6" w:space="0" w:color="auto"/>
              <w:right w:val="single" w:sz="6" w:space="0" w:color="auto"/>
            </w:tcBorders>
            <w:vAlign w:val="center"/>
            <w:hideMark/>
          </w:tcPr>
          <w:p w:rsidR="00F46D94" w:rsidRPr="0072414F" w:rsidRDefault="00F46D94" w:rsidP="00991AC1">
            <w:pPr>
              <w:pStyle w:val="Tabletext"/>
              <w:jc w:val="center"/>
              <w:rPr>
                <w:rFonts w:asciiTheme="minorHAnsi" w:hAnsiTheme="minorHAnsi" w:cs="Arial"/>
                <w:b w:val="0"/>
                <w:szCs w:val="18"/>
              </w:rPr>
            </w:pPr>
            <w:r w:rsidRPr="0072414F">
              <w:rPr>
                <w:rFonts w:asciiTheme="minorHAnsi" w:hAnsiTheme="minorHAnsi" w:cs="Arial"/>
                <w:b w:val="0"/>
                <w:szCs w:val="18"/>
              </w:rPr>
              <w:t>22</w:t>
            </w:r>
          </w:p>
        </w:tc>
        <w:tc>
          <w:tcPr>
            <w:tcW w:w="994" w:type="dxa"/>
            <w:tcBorders>
              <w:top w:val="single" w:sz="6" w:space="0" w:color="auto"/>
              <w:left w:val="single" w:sz="6" w:space="0" w:color="auto"/>
              <w:bottom w:val="single" w:sz="6" w:space="0" w:color="auto"/>
              <w:right w:val="single" w:sz="6" w:space="0" w:color="auto"/>
            </w:tcBorders>
            <w:vAlign w:val="center"/>
            <w:hideMark/>
          </w:tcPr>
          <w:p w:rsidR="00F46D94" w:rsidRPr="0072414F" w:rsidRDefault="00F46D94" w:rsidP="00991AC1">
            <w:pPr>
              <w:pStyle w:val="Tabletext"/>
              <w:jc w:val="center"/>
              <w:rPr>
                <w:rFonts w:asciiTheme="minorHAnsi" w:hAnsiTheme="minorHAnsi" w:cs="Arial"/>
                <w:b w:val="0"/>
                <w:szCs w:val="18"/>
              </w:rPr>
            </w:pPr>
            <w:r w:rsidRPr="0072414F">
              <w:rPr>
                <w:rFonts w:asciiTheme="minorHAnsi" w:hAnsiTheme="minorHAnsi" w:cs="Arial"/>
                <w:b w:val="0"/>
                <w:szCs w:val="18"/>
              </w:rPr>
              <w:t>7</w:t>
            </w:r>
          </w:p>
        </w:tc>
        <w:tc>
          <w:tcPr>
            <w:tcW w:w="966" w:type="dxa"/>
            <w:tcBorders>
              <w:top w:val="single" w:sz="6" w:space="0" w:color="auto"/>
              <w:left w:val="single" w:sz="6" w:space="0" w:color="auto"/>
              <w:bottom w:val="single" w:sz="6" w:space="0" w:color="auto"/>
              <w:right w:val="single" w:sz="6" w:space="0" w:color="auto"/>
            </w:tcBorders>
            <w:vAlign w:val="center"/>
            <w:hideMark/>
          </w:tcPr>
          <w:p w:rsidR="00F46D94" w:rsidRPr="0072414F" w:rsidRDefault="00F46D94" w:rsidP="00991AC1">
            <w:pPr>
              <w:pStyle w:val="Tabletext"/>
              <w:jc w:val="center"/>
              <w:rPr>
                <w:rFonts w:asciiTheme="minorHAnsi" w:hAnsiTheme="minorHAnsi" w:cs="Arial"/>
                <w:b w:val="0"/>
                <w:szCs w:val="18"/>
              </w:rPr>
            </w:pPr>
            <w:r w:rsidRPr="0072414F">
              <w:rPr>
                <w:rFonts w:asciiTheme="minorHAnsi" w:hAnsiTheme="minorHAnsi" w:cs="Arial"/>
                <w:b w:val="0"/>
                <w:szCs w:val="18"/>
              </w:rPr>
              <w:t>7</w:t>
            </w:r>
          </w:p>
        </w:tc>
        <w:tc>
          <w:tcPr>
            <w:tcW w:w="2757" w:type="dxa"/>
            <w:tcBorders>
              <w:top w:val="single" w:sz="6" w:space="0" w:color="auto"/>
              <w:left w:val="single" w:sz="6" w:space="0" w:color="auto"/>
              <w:bottom w:val="single" w:sz="6" w:space="0" w:color="auto"/>
              <w:right w:val="single" w:sz="6" w:space="0" w:color="auto"/>
            </w:tcBorders>
            <w:hideMark/>
          </w:tcPr>
          <w:p w:rsidR="00F46D94" w:rsidRPr="0072414F" w:rsidRDefault="00F46D94" w:rsidP="00991AC1">
            <w:pPr>
              <w:pStyle w:val="Tabletext"/>
              <w:rPr>
                <w:rFonts w:asciiTheme="minorHAnsi" w:hAnsiTheme="minorHAnsi" w:cs="Arial"/>
                <w:b w:val="0"/>
                <w:szCs w:val="18"/>
              </w:rPr>
            </w:pPr>
            <w:r w:rsidRPr="0072414F">
              <w:rPr>
                <w:rFonts w:asciiTheme="minorHAnsi" w:hAnsiTheme="minorHAnsi" w:cs="Arial"/>
                <w:b w:val="0"/>
                <w:szCs w:val="18"/>
              </w:rPr>
              <w:t xml:space="preserve">Numéro non géographique – Radiomessagerie </w:t>
            </w:r>
          </w:p>
        </w:tc>
        <w:tc>
          <w:tcPr>
            <w:tcW w:w="3064" w:type="dxa"/>
            <w:tcBorders>
              <w:top w:val="single" w:sz="6" w:space="0" w:color="auto"/>
              <w:left w:val="single" w:sz="6" w:space="0" w:color="auto"/>
              <w:bottom w:val="single" w:sz="6" w:space="0" w:color="auto"/>
              <w:right w:val="single" w:sz="6" w:space="0" w:color="auto"/>
            </w:tcBorders>
            <w:hideMark/>
          </w:tcPr>
          <w:p w:rsidR="00F46D94" w:rsidRPr="0072414F" w:rsidRDefault="00F46D94" w:rsidP="00991AC1">
            <w:pPr>
              <w:pStyle w:val="Tabletext"/>
              <w:rPr>
                <w:rFonts w:asciiTheme="minorHAnsi" w:hAnsiTheme="minorHAnsi" w:cs="Arial"/>
                <w:b w:val="0"/>
                <w:szCs w:val="18"/>
                <w:lang w:val="fr-CH"/>
              </w:rPr>
            </w:pPr>
            <w:r w:rsidRPr="0072414F">
              <w:rPr>
                <w:rFonts w:asciiTheme="minorHAnsi" w:hAnsiTheme="minorHAnsi" w:cs="Arial"/>
                <w:b w:val="0"/>
                <w:szCs w:val="18"/>
                <w:lang w:val="fr-CH"/>
              </w:rPr>
              <w:t xml:space="preserve">Suppression prévue à la cessation du service de radiomessagerie </w:t>
            </w:r>
          </w:p>
        </w:tc>
      </w:tr>
      <w:tr w:rsidR="00F46D94" w:rsidRPr="00F924EF" w:rsidTr="00991AC1">
        <w:trPr>
          <w:cantSplit/>
          <w:jc w:val="center"/>
        </w:trPr>
        <w:tc>
          <w:tcPr>
            <w:tcW w:w="1376" w:type="dxa"/>
            <w:tcBorders>
              <w:top w:val="single" w:sz="6" w:space="0" w:color="auto"/>
              <w:left w:val="single" w:sz="6" w:space="0" w:color="auto"/>
              <w:bottom w:val="single" w:sz="6" w:space="0" w:color="auto"/>
              <w:right w:val="single" w:sz="6" w:space="0" w:color="auto"/>
            </w:tcBorders>
            <w:vAlign w:val="center"/>
            <w:hideMark/>
          </w:tcPr>
          <w:p w:rsidR="00F46D94" w:rsidRPr="0072414F" w:rsidRDefault="00F46D94" w:rsidP="00991AC1">
            <w:pPr>
              <w:pStyle w:val="Tabletext"/>
              <w:jc w:val="center"/>
              <w:rPr>
                <w:rFonts w:asciiTheme="minorHAnsi" w:hAnsiTheme="minorHAnsi" w:cs="Arial"/>
                <w:b w:val="0"/>
                <w:szCs w:val="18"/>
              </w:rPr>
            </w:pPr>
            <w:r w:rsidRPr="0072414F">
              <w:rPr>
                <w:rFonts w:asciiTheme="minorHAnsi" w:hAnsiTheme="minorHAnsi" w:cs="Arial"/>
                <w:b w:val="0"/>
                <w:szCs w:val="18"/>
              </w:rPr>
              <w:t>23</w:t>
            </w:r>
          </w:p>
        </w:tc>
        <w:tc>
          <w:tcPr>
            <w:tcW w:w="994" w:type="dxa"/>
            <w:tcBorders>
              <w:top w:val="single" w:sz="6" w:space="0" w:color="auto"/>
              <w:left w:val="single" w:sz="6" w:space="0" w:color="auto"/>
              <w:bottom w:val="single" w:sz="6" w:space="0" w:color="auto"/>
              <w:right w:val="single" w:sz="6" w:space="0" w:color="auto"/>
            </w:tcBorders>
            <w:vAlign w:val="center"/>
            <w:hideMark/>
          </w:tcPr>
          <w:p w:rsidR="00F46D94" w:rsidRPr="0072414F" w:rsidRDefault="00F46D94" w:rsidP="00991AC1">
            <w:pPr>
              <w:pStyle w:val="Tabletext"/>
              <w:jc w:val="center"/>
              <w:rPr>
                <w:rFonts w:asciiTheme="minorHAnsi" w:hAnsiTheme="minorHAnsi" w:cs="Arial"/>
                <w:b w:val="0"/>
                <w:szCs w:val="18"/>
              </w:rPr>
            </w:pPr>
            <w:r w:rsidRPr="0072414F">
              <w:rPr>
                <w:rFonts w:asciiTheme="minorHAnsi" w:hAnsiTheme="minorHAnsi" w:cs="Arial"/>
                <w:b w:val="0"/>
                <w:szCs w:val="18"/>
              </w:rPr>
              <w:t>7</w:t>
            </w:r>
          </w:p>
        </w:tc>
        <w:tc>
          <w:tcPr>
            <w:tcW w:w="966" w:type="dxa"/>
            <w:tcBorders>
              <w:top w:val="single" w:sz="6" w:space="0" w:color="auto"/>
              <w:left w:val="single" w:sz="6" w:space="0" w:color="auto"/>
              <w:bottom w:val="single" w:sz="6" w:space="0" w:color="auto"/>
              <w:right w:val="single" w:sz="6" w:space="0" w:color="auto"/>
            </w:tcBorders>
            <w:vAlign w:val="center"/>
            <w:hideMark/>
          </w:tcPr>
          <w:p w:rsidR="00F46D94" w:rsidRPr="0072414F" w:rsidRDefault="00F46D94" w:rsidP="00991AC1">
            <w:pPr>
              <w:pStyle w:val="Tabletext"/>
              <w:jc w:val="center"/>
              <w:rPr>
                <w:rFonts w:asciiTheme="minorHAnsi" w:hAnsiTheme="minorHAnsi" w:cs="Arial"/>
                <w:b w:val="0"/>
                <w:szCs w:val="18"/>
              </w:rPr>
            </w:pPr>
            <w:r w:rsidRPr="0072414F">
              <w:rPr>
                <w:rFonts w:asciiTheme="minorHAnsi" w:hAnsiTheme="minorHAnsi" w:cs="Arial"/>
                <w:b w:val="0"/>
                <w:szCs w:val="18"/>
              </w:rPr>
              <w:t>7</w:t>
            </w:r>
          </w:p>
        </w:tc>
        <w:tc>
          <w:tcPr>
            <w:tcW w:w="2757" w:type="dxa"/>
            <w:tcBorders>
              <w:top w:val="single" w:sz="6" w:space="0" w:color="auto"/>
              <w:left w:val="single" w:sz="6" w:space="0" w:color="auto"/>
              <w:bottom w:val="single" w:sz="6" w:space="0" w:color="auto"/>
              <w:right w:val="single" w:sz="6" w:space="0" w:color="auto"/>
            </w:tcBorders>
            <w:hideMark/>
          </w:tcPr>
          <w:p w:rsidR="00F46D94" w:rsidRPr="0072414F" w:rsidRDefault="00F46D94" w:rsidP="00991AC1">
            <w:pPr>
              <w:pStyle w:val="Tabletext"/>
              <w:rPr>
                <w:rFonts w:asciiTheme="minorHAnsi" w:hAnsiTheme="minorHAnsi" w:cs="Arial"/>
                <w:b w:val="0"/>
                <w:szCs w:val="18"/>
              </w:rPr>
            </w:pPr>
            <w:r w:rsidRPr="0072414F">
              <w:rPr>
                <w:rFonts w:asciiTheme="minorHAnsi" w:hAnsiTheme="minorHAnsi" w:cs="Arial"/>
                <w:b w:val="0"/>
                <w:szCs w:val="18"/>
              </w:rPr>
              <w:t>Services de téléphonie fixe</w:t>
            </w:r>
          </w:p>
        </w:tc>
        <w:tc>
          <w:tcPr>
            <w:tcW w:w="3064" w:type="dxa"/>
            <w:tcBorders>
              <w:top w:val="single" w:sz="6" w:space="0" w:color="auto"/>
              <w:left w:val="single" w:sz="6" w:space="0" w:color="auto"/>
              <w:bottom w:val="single" w:sz="6" w:space="0" w:color="auto"/>
              <w:right w:val="single" w:sz="6" w:space="0" w:color="auto"/>
            </w:tcBorders>
            <w:hideMark/>
          </w:tcPr>
          <w:p w:rsidR="00F46D94" w:rsidRPr="0072414F" w:rsidRDefault="00F46D94" w:rsidP="00991AC1">
            <w:pPr>
              <w:pStyle w:val="Tabletext"/>
              <w:rPr>
                <w:rFonts w:asciiTheme="minorHAnsi" w:hAnsiTheme="minorHAnsi" w:cs="Arial"/>
                <w:b w:val="0"/>
                <w:szCs w:val="18"/>
                <w:lang w:val="fr-CH"/>
              </w:rPr>
            </w:pPr>
            <w:r w:rsidRPr="0072414F">
              <w:rPr>
                <w:rFonts w:asciiTheme="minorHAnsi" w:hAnsiTheme="minorHAnsi" w:cs="Arial"/>
                <w:b w:val="0"/>
                <w:szCs w:val="18"/>
                <w:lang w:val="fr-CH"/>
              </w:rPr>
              <w:t xml:space="preserve">Utilisation réservée au Ministère de l'Intérieur </w:t>
            </w:r>
          </w:p>
        </w:tc>
      </w:tr>
      <w:tr w:rsidR="00F46D94" w:rsidRPr="00F924EF" w:rsidTr="00991AC1">
        <w:trPr>
          <w:cantSplit/>
          <w:jc w:val="center"/>
        </w:trPr>
        <w:tc>
          <w:tcPr>
            <w:tcW w:w="1376" w:type="dxa"/>
            <w:tcBorders>
              <w:top w:val="single" w:sz="6" w:space="0" w:color="auto"/>
              <w:left w:val="single" w:sz="6" w:space="0" w:color="auto"/>
              <w:bottom w:val="single" w:sz="6" w:space="0" w:color="auto"/>
              <w:right w:val="single" w:sz="6" w:space="0" w:color="auto"/>
            </w:tcBorders>
            <w:vAlign w:val="center"/>
            <w:hideMark/>
          </w:tcPr>
          <w:p w:rsidR="00F46D94" w:rsidRPr="0072414F" w:rsidRDefault="00F46D94" w:rsidP="00991AC1">
            <w:pPr>
              <w:pStyle w:val="Tabletext"/>
              <w:jc w:val="center"/>
              <w:rPr>
                <w:rFonts w:asciiTheme="minorHAnsi" w:hAnsiTheme="minorHAnsi" w:cs="Arial"/>
                <w:b w:val="0"/>
                <w:szCs w:val="18"/>
              </w:rPr>
            </w:pPr>
            <w:r w:rsidRPr="0072414F">
              <w:rPr>
                <w:rFonts w:asciiTheme="minorHAnsi" w:hAnsiTheme="minorHAnsi" w:cs="Arial"/>
                <w:b w:val="0"/>
                <w:szCs w:val="18"/>
              </w:rPr>
              <w:t>261</w:t>
            </w:r>
          </w:p>
        </w:tc>
        <w:tc>
          <w:tcPr>
            <w:tcW w:w="994" w:type="dxa"/>
            <w:tcBorders>
              <w:top w:val="single" w:sz="6" w:space="0" w:color="auto"/>
              <w:left w:val="single" w:sz="6" w:space="0" w:color="auto"/>
              <w:bottom w:val="single" w:sz="6" w:space="0" w:color="auto"/>
              <w:right w:val="single" w:sz="6" w:space="0" w:color="auto"/>
            </w:tcBorders>
            <w:vAlign w:val="center"/>
            <w:hideMark/>
          </w:tcPr>
          <w:p w:rsidR="00F46D94" w:rsidRPr="0072414F" w:rsidRDefault="00F46D94" w:rsidP="00991AC1">
            <w:pPr>
              <w:pStyle w:val="Tabletext"/>
              <w:jc w:val="center"/>
              <w:rPr>
                <w:rFonts w:asciiTheme="minorHAnsi" w:hAnsiTheme="minorHAnsi" w:cs="Arial"/>
                <w:b w:val="0"/>
                <w:szCs w:val="18"/>
              </w:rPr>
            </w:pPr>
            <w:r w:rsidRPr="0072414F">
              <w:rPr>
                <w:rFonts w:asciiTheme="minorHAnsi" w:hAnsiTheme="minorHAnsi" w:cs="Arial"/>
                <w:b w:val="0"/>
                <w:szCs w:val="18"/>
              </w:rPr>
              <w:t>7</w:t>
            </w:r>
          </w:p>
        </w:tc>
        <w:tc>
          <w:tcPr>
            <w:tcW w:w="966" w:type="dxa"/>
            <w:tcBorders>
              <w:top w:val="single" w:sz="6" w:space="0" w:color="auto"/>
              <w:left w:val="single" w:sz="6" w:space="0" w:color="auto"/>
              <w:bottom w:val="single" w:sz="6" w:space="0" w:color="auto"/>
              <w:right w:val="single" w:sz="6" w:space="0" w:color="auto"/>
            </w:tcBorders>
            <w:vAlign w:val="center"/>
            <w:hideMark/>
          </w:tcPr>
          <w:p w:rsidR="00F46D94" w:rsidRPr="0072414F" w:rsidRDefault="00F46D94" w:rsidP="00991AC1">
            <w:pPr>
              <w:pStyle w:val="Tabletext"/>
              <w:jc w:val="center"/>
              <w:rPr>
                <w:rFonts w:asciiTheme="minorHAnsi" w:hAnsiTheme="minorHAnsi" w:cs="Arial"/>
                <w:b w:val="0"/>
                <w:szCs w:val="18"/>
              </w:rPr>
            </w:pPr>
            <w:r w:rsidRPr="0072414F">
              <w:rPr>
                <w:rFonts w:asciiTheme="minorHAnsi" w:hAnsiTheme="minorHAnsi" w:cs="Arial"/>
                <w:b w:val="0"/>
                <w:szCs w:val="18"/>
              </w:rPr>
              <w:t>7</w:t>
            </w:r>
          </w:p>
        </w:tc>
        <w:tc>
          <w:tcPr>
            <w:tcW w:w="2757" w:type="dxa"/>
            <w:tcBorders>
              <w:top w:val="single" w:sz="6" w:space="0" w:color="auto"/>
              <w:left w:val="single" w:sz="6" w:space="0" w:color="auto"/>
              <w:bottom w:val="single" w:sz="6" w:space="0" w:color="auto"/>
              <w:right w:val="single" w:sz="6" w:space="0" w:color="auto"/>
            </w:tcBorders>
            <w:hideMark/>
          </w:tcPr>
          <w:p w:rsidR="00F46D94" w:rsidRPr="0072414F" w:rsidRDefault="00F46D94" w:rsidP="00991AC1">
            <w:pPr>
              <w:pStyle w:val="Tabletext"/>
              <w:rPr>
                <w:rFonts w:asciiTheme="minorHAnsi" w:hAnsiTheme="minorHAnsi" w:cs="Arial"/>
                <w:b w:val="0"/>
                <w:szCs w:val="18"/>
              </w:rPr>
            </w:pPr>
            <w:r w:rsidRPr="0072414F">
              <w:rPr>
                <w:rFonts w:asciiTheme="minorHAnsi" w:hAnsiTheme="minorHAnsi" w:cs="Arial"/>
                <w:b w:val="0"/>
                <w:szCs w:val="18"/>
              </w:rPr>
              <w:t xml:space="preserve">Numéro non géographique – Radiomessagerie </w:t>
            </w:r>
          </w:p>
        </w:tc>
        <w:tc>
          <w:tcPr>
            <w:tcW w:w="3064" w:type="dxa"/>
            <w:tcBorders>
              <w:top w:val="single" w:sz="6" w:space="0" w:color="auto"/>
              <w:left w:val="single" w:sz="6" w:space="0" w:color="auto"/>
              <w:bottom w:val="single" w:sz="6" w:space="0" w:color="auto"/>
              <w:right w:val="single" w:sz="6" w:space="0" w:color="auto"/>
            </w:tcBorders>
            <w:hideMark/>
          </w:tcPr>
          <w:p w:rsidR="00F46D94" w:rsidRPr="0072414F" w:rsidRDefault="00F46D94" w:rsidP="00991AC1">
            <w:pPr>
              <w:pStyle w:val="Tabletext"/>
              <w:rPr>
                <w:rFonts w:asciiTheme="minorHAnsi" w:hAnsiTheme="minorHAnsi" w:cs="Arial"/>
                <w:b w:val="0"/>
                <w:szCs w:val="18"/>
                <w:lang w:val="fr-CH"/>
              </w:rPr>
            </w:pPr>
            <w:r w:rsidRPr="0072414F">
              <w:rPr>
                <w:rFonts w:asciiTheme="minorHAnsi" w:hAnsiTheme="minorHAnsi" w:cs="Arial"/>
                <w:b w:val="0"/>
                <w:szCs w:val="18"/>
                <w:lang w:val="fr-CH"/>
              </w:rPr>
              <w:t xml:space="preserve">Suppression prévue à la cessation du service de radiomessagerie </w:t>
            </w:r>
          </w:p>
        </w:tc>
      </w:tr>
      <w:tr w:rsidR="00F46D94" w:rsidRPr="00F924EF" w:rsidTr="00991AC1">
        <w:trPr>
          <w:cantSplit/>
          <w:jc w:val="center"/>
        </w:trPr>
        <w:tc>
          <w:tcPr>
            <w:tcW w:w="1376" w:type="dxa"/>
            <w:tcBorders>
              <w:top w:val="single" w:sz="6" w:space="0" w:color="auto"/>
              <w:left w:val="single" w:sz="6" w:space="0" w:color="auto"/>
              <w:bottom w:val="single" w:sz="6" w:space="0" w:color="auto"/>
              <w:right w:val="single" w:sz="6" w:space="0" w:color="auto"/>
            </w:tcBorders>
            <w:vAlign w:val="center"/>
            <w:hideMark/>
          </w:tcPr>
          <w:p w:rsidR="00F46D94" w:rsidRPr="0072414F" w:rsidRDefault="00F46D94" w:rsidP="00991AC1">
            <w:pPr>
              <w:pStyle w:val="Tabletext"/>
              <w:jc w:val="center"/>
              <w:rPr>
                <w:rFonts w:asciiTheme="minorHAnsi" w:hAnsiTheme="minorHAnsi" w:cs="Arial"/>
                <w:b w:val="0"/>
                <w:szCs w:val="18"/>
              </w:rPr>
            </w:pPr>
            <w:r w:rsidRPr="0072414F">
              <w:rPr>
                <w:rFonts w:asciiTheme="minorHAnsi" w:hAnsiTheme="minorHAnsi" w:cs="Arial"/>
                <w:b w:val="0"/>
                <w:szCs w:val="18"/>
              </w:rPr>
              <w:t>3</w:t>
            </w:r>
          </w:p>
        </w:tc>
        <w:tc>
          <w:tcPr>
            <w:tcW w:w="994" w:type="dxa"/>
            <w:tcBorders>
              <w:top w:val="single" w:sz="6" w:space="0" w:color="auto"/>
              <w:left w:val="single" w:sz="6" w:space="0" w:color="auto"/>
              <w:bottom w:val="single" w:sz="6" w:space="0" w:color="auto"/>
              <w:right w:val="single" w:sz="6" w:space="0" w:color="auto"/>
            </w:tcBorders>
            <w:vAlign w:val="center"/>
            <w:hideMark/>
          </w:tcPr>
          <w:p w:rsidR="00F46D94" w:rsidRPr="0072414F" w:rsidRDefault="00F46D94" w:rsidP="00991AC1">
            <w:pPr>
              <w:pStyle w:val="Tabletext"/>
              <w:jc w:val="center"/>
              <w:rPr>
                <w:rFonts w:asciiTheme="minorHAnsi" w:hAnsiTheme="minorHAnsi" w:cs="Arial"/>
                <w:b w:val="0"/>
                <w:szCs w:val="18"/>
              </w:rPr>
            </w:pPr>
            <w:r w:rsidRPr="0072414F">
              <w:rPr>
                <w:rFonts w:asciiTheme="minorHAnsi" w:hAnsiTheme="minorHAnsi" w:cs="Arial"/>
                <w:b w:val="0"/>
                <w:szCs w:val="18"/>
              </w:rPr>
              <w:t>8</w:t>
            </w:r>
          </w:p>
        </w:tc>
        <w:tc>
          <w:tcPr>
            <w:tcW w:w="966" w:type="dxa"/>
            <w:tcBorders>
              <w:top w:val="single" w:sz="6" w:space="0" w:color="auto"/>
              <w:left w:val="single" w:sz="6" w:space="0" w:color="auto"/>
              <w:bottom w:val="single" w:sz="6" w:space="0" w:color="auto"/>
              <w:right w:val="single" w:sz="6" w:space="0" w:color="auto"/>
            </w:tcBorders>
            <w:vAlign w:val="center"/>
            <w:hideMark/>
          </w:tcPr>
          <w:p w:rsidR="00F46D94" w:rsidRPr="0072414F" w:rsidRDefault="00F46D94" w:rsidP="00991AC1">
            <w:pPr>
              <w:pStyle w:val="Tabletext"/>
              <w:jc w:val="center"/>
              <w:rPr>
                <w:rFonts w:asciiTheme="minorHAnsi" w:hAnsiTheme="minorHAnsi" w:cs="Arial"/>
                <w:b w:val="0"/>
                <w:szCs w:val="18"/>
              </w:rPr>
            </w:pPr>
            <w:r w:rsidRPr="0072414F">
              <w:rPr>
                <w:rFonts w:asciiTheme="minorHAnsi" w:hAnsiTheme="minorHAnsi" w:cs="Arial"/>
                <w:b w:val="0"/>
                <w:szCs w:val="18"/>
              </w:rPr>
              <w:t>8</w:t>
            </w:r>
          </w:p>
        </w:tc>
        <w:tc>
          <w:tcPr>
            <w:tcW w:w="2757" w:type="dxa"/>
            <w:tcBorders>
              <w:top w:val="single" w:sz="6" w:space="0" w:color="auto"/>
              <w:left w:val="single" w:sz="6" w:space="0" w:color="auto"/>
              <w:bottom w:val="single" w:sz="6" w:space="0" w:color="auto"/>
              <w:right w:val="single" w:sz="6" w:space="0" w:color="auto"/>
            </w:tcBorders>
            <w:hideMark/>
          </w:tcPr>
          <w:p w:rsidR="00F46D94" w:rsidRPr="0072414F" w:rsidRDefault="00F46D94" w:rsidP="00991AC1">
            <w:pPr>
              <w:pStyle w:val="Tabletext"/>
              <w:rPr>
                <w:rFonts w:asciiTheme="minorHAnsi" w:hAnsiTheme="minorHAnsi" w:cs="Arial"/>
                <w:b w:val="0"/>
                <w:szCs w:val="18"/>
              </w:rPr>
            </w:pPr>
            <w:r w:rsidRPr="0072414F">
              <w:rPr>
                <w:rFonts w:asciiTheme="minorHAnsi" w:hAnsiTheme="minorHAnsi" w:cs="Arial"/>
                <w:b w:val="0"/>
                <w:szCs w:val="18"/>
              </w:rPr>
              <w:t xml:space="preserve">Services de téléphonie mobile </w:t>
            </w:r>
          </w:p>
        </w:tc>
        <w:tc>
          <w:tcPr>
            <w:tcW w:w="3064" w:type="dxa"/>
            <w:tcBorders>
              <w:top w:val="single" w:sz="6" w:space="0" w:color="auto"/>
              <w:left w:val="single" w:sz="6" w:space="0" w:color="auto"/>
              <w:bottom w:val="single" w:sz="6" w:space="0" w:color="auto"/>
              <w:right w:val="single" w:sz="6" w:space="0" w:color="auto"/>
            </w:tcBorders>
            <w:hideMark/>
          </w:tcPr>
          <w:p w:rsidR="00F46D94" w:rsidRPr="0072414F" w:rsidRDefault="00F46D94" w:rsidP="00991AC1">
            <w:pPr>
              <w:pStyle w:val="Tabletext"/>
              <w:rPr>
                <w:rFonts w:asciiTheme="minorHAnsi" w:hAnsiTheme="minorHAnsi" w:cs="Arial"/>
                <w:b w:val="0"/>
                <w:szCs w:val="18"/>
                <w:lang w:val="fr-CH"/>
              </w:rPr>
            </w:pPr>
            <w:r w:rsidRPr="0072414F">
              <w:rPr>
                <w:rFonts w:asciiTheme="minorHAnsi" w:hAnsiTheme="minorHAnsi" w:cs="Arial"/>
                <w:b w:val="0"/>
                <w:szCs w:val="18"/>
                <w:lang w:val="fr-CH"/>
              </w:rPr>
              <w:t xml:space="preserve">Avant l'introduction de la portabilité des numéros, les numéros commençant par 33 sont destinés à </w:t>
            </w:r>
            <w:proofErr w:type="spellStart"/>
            <w:r w:rsidRPr="0072414F">
              <w:rPr>
                <w:rFonts w:asciiTheme="minorHAnsi" w:hAnsiTheme="minorHAnsi" w:cs="Arial"/>
                <w:b w:val="0"/>
                <w:szCs w:val="18"/>
                <w:lang w:val="fr-CH"/>
              </w:rPr>
              <w:t>Qtel</w:t>
            </w:r>
            <w:proofErr w:type="spellEnd"/>
            <w:r w:rsidRPr="0072414F">
              <w:rPr>
                <w:rFonts w:asciiTheme="minorHAnsi" w:hAnsiTheme="minorHAnsi" w:cs="Arial"/>
                <w:b w:val="0"/>
                <w:szCs w:val="18"/>
                <w:lang w:val="fr-CH"/>
              </w:rPr>
              <w:t>. D'autres blocs de 100 000 numéros seront attribués à des fournisseurs de services selon le principe du "premier arrivé, premier servi".</w:t>
            </w:r>
          </w:p>
        </w:tc>
      </w:tr>
      <w:tr w:rsidR="00F46D94" w:rsidRPr="00F924EF" w:rsidTr="00991AC1">
        <w:trPr>
          <w:cantSplit/>
          <w:jc w:val="center"/>
        </w:trPr>
        <w:tc>
          <w:tcPr>
            <w:tcW w:w="1376" w:type="dxa"/>
            <w:tcBorders>
              <w:top w:val="single" w:sz="6" w:space="0" w:color="auto"/>
              <w:left w:val="single" w:sz="6" w:space="0" w:color="auto"/>
              <w:bottom w:val="single" w:sz="6" w:space="0" w:color="auto"/>
              <w:right w:val="single" w:sz="6" w:space="0" w:color="auto"/>
            </w:tcBorders>
            <w:vAlign w:val="center"/>
            <w:hideMark/>
          </w:tcPr>
          <w:p w:rsidR="00F46D94" w:rsidRPr="0072414F" w:rsidRDefault="00F46D94" w:rsidP="00991AC1">
            <w:pPr>
              <w:pStyle w:val="Tabletext"/>
              <w:jc w:val="center"/>
              <w:rPr>
                <w:rFonts w:asciiTheme="minorHAnsi" w:hAnsiTheme="minorHAnsi" w:cs="Arial"/>
                <w:b w:val="0"/>
                <w:szCs w:val="18"/>
              </w:rPr>
            </w:pPr>
            <w:r w:rsidRPr="0072414F">
              <w:rPr>
                <w:rFonts w:asciiTheme="minorHAnsi" w:hAnsiTheme="minorHAnsi" w:cs="Arial"/>
                <w:b w:val="0"/>
                <w:szCs w:val="18"/>
              </w:rPr>
              <w:t>4</w:t>
            </w:r>
          </w:p>
        </w:tc>
        <w:tc>
          <w:tcPr>
            <w:tcW w:w="994" w:type="dxa"/>
            <w:tcBorders>
              <w:top w:val="single" w:sz="6" w:space="0" w:color="auto"/>
              <w:left w:val="single" w:sz="6" w:space="0" w:color="auto"/>
              <w:bottom w:val="single" w:sz="6" w:space="0" w:color="auto"/>
              <w:right w:val="single" w:sz="6" w:space="0" w:color="auto"/>
            </w:tcBorders>
            <w:vAlign w:val="center"/>
            <w:hideMark/>
          </w:tcPr>
          <w:p w:rsidR="00F46D94" w:rsidRPr="0072414F" w:rsidRDefault="00F46D94" w:rsidP="00991AC1">
            <w:pPr>
              <w:pStyle w:val="Tabletext"/>
              <w:jc w:val="center"/>
              <w:rPr>
                <w:rFonts w:asciiTheme="minorHAnsi" w:hAnsiTheme="minorHAnsi" w:cs="Arial"/>
                <w:b w:val="0"/>
                <w:szCs w:val="18"/>
              </w:rPr>
            </w:pPr>
            <w:r w:rsidRPr="0072414F">
              <w:rPr>
                <w:rFonts w:asciiTheme="minorHAnsi" w:hAnsiTheme="minorHAnsi" w:cs="Arial"/>
                <w:b w:val="0"/>
                <w:szCs w:val="18"/>
              </w:rPr>
              <w:t>8</w:t>
            </w:r>
          </w:p>
        </w:tc>
        <w:tc>
          <w:tcPr>
            <w:tcW w:w="966" w:type="dxa"/>
            <w:tcBorders>
              <w:top w:val="single" w:sz="6" w:space="0" w:color="auto"/>
              <w:left w:val="single" w:sz="6" w:space="0" w:color="auto"/>
              <w:bottom w:val="single" w:sz="6" w:space="0" w:color="auto"/>
              <w:right w:val="single" w:sz="6" w:space="0" w:color="auto"/>
            </w:tcBorders>
            <w:vAlign w:val="center"/>
            <w:hideMark/>
          </w:tcPr>
          <w:p w:rsidR="00F46D94" w:rsidRPr="0072414F" w:rsidRDefault="00F46D94" w:rsidP="00991AC1">
            <w:pPr>
              <w:pStyle w:val="Tabletext"/>
              <w:jc w:val="center"/>
              <w:rPr>
                <w:rFonts w:asciiTheme="minorHAnsi" w:hAnsiTheme="minorHAnsi" w:cs="Arial"/>
                <w:b w:val="0"/>
                <w:szCs w:val="18"/>
              </w:rPr>
            </w:pPr>
            <w:r w:rsidRPr="0072414F">
              <w:rPr>
                <w:rFonts w:asciiTheme="minorHAnsi" w:hAnsiTheme="minorHAnsi" w:cs="Arial"/>
                <w:b w:val="0"/>
                <w:szCs w:val="18"/>
              </w:rPr>
              <w:t>8</w:t>
            </w:r>
          </w:p>
        </w:tc>
        <w:tc>
          <w:tcPr>
            <w:tcW w:w="2757" w:type="dxa"/>
            <w:tcBorders>
              <w:top w:val="single" w:sz="6" w:space="0" w:color="auto"/>
              <w:left w:val="single" w:sz="6" w:space="0" w:color="auto"/>
              <w:bottom w:val="single" w:sz="6" w:space="0" w:color="auto"/>
              <w:right w:val="single" w:sz="6" w:space="0" w:color="auto"/>
            </w:tcBorders>
            <w:hideMark/>
          </w:tcPr>
          <w:p w:rsidR="00F46D94" w:rsidRPr="0072414F" w:rsidRDefault="00F46D94" w:rsidP="00991AC1">
            <w:pPr>
              <w:pStyle w:val="Tabletext"/>
              <w:rPr>
                <w:rFonts w:asciiTheme="minorHAnsi" w:hAnsiTheme="minorHAnsi" w:cs="Arial"/>
                <w:b w:val="0"/>
                <w:szCs w:val="18"/>
              </w:rPr>
            </w:pPr>
            <w:r w:rsidRPr="0072414F">
              <w:rPr>
                <w:rFonts w:asciiTheme="minorHAnsi" w:hAnsiTheme="minorHAnsi" w:cs="Arial"/>
                <w:b w:val="0"/>
                <w:szCs w:val="18"/>
              </w:rPr>
              <w:t xml:space="preserve">Services de téléphonie fixe </w:t>
            </w:r>
          </w:p>
        </w:tc>
        <w:tc>
          <w:tcPr>
            <w:tcW w:w="3064" w:type="dxa"/>
            <w:tcBorders>
              <w:top w:val="single" w:sz="6" w:space="0" w:color="auto"/>
              <w:left w:val="single" w:sz="6" w:space="0" w:color="auto"/>
              <w:bottom w:val="single" w:sz="6" w:space="0" w:color="auto"/>
              <w:right w:val="single" w:sz="6" w:space="0" w:color="auto"/>
            </w:tcBorders>
            <w:hideMark/>
          </w:tcPr>
          <w:p w:rsidR="00F46D94" w:rsidRPr="0072414F" w:rsidRDefault="00F46D94" w:rsidP="00991AC1">
            <w:pPr>
              <w:pStyle w:val="Tabletext"/>
              <w:rPr>
                <w:rFonts w:asciiTheme="minorHAnsi" w:hAnsiTheme="minorHAnsi" w:cs="Arial"/>
                <w:b w:val="0"/>
                <w:szCs w:val="18"/>
                <w:lang w:val="fr-CH"/>
              </w:rPr>
            </w:pPr>
            <w:r w:rsidRPr="0072414F">
              <w:rPr>
                <w:rFonts w:asciiTheme="minorHAnsi" w:hAnsiTheme="minorHAnsi" w:cs="Arial"/>
                <w:b w:val="0"/>
                <w:szCs w:val="18"/>
                <w:lang w:val="fr-CH"/>
              </w:rPr>
              <w:t xml:space="preserve">Avant l'introduction de la portabilité des numéros, les numéros commençant par 44 sont destinés à </w:t>
            </w:r>
            <w:proofErr w:type="spellStart"/>
            <w:r w:rsidRPr="0072414F">
              <w:rPr>
                <w:rFonts w:asciiTheme="minorHAnsi" w:hAnsiTheme="minorHAnsi" w:cs="Arial"/>
                <w:b w:val="0"/>
                <w:szCs w:val="18"/>
                <w:lang w:val="fr-CH"/>
              </w:rPr>
              <w:t>Qtel</w:t>
            </w:r>
            <w:proofErr w:type="spellEnd"/>
            <w:r w:rsidRPr="0072414F">
              <w:rPr>
                <w:rFonts w:asciiTheme="minorHAnsi" w:hAnsiTheme="minorHAnsi" w:cs="Arial"/>
                <w:b w:val="0"/>
                <w:szCs w:val="18"/>
                <w:lang w:val="fr-CH"/>
              </w:rPr>
              <w:t xml:space="preserve">. D'autres numéros de cette série seront attribués à  un second titulaire de licence ou à un titulaire ultérieur. </w:t>
            </w:r>
          </w:p>
        </w:tc>
      </w:tr>
      <w:tr w:rsidR="00F46D94" w:rsidRPr="00F924EF" w:rsidTr="00991AC1">
        <w:trPr>
          <w:cantSplit/>
          <w:jc w:val="center"/>
        </w:trPr>
        <w:tc>
          <w:tcPr>
            <w:tcW w:w="1376" w:type="dxa"/>
            <w:tcBorders>
              <w:top w:val="single" w:sz="6" w:space="0" w:color="auto"/>
              <w:left w:val="single" w:sz="6" w:space="0" w:color="auto"/>
              <w:bottom w:val="single" w:sz="6" w:space="0" w:color="auto"/>
              <w:right w:val="single" w:sz="6" w:space="0" w:color="auto"/>
            </w:tcBorders>
            <w:vAlign w:val="center"/>
            <w:hideMark/>
          </w:tcPr>
          <w:p w:rsidR="00F46D94" w:rsidRPr="0072414F" w:rsidRDefault="00F46D94" w:rsidP="00991AC1">
            <w:pPr>
              <w:pStyle w:val="Tabletext"/>
              <w:jc w:val="center"/>
              <w:rPr>
                <w:rFonts w:asciiTheme="minorHAnsi" w:hAnsiTheme="minorHAnsi" w:cs="Arial"/>
                <w:b w:val="0"/>
                <w:szCs w:val="18"/>
              </w:rPr>
            </w:pPr>
            <w:r w:rsidRPr="0072414F">
              <w:rPr>
                <w:rFonts w:asciiTheme="minorHAnsi" w:hAnsiTheme="minorHAnsi" w:cs="Arial"/>
                <w:b w:val="0"/>
                <w:szCs w:val="18"/>
              </w:rPr>
              <w:t>5</w:t>
            </w:r>
          </w:p>
        </w:tc>
        <w:tc>
          <w:tcPr>
            <w:tcW w:w="994" w:type="dxa"/>
            <w:tcBorders>
              <w:top w:val="single" w:sz="6" w:space="0" w:color="auto"/>
              <w:left w:val="single" w:sz="6" w:space="0" w:color="auto"/>
              <w:bottom w:val="single" w:sz="6" w:space="0" w:color="auto"/>
              <w:right w:val="single" w:sz="6" w:space="0" w:color="auto"/>
            </w:tcBorders>
            <w:vAlign w:val="center"/>
            <w:hideMark/>
          </w:tcPr>
          <w:p w:rsidR="00F46D94" w:rsidRPr="0072414F" w:rsidRDefault="00F46D94" w:rsidP="00991AC1">
            <w:pPr>
              <w:pStyle w:val="Tabletext"/>
              <w:jc w:val="center"/>
              <w:rPr>
                <w:rFonts w:asciiTheme="minorHAnsi" w:hAnsiTheme="minorHAnsi" w:cs="Arial"/>
                <w:b w:val="0"/>
                <w:szCs w:val="18"/>
              </w:rPr>
            </w:pPr>
            <w:r w:rsidRPr="0072414F">
              <w:rPr>
                <w:rFonts w:asciiTheme="minorHAnsi" w:hAnsiTheme="minorHAnsi" w:cs="Arial"/>
                <w:b w:val="0"/>
                <w:szCs w:val="18"/>
              </w:rPr>
              <w:t>8</w:t>
            </w:r>
          </w:p>
        </w:tc>
        <w:tc>
          <w:tcPr>
            <w:tcW w:w="966" w:type="dxa"/>
            <w:tcBorders>
              <w:top w:val="single" w:sz="6" w:space="0" w:color="auto"/>
              <w:left w:val="single" w:sz="6" w:space="0" w:color="auto"/>
              <w:bottom w:val="single" w:sz="6" w:space="0" w:color="auto"/>
              <w:right w:val="single" w:sz="6" w:space="0" w:color="auto"/>
            </w:tcBorders>
            <w:vAlign w:val="center"/>
            <w:hideMark/>
          </w:tcPr>
          <w:p w:rsidR="00F46D94" w:rsidRPr="0072414F" w:rsidRDefault="00F46D94" w:rsidP="00991AC1">
            <w:pPr>
              <w:pStyle w:val="Tabletext"/>
              <w:jc w:val="center"/>
              <w:rPr>
                <w:rFonts w:asciiTheme="minorHAnsi" w:hAnsiTheme="minorHAnsi" w:cs="Arial"/>
                <w:b w:val="0"/>
                <w:szCs w:val="18"/>
              </w:rPr>
            </w:pPr>
            <w:r w:rsidRPr="0072414F">
              <w:rPr>
                <w:rFonts w:asciiTheme="minorHAnsi" w:hAnsiTheme="minorHAnsi" w:cs="Arial"/>
                <w:b w:val="0"/>
                <w:szCs w:val="18"/>
              </w:rPr>
              <w:t>8</w:t>
            </w:r>
          </w:p>
        </w:tc>
        <w:tc>
          <w:tcPr>
            <w:tcW w:w="2757" w:type="dxa"/>
            <w:tcBorders>
              <w:top w:val="single" w:sz="6" w:space="0" w:color="auto"/>
              <w:left w:val="single" w:sz="6" w:space="0" w:color="auto"/>
              <w:bottom w:val="single" w:sz="6" w:space="0" w:color="auto"/>
              <w:right w:val="single" w:sz="6" w:space="0" w:color="auto"/>
            </w:tcBorders>
            <w:hideMark/>
          </w:tcPr>
          <w:p w:rsidR="00F46D94" w:rsidRPr="0072414F" w:rsidRDefault="00F46D94" w:rsidP="00991AC1">
            <w:pPr>
              <w:pStyle w:val="Tabletext"/>
              <w:rPr>
                <w:rFonts w:asciiTheme="minorHAnsi" w:hAnsiTheme="minorHAnsi" w:cs="Arial"/>
                <w:b w:val="0"/>
                <w:szCs w:val="18"/>
              </w:rPr>
            </w:pPr>
            <w:r w:rsidRPr="0072414F">
              <w:rPr>
                <w:rFonts w:asciiTheme="minorHAnsi" w:hAnsiTheme="minorHAnsi" w:cs="Arial"/>
                <w:b w:val="0"/>
                <w:szCs w:val="18"/>
              </w:rPr>
              <w:t xml:space="preserve">Services de téléphonie mobile </w:t>
            </w:r>
          </w:p>
        </w:tc>
        <w:tc>
          <w:tcPr>
            <w:tcW w:w="3064" w:type="dxa"/>
            <w:tcBorders>
              <w:top w:val="single" w:sz="6" w:space="0" w:color="auto"/>
              <w:left w:val="single" w:sz="6" w:space="0" w:color="auto"/>
              <w:bottom w:val="single" w:sz="6" w:space="0" w:color="auto"/>
              <w:right w:val="single" w:sz="6" w:space="0" w:color="auto"/>
            </w:tcBorders>
            <w:hideMark/>
          </w:tcPr>
          <w:p w:rsidR="00F46D94" w:rsidRPr="0072414F" w:rsidRDefault="00F46D94" w:rsidP="00991AC1">
            <w:pPr>
              <w:pStyle w:val="Tabletext"/>
              <w:rPr>
                <w:rFonts w:asciiTheme="minorHAnsi" w:hAnsiTheme="minorHAnsi" w:cs="Arial"/>
                <w:b w:val="0"/>
                <w:szCs w:val="18"/>
                <w:lang w:val="fr-CH"/>
              </w:rPr>
            </w:pPr>
            <w:r w:rsidRPr="0072414F">
              <w:rPr>
                <w:rFonts w:asciiTheme="minorHAnsi" w:hAnsiTheme="minorHAnsi" w:cs="Arial"/>
                <w:b w:val="0"/>
                <w:szCs w:val="18"/>
                <w:lang w:val="fr-CH"/>
              </w:rPr>
              <w:t xml:space="preserve">Avant l'introduction de la portabilité des numéros, les numéros commençant par 55 sont destinés à </w:t>
            </w:r>
            <w:proofErr w:type="spellStart"/>
            <w:r w:rsidRPr="0072414F">
              <w:rPr>
                <w:rFonts w:asciiTheme="minorHAnsi" w:hAnsiTheme="minorHAnsi" w:cs="Arial"/>
                <w:b w:val="0"/>
                <w:szCs w:val="18"/>
                <w:lang w:val="fr-CH"/>
              </w:rPr>
              <w:t>Qtel</w:t>
            </w:r>
            <w:proofErr w:type="spellEnd"/>
            <w:r w:rsidRPr="0072414F">
              <w:rPr>
                <w:rFonts w:asciiTheme="minorHAnsi" w:hAnsiTheme="minorHAnsi" w:cs="Arial"/>
                <w:b w:val="0"/>
                <w:szCs w:val="18"/>
                <w:lang w:val="fr-CH"/>
              </w:rPr>
              <w:t>.</w:t>
            </w:r>
          </w:p>
        </w:tc>
      </w:tr>
      <w:tr w:rsidR="00F46D94" w:rsidRPr="00F924EF" w:rsidTr="00991AC1">
        <w:trPr>
          <w:cantSplit/>
          <w:jc w:val="center"/>
        </w:trPr>
        <w:tc>
          <w:tcPr>
            <w:tcW w:w="1376" w:type="dxa"/>
            <w:tcBorders>
              <w:top w:val="single" w:sz="6" w:space="0" w:color="auto"/>
              <w:left w:val="single" w:sz="6" w:space="0" w:color="auto"/>
              <w:bottom w:val="single" w:sz="6" w:space="0" w:color="auto"/>
              <w:right w:val="single" w:sz="6" w:space="0" w:color="auto"/>
            </w:tcBorders>
            <w:vAlign w:val="center"/>
            <w:hideMark/>
          </w:tcPr>
          <w:p w:rsidR="00F46D94" w:rsidRPr="0072414F" w:rsidRDefault="00F46D94" w:rsidP="00991AC1">
            <w:pPr>
              <w:pStyle w:val="Tabletext"/>
              <w:jc w:val="center"/>
              <w:rPr>
                <w:rFonts w:asciiTheme="minorHAnsi" w:hAnsiTheme="minorHAnsi" w:cs="Arial"/>
                <w:b w:val="0"/>
                <w:szCs w:val="18"/>
              </w:rPr>
            </w:pPr>
            <w:r w:rsidRPr="0072414F">
              <w:rPr>
                <w:rFonts w:asciiTheme="minorHAnsi" w:hAnsiTheme="minorHAnsi" w:cs="Arial"/>
                <w:b w:val="0"/>
                <w:szCs w:val="18"/>
              </w:rPr>
              <w:t>6</w:t>
            </w:r>
          </w:p>
        </w:tc>
        <w:tc>
          <w:tcPr>
            <w:tcW w:w="994" w:type="dxa"/>
            <w:tcBorders>
              <w:top w:val="single" w:sz="6" w:space="0" w:color="auto"/>
              <w:left w:val="single" w:sz="6" w:space="0" w:color="auto"/>
              <w:bottom w:val="single" w:sz="6" w:space="0" w:color="auto"/>
              <w:right w:val="single" w:sz="6" w:space="0" w:color="auto"/>
            </w:tcBorders>
            <w:vAlign w:val="center"/>
            <w:hideMark/>
          </w:tcPr>
          <w:p w:rsidR="00F46D94" w:rsidRPr="0072414F" w:rsidRDefault="00F46D94" w:rsidP="00991AC1">
            <w:pPr>
              <w:pStyle w:val="Tabletext"/>
              <w:jc w:val="center"/>
              <w:rPr>
                <w:rFonts w:asciiTheme="minorHAnsi" w:hAnsiTheme="minorHAnsi" w:cs="Arial"/>
                <w:b w:val="0"/>
                <w:szCs w:val="18"/>
              </w:rPr>
            </w:pPr>
            <w:r w:rsidRPr="0072414F">
              <w:rPr>
                <w:rFonts w:asciiTheme="minorHAnsi" w:hAnsiTheme="minorHAnsi" w:cs="Arial"/>
                <w:b w:val="0"/>
                <w:szCs w:val="18"/>
              </w:rPr>
              <w:t>8</w:t>
            </w:r>
          </w:p>
        </w:tc>
        <w:tc>
          <w:tcPr>
            <w:tcW w:w="966" w:type="dxa"/>
            <w:tcBorders>
              <w:top w:val="single" w:sz="6" w:space="0" w:color="auto"/>
              <w:left w:val="single" w:sz="6" w:space="0" w:color="auto"/>
              <w:bottom w:val="single" w:sz="6" w:space="0" w:color="auto"/>
              <w:right w:val="single" w:sz="6" w:space="0" w:color="auto"/>
            </w:tcBorders>
            <w:vAlign w:val="center"/>
            <w:hideMark/>
          </w:tcPr>
          <w:p w:rsidR="00F46D94" w:rsidRPr="0072414F" w:rsidRDefault="00F46D94" w:rsidP="00991AC1">
            <w:pPr>
              <w:pStyle w:val="Tabletext"/>
              <w:jc w:val="center"/>
              <w:rPr>
                <w:rFonts w:asciiTheme="minorHAnsi" w:hAnsiTheme="minorHAnsi" w:cs="Arial"/>
                <w:b w:val="0"/>
                <w:szCs w:val="18"/>
              </w:rPr>
            </w:pPr>
            <w:r w:rsidRPr="0072414F">
              <w:rPr>
                <w:rFonts w:asciiTheme="minorHAnsi" w:hAnsiTheme="minorHAnsi" w:cs="Arial"/>
                <w:b w:val="0"/>
                <w:szCs w:val="18"/>
              </w:rPr>
              <w:t>8</w:t>
            </w:r>
          </w:p>
        </w:tc>
        <w:tc>
          <w:tcPr>
            <w:tcW w:w="2757" w:type="dxa"/>
            <w:tcBorders>
              <w:top w:val="single" w:sz="6" w:space="0" w:color="auto"/>
              <w:left w:val="single" w:sz="6" w:space="0" w:color="auto"/>
              <w:bottom w:val="single" w:sz="6" w:space="0" w:color="auto"/>
              <w:right w:val="single" w:sz="6" w:space="0" w:color="auto"/>
            </w:tcBorders>
            <w:hideMark/>
          </w:tcPr>
          <w:p w:rsidR="00F46D94" w:rsidRPr="0072414F" w:rsidRDefault="00F46D94" w:rsidP="00991AC1">
            <w:pPr>
              <w:pStyle w:val="Tabletext"/>
              <w:rPr>
                <w:rFonts w:asciiTheme="minorHAnsi" w:hAnsiTheme="minorHAnsi" w:cs="Arial"/>
                <w:b w:val="0"/>
                <w:szCs w:val="18"/>
              </w:rPr>
            </w:pPr>
            <w:r w:rsidRPr="0072414F">
              <w:rPr>
                <w:rFonts w:asciiTheme="minorHAnsi" w:hAnsiTheme="minorHAnsi" w:cs="Arial"/>
                <w:b w:val="0"/>
                <w:szCs w:val="18"/>
              </w:rPr>
              <w:t xml:space="preserve">Services de téléphonie mobile </w:t>
            </w:r>
          </w:p>
        </w:tc>
        <w:tc>
          <w:tcPr>
            <w:tcW w:w="3064" w:type="dxa"/>
            <w:tcBorders>
              <w:top w:val="single" w:sz="6" w:space="0" w:color="auto"/>
              <w:left w:val="single" w:sz="6" w:space="0" w:color="auto"/>
              <w:bottom w:val="single" w:sz="6" w:space="0" w:color="auto"/>
              <w:right w:val="single" w:sz="6" w:space="0" w:color="auto"/>
            </w:tcBorders>
            <w:hideMark/>
          </w:tcPr>
          <w:p w:rsidR="00F46D94" w:rsidRPr="0072414F" w:rsidRDefault="00F46D94" w:rsidP="00991AC1">
            <w:pPr>
              <w:pStyle w:val="Tabletext"/>
              <w:rPr>
                <w:rFonts w:asciiTheme="minorHAnsi" w:hAnsiTheme="minorHAnsi" w:cs="Arial"/>
                <w:b w:val="0"/>
                <w:szCs w:val="18"/>
                <w:lang w:val="fr-CH"/>
              </w:rPr>
            </w:pPr>
            <w:r w:rsidRPr="0072414F">
              <w:rPr>
                <w:rFonts w:asciiTheme="minorHAnsi" w:hAnsiTheme="minorHAnsi" w:cs="Arial"/>
                <w:b w:val="0"/>
                <w:szCs w:val="18"/>
                <w:lang w:val="fr-CH"/>
              </w:rPr>
              <w:t xml:space="preserve">Avant l'introduction de la portabilité des numéros, les numéros commençant par 66 sont destinés à </w:t>
            </w:r>
            <w:proofErr w:type="spellStart"/>
            <w:r w:rsidRPr="0072414F">
              <w:rPr>
                <w:rFonts w:asciiTheme="minorHAnsi" w:hAnsiTheme="minorHAnsi" w:cs="Arial"/>
                <w:b w:val="0"/>
                <w:szCs w:val="18"/>
                <w:lang w:val="fr-CH"/>
              </w:rPr>
              <w:t>Qtel</w:t>
            </w:r>
            <w:proofErr w:type="spellEnd"/>
            <w:r w:rsidRPr="0072414F">
              <w:rPr>
                <w:rFonts w:asciiTheme="minorHAnsi" w:hAnsiTheme="minorHAnsi" w:cs="Arial"/>
                <w:b w:val="0"/>
                <w:szCs w:val="18"/>
                <w:lang w:val="fr-CH"/>
              </w:rPr>
              <w:t>.</w:t>
            </w:r>
          </w:p>
        </w:tc>
      </w:tr>
      <w:tr w:rsidR="00F46D94" w:rsidRPr="00F924EF" w:rsidTr="00991AC1">
        <w:trPr>
          <w:cantSplit/>
          <w:jc w:val="center"/>
        </w:trPr>
        <w:tc>
          <w:tcPr>
            <w:tcW w:w="1376" w:type="dxa"/>
            <w:tcBorders>
              <w:top w:val="single" w:sz="6" w:space="0" w:color="auto"/>
              <w:left w:val="single" w:sz="6" w:space="0" w:color="auto"/>
              <w:bottom w:val="single" w:sz="6" w:space="0" w:color="auto"/>
              <w:right w:val="single" w:sz="6" w:space="0" w:color="auto"/>
            </w:tcBorders>
            <w:vAlign w:val="center"/>
            <w:hideMark/>
          </w:tcPr>
          <w:p w:rsidR="00F46D94" w:rsidRPr="0072414F" w:rsidRDefault="00F46D94" w:rsidP="00991AC1">
            <w:pPr>
              <w:pStyle w:val="Tabletext"/>
              <w:jc w:val="center"/>
              <w:rPr>
                <w:rFonts w:asciiTheme="minorHAnsi" w:hAnsiTheme="minorHAnsi" w:cs="Arial"/>
                <w:b w:val="0"/>
                <w:szCs w:val="18"/>
              </w:rPr>
            </w:pPr>
            <w:r w:rsidRPr="0072414F">
              <w:rPr>
                <w:rFonts w:asciiTheme="minorHAnsi" w:hAnsiTheme="minorHAnsi" w:cs="Arial"/>
                <w:b w:val="0"/>
                <w:szCs w:val="18"/>
              </w:rPr>
              <w:t>7</w:t>
            </w:r>
          </w:p>
        </w:tc>
        <w:tc>
          <w:tcPr>
            <w:tcW w:w="994" w:type="dxa"/>
            <w:tcBorders>
              <w:top w:val="single" w:sz="6" w:space="0" w:color="auto"/>
              <w:left w:val="single" w:sz="6" w:space="0" w:color="auto"/>
              <w:bottom w:val="single" w:sz="6" w:space="0" w:color="auto"/>
              <w:right w:val="single" w:sz="6" w:space="0" w:color="auto"/>
            </w:tcBorders>
            <w:vAlign w:val="center"/>
            <w:hideMark/>
          </w:tcPr>
          <w:p w:rsidR="00F46D94" w:rsidRPr="0072414F" w:rsidRDefault="00F46D94" w:rsidP="00991AC1">
            <w:pPr>
              <w:pStyle w:val="Tabletext"/>
              <w:jc w:val="center"/>
              <w:rPr>
                <w:rFonts w:asciiTheme="minorHAnsi" w:hAnsiTheme="minorHAnsi" w:cs="Arial"/>
                <w:b w:val="0"/>
                <w:szCs w:val="18"/>
              </w:rPr>
            </w:pPr>
            <w:r w:rsidRPr="0072414F">
              <w:rPr>
                <w:rFonts w:asciiTheme="minorHAnsi" w:hAnsiTheme="minorHAnsi" w:cs="Arial"/>
                <w:b w:val="0"/>
                <w:szCs w:val="18"/>
              </w:rPr>
              <w:t>8</w:t>
            </w:r>
          </w:p>
        </w:tc>
        <w:tc>
          <w:tcPr>
            <w:tcW w:w="966" w:type="dxa"/>
            <w:tcBorders>
              <w:top w:val="single" w:sz="6" w:space="0" w:color="auto"/>
              <w:left w:val="single" w:sz="6" w:space="0" w:color="auto"/>
              <w:bottom w:val="single" w:sz="6" w:space="0" w:color="auto"/>
              <w:right w:val="single" w:sz="6" w:space="0" w:color="auto"/>
            </w:tcBorders>
            <w:vAlign w:val="center"/>
            <w:hideMark/>
          </w:tcPr>
          <w:p w:rsidR="00F46D94" w:rsidRPr="0072414F" w:rsidRDefault="00F46D94" w:rsidP="00991AC1">
            <w:pPr>
              <w:pStyle w:val="Tabletext"/>
              <w:jc w:val="center"/>
              <w:rPr>
                <w:rFonts w:asciiTheme="minorHAnsi" w:hAnsiTheme="minorHAnsi" w:cs="Arial"/>
                <w:b w:val="0"/>
                <w:szCs w:val="18"/>
              </w:rPr>
            </w:pPr>
            <w:r w:rsidRPr="0072414F">
              <w:rPr>
                <w:rFonts w:asciiTheme="minorHAnsi" w:hAnsiTheme="minorHAnsi" w:cs="Arial"/>
                <w:b w:val="0"/>
                <w:szCs w:val="18"/>
              </w:rPr>
              <w:t>8</w:t>
            </w:r>
          </w:p>
        </w:tc>
        <w:tc>
          <w:tcPr>
            <w:tcW w:w="2757" w:type="dxa"/>
            <w:tcBorders>
              <w:top w:val="single" w:sz="6" w:space="0" w:color="auto"/>
              <w:left w:val="single" w:sz="6" w:space="0" w:color="auto"/>
              <w:bottom w:val="single" w:sz="6" w:space="0" w:color="auto"/>
              <w:right w:val="single" w:sz="6" w:space="0" w:color="auto"/>
            </w:tcBorders>
            <w:hideMark/>
          </w:tcPr>
          <w:p w:rsidR="00F46D94" w:rsidRPr="0072414F" w:rsidRDefault="00F46D94" w:rsidP="00991AC1">
            <w:pPr>
              <w:pStyle w:val="Tabletext"/>
              <w:rPr>
                <w:rFonts w:asciiTheme="minorHAnsi" w:hAnsiTheme="minorHAnsi" w:cs="Arial"/>
                <w:b w:val="0"/>
                <w:szCs w:val="18"/>
              </w:rPr>
            </w:pPr>
            <w:r w:rsidRPr="0072414F">
              <w:rPr>
                <w:rFonts w:asciiTheme="minorHAnsi" w:hAnsiTheme="minorHAnsi" w:cs="Arial"/>
                <w:b w:val="0"/>
                <w:szCs w:val="18"/>
              </w:rPr>
              <w:t xml:space="preserve">Services de téléphonie mobile </w:t>
            </w:r>
          </w:p>
        </w:tc>
        <w:tc>
          <w:tcPr>
            <w:tcW w:w="3064" w:type="dxa"/>
            <w:tcBorders>
              <w:top w:val="single" w:sz="6" w:space="0" w:color="auto"/>
              <w:left w:val="single" w:sz="6" w:space="0" w:color="auto"/>
              <w:bottom w:val="single" w:sz="6" w:space="0" w:color="auto"/>
              <w:right w:val="single" w:sz="6" w:space="0" w:color="auto"/>
            </w:tcBorders>
            <w:hideMark/>
          </w:tcPr>
          <w:p w:rsidR="00F46D94" w:rsidRPr="0072414F" w:rsidRDefault="00F46D94" w:rsidP="00991AC1">
            <w:pPr>
              <w:pStyle w:val="Tabletext"/>
              <w:rPr>
                <w:rFonts w:asciiTheme="minorHAnsi" w:hAnsiTheme="minorHAnsi" w:cs="Arial"/>
                <w:b w:val="0"/>
                <w:szCs w:val="18"/>
                <w:lang w:val="fr-CH"/>
              </w:rPr>
            </w:pPr>
            <w:r w:rsidRPr="0072414F">
              <w:rPr>
                <w:rFonts w:asciiTheme="minorHAnsi" w:hAnsiTheme="minorHAnsi" w:cs="Arial"/>
                <w:b w:val="0"/>
                <w:szCs w:val="18"/>
                <w:lang w:val="fr-CH"/>
              </w:rPr>
              <w:t>Avant l'introduction de la portabilité des numéros, les numéros commençant par 77 sont destinés à Vodafone Qatar.</w:t>
            </w:r>
          </w:p>
        </w:tc>
      </w:tr>
      <w:tr w:rsidR="00F46D94" w:rsidRPr="00F924EF" w:rsidTr="00991AC1">
        <w:trPr>
          <w:cantSplit/>
          <w:jc w:val="center"/>
        </w:trPr>
        <w:tc>
          <w:tcPr>
            <w:tcW w:w="1376" w:type="dxa"/>
            <w:tcBorders>
              <w:top w:val="single" w:sz="6" w:space="0" w:color="auto"/>
              <w:left w:val="single" w:sz="6" w:space="0" w:color="auto"/>
              <w:bottom w:val="single" w:sz="6" w:space="0" w:color="auto"/>
              <w:right w:val="single" w:sz="6" w:space="0" w:color="auto"/>
            </w:tcBorders>
            <w:vAlign w:val="center"/>
            <w:hideMark/>
          </w:tcPr>
          <w:p w:rsidR="00F46D94" w:rsidRPr="0072414F" w:rsidRDefault="00F46D94" w:rsidP="00991AC1">
            <w:pPr>
              <w:pStyle w:val="Tabletext"/>
              <w:jc w:val="center"/>
              <w:rPr>
                <w:rFonts w:asciiTheme="minorHAnsi" w:hAnsiTheme="minorHAnsi" w:cs="Arial"/>
                <w:b w:val="0"/>
                <w:szCs w:val="18"/>
              </w:rPr>
            </w:pPr>
            <w:r w:rsidRPr="0072414F">
              <w:rPr>
                <w:rFonts w:asciiTheme="minorHAnsi" w:hAnsiTheme="minorHAnsi" w:cs="Arial"/>
                <w:b w:val="0"/>
                <w:szCs w:val="18"/>
              </w:rPr>
              <w:t>800</w:t>
            </w:r>
          </w:p>
        </w:tc>
        <w:tc>
          <w:tcPr>
            <w:tcW w:w="994" w:type="dxa"/>
            <w:tcBorders>
              <w:top w:val="single" w:sz="6" w:space="0" w:color="auto"/>
              <w:left w:val="single" w:sz="6" w:space="0" w:color="auto"/>
              <w:bottom w:val="single" w:sz="6" w:space="0" w:color="auto"/>
              <w:right w:val="single" w:sz="6" w:space="0" w:color="auto"/>
            </w:tcBorders>
            <w:vAlign w:val="center"/>
            <w:hideMark/>
          </w:tcPr>
          <w:p w:rsidR="00F46D94" w:rsidRPr="0072414F" w:rsidRDefault="00F46D94" w:rsidP="00991AC1">
            <w:pPr>
              <w:pStyle w:val="Tabletext"/>
              <w:jc w:val="center"/>
              <w:rPr>
                <w:rFonts w:asciiTheme="minorHAnsi" w:hAnsiTheme="minorHAnsi" w:cs="Arial"/>
                <w:b w:val="0"/>
                <w:szCs w:val="18"/>
              </w:rPr>
            </w:pPr>
            <w:r w:rsidRPr="0072414F">
              <w:rPr>
                <w:rFonts w:asciiTheme="minorHAnsi" w:hAnsiTheme="minorHAnsi" w:cs="Arial"/>
                <w:b w:val="0"/>
                <w:szCs w:val="18"/>
              </w:rPr>
              <w:t>7</w:t>
            </w:r>
          </w:p>
        </w:tc>
        <w:tc>
          <w:tcPr>
            <w:tcW w:w="966" w:type="dxa"/>
            <w:tcBorders>
              <w:top w:val="single" w:sz="6" w:space="0" w:color="auto"/>
              <w:left w:val="single" w:sz="6" w:space="0" w:color="auto"/>
              <w:bottom w:val="single" w:sz="6" w:space="0" w:color="auto"/>
              <w:right w:val="single" w:sz="6" w:space="0" w:color="auto"/>
            </w:tcBorders>
            <w:vAlign w:val="center"/>
            <w:hideMark/>
          </w:tcPr>
          <w:p w:rsidR="00F46D94" w:rsidRPr="0072414F" w:rsidRDefault="00F46D94" w:rsidP="00991AC1">
            <w:pPr>
              <w:pStyle w:val="Tabletext"/>
              <w:jc w:val="center"/>
              <w:rPr>
                <w:rFonts w:asciiTheme="minorHAnsi" w:hAnsiTheme="minorHAnsi" w:cs="Arial"/>
                <w:b w:val="0"/>
                <w:szCs w:val="18"/>
              </w:rPr>
            </w:pPr>
            <w:r w:rsidRPr="0072414F">
              <w:rPr>
                <w:rFonts w:asciiTheme="minorHAnsi" w:hAnsiTheme="minorHAnsi" w:cs="Arial"/>
                <w:b w:val="0"/>
                <w:szCs w:val="18"/>
              </w:rPr>
              <w:t>7</w:t>
            </w:r>
          </w:p>
        </w:tc>
        <w:tc>
          <w:tcPr>
            <w:tcW w:w="2757" w:type="dxa"/>
            <w:tcBorders>
              <w:top w:val="single" w:sz="6" w:space="0" w:color="auto"/>
              <w:left w:val="single" w:sz="6" w:space="0" w:color="auto"/>
              <w:bottom w:val="single" w:sz="6" w:space="0" w:color="auto"/>
              <w:right w:val="single" w:sz="6" w:space="0" w:color="auto"/>
            </w:tcBorders>
            <w:hideMark/>
          </w:tcPr>
          <w:p w:rsidR="00F46D94" w:rsidRPr="0072414F" w:rsidRDefault="00F46D94" w:rsidP="00991AC1">
            <w:pPr>
              <w:pStyle w:val="Tabletext"/>
              <w:rPr>
                <w:rFonts w:asciiTheme="minorHAnsi" w:hAnsiTheme="minorHAnsi" w:cs="Arial"/>
                <w:b w:val="0"/>
                <w:szCs w:val="18"/>
                <w:lang w:val="fr-CH"/>
              </w:rPr>
            </w:pPr>
            <w:r w:rsidRPr="0072414F">
              <w:rPr>
                <w:rFonts w:asciiTheme="minorHAnsi" w:hAnsiTheme="minorHAnsi" w:cs="Arial"/>
                <w:b w:val="0"/>
                <w:szCs w:val="18"/>
                <w:lang w:val="fr-CH"/>
              </w:rPr>
              <w:t xml:space="preserve">Numéro non géographique – libre appel </w:t>
            </w:r>
          </w:p>
        </w:tc>
        <w:tc>
          <w:tcPr>
            <w:tcW w:w="3064" w:type="dxa"/>
            <w:tcBorders>
              <w:top w:val="single" w:sz="6" w:space="0" w:color="auto"/>
              <w:left w:val="single" w:sz="6" w:space="0" w:color="auto"/>
              <w:bottom w:val="single" w:sz="6" w:space="0" w:color="auto"/>
              <w:right w:val="single" w:sz="6" w:space="0" w:color="auto"/>
            </w:tcBorders>
          </w:tcPr>
          <w:p w:rsidR="00F46D94" w:rsidRPr="0072414F" w:rsidRDefault="00F46D94" w:rsidP="00991AC1">
            <w:pPr>
              <w:pStyle w:val="Tabletext"/>
              <w:rPr>
                <w:rFonts w:asciiTheme="minorHAnsi" w:hAnsiTheme="minorHAnsi" w:cs="Arial"/>
                <w:b w:val="0"/>
                <w:szCs w:val="18"/>
                <w:lang w:val="fr-CH"/>
              </w:rPr>
            </w:pPr>
          </w:p>
        </w:tc>
      </w:tr>
      <w:tr w:rsidR="00F46D94" w:rsidRPr="00E74402" w:rsidTr="00991AC1">
        <w:trPr>
          <w:cantSplit/>
          <w:jc w:val="center"/>
        </w:trPr>
        <w:tc>
          <w:tcPr>
            <w:tcW w:w="1376" w:type="dxa"/>
            <w:tcBorders>
              <w:top w:val="single" w:sz="6" w:space="0" w:color="auto"/>
              <w:left w:val="single" w:sz="6" w:space="0" w:color="auto"/>
              <w:bottom w:val="single" w:sz="6" w:space="0" w:color="auto"/>
              <w:right w:val="single" w:sz="6" w:space="0" w:color="auto"/>
            </w:tcBorders>
            <w:vAlign w:val="center"/>
            <w:hideMark/>
          </w:tcPr>
          <w:p w:rsidR="00F46D94" w:rsidRPr="0072414F" w:rsidRDefault="00F46D94" w:rsidP="00876B63">
            <w:pPr>
              <w:pageBreakBefore/>
              <w:spacing w:before="40" w:after="40"/>
              <w:jc w:val="center"/>
              <w:rPr>
                <w:rFonts w:asciiTheme="minorHAnsi" w:hAnsiTheme="minorHAnsi" w:cs="Arial"/>
                <w:sz w:val="18"/>
                <w:szCs w:val="18"/>
                <w:lang w:val="fr-FR"/>
              </w:rPr>
            </w:pPr>
            <w:r w:rsidRPr="0072414F">
              <w:rPr>
                <w:rFonts w:asciiTheme="minorHAnsi" w:hAnsiTheme="minorHAnsi" w:cs="Arial"/>
                <w:sz w:val="18"/>
                <w:szCs w:val="18"/>
              </w:rPr>
              <w:lastRenderedPageBreak/>
              <w:t>900</w:t>
            </w:r>
          </w:p>
        </w:tc>
        <w:tc>
          <w:tcPr>
            <w:tcW w:w="994" w:type="dxa"/>
            <w:tcBorders>
              <w:top w:val="single" w:sz="6" w:space="0" w:color="auto"/>
              <w:left w:val="single" w:sz="6" w:space="0" w:color="auto"/>
              <w:bottom w:val="single" w:sz="6" w:space="0" w:color="auto"/>
              <w:right w:val="single" w:sz="6" w:space="0" w:color="auto"/>
            </w:tcBorders>
            <w:vAlign w:val="center"/>
            <w:hideMark/>
          </w:tcPr>
          <w:p w:rsidR="00F46D94" w:rsidRPr="0072414F" w:rsidRDefault="00F46D94" w:rsidP="00876B63">
            <w:pPr>
              <w:pStyle w:val="Tabletext"/>
              <w:pageBreakBefore/>
              <w:jc w:val="center"/>
              <w:rPr>
                <w:rFonts w:asciiTheme="minorHAnsi" w:hAnsiTheme="minorHAnsi" w:cs="Arial"/>
                <w:b w:val="0"/>
                <w:szCs w:val="18"/>
              </w:rPr>
            </w:pPr>
            <w:r w:rsidRPr="0072414F">
              <w:rPr>
                <w:rFonts w:asciiTheme="minorHAnsi" w:hAnsiTheme="minorHAnsi" w:cs="Arial"/>
                <w:b w:val="0"/>
                <w:szCs w:val="18"/>
              </w:rPr>
              <w:t>7</w:t>
            </w:r>
          </w:p>
        </w:tc>
        <w:tc>
          <w:tcPr>
            <w:tcW w:w="966" w:type="dxa"/>
            <w:tcBorders>
              <w:top w:val="single" w:sz="6" w:space="0" w:color="auto"/>
              <w:left w:val="single" w:sz="6" w:space="0" w:color="auto"/>
              <w:bottom w:val="single" w:sz="6" w:space="0" w:color="auto"/>
              <w:right w:val="single" w:sz="6" w:space="0" w:color="auto"/>
            </w:tcBorders>
            <w:vAlign w:val="center"/>
            <w:hideMark/>
          </w:tcPr>
          <w:p w:rsidR="00F46D94" w:rsidRPr="0072414F" w:rsidRDefault="00F46D94" w:rsidP="00876B63">
            <w:pPr>
              <w:pStyle w:val="Tabletext"/>
              <w:pageBreakBefore/>
              <w:jc w:val="center"/>
              <w:rPr>
                <w:rFonts w:asciiTheme="minorHAnsi" w:hAnsiTheme="minorHAnsi" w:cs="Arial"/>
                <w:b w:val="0"/>
                <w:szCs w:val="18"/>
              </w:rPr>
            </w:pPr>
            <w:r w:rsidRPr="0072414F">
              <w:rPr>
                <w:rFonts w:asciiTheme="minorHAnsi" w:hAnsiTheme="minorHAnsi" w:cs="Arial"/>
                <w:b w:val="0"/>
                <w:szCs w:val="18"/>
              </w:rPr>
              <w:t>7</w:t>
            </w:r>
          </w:p>
        </w:tc>
        <w:tc>
          <w:tcPr>
            <w:tcW w:w="2757" w:type="dxa"/>
            <w:tcBorders>
              <w:top w:val="single" w:sz="6" w:space="0" w:color="auto"/>
              <w:left w:val="single" w:sz="6" w:space="0" w:color="auto"/>
              <w:bottom w:val="single" w:sz="6" w:space="0" w:color="auto"/>
              <w:right w:val="single" w:sz="6" w:space="0" w:color="auto"/>
            </w:tcBorders>
            <w:hideMark/>
          </w:tcPr>
          <w:p w:rsidR="00F46D94" w:rsidRPr="0072414F" w:rsidRDefault="00F46D94" w:rsidP="00876B63">
            <w:pPr>
              <w:pStyle w:val="Tabletext"/>
              <w:pageBreakBefore/>
              <w:rPr>
                <w:rFonts w:asciiTheme="minorHAnsi" w:hAnsiTheme="minorHAnsi" w:cs="Arial"/>
                <w:b w:val="0"/>
                <w:szCs w:val="18"/>
              </w:rPr>
            </w:pPr>
            <w:r w:rsidRPr="0072414F">
              <w:rPr>
                <w:rFonts w:asciiTheme="minorHAnsi" w:hAnsiTheme="minorHAnsi" w:cs="Arial"/>
                <w:b w:val="0"/>
                <w:szCs w:val="18"/>
              </w:rPr>
              <w:t xml:space="preserve">Numéro non géographique – </w:t>
            </w:r>
            <w:proofErr w:type="spellStart"/>
            <w:r w:rsidRPr="0072414F">
              <w:rPr>
                <w:rFonts w:asciiTheme="minorHAnsi" w:hAnsiTheme="minorHAnsi" w:cs="Arial"/>
                <w:b w:val="0"/>
                <w:szCs w:val="18"/>
              </w:rPr>
              <w:t>Audiotexte</w:t>
            </w:r>
            <w:proofErr w:type="spellEnd"/>
          </w:p>
        </w:tc>
        <w:tc>
          <w:tcPr>
            <w:tcW w:w="3064" w:type="dxa"/>
            <w:tcBorders>
              <w:top w:val="single" w:sz="6" w:space="0" w:color="auto"/>
              <w:left w:val="single" w:sz="6" w:space="0" w:color="auto"/>
              <w:bottom w:val="single" w:sz="6" w:space="0" w:color="auto"/>
              <w:right w:val="single" w:sz="6" w:space="0" w:color="auto"/>
            </w:tcBorders>
          </w:tcPr>
          <w:p w:rsidR="00F46D94" w:rsidRPr="0072414F" w:rsidRDefault="00F46D94" w:rsidP="00876B63">
            <w:pPr>
              <w:pStyle w:val="Tabletext"/>
              <w:pageBreakBefore/>
              <w:rPr>
                <w:rFonts w:asciiTheme="minorHAnsi" w:hAnsiTheme="minorHAnsi" w:cs="Arial"/>
                <w:b w:val="0"/>
                <w:szCs w:val="18"/>
              </w:rPr>
            </w:pPr>
          </w:p>
        </w:tc>
      </w:tr>
      <w:tr w:rsidR="00F46D94" w:rsidRPr="00E74402" w:rsidTr="00991AC1">
        <w:trPr>
          <w:cantSplit/>
          <w:jc w:val="center"/>
        </w:trPr>
        <w:tc>
          <w:tcPr>
            <w:tcW w:w="1376" w:type="dxa"/>
            <w:tcBorders>
              <w:top w:val="single" w:sz="6" w:space="0" w:color="auto"/>
              <w:left w:val="single" w:sz="6" w:space="0" w:color="auto"/>
              <w:bottom w:val="single" w:sz="6" w:space="0" w:color="auto"/>
              <w:right w:val="single" w:sz="6" w:space="0" w:color="auto"/>
            </w:tcBorders>
            <w:vAlign w:val="center"/>
            <w:hideMark/>
          </w:tcPr>
          <w:p w:rsidR="00F46D94" w:rsidRPr="0072414F" w:rsidRDefault="00F46D94" w:rsidP="00991AC1">
            <w:pPr>
              <w:pStyle w:val="Tabletext"/>
              <w:jc w:val="center"/>
              <w:rPr>
                <w:rFonts w:asciiTheme="minorHAnsi" w:hAnsiTheme="minorHAnsi" w:cs="Arial"/>
                <w:b w:val="0"/>
                <w:szCs w:val="18"/>
              </w:rPr>
            </w:pPr>
            <w:r w:rsidRPr="0072414F">
              <w:rPr>
                <w:rFonts w:asciiTheme="minorHAnsi" w:hAnsiTheme="minorHAnsi" w:cs="Arial"/>
                <w:b w:val="0"/>
                <w:szCs w:val="18"/>
              </w:rPr>
              <w:t>92</w:t>
            </w:r>
          </w:p>
        </w:tc>
        <w:tc>
          <w:tcPr>
            <w:tcW w:w="994" w:type="dxa"/>
            <w:tcBorders>
              <w:top w:val="single" w:sz="6" w:space="0" w:color="auto"/>
              <w:left w:val="single" w:sz="6" w:space="0" w:color="auto"/>
              <w:bottom w:val="single" w:sz="6" w:space="0" w:color="auto"/>
              <w:right w:val="single" w:sz="6" w:space="0" w:color="auto"/>
            </w:tcBorders>
            <w:vAlign w:val="center"/>
            <w:hideMark/>
          </w:tcPr>
          <w:p w:rsidR="00F46D94" w:rsidRPr="0072414F" w:rsidRDefault="00F46D94" w:rsidP="00991AC1">
            <w:pPr>
              <w:pStyle w:val="Tabletext"/>
              <w:jc w:val="center"/>
              <w:rPr>
                <w:rFonts w:asciiTheme="minorHAnsi" w:hAnsiTheme="minorHAnsi" w:cs="Arial"/>
                <w:b w:val="0"/>
                <w:szCs w:val="18"/>
              </w:rPr>
            </w:pPr>
            <w:r w:rsidRPr="0072414F">
              <w:rPr>
                <w:rFonts w:asciiTheme="minorHAnsi" w:hAnsiTheme="minorHAnsi" w:cs="Arial"/>
                <w:b w:val="0"/>
                <w:szCs w:val="18"/>
              </w:rPr>
              <w:t>5</w:t>
            </w:r>
          </w:p>
        </w:tc>
        <w:tc>
          <w:tcPr>
            <w:tcW w:w="966" w:type="dxa"/>
            <w:tcBorders>
              <w:top w:val="single" w:sz="6" w:space="0" w:color="auto"/>
              <w:left w:val="single" w:sz="6" w:space="0" w:color="auto"/>
              <w:bottom w:val="single" w:sz="6" w:space="0" w:color="auto"/>
              <w:right w:val="single" w:sz="6" w:space="0" w:color="auto"/>
            </w:tcBorders>
            <w:vAlign w:val="center"/>
            <w:hideMark/>
          </w:tcPr>
          <w:p w:rsidR="00F46D94" w:rsidRPr="0072414F" w:rsidRDefault="00F46D94" w:rsidP="00991AC1">
            <w:pPr>
              <w:pStyle w:val="Tabletext"/>
              <w:jc w:val="center"/>
              <w:rPr>
                <w:rFonts w:asciiTheme="minorHAnsi" w:hAnsiTheme="minorHAnsi" w:cs="Arial"/>
                <w:b w:val="0"/>
                <w:szCs w:val="18"/>
              </w:rPr>
            </w:pPr>
            <w:r w:rsidRPr="0072414F">
              <w:rPr>
                <w:rFonts w:asciiTheme="minorHAnsi" w:hAnsiTheme="minorHAnsi" w:cs="Arial"/>
                <w:b w:val="0"/>
                <w:szCs w:val="18"/>
              </w:rPr>
              <w:t>5</w:t>
            </w:r>
          </w:p>
        </w:tc>
        <w:tc>
          <w:tcPr>
            <w:tcW w:w="2757" w:type="dxa"/>
            <w:tcBorders>
              <w:top w:val="single" w:sz="6" w:space="0" w:color="auto"/>
              <w:left w:val="single" w:sz="6" w:space="0" w:color="auto"/>
              <w:bottom w:val="single" w:sz="6" w:space="0" w:color="auto"/>
              <w:right w:val="single" w:sz="6" w:space="0" w:color="auto"/>
            </w:tcBorders>
            <w:hideMark/>
          </w:tcPr>
          <w:p w:rsidR="00F46D94" w:rsidRPr="0072414F" w:rsidRDefault="00F46D94" w:rsidP="00991AC1">
            <w:pPr>
              <w:pStyle w:val="Tabletext"/>
              <w:rPr>
                <w:rFonts w:asciiTheme="minorHAnsi" w:hAnsiTheme="minorHAnsi" w:cs="Arial"/>
                <w:b w:val="0"/>
                <w:szCs w:val="18"/>
                <w:lang w:val="fr-CH"/>
              </w:rPr>
            </w:pPr>
            <w:r w:rsidRPr="0072414F">
              <w:rPr>
                <w:rFonts w:asciiTheme="minorHAnsi" w:hAnsiTheme="minorHAnsi" w:cs="Arial"/>
                <w:b w:val="0"/>
                <w:szCs w:val="18"/>
                <w:lang w:val="fr-CH"/>
              </w:rPr>
              <w:t xml:space="preserve">Numéro non géographique – services SMS </w:t>
            </w:r>
          </w:p>
        </w:tc>
        <w:tc>
          <w:tcPr>
            <w:tcW w:w="3064" w:type="dxa"/>
            <w:tcBorders>
              <w:top w:val="single" w:sz="6" w:space="0" w:color="auto"/>
              <w:left w:val="single" w:sz="6" w:space="0" w:color="auto"/>
              <w:bottom w:val="single" w:sz="6" w:space="0" w:color="auto"/>
              <w:right w:val="single" w:sz="6" w:space="0" w:color="auto"/>
            </w:tcBorders>
            <w:hideMark/>
          </w:tcPr>
          <w:p w:rsidR="00F46D94" w:rsidRPr="0072414F" w:rsidRDefault="00F46D94" w:rsidP="00991AC1">
            <w:pPr>
              <w:pStyle w:val="Tabletext"/>
              <w:rPr>
                <w:rFonts w:asciiTheme="minorHAnsi" w:hAnsiTheme="minorHAnsi" w:cs="Arial"/>
                <w:b w:val="0"/>
                <w:szCs w:val="18"/>
              </w:rPr>
            </w:pPr>
            <w:r w:rsidRPr="0072414F">
              <w:rPr>
                <w:rFonts w:asciiTheme="minorHAnsi" w:hAnsiTheme="minorHAnsi" w:cs="Arial"/>
                <w:b w:val="0"/>
                <w:szCs w:val="18"/>
              </w:rPr>
              <w:t xml:space="preserve">Destinés à </w:t>
            </w:r>
            <w:proofErr w:type="spellStart"/>
            <w:r w:rsidRPr="0072414F">
              <w:rPr>
                <w:rFonts w:asciiTheme="minorHAnsi" w:hAnsiTheme="minorHAnsi" w:cs="Arial"/>
                <w:b w:val="0"/>
                <w:szCs w:val="18"/>
              </w:rPr>
              <w:t>Qtel</w:t>
            </w:r>
            <w:proofErr w:type="spellEnd"/>
          </w:p>
        </w:tc>
      </w:tr>
      <w:tr w:rsidR="00F46D94" w:rsidRPr="00E74402" w:rsidTr="00991AC1">
        <w:trPr>
          <w:cantSplit/>
          <w:jc w:val="center"/>
        </w:trPr>
        <w:tc>
          <w:tcPr>
            <w:tcW w:w="1376" w:type="dxa"/>
            <w:tcBorders>
              <w:top w:val="single" w:sz="6" w:space="0" w:color="auto"/>
              <w:left w:val="single" w:sz="6" w:space="0" w:color="auto"/>
              <w:bottom w:val="single" w:sz="6" w:space="0" w:color="auto"/>
              <w:right w:val="single" w:sz="6" w:space="0" w:color="auto"/>
            </w:tcBorders>
            <w:vAlign w:val="center"/>
            <w:hideMark/>
          </w:tcPr>
          <w:p w:rsidR="00F46D94" w:rsidRPr="0072414F" w:rsidRDefault="00F46D94" w:rsidP="00991AC1">
            <w:pPr>
              <w:pStyle w:val="Tabletext"/>
              <w:jc w:val="center"/>
              <w:rPr>
                <w:rFonts w:asciiTheme="minorHAnsi" w:hAnsiTheme="minorHAnsi" w:cs="Arial"/>
                <w:b w:val="0"/>
                <w:szCs w:val="18"/>
              </w:rPr>
            </w:pPr>
            <w:r w:rsidRPr="0072414F">
              <w:rPr>
                <w:rFonts w:asciiTheme="minorHAnsi" w:hAnsiTheme="minorHAnsi" w:cs="Arial"/>
                <w:b w:val="0"/>
                <w:szCs w:val="18"/>
              </w:rPr>
              <w:t>97</w:t>
            </w:r>
          </w:p>
        </w:tc>
        <w:tc>
          <w:tcPr>
            <w:tcW w:w="994" w:type="dxa"/>
            <w:tcBorders>
              <w:top w:val="single" w:sz="6" w:space="0" w:color="auto"/>
              <w:left w:val="single" w:sz="6" w:space="0" w:color="auto"/>
              <w:bottom w:val="single" w:sz="6" w:space="0" w:color="auto"/>
              <w:right w:val="single" w:sz="6" w:space="0" w:color="auto"/>
            </w:tcBorders>
            <w:vAlign w:val="center"/>
            <w:hideMark/>
          </w:tcPr>
          <w:p w:rsidR="00F46D94" w:rsidRPr="0072414F" w:rsidRDefault="00F46D94" w:rsidP="00991AC1">
            <w:pPr>
              <w:pStyle w:val="Tabletext"/>
              <w:jc w:val="center"/>
              <w:rPr>
                <w:rFonts w:asciiTheme="minorHAnsi" w:hAnsiTheme="minorHAnsi" w:cs="Arial"/>
                <w:b w:val="0"/>
                <w:szCs w:val="18"/>
              </w:rPr>
            </w:pPr>
            <w:r w:rsidRPr="0072414F">
              <w:rPr>
                <w:rFonts w:asciiTheme="minorHAnsi" w:hAnsiTheme="minorHAnsi" w:cs="Arial"/>
                <w:b w:val="0"/>
                <w:szCs w:val="18"/>
              </w:rPr>
              <w:t>5</w:t>
            </w:r>
          </w:p>
        </w:tc>
        <w:tc>
          <w:tcPr>
            <w:tcW w:w="966" w:type="dxa"/>
            <w:tcBorders>
              <w:top w:val="single" w:sz="6" w:space="0" w:color="auto"/>
              <w:left w:val="single" w:sz="6" w:space="0" w:color="auto"/>
              <w:bottom w:val="single" w:sz="6" w:space="0" w:color="auto"/>
              <w:right w:val="single" w:sz="6" w:space="0" w:color="auto"/>
            </w:tcBorders>
            <w:vAlign w:val="center"/>
            <w:hideMark/>
          </w:tcPr>
          <w:p w:rsidR="00F46D94" w:rsidRPr="0072414F" w:rsidRDefault="00F46D94" w:rsidP="00991AC1">
            <w:pPr>
              <w:pStyle w:val="Tabletext"/>
              <w:jc w:val="center"/>
              <w:rPr>
                <w:rFonts w:asciiTheme="minorHAnsi" w:hAnsiTheme="minorHAnsi" w:cs="Arial"/>
                <w:b w:val="0"/>
                <w:szCs w:val="18"/>
              </w:rPr>
            </w:pPr>
            <w:r w:rsidRPr="0072414F">
              <w:rPr>
                <w:rFonts w:asciiTheme="minorHAnsi" w:hAnsiTheme="minorHAnsi" w:cs="Arial"/>
                <w:b w:val="0"/>
                <w:szCs w:val="18"/>
              </w:rPr>
              <w:t>5</w:t>
            </w:r>
          </w:p>
        </w:tc>
        <w:tc>
          <w:tcPr>
            <w:tcW w:w="2757" w:type="dxa"/>
            <w:tcBorders>
              <w:top w:val="single" w:sz="6" w:space="0" w:color="auto"/>
              <w:left w:val="single" w:sz="6" w:space="0" w:color="auto"/>
              <w:bottom w:val="single" w:sz="6" w:space="0" w:color="auto"/>
              <w:right w:val="single" w:sz="6" w:space="0" w:color="auto"/>
            </w:tcBorders>
            <w:hideMark/>
          </w:tcPr>
          <w:p w:rsidR="00F46D94" w:rsidRPr="0072414F" w:rsidRDefault="00F46D94" w:rsidP="00991AC1">
            <w:pPr>
              <w:pStyle w:val="Tabletext"/>
              <w:rPr>
                <w:rFonts w:asciiTheme="minorHAnsi" w:hAnsiTheme="minorHAnsi" w:cs="Arial"/>
                <w:b w:val="0"/>
                <w:szCs w:val="18"/>
                <w:lang w:val="fr-CH"/>
              </w:rPr>
            </w:pPr>
            <w:r w:rsidRPr="0072414F">
              <w:rPr>
                <w:rFonts w:asciiTheme="minorHAnsi" w:hAnsiTheme="minorHAnsi" w:cs="Arial"/>
                <w:b w:val="0"/>
                <w:szCs w:val="18"/>
                <w:lang w:val="fr-CH"/>
              </w:rPr>
              <w:t xml:space="preserve">Numéro non géographique – services SMS </w:t>
            </w:r>
          </w:p>
        </w:tc>
        <w:tc>
          <w:tcPr>
            <w:tcW w:w="3064" w:type="dxa"/>
            <w:tcBorders>
              <w:top w:val="single" w:sz="6" w:space="0" w:color="auto"/>
              <w:left w:val="single" w:sz="6" w:space="0" w:color="auto"/>
              <w:bottom w:val="single" w:sz="6" w:space="0" w:color="auto"/>
              <w:right w:val="single" w:sz="6" w:space="0" w:color="auto"/>
            </w:tcBorders>
            <w:hideMark/>
          </w:tcPr>
          <w:p w:rsidR="00F46D94" w:rsidRPr="0072414F" w:rsidRDefault="00F46D94" w:rsidP="00991AC1">
            <w:pPr>
              <w:pStyle w:val="Tabletext"/>
              <w:rPr>
                <w:rFonts w:asciiTheme="minorHAnsi" w:hAnsiTheme="minorHAnsi" w:cs="Arial"/>
                <w:b w:val="0"/>
                <w:szCs w:val="18"/>
              </w:rPr>
            </w:pPr>
            <w:r w:rsidRPr="0072414F">
              <w:rPr>
                <w:rFonts w:asciiTheme="minorHAnsi" w:hAnsiTheme="minorHAnsi" w:cs="Arial"/>
                <w:b w:val="0"/>
                <w:szCs w:val="18"/>
              </w:rPr>
              <w:t>Destinés à Vodafone Qatar</w:t>
            </w:r>
          </w:p>
        </w:tc>
      </w:tr>
      <w:tr w:rsidR="00F46D94" w:rsidRPr="00F924EF" w:rsidTr="00991AC1">
        <w:trPr>
          <w:cantSplit/>
          <w:jc w:val="center"/>
        </w:trPr>
        <w:tc>
          <w:tcPr>
            <w:tcW w:w="1376" w:type="dxa"/>
            <w:tcBorders>
              <w:top w:val="single" w:sz="6" w:space="0" w:color="auto"/>
              <w:left w:val="single" w:sz="6" w:space="0" w:color="auto"/>
              <w:bottom w:val="single" w:sz="6" w:space="0" w:color="auto"/>
              <w:right w:val="single" w:sz="6" w:space="0" w:color="auto"/>
            </w:tcBorders>
            <w:vAlign w:val="center"/>
            <w:hideMark/>
          </w:tcPr>
          <w:p w:rsidR="00F46D94" w:rsidRPr="0072414F" w:rsidRDefault="00F46D94" w:rsidP="00991AC1">
            <w:pPr>
              <w:pStyle w:val="Tabletext"/>
              <w:jc w:val="center"/>
              <w:rPr>
                <w:rFonts w:asciiTheme="minorHAnsi" w:hAnsiTheme="minorHAnsi" w:cs="Arial"/>
                <w:b w:val="0"/>
                <w:szCs w:val="18"/>
              </w:rPr>
            </w:pPr>
            <w:r w:rsidRPr="0072414F">
              <w:rPr>
                <w:rFonts w:asciiTheme="minorHAnsi" w:hAnsiTheme="minorHAnsi" w:cs="Arial"/>
                <w:b w:val="0"/>
                <w:szCs w:val="18"/>
              </w:rPr>
              <w:t>99</w:t>
            </w:r>
          </w:p>
        </w:tc>
        <w:tc>
          <w:tcPr>
            <w:tcW w:w="994" w:type="dxa"/>
            <w:tcBorders>
              <w:top w:val="single" w:sz="6" w:space="0" w:color="auto"/>
              <w:left w:val="single" w:sz="6" w:space="0" w:color="auto"/>
              <w:bottom w:val="single" w:sz="6" w:space="0" w:color="auto"/>
              <w:right w:val="single" w:sz="6" w:space="0" w:color="auto"/>
            </w:tcBorders>
            <w:vAlign w:val="center"/>
            <w:hideMark/>
          </w:tcPr>
          <w:p w:rsidR="00F46D94" w:rsidRPr="0072414F" w:rsidRDefault="00F46D94" w:rsidP="00991AC1">
            <w:pPr>
              <w:pStyle w:val="Tabletext"/>
              <w:jc w:val="center"/>
              <w:rPr>
                <w:rFonts w:asciiTheme="minorHAnsi" w:hAnsiTheme="minorHAnsi" w:cs="Arial"/>
                <w:b w:val="0"/>
                <w:szCs w:val="18"/>
              </w:rPr>
            </w:pPr>
            <w:r w:rsidRPr="0072414F">
              <w:rPr>
                <w:rFonts w:asciiTheme="minorHAnsi" w:hAnsiTheme="minorHAnsi" w:cs="Arial"/>
                <w:b w:val="0"/>
                <w:szCs w:val="18"/>
              </w:rPr>
              <w:t>3</w:t>
            </w:r>
          </w:p>
        </w:tc>
        <w:tc>
          <w:tcPr>
            <w:tcW w:w="966" w:type="dxa"/>
            <w:tcBorders>
              <w:top w:val="single" w:sz="6" w:space="0" w:color="auto"/>
              <w:left w:val="single" w:sz="6" w:space="0" w:color="auto"/>
              <w:bottom w:val="single" w:sz="6" w:space="0" w:color="auto"/>
              <w:right w:val="single" w:sz="6" w:space="0" w:color="auto"/>
            </w:tcBorders>
            <w:vAlign w:val="center"/>
            <w:hideMark/>
          </w:tcPr>
          <w:p w:rsidR="00F46D94" w:rsidRPr="0072414F" w:rsidRDefault="00F46D94" w:rsidP="00991AC1">
            <w:pPr>
              <w:pStyle w:val="Tabletext"/>
              <w:jc w:val="center"/>
              <w:rPr>
                <w:rFonts w:asciiTheme="minorHAnsi" w:hAnsiTheme="minorHAnsi" w:cs="Arial"/>
                <w:b w:val="0"/>
                <w:szCs w:val="18"/>
              </w:rPr>
            </w:pPr>
            <w:r w:rsidRPr="0072414F">
              <w:rPr>
                <w:rFonts w:asciiTheme="minorHAnsi" w:hAnsiTheme="minorHAnsi" w:cs="Arial"/>
                <w:b w:val="0"/>
                <w:szCs w:val="18"/>
              </w:rPr>
              <w:t>3</w:t>
            </w:r>
          </w:p>
        </w:tc>
        <w:tc>
          <w:tcPr>
            <w:tcW w:w="2757" w:type="dxa"/>
            <w:tcBorders>
              <w:top w:val="single" w:sz="6" w:space="0" w:color="auto"/>
              <w:left w:val="single" w:sz="6" w:space="0" w:color="auto"/>
              <w:bottom w:val="single" w:sz="6" w:space="0" w:color="auto"/>
              <w:right w:val="single" w:sz="6" w:space="0" w:color="auto"/>
            </w:tcBorders>
            <w:hideMark/>
          </w:tcPr>
          <w:p w:rsidR="00F46D94" w:rsidRPr="0072414F" w:rsidRDefault="00F46D94" w:rsidP="00991AC1">
            <w:pPr>
              <w:pStyle w:val="Tabletext"/>
              <w:rPr>
                <w:rFonts w:asciiTheme="minorHAnsi" w:hAnsiTheme="minorHAnsi" w:cs="Arial"/>
                <w:b w:val="0"/>
                <w:szCs w:val="18"/>
                <w:lang w:val="fr-CH"/>
              </w:rPr>
            </w:pPr>
            <w:r w:rsidRPr="0072414F">
              <w:rPr>
                <w:rFonts w:asciiTheme="minorHAnsi" w:hAnsiTheme="minorHAnsi" w:cs="Arial"/>
                <w:b w:val="0"/>
                <w:szCs w:val="18"/>
                <w:lang w:val="fr-CH"/>
              </w:rPr>
              <w:t xml:space="preserve">Numéro non géographique – Numéros courts d'urgence </w:t>
            </w:r>
          </w:p>
        </w:tc>
        <w:tc>
          <w:tcPr>
            <w:tcW w:w="3064" w:type="dxa"/>
            <w:tcBorders>
              <w:top w:val="single" w:sz="6" w:space="0" w:color="auto"/>
              <w:left w:val="single" w:sz="6" w:space="0" w:color="auto"/>
              <w:bottom w:val="single" w:sz="6" w:space="0" w:color="auto"/>
              <w:right w:val="single" w:sz="6" w:space="0" w:color="auto"/>
            </w:tcBorders>
            <w:hideMark/>
          </w:tcPr>
          <w:p w:rsidR="00F46D94" w:rsidRPr="0072414F" w:rsidRDefault="00F46D94" w:rsidP="00991AC1">
            <w:pPr>
              <w:pStyle w:val="Tabletext"/>
              <w:rPr>
                <w:rFonts w:asciiTheme="minorHAnsi" w:hAnsiTheme="minorHAnsi" w:cs="Arial"/>
                <w:b w:val="0"/>
                <w:szCs w:val="18"/>
                <w:lang w:val="fr-CH"/>
              </w:rPr>
            </w:pPr>
            <w:r w:rsidRPr="0072414F">
              <w:rPr>
                <w:rFonts w:asciiTheme="minorHAnsi" w:hAnsiTheme="minorHAnsi" w:cs="Arial"/>
                <w:b w:val="0"/>
                <w:szCs w:val="18"/>
                <w:lang w:val="fr-CH"/>
              </w:rPr>
              <w:t xml:space="preserve">Ne peuvent être composés depuis d'autres pays sauf en cas d'accord bilatéral </w:t>
            </w:r>
          </w:p>
        </w:tc>
      </w:tr>
    </w:tbl>
    <w:p w:rsidR="00F46D94" w:rsidRPr="00F46D94" w:rsidRDefault="00F46D94" w:rsidP="00F46D94">
      <w:pPr>
        <w:rPr>
          <w:lang w:val="fr-CH"/>
        </w:rPr>
      </w:pPr>
    </w:p>
    <w:p w:rsidR="00F46D94" w:rsidRPr="0072414F" w:rsidRDefault="00F46D94" w:rsidP="00F46D94">
      <w:pPr>
        <w:rPr>
          <w:lang w:val="fr-CH"/>
        </w:rPr>
      </w:pPr>
      <w:r w:rsidRPr="0072414F">
        <w:rPr>
          <w:lang w:val="fr-CH"/>
        </w:rPr>
        <w:t xml:space="preserve">Adresse du site web du plan de numérotage national du Qatar: </w:t>
      </w:r>
      <w:hyperlink r:id="rId22" w:history="1">
        <w:r w:rsidRPr="0072414F">
          <w:rPr>
            <w:lang w:val="fr-CH"/>
          </w:rPr>
          <w:t>http://www.ict.gov.qa/</w:t>
        </w:r>
      </w:hyperlink>
      <w:r w:rsidRPr="0072414F">
        <w:rPr>
          <w:lang w:val="fr-CH"/>
        </w:rPr>
        <w:t>.</w:t>
      </w:r>
    </w:p>
    <w:p w:rsidR="00F46D94" w:rsidRPr="00F02988" w:rsidRDefault="00F46D94" w:rsidP="00F46D94">
      <w:pPr>
        <w:rPr>
          <w:lang w:val="fr-CH"/>
        </w:rPr>
      </w:pPr>
      <w:r w:rsidRPr="00F02988">
        <w:rPr>
          <w:lang w:val="fr-CH"/>
        </w:rPr>
        <w:t>Contacts:</w:t>
      </w:r>
    </w:p>
    <w:p w:rsidR="00F46D94" w:rsidRPr="00F02988" w:rsidRDefault="00F46D94" w:rsidP="00F46D94">
      <w:pPr>
        <w:rPr>
          <w:lang w:val="fr-CH"/>
        </w:rPr>
      </w:pPr>
      <w:r w:rsidRPr="00F02988">
        <w:rPr>
          <w:lang w:val="fr-CH"/>
        </w:rPr>
        <w:t>Contact administratif:</w:t>
      </w:r>
    </w:p>
    <w:p w:rsidR="00F46D94" w:rsidRPr="00F02988" w:rsidRDefault="00F46D94" w:rsidP="00F46D94">
      <w:pPr>
        <w:ind w:left="567" w:hanging="567"/>
        <w:jc w:val="left"/>
        <w:rPr>
          <w:lang w:val="fr-CH"/>
        </w:rPr>
      </w:pPr>
      <w:r w:rsidRPr="00F02988">
        <w:rPr>
          <w:rFonts w:asciiTheme="minorHAnsi" w:hAnsiTheme="minorHAnsi" w:cs="Arial"/>
          <w:lang w:val="fr-CH"/>
        </w:rPr>
        <w:tab/>
        <w:t xml:space="preserve">Mrs. </w:t>
      </w:r>
      <w:proofErr w:type="spellStart"/>
      <w:r w:rsidRPr="00F02988">
        <w:rPr>
          <w:rFonts w:asciiTheme="minorHAnsi" w:hAnsiTheme="minorHAnsi" w:cs="Arial"/>
          <w:lang w:val="fr-CH"/>
        </w:rPr>
        <w:t>Salwa</w:t>
      </w:r>
      <w:proofErr w:type="spellEnd"/>
      <w:r w:rsidRPr="00F02988">
        <w:rPr>
          <w:rFonts w:asciiTheme="minorHAnsi" w:hAnsiTheme="minorHAnsi" w:cs="Arial"/>
          <w:lang w:val="fr-CH"/>
        </w:rPr>
        <w:t xml:space="preserve"> </w:t>
      </w:r>
      <w:proofErr w:type="spellStart"/>
      <w:r w:rsidRPr="00F02988">
        <w:rPr>
          <w:rFonts w:asciiTheme="minorHAnsi" w:hAnsiTheme="minorHAnsi" w:cs="Arial"/>
          <w:lang w:val="fr-CH"/>
        </w:rPr>
        <w:t>Fakhro</w:t>
      </w:r>
      <w:proofErr w:type="spellEnd"/>
      <w:r w:rsidRPr="00F02988">
        <w:rPr>
          <w:rFonts w:asciiTheme="minorHAnsi" w:hAnsiTheme="minorHAnsi" w:cs="Arial"/>
          <w:lang w:val="fr-CH"/>
        </w:rPr>
        <w:br/>
        <w:t xml:space="preserve">Manager </w:t>
      </w:r>
      <w:proofErr w:type="spellStart"/>
      <w:r w:rsidRPr="00F02988">
        <w:rPr>
          <w:rFonts w:asciiTheme="minorHAnsi" w:hAnsiTheme="minorHAnsi" w:cs="Arial"/>
          <w:lang w:val="fr-CH"/>
        </w:rPr>
        <w:t>Institutional</w:t>
      </w:r>
      <w:proofErr w:type="spellEnd"/>
      <w:r w:rsidRPr="00F02988">
        <w:rPr>
          <w:rFonts w:asciiTheme="minorHAnsi" w:hAnsiTheme="minorHAnsi" w:cs="Arial"/>
          <w:lang w:val="fr-CH"/>
        </w:rPr>
        <w:t xml:space="preserve"> Relations</w:t>
      </w:r>
      <w:r w:rsidRPr="00F02988">
        <w:rPr>
          <w:rFonts w:asciiTheme="minorHAnsi" w:hAnsiTheme="minorHAnsi" w:cs="Arial"/>
          <w:lang w:val="fr-CH"/>
        </w:rPr>
        <w:br/>
        <w:t xml:space="preserve">The </w:t>
      </w:r>
      <w:proofErr w:type="spellStart"/>
      <w:r w:rsidRPr="00F02988">
        <w:rPr>
          <w:rFonts w:asciiTheme="minorHAnsi" w:hAnsiTheme="minorHAnsi" w:cs="Arial"/>
          <w:lang w:val="fr-CH"/>
        </w:rPr>
        <w:t>Supreme</w:t>
      </w:r>
      <w:proofErr w:type="spellEnd"/>
      <w:r w:rsidRPr="00F02988">
        <w:rPr>
          <w:rFonts w:asciiTheme="minorHAnsi" w:hAnsiTheme="minorHAnsi" w:cs="Arial"/>
          <w:lang w:val="fr-CH"/>
        </w:rPr>
        <w:t xml:space="preserve"> Council of Information &amp; Communications </w:t>
      </w:r>
      <w:proofErr w:type="spellStart"/>
      <w:r w:rsidRPr="00F02988">
        <w:rPr>
          <w:rFonts w:asciiTheme="minorHAnsi" w:hAnsiTheme="minorHAnsi" w:cs="Arial"/>
          <w:lang w:val="fr-CH"/>
        </w:rPr>
        <w:t>Technology</w:t>
      </w:r>
      <w:proofErr w:type="spellEnd"/>
      <w:r w:rsidRPr="00F02988">
        <w:rPr>
          <w:rFonts w:asciiTheme="minorHAnsi" w:hAnsiTheme="minorHAnsi" w:cs="Arial"/>
          <w:lang w:val="fr-CH"/>
        </w:rPr>
        <w:t xml:space="preserve"> (</w:t>
      </w:r>
      <w:proofErr w:type="spellStart"/>
      <w:r w:rsidRPr="00F02988">
        <w:rPr>
          <w:rFonts w:asciiTheme="minorHAnsi" w:hAnsiTheme="minorHAnsi" w:cs="Arial"/>
          <w:lang w:val="fr-CH"/>
        </w:rPr>
        <w:t>ictQATAR</w:t>
      </w:r>
      <w:proofErr w:type="spellEnd"/>
      <w:r w:rsidRPr="00F02988">
        <w:rPr>
          <w:rFonts w:asciiTheme="minorHAnsi" w:hAnsiTheme="minorHAnsi" w:cs="Arial"/>
          <w:lang w:val="fr-CH"/>
        </w:rPr>
        <w:t>)</w:t>
      </w:r>
      <w:r w:rsidRPr="00F02988">
        <w:rPr>
          <w:rFonts w:asciiTheme="minorHAnsi" w:hAnsiTheme="minorHAnsi" w:cs="Arial"/>
          <w:lang w:val="fr-CH"/>
        </w:rPr>
        <w:br/>
        <w:t>P.O. Box 23264</w:t>
      </w:r>
      <w:r w:rsidRPr="00F02988">
        <w:rPr>
          <w:rFonts w:asciiTheme="minorHAnsi" w:hAnsiTheme="minorHAnsi" w:cs="Arial"/>
          <w:lang w:val="fr-CH"/>
        </w:rPr>
        <w:br/>
        <w:t xml:space="preserve">Al </w:t>
      </w:r>
      <w:proofErr w:type="spellStart"/>
      <w:r w:rsidRPr="00F02988">
        <w:rPr>
          <w:rFonts w:asciiTheme="minorHAnsi" w:hAnsiTheme="minorHAnsi" w:cs="Arial"/>
          <w:lang w:val="fr-CH"/>
        </w:rPr>
        <w:t>Nassir</w:t>
      </w:r>
      <w:proofErr w:type="spellEnd"/>
      <w:r w:rsidRPr="00F02988">
        <w:rPr>
          <w:rFonts w:asciiTheme="minorHAnsi" w:hAnsiTheme="minorHAnsi" w:cs="Arial"/>
          <w:lang w:val="fr-CH"/>
        </w:rPr>
        <w:t xml:space="preserve"> </w:t>
      </w:r>
      <w:proofErr w:type="spellStart"/>
      <w:r w:rsidRPr="00F02988">
        <w:rPr>
          <w:rFonts w:asciiTheme="minorHAnsi" w:hAnsiTheme="minorHAnsi" w:cs="Arial"/>
          <w:lang w:val="fr-CH"/>
        </w:rPr>
        <w:t>Tower</w:t>
      </w:r>
      <w:proofErr w:type="spellEnd"/>
      <w:r w:rsidRPr="00F02988">
        <w:rPr>
          <w:rFonts w:asciiTheme="minorHAnsi" w:hAnsiTheme="minorHAnsi" w:cs="Arial"/>
          <w:lang w:val="fr-CH"/>
        </w:rPr>
        <w:t xml:space="preserve"> “B”</w:t>
      </w:r>
      <w:r w:rsidRPr="00F02988">
        <w:rPr>
          <w:rFonts w:asciiTheme="minorHAnsi" w:hAnsiTheme="minorHAnsi" w:cs="Arial"/>
          <w:lang w:val="fr-CH"/>
        </w:rPr>
        <w:br/>
        <w:t>Al Corniche Street</w:t>
      </w:r>
      <w:r w:rsidRPr="00F02988">
        <w:rPr>
          <w:rFonts w:asciiTheme="minorHAnsi" w:hAnsiTheme="minorHAnsi" w:cs="Arial"/>
          <w:lang w:val="fr-CH"/>
        </w:rPr>
        <w:br/>
        <w:t>DOHA</w:t>
      </w:r>
      <w:r w:rsidRPr="00F02988">
        <w:rPr>
          <w:rFonts w:asciiTheme="minorHAnsi" w:hAnsiTheme="minorHAnsi" w:cs="Arial"/>
          <w:lang w:val="fr-CH"/>
        </w:rPr>
        <w:br/>
        <w:t>Qatar</w:t>
      </w:r>
      <w:r w:rsidRPr="00F02988">
        <w:rPr>
          <w:rFonts w:asciiTheme="minorHAnsi" w:hAnsiTheme="minorHAnsi" w:cs="Arial"/>
          <w:lang w:val="fr-CH"/>
        </w:rPr>
        <w:br/>
        <w:t>Tél:</w:t>
      </w:r>
      <w:r w:rsidRPr="00F02988">
        <w:rPr>
          <w:rFonts w:asciiTheme="minorHAnsi" w:hAnsiTheme="minorHAnsi" w:cs="Arial"/>
          <w:lang w:val="fr-CH"/>
        </w:rPr>
        <w:tab/>
        <w:t>+974 499 5326 (</w:t>
      </w:r>
      <w:r w:rsidR="00DF4759" w:rsidRPr="00F02988">
        <w:rPr>
          <w:rFonts w:asciiTheme="minorHAnsi" w:hAnsiTheme="minorHAnsi" w:cs="Arial"/>
          <w:color w:val="000000"/>
          <w:lang w:val="fr-CH"/>
        </w:rPr>
        <w:t xml:space="preserve">à partir du </w:t>
      </w:r>
      <w:r w:rsidRPr="00F02988">
        <w:rPr>
          <w:rFonts w:asciiTheme="minorHAnsi" w:hAnsiTheme="minorHAnsi" w:cs="Arial"/>
          <w:lang w:val="fr-CH"/>
        </w:rPr>
        <w:t xml:space="preserve">28 </w:t>
      </w:r>
      <w:r w:rsidR="00DF4759" w:rsidRPr="00F02988">
        <w:rPr>
          <w:rFonts w:asciiTheme="minorHAnsi" w:hAnsiTheme="minorHAnsi" w:cs="Arial"/>
          <w:lang w:val="fr-CH"/>
        </w:rPr>
        <w:t>juillet</w:t>
      </w:r>
      <w:r w:rsidRPr="00F02988">
        <w:rPr>
          <w:rFonts w:asciiTheme="minorHAnsi" w:hAnsiTheme="minorHAnsi" w:cs="Arial"/>
          <w:lang w:val="fr-CH"/>
        </w:rPr>
        <w:t xml:space="preserve"> 2010: T</w:t>
      </w:r>
      <w:r w:rsidR="00DF4759" w:rsidRPr="00F02988">
        <w:rPr>
          <w:rFonts w:asciiTheme="minorHAnsi" w:hAnsiTheme="minorHAnsi" w:cs="Arial"/>
          <w:lang w:val="fr-CH"/>
        </w:rPr>
        <w:t>é</w:t>
      </w:r>
      <w:r w:rsidRPr="00F02988">
        <w:rPr>
          <w:rFonts w:asciiTheme="minorHAnsi" w:hAnsiTheme="minorHAnsi" w:cs="Arial"/>
          <w:lang w:val="fr-CH"/>
        </w:rPr>
        <w:t>l: +974 4499 5326)</w:t>
      </w:r>
      <w:r w:rsidRPr="00F02988">
        <w:rPr>
          <w:rFonts w:asciiTheme="minorHAnsi" w:hAnsiTheme="minorHAnsi" w:cs="Arial"/>
          <w:lang w:val="fr-CH"/>
        </w:rPr>
        <w:br/>
        <w:t>Fax:</w:t>
      </w:r>
      <w:r w:rsidRPr="00F02988">
        <w:rPr>
          <w:rFonts w:asciiTheme="minorHAnsi" w:hAnsiTheme="minorHAnsi" w:cs="Arial"/>
          <w:lang w:val="fr-CH"/>
        </w:rPr>
        <w:tab/>
        <w:t>+974 493 5913 (</w:t>
      </w:r>
      <w:r w:rsidR="00DF4759" w:rsidRPr="00F02988">
        <w:rPr>
          <w:rFonts w:asciiTheme="minorHAnsi" w:hAnsiTheme="minorHAnsi" w:cs="Arial"/>
          <w:color w:val="000000"/>
          <w:lang w:val="fr-CH"/>
        </w:rPr>
        <w:t xml:space="preserve">à partir du </w:t>
      </w:r>
      <w:r w:rsidRPr="00F02988">
        <w:rPr>
          <w:rFonts w:asciiTheme="minorHAnsi" w:hAnsiTheme="minorHAnsi" w:cs="Arial"/>
          <w:lang w:val="fr-CH"/>
        </w:rPr>
        <w:t xml:space="preserve">28 </w:t>
      </w:r>
      <w:r w:rsidR="00DF4759" w:rsidRPr="00F02988">
        <w:rPr>
          <w:rFonts w:asciiTheme="minorHAnsi" w:hAnsiTheme="minorHAnsi" w:cs="Arial"/>
          <w:lang w:val="fr-CH"/>
        </w:rPr>
        <w:t>juillet</w:t>
      </w:r>
      <w:r w:rsidRPr="00F02988">
        <w:rPr>
          <w:rFonts w:asciiTheme="minorHAnsi" w:hAnsiTheme="minorHAnsi" w:cs="Arial"/>
          <w:lang w:val="fr-CH"/>
        </w:rPr>
        <w:t xml:space="preserve"> 2010: T</w:t>
      </w:r>
      <w:r w:rsidR="00DF4759" w:rsidRPr="00F02988">
        <w:rPr>
          <w:rFonts w:asciiTheme="minorHAnsi" w:hAnsiTheme="minorHAnsi" w:cs="Arial"/>
          <w:lang w:val="fr-CH"/>
        </w:rPr>
        <w:t>é</w:t>
      </w:r>
      <w:r w:rsidRPr="00F02988">
        <w:rPr>
          <w:rFonts w:asciiTheme="minorHAnsi" w:hAnsiTheme="minorHAnsi" w:cs="Arial"/>
          <w:lang w:val="fr-CH"/>
        </w:rPr>
        <w:t>l: +974 4493 5913)</w:t>
      </w:r>
      <w:r w:rsidRPr="00F02988">
        <w:rPr>
          <w:rFonts w:asciiTheme="minorHAnsi" w:hAnsiTheme="minorHAnsi" w:cs="Arial"/>
          <w:lang w:val="fr-CH"/>
        </w:rPr>
        <w:br/>
        <w:t>E-mail:</w:t>
      </w:r>
      <w:r w:rsidRPr="00F02988">
        <w:rPr>
          <w:rFonts w:asciiTheme="minorHAnsi" w:hAnsiTheme="minorHAnsi" w:cs="Arial"/>
          <w:lang w:val="fr-CH"/>
        </w:rPr>
        <w:tab/>
      </w:r>
      <w:hyperlink r:id="rId23" w:history="1">
        <w:r w:rsidRPr="00F02988">
          <w:rPr>
            <w:lang w:val="fr-CH"/>
          </w:rPr>
          <w:t>sfakhro@ict.gov.qa</w:t>
        </w:r>
      </w:hyperlink>
      <w:r w:rsidRPr="00F02988">
        <w:rPr>
          <w:lang w:val="fr-CH"/>
        </w:rPr>
        <w:t xml:space="preserve"> </w:t>
      </w:r>
    </w:p>
    <w:p w:rsidR="00F46D94" w:rsidRPr="00F02988" w:rsidRDefault="00F46D94" w:rsidP="00F46D94">
      <w:pPr>
        <w:rPr>
          <w:lang w:val="fr-CH"/>
        </w:rPr>
      </w:pPr>
      <w:r w:rsidRPr="00F02988">
        <w:rPr>
          <w:lang w:val="fr-CH"/>
        </w:rPr>
        <w:t>Contact technique:</w:t>
      </w:r>
    </w:p>
    <w:p w:rsidR="00F46D94" w:rsidRPr="00F02988" w:rsidRDefault="00F46D94" w:rsidP="00F46D94">
      <w:pPr>
        <w:ind w:left="567" w:hanging="567"/>
        <w:jc w:val="left"/>
        <w:rPr>
          <w:rFonts w:asciiTheme="minorHAnsi" w:hAnsiTheme="minorHAnsi" w:cs="Arial"/>
          <w:lang w:val="fr-CH"/>
        </w:rPr>
      </w:pPr>
      <w:r w:rsidRPr="00F02988">
        <w:rPr>
          <w:rFonts w:asciiTheme="minorHAnsi" w:hAnsiTheme="minorHAnsi" w:cs="Arial"/>
          <w:lang w:val="fr-CH"/>
        </w:rPr>
        <w:tab/>
      </w:r>
      <w:proofErr w:type="spellStart"/>
      <w:r w:rsidRPr="00F02988">
        <w:rPr>
          <w:rFonts w:asciiTheme="minorHAnsi" w:hAnsiTheme="minorHAnsi" w:cs="Arial"/>
          <w:lang w:val="fr-CH"/>
        </w:rPr>
        <w:t>Mr.Saleh</w:t>
      </w:r>
      <w:proofErr w:type="spellEnd"/>
      <w:r w:rsidRPr="00F02988">
        <w:rPr>
          <w:rFonts w:asciiTheme="minorHAnsi" w:hAnsiTheme="minorHAnsi" w:cs="Arial"/>
          <w:lang w:val="fr-CH"/>
        </w:rPr>
        <w:t xml:space="preserve"> Al-</w:t>
      </w:r>
      <w:proofErr w:type="spellStart"/>
      <w:r w:rsidRPr="00F02988">
        <w:rPr>
          <w:rFonts w:asciiTheme="minorHAnsi" w:hAnsiTheme="minorHAnsi" w:cs="Arial"/>
          <w:lang w:val="fr-CH"/>
        </w:rPr>
        <w:t>Kuwari</w:t>
      </w:r>
      <w:proofErr w:type="spellEnd"/>
      <w:r w:rsidRPr="00F02988">
        <w:rPr>
          <w:rFonts w:asciiTheme="minorHAnsi" w:hAnsiTheme="minorHAnsi" w:cs="Arial"/>
          <w:lang w:val="fr-CH"/>
        </w:rPr>
        <w:br/>
      </w:r>
      <w:proofErr w:type="spellStart"/>
      <w:r w:rsidRPr="00F02988">
        <w:rPr>
          <w:rFonts w:asciiTheme="minorHAnsi" w:hAnsiTheme="minorHAnsi" w:cs="Arial"/>
          <w:lang w:val="fr-CH"/>
        </w:rPr>
        <w:t>Chief</w:t>
      </w:r>
      <w:proofErr w:type="spellEnd"/>
      <w:r w:rsidRPr="00F02988">
        <w:rPr>
          <w:rFonts w:asciiTheme="minorHAnsi" w:hAnsiTheme="minorHAnsi" w:cs="Arial"/>
          <w:lang w:val="fr-CH"/>
        </w:rPr>
        <w:t xml:space="preserve"> </w:t>
      </w:r>
      <w:proofErr w:type="spellStart"/>
      <w:r w:rsidRPr="00F02988">
        <w:rPr>
          <w:rFonts w:asciiTheme="minorHAnsi" w:hAnsiTheme="minorHAnsi" w:cs="Arial"/>
          <w:lang w:val="fr-CH"/>
        </w:rPr>
        <w:t>Technical</w:t>
      </w:r>
      <w:proofErr w:type="spellEnd"/>
      <w:r w:rsidRPr="00F02988">
        <w:rPr>
          <w:rFonts w:asciiTheme="minorHAnsi" w:hAnsiTheme="minorHAnsi" w:cs="Arial"/>
          <w:lang w:val="fr-CH"/>
        </w:rPr>
        <w:t xml:space="preserve"> Manager</w:t>
      </w:r>
      <w:r w:rsidRPr="00F02988">
        <w:rPr>
          <w:rFonts w:asciiTheme="minorHAnsi" w:hAnsiTheme="minorHAnsi" w:cs="Arial"/>
          <w:lang w:val="fr-CH"/>
        </w:rPr>
        <w:br/>
        <w:t xml:space="preserve">The </w:t>
      </w:r>
      <w:proofErr w:type="spellStart"/>
      <w:r w:rsidRPr="00F02988">
        <w:rPr>
          <w:rFonts w:asciiTheme="minorHAnsi" w:hAnsiTheme="minorHAnsi" w:cs="Arial"/>
          <w:lang w:val="fr-CH"/>
        </w:rPr>
        <w:t>Supreme</w:t>
      </w:r>
      <w:proofErr w:type="spellEnd"/>
      <w:r w:rsidRPr="00F02988">
        <w:rPr>
          <w:rFonts w:asciiTheme="minorHAnsi" w:hAnsiTheme="minorHAnsi" w:cs="Arial"/>
          <w:lang w:val="fr-CH"/>
        </w:rPr>
        <w:t xml:space="preserve"> Council of Information &amp; Communications </w:t>
      </w:r>
      <w:proofErr w:type="spellStart"/>
      <w:r w:rsidRPr="00F02988">
        <w:rPr>
          <w:rFonts w:asciiTheme="minorHAnsi" w:hAnsiTheme="minorHAnsi" w:cs="Arial"/>
          <w:lang w:val="fr-CH"/>
        </w:rPr>
        <w:t>Technology</w:t>
      </w:r>
      <w:proofErr w:type="spellEnd"/>
      <w:r w:rsidRPr="00F02988">
        <w:rPr>
          <w:rFonts w:asciiTheme="minorHAnsi" w:hAnsiTheme="minorHAnsi" w:cs="Arial"/>
          <w:lang w:val="fr-CH"/>
        </w:rPr>
        <w:t xml:space="preserve"> (</w:t>
      </w:r>
      <w:proofErr w:type="spellStart"/>
      <w:r w:rsidRPr="00F02988">
        <w:rPr>
          <w:rFonts w:asciiTheme="minorHAnsi" w:hAnsiTheme="minorHAnsi" w:cs="Arial"/>
          <w:lang w:val="fr-CH"/>
        </w:rPr>
        <w:t>ictQATAR</w:t>
      </w:r>
      <w:proofErr w:type="spellEnd"/>
      <w:r w:rsidRPr="00F02988">
        <w:rPr>
          <w:rFonts w:asciiTheme="minorHAnsi" w:hAnsiTheme="minorHAnsi" w:cs="Arial"/>
          <w:lang w:val="fr-CH"/>
        </w:rPr>
        <w:t>)</w:t>
      </w:r>
      <w:r w:rsidRPr="00F02988">
        <w:rPr>
          <w:rFonts w:asciiTheme="minorHAnsi" w:hAnsiTheme="minorHAnsi" w:cs="Arial"/>
          <w:lang w:val="fr-CH"/>
        </w:rPr>
        <w:br/>
        <w:t>P.O. Box 23264</w:t>
      </w:r>
      <w:r w:rsidRPr="00F02988">
        <w:rPr>
          <w:rFonts w:asciiTheme="minorHAnsi" w:hAnsiTheme="minorHAnsi" w:cs="Arial"/>
          <w:lang w:val="fr-CH"/>
        </w:rPr>
        <w:br/>
        <w:t xml:space="preserve">Al </w:t>
      </w:r>
      <w:proofErr w:type="spellStart"/>
      <w:r w:rsidRPr="00F02988">
        <w:rPr>
          <w:rFonts w:asciiTheme="minorHAnsi" w:hAnsiTheme="minorHAnsi" w:cs="Arial"/>
          <w:lang w:val="fr-CH"/>
        </w:rPr>
        <w:t>Nassir</w:t>
      </w:r>
      <w:proofErr w:type="spellEnd"/>
      <w:r w:rsidRPr="00F02988">
        <w:rPr>
          <w:rFonts w:asciiTheme="minorHAnsi" w:hAnsiTheme="minorHAnsi" w:cs="Arial"/>
          <w:lang w:val="fr-CH"/>
        </w:rPr>
        <w:t xml:space="preserve"> </w:t>
      </w:r>
      <w:proofErr w:type="spellStart"/>
      <w:r w:rsidRPr="00F02988">
        <w:rPr>
          <w:rFonts w:asciiTheme="minorHAnsi" w:hAnsiTheme="minorHAnsi" w:cs="Arial"/>
          <w:lang w:val="fr-CH"/>
        </w:rPr>
        <w:t>Tower</w:t>
      </w:r>
      <w:proofErr w:type="spellEnd"/>
      <w:r w:rsidRPr="00F02988">
        <w:rPr>
          <w:rFonts w:asciiTheme="minorHAnsi" w:hAnsiTheme="minorHAnsi" w:cs="Arial"/>
          <w:lang w:val="fr-CH"/>
        </w:rPr>
        <w:t xml:space="preserve"> “B”</w:t>
      </w:r>
      <w:r w:rsidRPr="00F02988">
        <w:rPr>
          <w:rFonts w:asciiTheme="minorHAnsi" w:hAnsiTheme="minorHAnsi" w:cs="Arial"/>
          <w:lang w:val="fr-CH"/>
        </w:rPr>
        <w:br/>
        <w:t>Al Corniche Street</w:t>
      </w:r>
      <w:r w:rsidRPr="00F02988">
        <w:rPr>
          <w:rFonts w:asciiTheme="minorHAnsi" w:hAnsiTheme="minorHAnsi" w:cs="Arial"/>
          <w:lang w:val="fr-CH"/>
        </w:rPr>
        <w:br/>
      </w:r>
      <w:r w:rsidR="00DF4759" w:rsidRPr="00F02988">
        <w:rPr>
          <w:rFonts w:asciiTheme="minorHAnsi" w:hAnsiTheme="minorHAnsi" w:cs="Arial"/>
          <w:lang w:val="fr-CH"/>
        </w:rPr>
        <w:t>DOHA</w:t>
      </w:r>
      <w:r w:rsidR="00DF4759" w:rsidRPr="00F02988">
        <w:rPr>
          <w:rFonts w:asciiTheme="minorHAnsi" w:hAnsiTheme="minorHAnsi" w:cs="Arial"/>
          <w:lang w:val="fr-CH"/>
        </w:rPr>
        <w:br/>
      </w:r>
      <w:r w:rsidRPr="00F02988">
        <w:rPr>
          <w:rFonts w:asciiTheme="minorHAnsi" w:hAnsiTheme="minorHAnsi" w:cs="Arial"/>
          <w:lang w:val="fr-CH"/>
        </w:rPr>
        <w:t>Qatar</w:t>
      </w:r>
      <w:r w:rsidRPr="00F02988">
        <w:rPr>
          <w:rFonts w:asciiTheme="minorHAnsi" w:hAnsiTheme="minorHAnsi" w:cs="Arial"/>
          <w:lang w:val="fr-CH"/>
        </w:rPr>
        <w:br/>
        <w:t>T</w:t>
      </w:r>
      <w:r w:rsidR="00DF4759" w:rsidRPr="00F02988">
        <w:rPr>
          <w:rFonts w:asciiTheme="minorHAnsi" w:hAnsiTheme="minorHAnsi" w:cs="Arial"/>
          <w:lang w:val="fr-CH"/>
        </w:rPr>
        <w:t>é</w:t>
      </w:r>
      <w:r w:rsidRPr="00F02988">
        <w:rPr>
          <w:rFonts w:asciiTheme="minorHAnsi" w:hAnsiTheme="minorHAnsi" w:cs="Arial"/>
          <w:lang w:val="fr-CH"/>
        </w:rPr>
        <w:t>l:</w:t>
      </w:r>
      <w:r w:rsidRPr="00F02988">
        <w:rPr>
          <w:rFonts w:asciiTheme="minorHAnsi" w:hAnsiTheme="minorHAnsi" w:cs="Arial"/>
          <w:lang w:val="fr-CH"/>
        </w:rPr>
        <w:tab/>
        <w:t>+974 499 5344 (</w:t>
      </w:r>
      <w:r w:rsidR="00DF4759" w:rsidRPr="00F02988">
        <w:rPr>
          <w:rFonts w:asciiTheme="minorHAnsi" w:hAnsiTheme="minorHAnsi" w:cs="Arial"/>
          <w:color w:val="000000"/>
          <w:lang w:val="fr-CH"/>
        </w:rPr>
        <w:t xml:space="preserve">à partir du </w:t>
      </w:r>
      <w:r w:rsidR="00DF4759" w:rsidRPr="00F02988">
        <w:rPr>
          <w:rFonts w:asciiTheme="minorHAnsi" w:hAnsiTheme="minorHAnsi" w:cs="Arial"/>
          <w:lang w:val="fr-CH"/>
        </w:rPr>
        <w:t xml:space="preserve">28 juillet </w:t>
      </w:r>
      <w:r w:rsidRPr="00F02988">
        <w:rPr>
          <w:rFonts w:asciiTheme="minorHAnsi" w:hAnsiTheme="minorHAnsi" w:cs="Arial"/>
          <w:lang w:val="fr-CH"/>
        </w:rPr>
        <w:t>2010: T</w:t>
      </w:r>
      <w:r w:rsidR="00DF4759" w:rsidRPr="00F02988">
        <w:rPr>
          <w:rFonts w:asciiTheme="minorHAnsi" w:hAnsiTheme="minorHAnsi" w:cs="Arial"/>
          <w:lang w:val="fr-CH"/>
        </w:rPr>
        <w:t>é</w:t>
      </w:r>
      <w:r w:rsidRPr="00F02988">
        <w:rPr>
          <w:rFonts w:asciiTheme="minorHAnsi" w:hAnsiTheme="minorHAnsi" w:cs="Arial"/>
          <w:lang w:val="fr-CH"/>
        </w:rPr>
        <w:t>l: +974 4499 5344)</w:t>
      </w:r>
      <w:r w:rsidRPr="00F02988">
        <w:rPr>
          <w:rFonts w:asciiTheme="minorHAnsi" w:hAnsiTheme="minorHAnsi" w:cs="Arial"/>
          <w:lang w:val="fr-CH"/>
        </w:rPr>
        <w:br/>
        <w:t>Fax:</w:t>
      </w:r>
      <w:r w:rsidRPr="00F02988">
        <w:rPr>
          <w:rFonts w:asciiTheme="minorHAnsi" w:hAnsiTheme="minorHAnsi" w:cs="Arial"/>
          <w:lang w:val="fr-CH"/>
        </w:rPr>
        <w:tab/>
        <w:t>+974 493 5913 (</w:t>
      </w:r>
      <w:r w:rsidR="00DF4759" w:rsidRPr="00F02988">
        <w:rPr>
          <w:rFonts w:asciiTheme="minorHAnsi" w:hAnsiTheme="minorHAnsi" w:cs="Arial"/>
          <w:color w:val="000000"/>
          <w:lang w:val="fr-CH"/>
        </w:rPr>
        <w:t xml:space="preserve">à partir du </w:t>
      </w:r>
      <w:r w:rsidR="00DF4759" w:rsidRPr="00F02988">
        <w:rPr>
          <w:rFonts w:asciiTheme="minorHAnsi" w:hAnsiTheme="minorHAnsi" w:cs="Arial"/>
          <w:lang w:val="fr-CH"/>
        </w:rPr>
        <w:t xml:space="preserve">28 juillet </w:t>
      </w:r>
      <w:r w:rsidRPr="00F02988">
        <w:rPr>
          <w:rFonts w:asciiTheme="minorHAnsi" w:hAnsiTheme="minorHAnsi" w:cs="Arial"/>
          <w:lang w:val="fr-CH"/>
        </w:rPr>
        <w:t>2010: T</w:t>
      </w:r>
      <w:r w:rsidR="00DF4759" w:rsidRPr="00F02988">
        <w:rPr>
          <w:rFonts w:asciiTheme="minorHAnsi" w:hAnsiTheme="minorHAnsi" w:cs="Arial"/>
          <w:lang w:val="fr-CH"/>
        </w:rPr>
        <w:t>é</w:t>
      </w:r>
      <w:r w:rsidRPr="00F02988">
        <w:rPr>
          <w:rFonts w:asciiTheme="minorHAnsi" w:hAnsiTheme="minorHAnsi" w:cs="Arial"/>
          <w:lang w:val="fr-CH"/>
        </w:rPr>
        <w:t>l: +974 4493 5913)</w:t>
      </w:r>
      <w:r w:rsidRPr="00F02988">
        <w:rPr>
          <w:rFonts w:asciiTheme="minorHAnsi" w:hAnsiTheme="minorHAnsi" w:cs="Arial"/>
          <w:lang w:val="fr-CH"/>
        </w:rPr>
        <w:br/>
        <w:t>E-mail:</w:t>
      </w:r>
      <w:r w:rsidRPr="00F02988">
        <w:rPr>
          <w:rFonts w:asciiTheme="minorHAnsi" w:hAnsiTheme="minorHAnsi" w:cs="Arial"/>
          <w:lang w:val="fr-CH"/>
        </w:rPr>
        <w:tab/>
      </w:r>
      <w:hyperlink r:id="rId24" w:history="1">
        <w:r w:rsidRPr="00F02988">
          <w:rPr>
            <w:rFonts w:asciiTheme="minorHAnsi" w:hAnsiTheme="minorHAnsi" w:cs="Arial"/>
            <w:lang w:val="fr-CH"/>
          </w:rPr>
          <w:t>salkuwari@ict.gov.qa</w:t>
        </w:r>
      </w:hyperlink>
      <w:r w:rsidRPr="00F02988">
        <w:rPr>
          <w:rFonts w:asciiTheme="minorHAnsi" w:hAnsiTheme="minorHAnsi" w:cs="Arial"/>
          <w:lang w:val="fr-CH"/>
        </w:rPr>
        <w:t xml:space="preserve"> </w:t>
      </w:r>
    </w:p>
    <w:p w:rsidR="00F46D94" w:rsidRPr="00E74402" w:rsidRDefault="00F46D94" w:rsidP="00F46D94">
      <w:pPr>
        <w:spacing w:after="120"/>
        <w:rPr>
          <w:rFonts w:asciiTheme="minorHAnsi" w:hAnsiTheme="minorHAnsi"/>
          <w:lang w:val="fr-CH"/>
        </w:rPr>
      </w:pPr>
      <w:r w:rsidRPr="00E74402">
        <w:rPr>
          <w:rFonts w:asciiTheme="minorHAnsi" w:hAnsiTheme="minorHAnsi"/>
          <w:b/>
          <w:bCs/>
          <w:lang w:val="fr-CH"/>
        </w:rPr>
        <w:t>Tonga</w:t>
      </w:r>
      <w:r w:rsidR="00C055C5">
        <w:rPr>
          <w:rFonts w:asciiTheme="minorHAnsi" w:hAnsiTheme="minorHAnsi"/>
          <w:b/>
          <w:bCs/>
          <w:lang w:val="fr-CH"/>
        </w:rPr>
        <w:fldChar w:fldCharType="begin"/>
      </w:r>
      <w:r w:rsidRPr="00F46D94">
        <w:rPr>
          <w:lang w:val="fr-CH"/>
        </w:rPr>
        <w:instrText xml:space="preserve"> TC "</w:instrText>
      </w:r>
      <w:bookmarkStart w:id="37" w:name="_Toc265053967"/>
      <w:r w:rsidRPr="00C2182A">
        <w:rPr>
          <w:rFonts w:asciiTheme="minorHAnsi" w:hAnsiTheme="minorHAnsi"/>
          <w:b/>
          <w:bCs/>
          <w:lang w:val="fr-CH"/>
        </w:rPr>
        <w:instrText>Tonga</w:instrText>
      </w:r>
      <w:bookmarkEnd w:id="37"/>
      <w:r w:rsidRPr="00F46D94">
        <w:rPr>
          <w:lang w:val="fr-CH"/>
        </w:rPr>
        <w:instrText xml:space="preserve">" \f C \l "1" </w:instrText>
      </w:r>
      <w:r w:rsidR="00C055C5">
        <w:rPr>
          <w:rFonts w:asciiTheme="minorHAnsi" w:hAnsiTheme="minorHAnsi"/>
          <w:b/>
          <w:bCs/>
          <w:lang w:val="fr-CH"/>
        </w:rPr>
        <w:fldChar w:fldCharType="end"/>
      </w:r>
      <w:r w:rsidRPr="00E74402">
        <w:rPr>
          <w:rFonts w:asciiTheme="minorHAnsi" w:hAnsiTheme="minorHAnsi"/>
          <w:b/>
          <w:bCs/>
          <w:lang w:val="fr-CH"/>
        </w:rPr>
        <w:t xml:space="preserve"> (indicatif de pays +676)</w:t>
      </w:r>
      <w:r w:rsidRPr="00E74402">
        <w:rPr>
          <w:rFonts w:asciiTheme="minorHAnsi" w:hAnsiTheme="minorHAnsi"/>
          <w:lang w:val="fr-CH"/>
        </w:rPr>
        <w:t xml:space="preserve"> </w:t>
      </w:r>
    </w:p>
    <w:p w:rsidR="00F46D94" w:rsidRPr="00E74402" w:rsidRDefault="00F46D94" w:rsidP="00DB5298">
      <w:pPr>
        <w:spacing w:before="0"/>
        <w:rPr>
          <w:lang w:val="fr-CH"/>
        </w:rPr>
      </w:pPr>
      <w:r w:rsidRPr="00E74402">
        <w:rPr>
          <w:lang w:val="fr-CH"/>
        </w:rPr>
        <w:t>Communication du 7.VI.2010:</w:t>
      </w:r>
    </w:p>
    <w:p w:rsidR="00F46D94" w:rsidRPr="00E74402" w:rsidRDefault="00F46D94" w:rsidP="00DB5298">
      <w:pPr>
        <w:rPr>
          <w:rFonts w:asciiTheme="minorHAnsi" w:hAnsiTheme="minorHAnsi" w:cs="Arial"/>
          <w:lang w:val="fr-CH"/>
        </w:rPr>
      </w:pPr>
      <w:r w:rsidRPr="00E74402">
        <w:rPr>
          <w:rFonts w:asciiTheme="minorHAnsi" w:hAnsiTheme="minorHAnsi" w:cs="Arial"/>
          <w:lang w:val="fr-CH"/>
        </w:rPr>
        <w:t xml:space="preserve">Le </w:t>
      </w:r>
      <w:proofErr w:type="spellStart"/>
      <w:r w:rsidRPr="00E74402">
        <w:rPr>
          <w:rFonts w:asciiTheme="minorHAnsi" w:hAnsiTheme="minorHAnsi" w:cs="Arial"/>
          <w:i/>
          <w:iCs/>
          <w:lang w:val="fr-CH"/>
        </w:rPr>
        <w:t>Ministry</w:t>
      </w:r>
      <w:proofErr w:type="spellEnd"/>
      <w:r w:rsidRPr="00E74402">
        <w:rPr>
          <w:rFonts w:asciiTheme="minorHAnsi" w:hAnsiTheme="minorHAnsi" w:cs="Arial"/>
          <w:i/>
          <w:iCs/>
          <w:lang w:val="fr-CH"/>
        </w:rPr>
        <w:t xml:space="preserve"> of Information and Communications</w:t>
      </w:r>
      <w:r w:rsidRPr="00E74402">
        <w:rPr>
          <w:rFonts w:asciiTheme="minorHAnsi" w:hAnsiTheme="minorHAnsi" w:cs="Arial"/>
          <w:lang w:val="fr-CH"/>
        </w:rPr>
        <w:t xml:space="preserve">, </w:t>
      </w:r>
      <w:proofErr w:type="spellStart"/>
      <w:r w:rsidRPr="00E74402">
        <w:rPr>
          <w:rFonts w:asciiTheme="minorHAnsi" w:hAnsiTheme="minorHAnsi" w:cs="Arial"/>
          <w:lang w:val="fr-CH"/>
        </w:rPr>
        <w:t>Nuku'alofa</w:t>
      </w:r>
      <w:proofErr w:type="spellEnd"/>
      <w:r w:rsidR="00C055C5">
        <w:rPr>
          <w:rFonts w:asciiTheme="minorHAnsi" w:hAnsiTheme="minorHAnsi" w:cs="Arial"/>
          <w:lang w:val="fr-CH"/>
        </w:rPr>
        <w:fldChar w:fldCharType="begin"/>
      </w:r>
      <w:r w:rsidRPr="0072414F">
        <w:rPr>
          <w:lang w:val="fr-CH"/>
        </w:rPr>
        <w:instrText xml:space="preserve"> TC "</w:instrText>
      </w:r>
      <w:bookmarkStart w:id="38" w:name="_Toc265053968"/>
      <w:proofErr w:type="spellStart"/>
      <w:r w:rsidRPr="00A751D1">
        <w:rPr>
          <w:rFonts w:asciiTheme="minorHAnsi" w:hAnsiTheme="minorHAnsi" w:cs="Arial"/>
          <w:i/>
          <w:iCs/>
          <w:lang w:val="fr-CH"/>
        </w:rPr>
        <w:instrText>Ministry</w:instrText>
      </w:r>
      <w:proofErr w:type="spellEnd"/>
      <w:r w:rsidRPr="00A751D1">
        <w:rPr>
          <w:rFonts w:asciiTheme="minorHAnsi" w:hAnsiTheme="minorHAnsi" w:cs="Arial"/>
          <w:i/>
          <w:iCs/>
          <w:lang w:val="fr-CH"/>
        </w:rPr>
        <w:instrText xml:space="preserve"> of Information and Communications</w:instrText>
      </w:r>
      <w:r w:rsidRPr="00A751D1">
        <w:rPr>
          <w:rFonts w:asciiTheme="minorHAnsi" w:hAnsiTheme="minorHAnsi" w:cs="Arial"/>
          <w:lang w:val="fr-CH"/>
        </w:rPr>
        <w:instrText xml:space="preserve">, </w:instrText>
      </w:r>
      <w:proofErr w:type="spellStart"/>
      <w:r w:rsidRPr="00A751D1">
        <w:rPr>
          <w:rFonts w:asciiTheme="minorHAnsi" w:hAnsiTheme="minorHAnsi" w:cs="Arial"/>
          <w:lang w:val="fr-CH"/>
        </w:rPr>
        <w:instrText>Nuku'alofa</w:instrText>
      </w:r>
      <w:bookmarkEnd w:id="38"/>
      <w:proofErr w:type="spellEnd"/>
      <w:r w:rsidRPr="0072414F">
        <w:rPr>
          <w:lang w:val="fr-CH"/>
        </w:rPr>
        <w:instrText xml:space="preserve">" \f C \l "1" </w:instrText>
      </w:r>
      <w:r w:rsidR="00C055C5">
        <w:rPr>
          <w:rFonts w:asciiTheme="minorHAnsi" w:hAnsiTheme="minorHAnsi" w:cs="Arial"/>
          <w:lang w:val="fr-CH"/>
        </w:rPr>
        <w:fldChar w:fldCharType="end"/>
      </w:r>
      <w:r w:rsidRPr="00E74402">
        <w:rPr>
          <w:rFonts w:asciiTheme="minorHAnsi" w:hAnsiTheme="minorHAnsi" w:cs="Arial"/>
          <w:lang w:val="fr-CH"/>
        </w:rPr>
        <w:t>, annonce qu'à compter du 1er avril 2010, il ne fixe pas de taxe de règlement ou de taxe d'accès minimum réglementaire applicable à tous les appels téléphoniques internationaux entrants.</w:t>
      </w:r>
    </w:p>
    <w:p w:rsidR="00F46D94" w:rsidRPr="00E74402" w:rsidRDefault="00F46D94" w:rsidP="00DB5298">
      <w:pPr>
        <w:rPr>
          <w:lang w:val="fr-CH"/>
        </w:rPr>
      </w:pPr>
      <w:r w:rsidRPr="00E74402">
        <w:rPr>
          <w:lang w:val="fr-CH"/>
        </w:rPr>
        <w:t>Cet arrangement permet aux exploitants des Tonga de négocier ces taxes avec leurs homologues étrangers conformément aux conditions du marché en vigueur au moment de la négociation.</w:t>
      </w:r>
    </w:p>
    <w:p w:rsidR="00876B63" w:rsidRPr="00991AC1" w:rsidRDefault="00876B6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lang w:val="fr-CH"/>
        </w:rPr>
      </w:pPr>
      <w:r w:rsidRPr="00991AC1">
        <w:rPr>
          <w:rFonts w:asciiTheme="minorHAnsi" w:hAnsiTheme="minorHAnsi" w:cs="Arial"/>
          <w:lang w:val="fr-CH"/>
        </w:rPr>
        <w:br w:type="page"/>
      </w:r>
    </w:p>
    <w:p w:rsidR="00F46D94" w:rsidRPr="00E74402" w:rsidRDefault="00F46D94" w:rsidP="00F46D94">
      <w:pPr>
        <w:rPr>
          <w:rFonts w:asciiTheme="minorHAnsi" w:hAnsiTheme="minorHAnsi" w:cs="Arial"/>
          <w:lang w:val="en-US"/>
        </w:rPr>
      </w:pPr>
      <w:r w:rsidRPr="00E74402">
        <w:rPr>
          <w:rFonts w:asciiTheme="minorHAnsi" w:hAnsiTheme="minorHAnsi" w:cs="Arial"/>
          <w:lang w:val="en-US"/>
        </w:rPr>
        <w:lastRenderedPageBreak/>
        <w:t>Contact:</w:t>
      </w:r>
    </w:p>
    <w:p w:rsidR="00F46D94" w:rsidRPr="00B72841" w:rsidRDefault="00F46D94" w:rsidP="00F46D94">
      <w:pPr>
        <w:ind w:left="567" w:hanging="567"/>
        <w:jc w:val="left"/>
        <w:rPr>
          <w:rFonts w:asciiTheme="minorHAnsi" w:hAnsiTheme="minorHAnsi" w:cs="Arial"/>
        </w:rPr>
      </w:pPr>
      <w:r>
        <w:rPr>
          <w:rFonts w:asciiTheme="minorHAnsi" w:hAnsiTheme="minorHAnsi" w:cs="Arial"/>
        </w:rPr>
        <w:tab/>
      </w:r>
      <w:r w:rsidRPr="00B72841">
        <w:rPr>
          <w:rFonts w:asciiTheme="minorHAnsi" w:hAnsiTheme="minorHAnsi" w:cs="Arial"/>
        </w:rPr>
        <w:t xml:space="preserve">Mr Paula P. </w:t>
      </w:r>
      <w:proofErr w:type="spellStart"/>
      <w:r w:rsidRPr="00B72841">
        <w:rPr>
          <w:rFonts w:asciiTheme="minorHAnsi" w:hAnsiTheme="minorHAnsi" w:cs="Arial"/>
        </w:rPr>
        <w:t>Ma’u</w:t>
      </w:r>
      <w:proofErr w:type="spellEnd"/>
      <w:r>
        <w:rPr>
          <w:rFonts w:asciiTheme="minorHAnsi" w:hAnsiTheme="minorHAnsi" w:cs="Arial"/>
        </w:rPr>
        <w:br/>
      </w:r>
      <w:r w:rsidRPr="00B72841">
        <w:rPr>
          <w:rFonts w:asciiTheme="minorHAnsi" w:hAnsiTheme="minorHAnsi" w:cs="Arial"/>
        </w:rPr>
        <w:t>Secretary for Information and Communications</w:t>
      </w:r>
      <w:r>
        <w:rPr>
          <w:rFonts w:asciiTheme="minorHAnsi" w:hAnsiTheme="minorHAnsi" w:cs="Arial"/>
        </w:rPr>
        <w:br/>
      </w:r>
      <w:r w:rsidRPr="00B72841">
        <w:rPr>
          <w:rFonts w:asciiTheme="minorHAnsi" w:hAnsiTheme="minorHAnsi" w:cs="Arial"/>
        </w:rPr>
        <w:t>Ministry of Information and Communications</w:t>
      </w:r>
      <w:r>
        <w:rPr>
          <w:rFonts w:asciiTheme="minorHAnsi" w:hAnsiTheme="minorHAnsi" w:cs="Arial"/>
        </w:rPr>
        <w:br/>
      </w:r>
      <w:r w:rsidRPr="00B72841">
        <w:rPr>
          <w:rFonts w:asciiTheme="minorHAnsi" w:hAnsiTheme="minorHAnsi" w:cs="Arial"/>
        </w:rPr>
        <w:t>NUKU’ALOFA</w:t>
      </w:r>
      <w:r>
        <w:rPr>
          <w:rFonts w:asciiTheme="minorHAnsi" w:hAnsiTheme="minorHAnsi" w:cs="Arial"/>
        </w:rPr>
        <w:br/>
      </w:r>
      <w:r w:rsidRPr="00B72841">
        <w:rPr>
          <w:rFonts w:asciiTheme="minorHAnsi" w:hAnsiTheme="minorHAnsi" w:cs="Arial"/>
        </w:rPr>
        <w:t>T</w:t>
      </w:r>
      <w:r w:rsidR="00563193" w:rsidRPr="00B72841">
        <w:rPr>
          <w:rFonts w:asciiTheme="minorHAnsi" w:hAnsiTheme="minorHAnsi" w:cs="Arial"/>
        </w:rPr>
        <w:t>onga</w:t>
      </w:r>
      <w:r w:rsidRPr="00B72841">
        <w:rPr>
          <w:rFonts w:asciiTheme="minorHAnsi" w:hAnsiTheme="minorHAnsi" w:cs="Arial"/>
        </w:rPr>
        <w:br/>
      </w:r>
      <w:proofErr w:type="spellStart"/>
      <w:r w:rsidRPr="00B72841">
        <w:rPr>
          <w:rFonts w:asciiTheme="minorHAnsi" w:hAnsiTheme="minorHAnsi" w:cs="Arial"/>
        </w:rPr>
        <w:t>T</w:t>
      </w:r>
      <w:r>
        <w:rPr>
          <w:rFonts w:asciiTheme="minorHAnsi" w:hAnsiTheme="minorHAnsi" w:cs="Arial"/>
        </w:rPr>
        <w:t>é</w:t>
      </w:r>
      <w:r w:rsidRPr="00B72841">
        <w:rPr>
          <w:rFonts w:asciiTheme="minorHAnsi" w:hAnsiTheme="minorHAnsi" w:cs="Arial"/>
        </w:rPr>
        <w:t>l</w:t>
      </w:r>
      <w:proofErr w:type="spellEnd"/>
      <w:r w:rsidRPr="00B72841">
        <w:rPr>
          <w:rFonts w:asciiTheme="minorHAnsi" w:hAnsiTheme="minorHAnsi" w:cs="Arial"/>
        </w:rPr>
        <w:t>:</w:t>
      </w:r>
      <w:r w:rsidRPr="00B72841">
        <w:rPr>
          <w:rFonts w:asciiTheme="minorHAnsi" w:hAnsiTheme="minorHAnsi" w:cs="Arial"/>
        </w:rPr>
        <w:tab/>
        <w:t>+676 28170</w:t>
      </w:r>
      <w:r w:rsidRPr="00B72841">
        <w:rPr>
          <w:rFonts w:asciiTheme="minorHAnsi" w:hAnsiTheme="minorHAnsi" w:cs="Arial"/>
        </w:rPr>
        <w:br/>
        <w:t>Fax:</w:t>
      </w:r>
      <w:r w:rsidRPr="00B72841">
        <w:rPr>
          <w:rFonts w:asciiTheme="minorHAnsi" w:hAnsiTheme="minorHAnsi" w:cs="Arial"/>
        </w:rPr>
        <w:tab/>
        <w:t xml:space="preserve"> +676 24861</w:t>
      </w:r>
      <w:r>
        <w:rPr>
          <w:rFonts w:asciiTheme="minorHAnsi" w:hAnsiTheme="minorHAnsi" w:cs="Arial"/>
        </w:rPr>
        <w:br/>
      </w:r>
      <w:r w:rsidRPr="00B72841">
        <w:rPr>
          <w:rFonts w:asciiTheme="minorHAnsi" w:hAnsiTheme="minorHAnsi" w:cs="Arial"/>
        </w:rPr>
        <w:t>E-mail:</w:t>
      </w:r>
      <w:r>
        <w:rPr>
          <w:rFonts w:asciiTheme="minorHAnsi" w:hAnsiTheme="minorHAnsi" w:cs="Arial"/>
        </w:rPr>
        <w:tab/>
      </w:r>
      <w:r w:rsidRPr="00B72841">
        <w:rPr>
          <w:rFonts w:asciiTheme="minorHAnsi" w:hAnsiTheme="minorHAnsi" w:cs="Arial"/>
        </w:rPr>
        <w:t>enquiries@mic.gov.to</w:t>
      </w:r>
    </w:p>
    <w:p w:rsidR="00F46D94" w:rsidRPr="0072414F" w:rsidRDefault="00F46D94" w:rsidP="00F46D94">
      <w:pPr>
        <w:spacing w:before="240"/>
        <w:rPr>
          <w:b/>
          <w:lang w:val="fr-FR"/>
        </w:rPr>
      </w:pPr>
      <w:r w:rsidRPr="0072414F">
        <w:rPr>
          <w:b/>
          <w:lang w:val="fr-CH"/>
        </w:rPr>
        <w:t>Tunisie</w:t>
      </w:r>
      <w:r w:rsidR="00C055C5">
        <w:rPr>
          <w:b/>
          <w:lang w:val="fr-CH"/>
        </w:rPr>
        <w:fldChar w:fldCharType="begin"/>
      </w:r>
      <w:r w:rsidRPr="00991AC1">
        <w:rPr>
          <w:lang w:val="fr-CH"/>
        </w:rPr>
        <w:instrText xml:space="preserve"> TC "</w:instrText>
      </w:r>
      <w:bookmarkStart w:id="39" w:name="_Toc265053969"/>
      <w:r w:rsidRPr="00E15825">
        <w:rPr>
          <w:b/>
          <w:lang w:val="fr-CH"/>
        </w:rPr>
        <w:instrText>Tunisie</w:instrText>
      </w:r>
      <w:bookmarkEnd w:id="39"/>
      <w:r w:rsidRPr="00991AC1">
        <w:rPr>
          <w:lang w:val="fr-CH"/>
        </w:rPr>
        <w:instrText xml:space="preserve">" \f C \l "1" </w:instrText>
      </w:r>
      <w:r w:rsidR="00C055C5">
        <w:rPr>
          <w:b/>
          <w:lang w:val="fr-CH"/>
        </w:rPr>
        <w:fldChar w:fldCharType="end"/>
      </w:r>
      <w:r w:rsidRPr="0072414F">
        <w:rPr>
          <w:b/>
          <w:lang w:val="fr-CH"/>
        </w:rPr>
        <w:t xml:space="preserve"> (indicatif de pays +216)  </w:t>
      </w:r>
    </w:p>
    <w:p w:rsidR="00F46D94" w:rsidRPr="00E74402" w:rsidRDefault="00F46D94" w:rsidP="00DB5298">
      <w:pPr>
        <w:spacing w:before="0"/>
        <w:rPr>
          <w:lang w:val="fr-CH"/>
        </w:rPr>
      </w:pPr>
      <w:r w:rsidRPr="00E74402">
        <w:rPr>
          <w:lang w:val="fr-CH"/>
        </w:rPr>
        <w:t>Communication du 2.VI.2010:</w:t>
      </w:r>
    </w:p>
    <w:p w:rsidR="00F46D94" w:rsidRPr="00E74402" w:rsidRDefault="00F46D94" w:rsidP="00DB5298">
      <w:pPr>
        <w:rPr>
          <w:lang w:val="fr-CH"/>
        </w:rPr>
      </w:pPr>
      <w:r w:rsidRPr="00E74402">
        <w:rPr>
          <w:i/>
          <w:lang w:val="fr-CH"/>
        </w:rPr>
        <w:t>L’Agence Nationale des Fréquences,</w:t>
      </w:r>
      <w:r w:rsidRPr="00E74402">
        <w:rPr>
          <w:lang w:val="fr-CH"/>
        </w:rPr>
        <w:t xml:space="preserve"> Tunis</w:t>
      </w:r>
      <w:r w:rsidR="00C055C5">
        <w:rPr>
          <w:lang w:val="fr-CH"/>
        </w:rPr>
        <w:fldChar w:fldCharType="begin"/>
      </w:r>
      <w:r w:rsidRPr="0072414F">
        <w:rPr>
          <w:lang w:val="fr-CH"/>
        </w:rPr>
        <w:instrText xml:space="preserve"> TC "</w:instrText>
      </w:r>
      <w:bookmarkStart w:id="40" w:name="_Toc265053970"/>
      <w:r w:rsidRPr="00C30849">
        <w:rPr>
          <w:i/>
          <w:lang w:val="fr-CH"/>
        </w:rPr>
        <w:instrText>Agence Nationale des Fréquences,</w:instrText>
      </w:r>
      <w:r w:rsidRPr="00C30849">
        <w:rPr>
          <w:lang w:val="fr-CH"/>
        </w:rPr>
        <w:instrText xml:space="preserve"> Tunis</w:instrText>
      </w:r>
      <w:bookmarkEnd w:id="40"/>
      <w:r w:rsidRPr="0072414F">
        <w:rPr>
          <w:lang w:val="fr-CH"/>
        </w:rPr>
        <w:instrText xml:space="preserve">" \f C \l "1" </w:instrText>
      </w:r>
      <w:r w:rsidR="00C055C5">
        <w:rPr>
          <w:lang w:val="fr-CH"/>
        </w:rPr>
        <w:fldChar w:fldCharType="end"/>
      </w:r>
      <w:r w:rsidRPr="00E74402">
        <w:rPr>
          <w:lang w:val="fr-CH"/>
        </w:rPr>
        <w:t xml:space="preserve">, annonce la mise en service des nouvelles séries de numéros mobiles suivantes pour le réseau mobile de </w:t>
      </w:r>
      <w:r w:rsidRPr="00E74402">
        <w:rPr>
          <w:i/>
          <w:iCs/>
          <w:lang w:val="fr-CH"/>
        </w:rPr>
        <w:t>Tunisie Telecom</w:t>
      </w:r>
      <w:r w:rsidRPr="00E74402">
        <w:rPr>
          <w:lang w:val="fr-CH"/>
        </w:rPr>
        <w:t>, à partir du 26</w:t>
      </w:r>
      <w:r w:rsidR="00563193">
        <w:rPr>
          <w:lang w:val="fr-CH"/>
        </w:rPr>
        <w:t xml:space="preserve"> juin </w:t>
      </w:r>
      <w:r w:rsidRPr="00E74402">
        <w:rPr>
          <w:lang w:val="fr-CH"/>
        </w:rPr>
        <w:t>2010.</w:t>
      </w:r>
    </w:p>
    <w:p w:rsidR="00F46D94" w:rsidRPr="00E74402" w:rsidRDefault="00F46D94" w:rsidP="00F46D94">
      <w:proofErr w:type="spellStart"/>
      <w:r w:rsidRPr="00E74402">
        <w:t>Réseau</w:t>
      </w:r>
      <w:proofErr w:type="spellEnd"/>
      <w:r w:rsidRPr="00E74402">
        <w:t xml:space="preserve"> mobile:</w:t>
      </w:r>
    </w:p>
    <w:p w:rsidR="00F46D94" w:rsidRPr="00B72841" w:rsidRDefault="00F46D94" w:rsidP="00F46D94">
      <w:pPr>
        <w:tabs>
          <w:tab w:val="left" w:pos="1530"/>
          <w:tab w:val="left" w:pos="5130"/>
        </w:tabs>
        <w:ind w:right="-6"/>
        <w:rPr>
          <w:rFonts w:asciiTheme="minorHAnsi" w:hAnsiTheme="minorHAnsi"/>
          <w:lang w:val="fr-FR"/>
        </w:rPr>
      </w:pP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5"/>
        <w:gridCol w:w="2969"/>
        <w:gridCol w:w="2263"/>
      </w:tblGrid>
      <w:tr w:rsidR="00F46D94" w:rsidRPr="00F924EF" w:rsidTr="00991AC1">
        <w:trPr>
          <w:jc w:val="center"/>
        </w:trPr>
        <w:tc>
          <w:tcPr>
            <w:tcW w:w="3936" w:type="dxa"/>
          </w:tcPr>
          <w:p w:rsidR="00F46D94" w:rsidRPr="00F70338" w:rsidRDefault="00F46D94" w:rsidP="00991AC1">
            <w:pPr>
              <w:tabs>
                <w:tab w:val="left" w:pos="1530"/>
              </w:tabs>
              <w:spacing w:before="60" w:after="60"/>
              <w:ind w:right="-6"/>
              <w:jc w:val="center"/>
              <w:rPr>
                <w:rFonts w:asciiTheme="minorHAnsi" w:hAnsiTheme="minorHAnsi"/>
                <w:i/>
                <w:iCs/>
                <w:sz w:val="18"/>
                <w:szCs w:val="18"/>
                <w:lang w:val="fr-FR"/>
              </w:rPr>
            </w:pPr>
            <w:r w:rsidRPr="00A0303D">
              <w:rPr>
                <w:rFonts w:asciiTheme="minorHAnsi" w:hAnsiTheme="minorHAnsi"/>
                <w:i/>
                <w:iCs/>
                <w:sz w:val="18"/>
                <w:szCs w:val="18"/>
                <w:lang w:val="fr-FR"/>
              </w:rPr>
              <w:t>Opérateur</w:t>
            </w:r>
          </w:p>
        </w:tc>
        <w:tc>
          <w:tcPr>
            <w:tcW w:w="2976" w:type="dxa"/>
          </w:tcPr>
          <w:p w:rsidR="00F46D94" w:rsidRPr="00F70338" w:rsidRDefault="00F46D94" w:rsidP="00991AC1">
            <w:pPr>
              <w:tabs>
                <w:tab w:val="left" w:pos="1530"/>
                <w:tab w:val="left" w:pos="5130"/>
              </w:tabs>
              <w:spacing w:before="60" w:after="60"/>
              <w:ind w:right="-6"/>
              <w:jc w:val="center"/>
              <w:rPr>
                <w:rFonts w:asciiTheme="minorHAnsi" w:hAnsiTheme="minorHAnsi"/>
                <w:i/>
                <w:iCs/>
                <w:sz w:val="18"/>
                <w:szCs w:val="18"/>
                <w:lang w:val="fr-FR"/>
              </w:rPr>
            </w:pPr>
            <w:r w:rsidRPr="00A0303D">
              <w:rPr>
                <w:rFonts w:asciiTheme="minorHAnsi" w:hAnsiTheme="minorHAnsi"/>
                <w:i/>
                <w:iCs/>
                <w:sz w:val="18"/>
                <w:szCs w:val="18"/>
                <w:lang w:val="fr-FR"/>
              </w:rPr>
              <w:t>Série de numéros</w:t>
            </w:r>
          </w:p>
        </w:tc>
        <w:tc>
          <w:tcPr>
            <w:tcW w:w="2268" w:type="dxa"/>
          </w:tcPr>
          <w:p w:rsidR="00F46D94" w:rsidRPr="00F70338" w:rsidRDefault="00F46D94" w:rsidP="00991AC1">
            <w:pPr>
              <w:tabs>
                <w:tab w:val="left" w:pos="1530"/>
                <w:tab w:val="left" w:pos="5130"/>
              </w:tabs>
              <w:spacing w:before="60" w:after="60" w:line="276" w:lineRule="auto"/>
              <w:ind w:right="-6"/>
              <w:jc w:val="center"/>
              <w:rPr>
                <w:rFonts w:asciiTheme="minorHAnsi" w:hAnsiTheme="minorHAnsi"/>
                <w:i/>
                <w:iCs/>
                <w:sz w:val="18"/>
                <w:szCs w:val="18"/>
                <w:lang w:val="fr-FR"/>
              </w:rPr>
            </w:pPr>
            <w:r w:rsidRPr="00A0303D">
              <w:rPr>
                <w:rFonts w:asciiTheme="minorHAnsi" w:hAnsiTheme="minorHAnsi"/>
                <w:i/>
                <w:iCs/>
                <w:sz w:val="18"/>
                <w:szCs w:val="18"/>
                <w:lang w:val="fr-FR"/>
              </w:rPr>
              <w:t>Date de mise en service</w:t>
            </w:r>
          </w:p>
        </w:tc>
      </w:tr>
      <w:tr w:rsidR="00F46D94" w:rsidRPr="00B72841" w:rsidTr="00991AC1">
        <w:trPr>
          <w:jc w:val="center"/>
        </w:trPr>
        <w:tc>
          <w:tcPr>
            <w:tcW w:w="3936" w:type="dxa"/>
          </w:tcPr>
          <w:p w:rsidR="00F46D94" w:rsidRPr="00F70338" w:rsidRDefault="00F46D94" w:rsidP="00991AC1">
            <w:pPr>
              <w:tabs>
                <w:tab w:val="left" w:pos="1530"/>
                <w:tab w:val="left" w:pos="5130"/>
              </w:tabs>
              <w:ind w:right="-6"/>
              <w:rPr>
                <w:rFonts w:asciiTheme="minorHAnsi" w:hAnsiTheme="minorHAnsi"/>
                <w:sz w:val="18"/>
                <w:szCs w:val="18"/>
                <w:lang w:val="fr-FR"/>
              </w:rPr>
            </w:pPr>
            <w:r w:rsidRPr="00F70338">
              <w:rPr>
                <w:rFonts w:asciiTheme="minorHAnsi" w:hAnsiTheme="minorHAnsi"/>
                <w:sz w:val="18"/>
                <w:szCs w:val="18"/>
                <w:lang w:val="fr-FR"/>
              </w:rPr>
              <w:t xml:space="preserve">Tunisie Telecom </w:t>
            </w:r>
          </w:p>
        </w:tc>
        <w:tc>
          <w:tcPr>
            <w:tcW w:w="2976" w:type="dxa"/>
          </w:tcPr>
          <w:p w:rsidR="00F46D94" w:rsidRPr="00F70338" w:rsidRDefault="00F46D94" w:rsidP="00991AC1">
            <w:pPr>
              <w:tabs>
                <w:tab w:val="left" w:pos="1530"/>
                <w:tab w:val="left" w:pos="5130"/>
              </w:tabs>
              <w:ind w:right="-6"/>
              <w:jc w:val="center"/>
              <w:rPr>
                <w:rFonts w:asciiTheme="minorHAnsi" w:hAnsiTheme="minorHAnsi"/>
                <w:sz w:val="18"/>
                <w:szCs w:val="18"/>
              </w:rPr>
            </w:pPr>
            <w:r w:rsidRPr="00F70338">
              <w:rPr>
                <w:rFonts w:asciiTheme="minorHAnsi" w:hAnsiTheme="minorHAnsi"/>
                <w:sz w:val="18"/>
                <w:szCs w:val="18"/>
              </w:rPr>
              <w:t xml:space="preserve">41 00 </w:t>
            </w:r>
            <w:proofErr w:type="spellStart"/>
            <w:r w:rsidRPr="00F70338">
              <w:rPr>
                <w:rFonts w:asciiTheme="minorHAnsi" w:hAnsiTheme="minorHAnsi"/>
                <w:sz w:val="18"/>
                <w:szCs w:val="18"/>
              </w:rPr>
              <w:t>00</w:t>
            </w:r>
            <w:proofErr w:type="spellEnd"/>
            <w:r w:rsidRPr="00F70338">
              <w:rPr>
                <w:rFonts w:asciiTheme="minorHAnsi" w:hAnsiTheme="minorHAnsi"/>
                <w:sz w:val="18"/>
                <w:szCs w:val="18"/>
              </w:rPr>
              <w:t xml:space="preserve"> </w:t>
            </w:r>
            <w:proofErr w:type="spellStart"/>
            <w:r w:rsidRPr="00F70338">
              <w:rPr>
                <w:rFonts w:asciiTheme="minorHAnsi" w:hAnsiTheme="minorHAnsi"/>
                <w:sz w:val="18"/>
                <w:szCs w:val="18"/>
              </w:rPr>
              <w:t>00</w:t>
            </w:r>
            <w:proofErr w:type="spellEnd"/>
            <w:r w:rsidRPr="00F70338">
              <w:rPr>
                <w:rFonts w:asciiTheme="minorHAnsi" w:hAnsiTheme="minorHAnsi"/>
                <w:sz w:val="18"/>
                <w:szCs w:val="18"/>
              </w:rPr>
              <w:t xml:space="preserve"> </w:t>
            </w:r>
            <w:r>
              <w:rPr>
                <w:rFonts w:asciiTheme="minorHAnsi" w:hAnsiTheme="minorHAnsi"/>
                <w:sz w:val="18"/>
                <w:szCs w:val="18"/>
              </w:rPr>
              <w:t>–</w:t>
            </w:r>
            <w:r w:rsidRPr="00F70338">
              <w:rPr>
                <w:rFonts w:asciiTheme="minorHAnsi" w:hAnsiTheme="minorHAnsi"/>
                <w:sz w:val="18"/>
                <w:szCs w:val="18"/>
              </w:rPr>
              <w:t xml:space="preserve"> 41 39 99 </w:t>
            </w:r>
            <w:proofErr w:type="spellStart"/>
            <w:r w:rsidRPr="00F70338">
              <w:rPr>
                <w:rFonts w:asciiTheme="minorHAnsi" w:hAnsiTheme="minorHAnsi"/>
                <w:sz w:val="18"/>
                <w:szCs w:val="18"/>
              </w:rPr>
              <w:t>99</w:t>
            </w:r>
            <w:proofErr w:type="spellEnd"/>
          </w:p>
        </w:tc>
        <w:tc>
          <w:tcPr>
            <w:tcW w:w="2268" w:type="dxa"/>
          </w:tcPr>
          <w:p w:rsidR="00F46D94" w:rsidRPr="00F70338" w:rsidRDefault="00F46D94" w:rsidP="00991AC1">
            <w:pPr>
              <w:tabs>
                <w:tab w:val="left" w:pos="1530"/>
                <w:tab w:val="left" w:pos="5130"/>
              </w:tabs>
              <w:spacing w:line="276" w:lineRule="auto"/>
              <w:ind w:right="-6"/>
              <w:jc w:val="center"/>
              <w:rPr>
                <w:rFonts w:asciiTheme="minorHAnsi" w:hAnsiTheme="minorHAnsi"/>
                <w:sz w:val="18"/>
                <w:szCs w:val="18"/>
                <w:lang w:val="fr-FR"/>
              </w:rPr>
            </w:pPr>
            <w:r w:rsidRPr="00654A8E">
              <w:rPr>
                <w:rFonts w:asciiTheme="minorHAnsi" w:hAnsiTheme="minorHAnsi"/>
                <w:sz w:val="18"/>
                <w:szCs w:val="18"/>
                <w:lang w:val="fr-FR"/>
              </w:rPr>
              <w:t>26 juin 2010</w:t>
            </w:r>
          </w:p>
        </w:tc>
      </w:tr>
    </w:tbl>
    <w:p w:rsidR="00F46D94" w:rsidRPr="00B72841" w:rsidRDefault="00F46D94" w:rsidP="00F46D94">
      <w:pPr>
        <w:tabs>
          <w:tab w:val="left" w:pos="1530"/>
          <w:tab w:val="left" w:pos="5130"/>
        </w:tabs>
        <w:rPr>
          <w:rFonts w:asciiTheme="minorHAnsi" w:hAnsiTheme="minorHAnsi"/>
          <w:lang w:val="fr-FR"/>
        </w:rPr>
      </w:pPr>
    </w:p>
    <w:p w:rsidR="00F46D94" w:rsidRPr="00E74402" w:rsidRDefault="00F46D94" w:rsidP="00F46D94">
      <w:pPr>
        <w:rPr>
          <w:lang w:val="fr-CH"/>
        </w:rPr>
      </w:pPr>
      <w:r w:rsidRPr="00E74402">
        <w:rPr>
          <w:lang w:val="fr-CH"/>
        </w:rPr>
        <w:t>Nombre de chiffres (indicatif de pays compris) = onze (11)</w:t>
      </w:r>
    </w:p>
    <w:p w:rsidR="00F46D94" w:rsidRPr="00E74402" w:rsidRDefault="00F46D94" w:rsidP="00F46D94">
      <w:pPr>
        <w:rPr>
          <w:lang w:val="fr-CH"/>
        </w:rPr>
      </w:pPr>
      <w:r w:rsidRPr="00E74402">
        <w:rPr>
          <w:lang w:val="fr-CH"/>
        </w:rPr>
        <w:t xml:space="preserve">Format international :  +216 41 XX </w:t>
      </w:r>
      <w:proofErr w:type="spellStart"/>
      <w:r w:rsidRPr="00E74402">
        <w:rPr>
          <w:lang w:val="fr-CH"/>
        </w:rPr>
        <w:t>XX</w:t>
      </w:r>
      <w:proofErr w:type="spellEnd"/>
      <w:r w:rsidRPr="00E74402">
        <w:rPr>
          <w:lang w:val="fr-CH"/>
        </w:rPr>
        <w:t xml:space="preserve"> </w:t>
      </w:r>
      <w:proofErr w:type="spellStart"/>
      <w:r w:rsidRPr="00E74402">
        <w:rPr>
          <w:lang w:val="fr-CH"/>
        </w:rPr>
        <w:t>XX</w:t>
      </w:r>
      <w:proofErr w:type="spellEnd"/>
    </w:p>
    <w:p w:rsidR="00F46D94" w:rsidRPr="00B72841" w:rsidRDefault="00F46D94" w:rsidP="00F46D94">
      <w:pPr>
        <w:rPr>
          <w:lang w:val="fr-FR"/>
        </w:rPr>
      </w:pPr>
      <w:r w:rsidRPr="00B72841">
        <w:rPr>
          <w:lang w:val="fr-FR"/>
        </w:rPr>
        <w:t>Contact:</w:t>
      </w:r>
    </w:p>
    <w:p w:rsidR="00F46D94" w:rsidRPr="00C03581" w:rsidRDefault="00F46D94" w:rsidP="00F46D94">
      <w:pPr>
        <w:ind w:left="567" w:hanging="567"/>
        <w:jc w:val="left"/>
        <w:rPr>
          <w:lang w:val="fr-CH"/>
        </w:rPr>
      </w:pPr>
      <w:r w:rsidRPr="00746BE9">
        <w:rPr>
          <w:rFonts w:asciiTheme="minorHAnsi" w:hAnsiTheme="minorHAnsi" w:cs="Arial"/>
          <w:lang w:val="fr-CH"/>
        </w:rPr>
        <w:tab/>
      </w:r>
      <w:r w:rsidRPr="00F70338">
        <w:rPr>
          <w:rFonts w:asciiTheme="minorHAnsi" w:hAnsiTheme="minorHAnsi" w:cs="Arial"/>
          <w:lang w:val="fr-CH"/>
        </w:rPr>
        <w:t>Agence Nationale des Fréquences</w:t>
      </w:r>
      <w:r w:rsidRPr="00F70338">
        <w:rPr>
          <w:rFonts w:asciiTheme="minorHAnsi" w:hAnsiTheme="minorHAnsi" w:cs="Arial"/>
          <w:lang w:val="fr-CH"/>
        </w:rPr>
        <w:br/>
        <w:t>12, Rue d'Angleterre</w:t>
      </w:r>
      <w:r w:rsidRPr="00F70338">
        <w:rPr>
          <w:rFonts w:asciiTheme="minorHAnsi" w:hAnsiTheme="minorHAnsi" w:cs="Arial"/>
          <w:lang w:val="fr-CH"/>
        </w:rPr>
        <w:br/>
        <w:t>1030 TUNIS</w:t>
      </w:r>
      <w:r w:rsidRPr="00F70338">
        <w:rPr>
          <w:rFonts w:asciiTheme="minorHAnsi" w:hAnsiTheme="minorHAnsi" w:cs="Arial"/>
          <w:lang w:val="fr-CH"/>
        </w:rPr>
        <w:br/>
      </w:r>
      <w:r w:rsidRPr="00E74402">
        <w:rPr>
          <w:rFonts w:asciiTheme="minorHAnsi" w:hAnsiTheme="minorHAnsi"/>
          <w:lang w:val="fr-CH"/>
        </w:rPr>
        <w:t>Tunisie</w:t>
      </w:r>
      <w:r w:rsidRPr="00F70338">
        <w:rPr>
          <w:rFonts w:asciiTheme="minorHAnsi" w:hAnsiTheme="minorHAnsi" w:cs="Arial"/>
          <w:lang w:val="fr-CH"/>
        </w:rPr>
        <w:t xml:space="preserve"> </w:t>
      </w:r>
      <w:r>
        <w:rPr>
          <w:rFonts w:asciiTheme="minorHAnsi" w:hAnsiTheme="minorHAnsi" w:cs="Arial"/>
          <w:lang w:val="fr-CH"/>
        </w:rPr>
        <w:br/>
      </w:r>
      <w:r w:rsidRPr="00F70338">
        <w:rPr>
          <w:rFonts w:asciiTheme="minorHAnsi" w:hAnsiTheme="minorHAnsi" w:cs="Arial"/>
          <w:lang w:val="fr-CH"/>
        </w:rPr>
        <w:t>T</w:t>
      </w:r>
      <w:r>
        <w:rPr>
          <w:rFonts w:asciiTheme="minorHAnsi" w:hAnsiTheme="minorHAnsi" w:cs="Arial"/>
          <w:lang w:val="fr-CH"/>
        </w:rPr>
        <w:t>é</w:t>
      </w:r>
      <w:r w:rsidRPr="00F70338">
        <w:rPr>
          <w:rFonts w:asciiTheme="minorHAnsi" w:hAnsiTheme="minorHAnsi" w:cs="Arial"/>
          <w:lang w:val="fr-CH"/>
        </w:rPr>
        <w:t>l:</w:t>
      </w:r>
      <w:r w:rsidRPr="00F70338">
        <w:rPr>
          <w:rFonts w:asciiTheme="minorHAnsi" w:hAnsiTheme="minorHAnsi" w:cs="Arial"/>
          <w:lang w:val="fr-CH"/>
        </w:rPr>
        <w:tab/>
        <w:t>+216 71 359 373</w:t>
      </w:r>
      <w:r>
        <w:rPr>
          <w:rFonts w:asciiTheme="minorHAnsi" w:hAnsiTheme="minorHAnsi" w:cs="Arial"/>
          <w:lang w:val="fr-CH"/>
        </w:rPr>
        <w:br/>
      </w:r>
      <w:r w:rsidRPr="00F70338">
        <w:rPr>
          <w:rFonts w:asciiTheme="minorHAnsi" w:hAnsiTheme="minorHAnsi" w:cs="Arial"/>
          <w:lang w:val="fr-CH"/>
        </w:rPr>
        <w:t>Fax:</w:t>
      </w:r>
      <w:r w:rsidRPr="00F70338">
        <w:rPr>
          <w:rFonts w:asciiTheme="minorHAnsi" w:hAnsiTheme="minorHAnsi" w:cs="Arial"/>
          <w:lang w:val="fr-CH"/>
        </w:rPr>
        <w:tab/>
        <w:t>+216 71 323 233</w:t>
      </w:r>
      <w:r>
        <w:rPr>
          <w:rFonts w:asciiTheme="minorHAnsi" w:hAnsiTheme="minorHAnsi" w:cs="Arial"/>
          <w:lang w:val="fr-CH"/>
        </w:rPr>
        <w:br/>
      </w:r>
      <w:r w:rsidRPr="00F70338">
        <w:rPr>
          <w:rFonts w:asciiTheme="minorHAnsi" w:hAnsiTheme="minorHAnsi" w:cs="Arial"/>
          <w:lang w:val="fr-CH"/>
        </w:rPr>
        <w:t xml:space="preserve">E-mail: </w:t>
      </w:r>
      <w:r w:rsidRPr="00F70338">
        <w:rPr>
          <w:rFonts w:asciiTheme="minorHAnsi" w:hAnsiTheme="minorHAnsi" w:cs="Arial"/>
          <w:lang w:val="fr-CH"/>
        </w:rPr>
        <w:tab/>
      </w:r>
      <w:hyperlink r:id="rId25" w:history="1">
        <w:r w:rsidRPr="00F70338">
          <w:rPr>
            <w:rFonts w:cs="Arial"/>
            <w:lang w:val="fr-CH"/>
          </w:rPr>
          <w:t>radhouan.gabsi@tunisietelecom.tn</w:t>
        </w:r>
      </w:hyperlink>
    </w:p>
    <w:p w:rsidR="00F46D94" w:rsidRDefault="00F46D94">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F46D94" w:rsidRPr="00487EFF" w:rsidRDefault="00F46D94">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rsidR="00C33ECB" w:rsidRPr="00E42A7E" w:rsidRDefault="00C33ECB" w:rsidP="00487EFF">
      <w:pPr>
        <w:pStyle w:val="Heading20"/>
        <w:spacing w:before="240"/>
      </w:pPr>
      <w:bookmarkStart w:id="41" w:name="_Toc248829285"/>
      <w:bookmarkStart w:id="42" w:name="_Toc251059439"/>
      <w:bookmarkStart w:id="43" w:name="_Toc252175433"/>
      <w:bookmarkStart w:id="44" w:name="_Toc253407936"/>
      <w:bookmarkStart w:id="45" w:name="_Toc255827806"/>
      <w:bookmarkStart w:id="46" w:name="_Toc259726559"/>
      <w:bookmarkStart w:id="47" w:name="_Toc262756308"/>
      <w:bookmarkStart w:id="48" w:name="_Toc265053971"/>
      <w:r w:rsidRPr="00E42A7E">
        <w:t>Restrictions</w:t>
      </w:r>
      <w:bookmarkEnd w:id="41"/>
      <w:bookmarkEnd w:id="42"/>
      <w:r w:rsidRPr="00E42A7E">
        <w:t xml:space="preserve"> de service</w:t>
      </w:r>
      <w:bookmarkEnd w:id="43"/>
      <w:bookmarkEnd w:id="44"/>
      <w:bookmarkEnd w:id="45"/>
      <w:bookmarkEnd w:id="46"/>
      <w:bookmarkEnd w:id="47"/>
      <w:bookmarkEnd w:id="48"/>
    </w:p>
    <w:p w:rsidR="00C33ECB" w:rsidRPr="00E42A7E" w:rsidRDefault="00C33ECB" w:rsidP="00C33ECB">
      <w:pPr>
        <w:pStyle w:val="Normalaftertitle"/>
        <w:rPr>
          <w:lang w:val="fr-FR"/>
        </w:rPr>
      </w:pPr>
      <w:bookmarkStart w:id="49" w:name="_Toc97092277"/>
      <w:bookmarkStart w:id="50" w:name="_Toc98306179"/>
      <w:bookmarkStart w:id="51" w:name="_Toc100050762"/>
      <w:bookmarkStart w:id="52" w:name="_Toc101246657"/>
      <w:bookmarkStart w:id="53" w:name="_Toc102534883"/>
      <w:bookmarkStart w:id="54" w:name="_Toc105302160"/>
      <w:bookmarkStart w:id="55" w:name="_Toc106504917"/>
      <w:bookmarkStart w:id="56" w:name="_Toc107798486"/>
      <w:bookmarkStart w:id="57" w:name="_Toc109028771"/>
      <w:bookmarkStart w:id="58" w:name="_Toc109631797"/>
      <w:bookmarkStart w:id="59" w:name="_Toc109631892"/>
      <w:bookmarkStart w:id="60" w:name="_Toc110233132"/>
      <w:bookmarkStart w:id="61" w:name="_Toc110233372"/>
      <w:bookmarkStart w:id="62" w:name="_Toc111607537"/>
      <w:bookmarkStart w:id="63" w:name="_Toc113250059"/>
      <w:bookmarkStart w:id="64" w:name="_Toc114285871"/>
      <w:bookmarkStart w:id="65" w:name="_Toc116117120"/>
      <w:bookmarkStart w:id="66" w:name="_Toc117389567"/>
      <w:bookmarkStart w:id="67" w:name="_Toc119749659"/>
      <w:bookmarkStart w:id="68" w:name="_Toc121281109"/>
      <w:bookmarkStart w:id="69" w:name="_Toc122238456"/>
      <w:bookmarkStart w:id="70" w:name="_Toc122940748"/>
      <w:bookmarkStart w:id="71" w:name="_Toc126481968"/>
      <w:bookmarkStart w:id="72" w:name="_Toc127606639"/>
      <w:bookmarkStart w:id="73" w:name="_Toc128886977"/>
      <w:bookmarkStart w:id="74" w:name="_Toc131917148"/>
      <w:bookmarkStart w:id="75" w:name="_Toc131917422"/>
      <w:bookmarkStart w:id="76" w:name="_Toc135453283"/>
      <w:bookmarkStart w:id="77" w:name="_Toc136762629"/>
      <w:bookmarkStart w:id="78" w:name="_Toc138153397"/>
      <w:bookmarkStart w:id="79" w:name="_Toc139444705"/>
      <w:bookmarkStart w:id="80" w:name="_Toc140656552"/>
      <w:bookmarkStart w:id="81" w:name="_Toc141774339"/>
      <w:bookmarkStart w:id="82" w:name="_Toc143331220"/>
      <w:bookmarkStart w:id="83" w:name="_Toc144780384"/>
      <w:bookmarkStart w:id="84" w:name="_Toc146011662"/>
      <w:bookmarkStart w:id="85" w:name="_Toc147313868"/>
      <w:bookmarkStart w:id="86" w:name="_Toc150078580"/>
      <w:bookmarkStart w:id="87" w:name="_Toc151281257"/>
      <w:bookmarkStart w:id="88" w:name="_Toc152663544"/>
      <w:bookmarkStart w:id="89" w:name="_Toc153877744"/>
      <w:bookmarkStart w:id="90" w:name="_Toc158019388"/>
      <w:bookmarkStart w:id="91" w:name="_Toc159212725"/>
      <w:bookmarkStart w:id="92" w:name="_Toc160456167"/>
      <w:bookmarkStart w:id="93" w:name="_Toc161638237"/>
      <w:bookmarkStart w:id="94" w:name="_Toc162942714"/>
      <w:bookmarkStart w:id="95" w:name="_Toc164586148"/>
      <w:bookmarkStart w:id="96" w:name="_Toc165690539"/>
      <w:bookmarkStart w:id="97" w:name="_Toc166647571"/>
      <w:bookmarkStart w:id="98" w:name="_Toc168388036"/>
      <w:bookmarkStart w:id="99" w:name="_Toc169584474"/>
      <w:bookmarkStart w:id="100" w:name="_Toc170815303"/>
      <w:bookmarkStart w:id="101" w:name="_Toc171936802"/>
      <w:bookmarkStart w:id="102" w:name="_Toc173647067"/>
      <w:bookmarkStart w:id="103" w:name="_Toc174436304"/>
      <w:bookmarkStart w:id="104" w:name="_Toc176340245"/>
      <w:bookmarkStart w:id="105" w:name="_Toc177526456"/>
      <w:bookmarkStart w:id="106" w:name="_Toc178733569"/>
      <w:bookmarkStart w:id="107" w:name="_Toc181591811"/>
      <w:bookmarkStart w:id="108" w:name="_Toc182996188"/>
      <w:bookmarkStart w:id="109" w:name="_Toc184099139"/>
      <w:bookmarkStart w:id="110" w:name="_Toc187491754"/>
      <w:bookmarkStart w:id="111" w:name="_Toc188073964"/>
      <w:bookmarkStart w:id="112" w:name="_Toc191803645"/>
      <w:bookmarkStart w:id="113" w:name="_Toc192925270"/>
      <w:bookmarkStart w:id="114" w:name="_Toc193013119"/>
      <w:bookmarkStart w:id="115" w:name="_Toc196019531"/>
      <w:bookmarkStart w:id="116" w:name="_Toc197223475"/>
      <w:bookmarkStart w:id="117" w:name="_Toc198519409"/>
      <w:bookmarkStart w:id="118" w:name="_Toc200872046"/>
      <w:bookmarkStart w:id="119" w:name="_Toc202750879"/>
      <w:bookmarkStart w:id="120" w:name="_Toc202750989"/>
      <w:bookmarkStart w:id="121" w:name="_Toc202751352"/>
      <w:bookmarkStart w:id="122" w:name="_Toc203553678"/>
      <w:bookmarkStart w:id="123" w:name="_Toc204666558"/>
      <w:bookmarkStart w:id="124" w:name="_Toc205106621"/>
      <w:bookmarkStart w:id="125" w:name="_Toc206390002"/>
      <w:bookmarkStart w:id="126" w:name="_Toc208205506"/>
      <w:bookmarkStart w:id="127" w:name="_Toc211848203"/>
      <w:bookmarkStart w:id="128" w:name="_Toc212964637"/>
      <w:bookmarkStart w:id="129" w:name="_Toc214162757"/>
      <w:bookmarkStart w:id="130" w:name="_Toc215907236"/>
      <w:bookmarkStart w:id="131" w:name="_Toc219001218"/>
      <w:bookmarkStart w:id="132" w:name="_Toc219610105"/>
      <w:bookmarkStart w:id="133" w:name="_Toc222028839"/>
      <w:bookmarkStart w:id="134" w:name="_Toc223252058"/>
      <w:bookmarkStart w:id="135" w:name="_Toc224533701"/>
      <w:bookmarkStart w:id="136" w:name="_Toc226791586"/>
      <w:bookmarkStart w:id="137" w:name="_Toc228766419"/>
      <w:bookmarkStart w:id="138" w:name="_Toc229971385"/>
      <w:bookmarkStart w:id="139" w:name="_Toc232323966"/>
      <w:bookmarkStart w:id="140" w:name="_Toc233609618"/>
      <w:bookmarkStart w:id="141" w:name="_Toc235352440"/>
      <w:bookmarkStart w:id="142" w:name="_Toc236573583"/>
      <w:bookmarkStart w:id="143" w:name="_Toc240790150"/>
      <w:bookmarkStart w:id="144" w:name="_Toc242001458"/>
      <w:bookmarkStart w:id="145" w:name="_Toc243300345"/>
      <w:bookmarkStart w:id="146" w:name="_Toc244506998"/>
      <w:bookmarkStart w:id="147" w:name="_Toc248829286"/>
      <w:r w:rsidRPr="00E42A7E">
        <w:rPr>
          <w:lang w:val="fr-FR"/>
        </w:rPr>
        <w:t>Note du TSB</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00C055C5">
        <w:rPr>
          <w:lang w:val="fr-FR"/>
        </w:rPr>
        <w:fldChar w:fldCharType="begin"/>
      </w:r>
      <w:r w:rsidR="00A12CB3" w:rsidRPr="00BD4486">
        <w:rPr>
          <w:lang w:val="fr-FR"/>
        </w:rPr>
        <w:instrText xml:space="preserve"> TC "</w:instrText>
      </w:r>
      <w:bookmarkStart w:id="148" w:name="_Toc253407937"/>
      <w:bookmarkStart w:id="149" w:name="_Toc255827807"/>
      <w:bookmarkStart w:id="150" w:name="_Toc259726560"/>
      <w:bookmarkStart w:id="151" w:name="_Toc262756309"/>
      <w:bookmarkStart w:id="152" w:name="_Toc265053972"/>
      <w:r w:rsidR="00A12CB3" w:rsidRPr="00FB7B61">
        <w:rPr>
          <w:lang w:val="fr-FR"/>
        </w:rPr>
        <w:instrText>Note du TSB</w:instrText>
      </w:r>
      <w:bookmarkEnd w:id="148"/>
      <w:bookmarkEnd w:id="149"/>
      <w:bookmarkEnd w:id="150"/>
      <w:bookmarkEnd w:id="151"/>
      <w:bookmarkEnd w:id="152"/>
      <w:r w:rsidR="00A12CB3" w:rsidRPr="00BD4486">
        <w:rPr>
          <w:lang w:val="fr-FR"/>
        </w:rPr>
        <w:instrText xml:space="preserve">" \f C \l "3" </w:instrText>
      </w:r>
      <w:r w:rsidR="00C055C5">
        <w:rPr>
          <w:lang w:val="fr-FR"/>
        </w:rPr>
        <w:fldChar w:fldCharType="end"/>
      </w:r>
    </w:p>
    <w:p w:rsidR="00C33ECB" w:rsidRPr="00E42A7E" w:rsidRDefault="00C33ECB" w:rsidP="00C33ECB">
      <w:pPr>
        <w:rPr>
          <w:lang w:val="fr-FR"/>
        </w:rPr>
      </w:pPr>
      <w:r w:rsidRPr="00E42A7E">
        <w:rPr>
          <w:lang w:val="fr-FR"/>
        </w:rPr>
        <w:t xml:space="preserve">Les communications des pays suivants concernant les restrictions de service relatives aux différents services de télécommunication internationaux offerts au public ont été publiées </w:t>
      </w:r>
      <w:proofErr w:type="spellStart"/>
      <w:r w:rsidRPr="00E42A7E">
        <w:rPr>
          <w:lang w:val="fr-FR"/>
        </w:rPr>
        <w:t>individuel</w:t>
      </w:r>
      <w:r w:rsidRPr="00E42A7E">
        <w:rPr>
          <w:lang w:val="fr-FR"/>
        </w:rPr>
        <w:softHyphen/>
        <w:t>lement</w:t>
      </w:r>
      <w:proofErr w:type="spellEnd"/>
      <w:r w:rsidRPr="00E42A7E">
        <w:rPr>
          <w:lang w:val="fr-FR"/>
        </w:rPr>
        <w:t xml:space="preserve"> dans le Bulletin d'exploitation de l'UIT (BE):</w:t>
      </w:r>
    </w:p>
    <w:p w:rsidR="00C33ECB" w:rsidRPr="00E42A7E" w:rsidRDefault="00C33ECB" w:rsidP="00C33ECB">
      <w:pPr>
        <w:rPr>
          <w:lang w:val="fr-FR"/>
        </w:rPr>
      </w:pPr>
    </w:p>
    <w:tbl>
      <w:tblPr>
        <w:tblW w:w="0" w:type="auto"/>
        <w:jc w:val="center"/>
        <w:tblLayout w:type="fixed"/>
        <w:tblLook w:val="0000"/>
      </w:tblPr>
      <w:tblGrid>
        <w:gridCol w:w="2268"/>
        <w:gridCol w:w="1985"/>
        <w:gridCol w:w="2268"/>
        <w:gridCol w:w="1985"/>
      </w:tblGrid>
      <w:tr w:rsidR="00C33ECB" w:rsidRPr="00E42A7E" w:rsidTr="00745C7C">
        <w:trPr>
          <w:jc w:val="center"/>
        </w:trPr>
        <w:tc>
          <w:tcPr>
            <w:tcW w:w="2268" w:type="dxa"/>
            <w:vAlign w:val="center"/>
          </w:tcPr>
          <w:p w:rsidR="00C33ECB" w:rsidRPr="00E42A7E" w:rsidRDefault="00C33ECB" w:rsidP="00110189">
            <w:pPr>
              <w:pStyle w:val="Tablehead0"/>
              <w:rPr>
                <w:b/>
                <w:bCs/>
              </w:rPr>
            </w:pPr>
            <w:r w:rsidRPr="00E42A7E">
              <w:t>Pays/zone géographique</w:t>
            </w:r>
          </w:p>
        </w:tc>
        <w:tc>
          <w:tcPr>
            <w:tcW w:w="1985" w:type="dxa"/>
            <w:vAlign w:val="center"/>
          </w:tcPr>
          <w:p w:rsidR="00C33ECB" w:rsidRPr="00E42A7E" w:rsidRDefault="00C33ECB" w:rsidP="00110189">
            <w:pPr>
              <w:pStyle w:val="Tablehead0"/>
            </w:pPr>
            <w:r w:rsidRPr="00E42A7E">
              <w:t>BE</w:t>
            </w:r>
          </w:p>
        </w:tc>
        <w:tc>
          <w:tcPr>
            <w:tcW w:w="2268" w:type="dxa"/>
            <w:tcBorders>
              <w:left w:val="nil"/>
            </w:tcBorders>
            <w:vAlign w:val="center"/>
          </w:tcPr>
          <w:p w:rsidR="00C33ECB" w:rsidRPr="00E42A7E" w:rsidRDefault="00C33ECB" w:rsidP="00110189">
            <w:pPr>
              <w:pStyle w:val="Tablehead0"/>
            </w:pPr>
            <w:r w:rsidRPr="00E42A7E">
              <w:t>Pays/zone géographique</w:t>
            </w:r>
          </w:p>
        </w:tc>
        <w:tc>
          <w:tcPr>
            <w:tcW w:w="1985" w:type="dxa"/>
            <w:vAlign w:val="center"/>
          </w:tcPr>
          <w:p w:rsidR="00C33ECB" w:rsidRPr="00E42A7E" w:rsidRDefault="00C33ECB" w:rsidP="00110189">
            <w:pPr>
              <w:pStyle w:val="Tablehead0"/>
            </w:pPr>
            <w:r w:rsidRPr="00E42A7E">
              <w:t>BE</w:t>
            </w:r>
          </w:p>
        </w:tc>
      </w:tr>
      <w:tr w:rsidR="00FC3C9B" w:rsidRPr="00E42A7E" w:rsidTr="00745C7C">
        <w:trPr>
          <w:jc w:val="center"/>
        </w:trPr>
        <w:tc>
          <w:tcPr>
            <w:tcW w:w="2268" w:type="dxa"/>
          </w:tcPr>
          <w:p w:rsidR="00FC3C9B" w:rsidRPr="00E42A7E" w:rsidRDefault="00FC3C9B" w:rsidP="00CD10D2">
            <w:pPr>
              <w:pStyle w:val="Tabletext0"/>
              <w:rPr>
                <w:b/>
              </w:rPr>
            </w:pPr>
            <w:r w:rsidRPr="00E42A7E">
              <w:t>Allemagne</w:t>
            </w:r>
          </w:p>
        </w:tc>
        <w:tc>
          <w:tcPr>
            <w:tcW w:w="1985" w:type="dxa"/>
          </w:tcPr>
          <w:p w:rsidR="00FC3C9B" w:rsidRPr="00E42A7E" w:rsidRDefault="00FC3C9B" w:rsidP="00CD10D2">
            <w:pPr>
              <w:pStyle w:val="Tabletext0"/>
            </w:pPr>
            <w:r w:rsidRPr="00E42A7E">
              <w:t>788 (p.18)</w:t>
            </w:r>
          </w:p>
        </w:tc>
        <w:tc>
          <w:tcPr>
            <w:tcW w:w="2268" w:type="dxa"/>
            <w:tcBorders>
              <w:left w:val="nil"/>
            </w:tcBorders>
          </w:tcPr>
          <w:p w:rsidR="00FC3C9B" w:rsidRPr="00E42A7E" w:rsidRDefault="00FC3C9B" w:rsidP="00987FEB">
            <w:pPr>
              <w:pStyle w:val="Tabletext0"/>
            </w:pPr>
            <w:r w:rsidRPr="00E42A7E">
              <w:t>Malawi</w:t>
            </w:r>
          </w:p>
        </w:tc>
        <w:tc>
          <w:tcPr>
            <w:tcW w:w="1985" w:type="dxa"/>
          </w:tcPr>
          <w:p w:rsidR="00FC3C9B" w:rsidRPr="00E42A7E" w:rsidRDefault="00FC3C9B" w:rsidP="00987FEB">
            <w:pPr>
              <w:pStyle w:val="Tabletext0"/>
            </w:pPr>
            <w:r w:rsidRPr="00E42A7E">
              <w:t>699 (p.6)</w:t>
            </w:r>
          </w:p>
        </w:tc>
      </w:tr>
      <w:tr w:rsidR="00FC3C9B" w:rsidRPr="00E42A7E" w:rsidTr="00745C7C">
        <w:trPr>
          <w:jc w:val="center"/>
        </w:trPr>
        <w:tc>
          <w:tcPr>
            <w:tcW w:w="2268" w:type="dxa"/>
          </w:tcPr>
          <w:p w:rsidR="00FC3C9B" w:rsidRPr="00E42A7E" w:rsidRDefault="00FC3C9B" w:rsidP="00CD10D2">
            <w:pPr>
              <w:pStyle w:val="Tabletext0"/>
              <w:rPr>
                <w:b/>
              </w:rPr>
            </w:pPr>
            <w:r w:rsidRPr="00E42A7E">
              <w:t>Antigua-et-Barbuda</w:t>
            </w:r>
          </w:p>
        </w:tc>
        <w:tc>
          <w:tcPr>
            <w:tcW w:w="1985" w:type="dxa"/>
          </w:tcPr>
          <w:p w:rsidR="00FC3C9B" w:rsidRPr="00E42A7E" w:rsidRDefault="00FC3C9B" w:rsidP="00CD10D2">
            <w:pPr>
              <w:pStyle w:val="Tabletext0"/>
            </w:pPr>
            <w:r w:rsidRPr="00E42A7E">
              <w:t>798 (p.5)</w:t>
            </w:r>
          </w:p>
        </w:tc>
        <w:tc>
          <w:tcPr>
            <w:tcW w:w="2268" w:type="dxa"/>
            <w:tcBorders>
              <w:left w:val="nil"/>
            </w:tcBorders>
          </w:tcPr>
          <w:p w:rsidR="00FC3C9B" w:rsidRPr="00E42A7E" w:rsidRDefault="00FC3C9B" w:rsidP="00987FEB">
            <w:pPr>
              <w:pStyle w:val="Tabletext0"/>
            </w:pPr>
            <w:r w:rsidRPr="00E42A7E">
              <w:t>Maldives</w:t>
            </w:r>
          </w:p>
        </w:tc>
        <w:tc>
          <w:tcPr>
            <w:tcW w:w="1985" w:type="dxa"/>
          </w:tcPr>
          <w:p w:rsidR="00FC3C9B" w:rsidRPr="00E42A7E" w:rsidRDefault="00FC3C9B" w:rsidP="00987FEB">
            <w:pPr>
              <w:pStyle w:val="Tabletext0"/>
            </w:pPr>
            <w:r w:rsidRPr="00E42A7E">
              <w:t>766 (p.19)</w:t>
            </w:r>
          </w:p>
        </w:tc>
      </w:tr>
      <w:tr w:rsidR="00FC3C9B" w:rsidRPr="00E42A7E" w:rsidTr="00745C7C">
        <w:trPr>
          <w:jc w:val="center"/>
        </w:trPr>
        <w:tc>
          <w:tcPr>
            <w:tcW w:w="2268" w:type="dxa"/>
          </w:tcPr>
          <w:p w:rsidR="00FC3C9B" w:rsidRPr="00E42A7E" w:rsidRDefault="00FC3C9B" w:rsidP="00CD10D2">
            <w:pPr>
              <w:pStyle w:val="Tabletext0"/>
              <w:rPr>
                <w:b/>
              </w:rPr>
            </w:pPr>
            <w:r w:rsidRPr="00E42A7E">
              <w:t>Antilles néerlandaises</w:t>
            </w:r>
          </w:p>
        </w:tc>
        <w:tc>
          <w:tcPr>
            <w:tcW w:w="1985" w:type="dxa"/>
          </w:tcPr>
          <w:p w:rsidR="00FC3C9B" w:rsidRPr="00E42A7E" w:rsidRDefault="00FC3C9B" w:rsidP="00CD10D2">
            <w:pPr>
              <w:pStyle w:val="Tabletext0"/>
            </w:pPr>
            <w:r w:rsidRPr="00E42A7E">
              <w:t>786 (p.7)</w:t>
            </w:r>
          </w:p>
        </w:tc>
        <w:tc>
          <w:tcPr>
            <w:tcW w:w="2268" w:type="dxa"/>
            <w:tcBorders>
              <w:left w:val="nil"/>
            </w:tcBorders>
          </w:tcPr>
          <w:p w:rsidR="00FC3C9B" w:rsidRPr="00E42A7E" w:rsidRDefault="00FC3C9B" w:rsidP="00987FEB">
            <w:pPr>
              <w:pStyle w:val="Tabletext0"/>
            </w:pPr>
            <w:r w:rsidRPr="00E42A7E">
              <w:t>Maroc</w:t>
            </w:r>
          </w:p>
        </w:tc>
        <w:tc>
          <w:tcPr>
            <w:tcW w:w="1985" w:type="dxa"/>
          </w:tcPr>
          <w:p w:rsidR="00FC3C9B" w:rsidRPr="00E42A7E" w:rsidRDefault="00FC3C9B" w:rsidP="00987FEB">
            <w:pPr>
              <w:pStyle w:val="Tabletext0"/>
            </w:pPr>
            <w:r w:rsidRPr="00E42A7E">
              <w:t>692 (p.8), 727 (p.5)</w:t>
            </w:r>
          </w:p>
        </w:tc>
      </w:tr>
      <w:tr w:rsidR="00FC3C9B" w:rsidRPr="00E42A7E" w:rsidTr="00745C7C">
        <w:trPr>
          <w:jc w:val="center"/>
        </w:trPr>
        <w:tc>
          <w:tcPr>
            <w:tcW w:w="2268" w:type="dxa"/>
          </w:tcPr>
          <w:p w:rsidR="00FC3C9B" w:rsidRPr="00E42A7E" w:rsidRDefault="00FC3C9B" w:rsidP="00CD10D2">
            <w:pPr>
              <w:pStyle w:val="Tabletext0"/>
              <w:rPr>
                <w:b/>
              </w:rPr>
            </w:pPr>
            <w:r w:rsidRPr="00E42A7E">
              <w:t>Arabie saoudite</w:t>
            </w:r>
          </w:p>
        </w:tc>
        <w:tc>
          <w:tcPr>
            <w:tcW w:w="1985" w:type="dxa"/>
          </w:tcPr>
          <w:p w:rsidR="00FC3C9B" w:rsidRPr="00E42A7E" w:rsidRDefault="00FC3C9B" w:rsidP="00CD10D2">
            <w:pPr>
              <w:pStyle w:val="Tabletext0"/>
            </w:pPr>
            <w:r w:rsidRPr="00E42A7E">
              <w:t>826 (p.13)</w:t>
            </w:r>
          </w:p>
        </w:tc>
        <w:tc>
          <w:tcPr>
            <w:tcW w:w="2268" w:type="dxa"/>
            <w:tcBorders>
              <w:left w:val="nil"/>
            </w:tcBorders>
          </w:tcPr>
          <w:p w:rsidR="00FC3C9B" w:rsidRPr="00E42A7E" w:rsidRDefault="00FC3C9B" w:rsidP="00987FEB">
            <w:pPr>
              <w:pStyle w:val="Tabletext0"/>
            </w:pPr>
            <w:r w:rsidRPr="00E42A7E">
              <w:t>Maurice</w:t>
            </w:r>
          </w:p>
        </w:tc>
        <w:tc>
          <w:tcPr>
            <w:tcW w:w="1985" w:type="dxa"/>
          </w:tcPr>
          <w:p w:rsidR="00FC3C9B" w:rsidRPr="00E42A7E" w:rsidRDefault="00FC3C9B" w:rsidP="00987FEB">
            <w:pPr>
              <w:pStyle w:val="Tabletext0"/>
            </w:pPr>
            <w:r w:rsidRPr="00E42A7E">
              <w:t>610 (p.6)</w:t>
            </w:r>
          </w:p>
        </w:tc>
      </w:tr>
      <w:tr w:rsidR="00FC3C9B" w:rsidRPr="00E42A7E" w:rsidTr="00745C7C">
        <w:trPr>
          <w:jc w:val="center"/>
        </w:trPr>
        <w:tc>
          <w:tcPr>
            <w:tcW w:w="2268" w:type="dxa"/>
          </w:tcPr>
          <w:p w:rsidR="00FC3C9B" w:rsidRPr="00E42A7E" w:rsidRDefault="00FC3C9B" w:rsidP="00CD10D2">
            <w:pPr>
              <w:pStyle w:val="Tabletext0"/>
              <w:rPr>
                <w:b/>
              </w:rPr>
            </w:pPr>
            <w:r w:rsidRPr="00E42A7E">
              <w:t>Aruba</w:t>
            </w:r>
          </w:p>
        </w:tc>
        <w:tc>
          <w:tcPr>
            <w:tcW w:w="1985" w:type="dxa"/>
          </w:tcPr>
          <w:p w:rsidR="00FC3C9B" w:rsidRPr="00E42A7E" w:rsidRDefault="00FC3C9B" w:rsidP="00CD10D2">
            <w:pPr>
              <w:pStyle w:val="Tabletext0"/>
            </w:pPr>
            <w:r w:rsidRPr="00E42A7E">
              <w:t>776 (p.6)</w:t>
            </w:r>
          </w:p>
        </w:tc>
        <w:tc>
          <w:tcPr>
            <w:tcW w:w="2268" w:type="dxa"/>
            <w:tcBorders>
              <w:left w:val="nil"/>
            </w:tcBorders>
          </w:tcPr>
          <w:p w:rsidR="00FC3C9B" w:rsidRPr="00E42A7E" w:rsidRDefault="00FC3C9B" w:rsidP="00987FEB">
            <w:pPr>
              <w:pStyle w:val="Tabletext0"/>
            </w:pPr>
            <w:r w:rsidRPr="00E42A7E">
              <w:t>Nigéria</w:t>
            </w:r>
          </w:p>
        </w:tc>
        <w:tc>
          <w:tcPr>
            <w:tcW w:w="1985" w:type="dxa"/>
          </w:tcPr>
          <w:p w:rsidR="00FC3C9B" w:rsidRPr="00E42A7E" w:rsidRDefault="00FC3C9B" w:rsidP="00987FEB">
            <w:pPr>
              <w:pStyle w:val="Tabletext0"/>
            </w:pPr>
            <w:r w:rsidRPr="00E42A7E">
              <w:t>829 (p.18)</w:t>
            </w:r>
          </w:p>
        </w:tc>
      </w:tr>
      <w:tr w:rsidR="00FC3C9B" w:rsidRPr="00E42A7E" w:rsidTr="00745C7C">
        <w:trPr>
          <w:jc w:val="center"/>
        </w:trPr>
        <w:tc>
          <w:tcPr>
            <w:tcW w:w="2268" w:type="dxa"/>
          </w:tcPr>
          <w:p w:rsidR="00FC3C9B" w:rsidRPr="00E42A7E" w:rsidRDefault="00FC3C9B" w:rsidP="00CD10D2">
            <w:pPr>
              <w:pStyle w:val="Tabletext0"/>
              <w:rPr>
                <w:b/>
              </w:rPr>
            </w:pPr>
            <w:r w:rsidRPr="00E42A7E">
              <w:t>Australie</w:t>
            </w:r>
          </w:p>
        </w:tc>
        <w:tc>
          <w:tcPr>
            <w:tcW w:w="1985" w:type="dxa"/>
          </w:tcPr>
          <w:p w:rsidR="00FC3C9B" w:rsidRPr="00E42A7E" w:rsidRDefault="00FC3C9B" w:rsidP="00CD10D2">
            <w:pPr>
              <w:pStyle w:val="Tabletext0"/>
            </w:pPr>
            <w:r w:rsidRPr="00E42A7E">
              <w:t>726 (p.13, p.31)</w:t>
            </w:r>
          </w:p>
        </w:tc>
        <w:tc>
          <w:tcPr>
            <w:tcW w:w="2268" w:type="dxa"/>
            <w:tcBorders>
              <w:left w:val="nil"/>
            </w:tcBorders>
          </w:tcPr>
          <w:p w:rsidR="00FC3C9B" w:rsidRPr="00E42A7E" w:rsidRDefault="00FC3C9B" w:rsidP="00987FEB">
            <w:pPr>
              <w:pStyle w:val="Tabletext0"/>
            </w:pPr>
            <w:r w:rsidRPr="00E42A7E">
              <w:t>Norvège</w:t>
            </w:r>
          </w:p>
        </w:tc>
        <w:tc>
          <w:tcPr>
            <w:tcW w:w="1985" w:type="dxa"/>
          </w:tcPr>
          <w:p w:rsidR="00FC3C9B" w:rsidRPr="00E42A7E" w:rsidRDefault="00FC3C9B" w:rsidP="00987FEB">
            <w:pPr>
              <w:pStyle w:val="Tabletext0"/>
            </w:pPr>
            <w:r w:rsidRPr="00E42A7E">
              <w:t>716 (p.17)</w:t>
            </w:r>
          </w:p>
        </w:tc>
      </w:tr>
      <w:tr w:rsidR="00FC3C9B" w:rsidRPr="00E42A7E" w:rsidTr="00745C7C">
        <w:trPr>
          <w:jc w:val="center"/>
        </w:trPr>
        <w:tc>
          <w:tcPr>
            <w:tcW w:w="2268" w:type="dxa"/>
          </w:tcPr>
          <w:p w:rsidR="00FC3C9B" w:rsidRPr="00E42A7E" w:rsidRDefault="00FC3C9B" w:rsidP="00CD10D2">
            <w:pPr>
              <w:pStyle w:val="Tabletext0"/>
              <w:rPr>
                <w:b/>
              </w:rPr>
            </w:pPr>
            <w:r w:rsidRPr="00E42A7E">
              <w:t>Barbade</w:t>
            </w:r>
          </w:p>
        </w:tc>
        <w:tc>
          <w:tcPr>
            <w:tcW w:w="1985" w:type="dxa"/>
          </w:tcPr>
          <w:p w:rsidR="00FC3C9B" w:rsidRPr="00E42A7E" w:rsidRDefault="00FC3C9B" w:rsidP="00CD10D2">
            <w:pPr>
              <w:pStyle w:val="Tabletext0"/>
            </w:pPr>
            <w:r w:rsidRPr="00E42A7E">
              <w:t>783 (p.5-6)</w:t>
            </w:r>
          </w:p>
        </w:tc>
        <w:tc>
          <w:tcPr>
            <w:tcW w:w="2268" w:type="dxa"/>
            <w:tcBorders>
              <w:left w:val="nil"/>
            </w:tcBorders>
          </w:tcPr>
          <w:p w:rsidR="00FC3C9B" w:rsidRPr="00E42A7E" w:rsidRDefault="00FC3C9B" w:rsidP="00987FEB">
            <w:pPr>
              <w:pStyle w:val="Tabletext0"/>
            </w:pPr>
            <w:r w:rsidRPr="00E42A7E">
              <w:t>Nouvelle-Calédonie</w:t>
            </w:r>
          </w:p>
        </w:tc>
        <w:tc>
          <w:tcPr>
            <w:tcW w:w="1985" w:type="dxa"/>
          </w:tcPr>
          <w:p w:rsidR="00FC3C9B" w:rsidRPr="00E42A7E" w:rsidRDefault="00FC3C9B" w:rsidP="00987FEB">
            <w:pPr>
              <w:pStyle w:val="Tabletext0"/>
            </w:pPr>
            <w:r w:rsidRPr="00E42A7E">
              <w:t>896 (p.18)</w:t>
            </w:r>
          </w:p>
        </w:tc>
      </w:tr>
      <w:tr w:rsidR="00FC3C9B" w:rsidRPr="00E42A7E" w:rsidTr="00745C7C">
        <w:trPr>
          <w:jc w:val="center"/>
        </w:trPr>
        <w:tc>
          <w:tcPr>
            <w:tcW w:w="2268" w:type="dxa"/>
          </w:tcPr>
          <w:p w:rsidR="00FC3C9B" w:rsidRPr="00E42A7E" w:rsidRDefault="00FC3C9B" w:rsidP="00CD10D2">
            <w:pPr>
              <w:pStyle w:val="Tabletext0"/>
              <w:rPr>
                <w:b/>
              </w:rPr>
            </w:pPr>
            <w:r w:rsidRPr="00E42A7E">
              <w:t>Belgique</w:t>
            </w:r>
          </w:p>
        </w:tc>
        <w:tc>
          <w:tcPr>
            <w:tcW w:w="1985" w:type="dxa"/>
          </w:tcPr>
          <w:p w:rsidR="00FC3C9B" w:rsidRPr="00E42A7E" w:rsidRDefault="00FC3C9B" w:rsidP="00CD10D2">
            <w:pPr>
              <w:pStyle w:val="Tabletext0"/>
            </w:pPr>
            <w:r w:rsidRPr="00E42A7E">
              <w:t>776 (p.36)</w:t>
            </w:r>
          </w:p>
        </w:tc>
        <w:tc>
          <w:tcPr>
            <w:tcW w:w="2268" w:type="dxa"/>
            <w:tcBorders>
              <w:left w:val="nil"/>
            </w:tcBorders>
          </w:tcPr>
          <w:p w:rsidR="00FC3C9B" w:rsidRPr="00E42A7E" w:rsidRDefault="00FC3C9B" w:rsidP="00987FEB">
            <w:pPr>
              <w:pStyle w:val="Tabletext0"/>
            </w:pPr>
            <w:r w:rsidRPr="00E42A7E">
              <w:t>Pakistan</w:t>
            </w:r>
          </w:p>
        </w:tc>
        <w:tc>
          <w:tcPr>
            <w:tcW w:w="1985" w:type="dxa"/>
          </w:tcPr>
          <w:p w:rsidR="00FC3C9B" w:rsidRPr="00E42A7E" w:rsidRDefault="00FC3C9B" w:rsidP="00987FEB">
            <w:pPr>
              <w:pStyle w:val="Tabletext0"/>
            </w:pPr>
            <w:r w:rsidRPr="00E42A7E">
              <w:t>827 (p.14), 852 (p.13)</w:t>
            </w:r>
          </w:p>
        </w:tc>
      </w:tr>
      <w:tr w:rsidR="00FC3C9B" w:rsidRPr="00E42A7E" w:rsidTr="00745C7C">
        <w:trPr>
          <w:jc w:val="center"/>
        </w:trPr>
        <w:tc>
          <w:tcPr>
            <w:tcW w:w="2268" w:type="dxa"/>
          </w:tcPr>
          <w:p w:rsidR="00FC3C9B" w:rsidRPr="00E42A7E" w:rsidRDefault="00FC3C9B" w:rsidP="00CD10D2">
            <w:pPr>
              <w:pStyle w:val="Tabletext0"/>
              <w:rPr>
                <w:b/>
              </w:rPr>
            </w:pPr>
            <w:r w:rsidRPr="00E42A7E">
              <w:t>Belize</w:t>
            </w:r>
          </w:p>
        </w:tc>
        <w:tc>
          <w:tcPr>
            <w:tcW w:w="1985" w:type="dxa"/>
          </w:tcPr>
          <w:p w:rsidR="00FC3C9B" w:rsidRPr="00E42A7E" w:rsidRDefault="00FC3C9B" w:rsidP="00CD10D2">
            <w:pPr>
              <w:pStyle w:val="Tabletext0"/>
            </w:pPr>
            <w:r w:rsidRPr="00E42A7E">
              <w:t>845 (p.12)</w:t>
            </w:r>
          </w:p>
        </w:tc>
        <w:tc>
          <w:tcPr>
            <w:tcW w:w="2268" w:type="dxa"/>
            <w:tcBorders>
              <w:left w:val="nil"/>
            </w:tcBorders>
          </w:tcPr>
          <w:p w:rsidR="00FC3C9B" w:rsidRPr="00E42A7E" w:rsidRDefault="00FC3C9B" w:rsidP="00987FEB">
            <w:pPr>
              <w:pStyle w:val="Tabletext0"/>
            </w:pPr>
            <w:r w:rsidRPr="00E42A7E">
              <w:t>Panama</w:t>
            </w:r>
          </w:p>
        </w:tc>
        <w:tc>
          <w:tcPr>
            <w:tcW w:w="1985" w:type="dxa"/>
          </w:tcPr>
          <w:p w:rsidR="00FC3C9B" w:rsidRPr="00E42A7E" w:rsidRDefault="00FC3C9B" w:rsidP="00987FEB">
            <w:pPr>
              <w:pStyle w:val="Tabletext0"/>
            </w:pPr>
            <w:r w:rsidRPr="00E42A7E">
              <w:t>839 (p.6)</w:t>
            </w:r>
          </w:p>
        </w:tc>
      </w:tr>
      <w:tr w:rsidR="00FC3C9B" w:rsidRPr="00E42A7E" w:rsidTr="00745C7C">
        <w:trPr>
          <w:jc w:val="center"/>
        </w:trPr>
        <w:tc>
          <w:tcPr>
            <w:tcW w:w="2268" w:type="dxa"/>
          </w:tcPr>
          <w:p w:rsidR="00FC3C9B" w:rsidRPr="00E42A7E" w:rsidRDefault="00FC3C9B" w:rsidP="00CD10D2">
            <w:pPr>
              <w:pStyle w:val="Tabletext0"/>
              <w:rPr>
                <w:b/>
              </w:rPr>
            </w:pPr>
            <w:r w:rsidRPr="00E42A7E">
              <w:t>Bulgarie</w:t>
            </w:r>
          </w:p>
        </w:tc>
        <w:tc>
          <w:tcPr>
            <w:tcW w:w="1985" w:type="dxa"/>
          </w:tcPr>
          <w:p w:rsidR="00FC3C9B" w:rsidRPr="00E42A7E" w:rsidRDefault="00FC3C9B" w:rsidP="00CD10D2">
            <w:pPr>
              <w:pStyle w:val="Tabletext0"/>
            </w:pPr>
            <w:r w:rsidRPr="00E42A7E">
              <w:t>826 (p.13)</w:t>
            </w:r>
          </w:p>
        </w:tc>
        <w:tc>
          <w:tcPr>
            <w:tcW w:w="2268" w:type="dxa"/>
            <w:tcBorders>
              <w:left w:val="nil"/>
            </w:tcBorders>
          </w:tcPr>
          <w:p w:rsidR="00FC3C9B" w:rsidRPr="00E42A7E" w:rsidRDefault="00FC3C9B" w:rsidP="00987FEB">
            <w:pPr>
              <w:pStyle w:val="Tabletext0"/>
            </w:pPr>
            <w:r w:rsidRPr="00E42A7E">
              <w:t>Pays-Bas</w:t>
            </w:r>
          </w:p>
        </w:tc>
        <w:tc>
          <w:tcPr>
            <w:tcW w:w="1985" w:type="dxa"/>
          </w:tcPr>
          <w:p w:rsidR="00FC3C9B" w:rsidRPr="00E42A7E" w:rsidRDefault="00FC3C9B" w:rsidP="00987FEB">
            <w:pPr>
              <w:pStyle w:val="Tabletext0"/>
            </w:pPr>
            <w:r w:rsidRPr="00E42A7E">
              <w:t>939 (p.8)</w:t>
            </w:r>
          </w:p>
        </w:tc>
      </w:tr>
      <w:tr w:rsidR="00FC3C9B" w:rsidRPr="00E42A7E" w:rsidTr="00745C7C">
        <w:trPr>
          <w:jc w:val="center"/>
        </w:trPr>
        <w:tc>
          <w:tcPr>
            <w:tcW w:w="2268" w:type="dxa"/>
          </w:tcPr>
          <w:p w:rsidR="00FC3C9B" w:rsidRPr="00E42A7E" w:rsidRDefault="00FC3C9B" w:rsidP="00CD10D2">
            <w:pPr>
              <w:pStyle w:val="Tabletext0"/>
              <w:rPr>
                <w:b/>
              </w:rPr>
            </w:pPr>
            <w:r w:rsidRPr="00E42A7E">
              <w:t>Cayman (Iles)</w:t>
            </w:r>
          </w:p>
        </w:tc>
        <w:tc>
          <w:tcPr>
            <w:tcW w:w="1985" w:type="dxa"/>
          </w:tcPr>
          <w:p w:rsidR="00FC3C9B" w:rsidRPr="00E42A7E" w:rsidRDefault="00FC3C9B" w:rsidP="00CD10D2">
            <w:pPr>
              <w:pStyle w:val="Tabletext0"/>
            </w:pPr>
            <w:r w:rsidRPr="00E42A7E">
              <w:t>829 (p.7)</w:t>
            </w:r>
          </w:p>
        </w:tc>
        <w:tc>
          <w:tcPr>
            <w:tcW w:w="2268" w:type="dxa"/>
            <w:tcBorders>
              <w:left w:val="nil"/>
            </w:tcBorders>
          </w:tcPr>
          <w:p w:rsidR="00FC3C9B" w:rsidRPr="00E42A7E" w:rsidRDefault="00FC3C9B" w:rsidP="00987FEB">
            <w:pPr>
              <w:pStyle w:val="Tabletext0"/>
            </w:pPr>
            <w:r w:rsidRPr="00E42A7E">
              <w:t>Pérou</w:t>
            </w:r>
          </w:p>
        </w:tc>
        <w:tc>
          <w:tcPr>
            <w:tcW w:w="1985" w:type="dxa"/>
          </w:tcPr>
          <w:p w:rsidR="00FC3C9B" w:rsidRPr="00E42A7E" w:rsidRDefault="00FC3C9B" w:rsidP="00987FEB">
            <w:pPr>
              <w:pStyle w:val="Tabletext0"/>
            </w:pPr>
            <w:r w:rsidRPr="00E42A7E">
              <w:t>753 (p.9)</w:t>
            </w:r>
          </w:p>
        </w:tc>
      </w:tr>
      <w:tr w:rsidR="00FC3C9B" w:rsidRPr="00E42A7E" w:rsidTr="00745C7C">
        <w:trPr>
          <w:jc w:val="center"/>
        </w:trPr>
        <w:tc>
          <w:tcPr>
            <w:tcW w:w="2268" w:type="dxa"/>
          </w:tcPr>
          <w:p w:rsidR="00FC3C9B" w:rsidRPr="00E42A7E" w:rsidRDefault="00FC3C9B" w:rsidP="00CD10D2">
            <w:pPr>
              <w:pStyle w:val="Tabletext0"/>
              <w:rPr>
                <w:b/>
              </w:rPr>
            </w:pPr>
            <w:r w:rsidRPr="00E42A7E">
              <w:t>Chypre</w:t>
            </w:r>
          </w:p>
        </w:tc>
        <w:tc>
          <w:tcPr>
            <w:tcW w:w="1985" w:type="dxa"/>
          </w:tcPr>
          <w:p w:rsidR="00FC3C9B" w:rsidRPr="00E42A7E" w:rsidRDefault="00FC3C9B" w:rsidP="00CD10D2">
            <w:pPr>
              <w:pStyle w:val="Tabletext0"/>
            </w:pPr>
            <w:r w:rsidRPr="00E42A7E">
              <w:t>802 (p.5), 825 (p.15), 828 (p.36), 871 (p.5), 889 (p.6)</w:t>
            </w:r>
          </w:p>
        </w:tc>
        <w:tc>
          <w:tcPr>
            <w:tcW w:w="2268" w:type="dxa"/>
            <w:tcBorders>
              <w:left w:val="nil"/>
            </w:tcBorders>
          </w:tcPr>
          <w:p w:rsidR="00FC3C9B" w:rsidRPr="00E42A7E" w:rsidRDefault="00FC3C9B" w:rsidP="00987FEB">
            <w:pPr>
              <w:pStyle w:val="Tabletext0"/>
            </w:pPr>
            <w:r w:rsidRPr="00E42A7E">
              <w:t>République arabe syrienne</w:t>
            </w:r>
          </w:p>
        </w:tc>
        <w:tc>
          <w:tcPr>
            <w:tcW w:w="1985" w:type="dxa"/>
          </w:tcPr>
          <w:p w:rsidR="00FC3C9B" w:rsidRPr="00E42A7E" w:rsidRDefault="00FC3C9B" w:rsidP="00987FEB">
            <w:pPr>
              <w:pStyle w:val="Tabletext0"/>
            </w:pPr>
            <w:r w:rsidRPr="00E42A7E">
              <w:t>828 (p.38)</w:t>
            </w:r>
          </w:p>
        </w:tc>
      </w:tr>
      <w:tr w:rsidR="00FC3C9B" w:rsidRPr="00E42A7E" w:rsidTr="00745C7C">
        <w:trPr>
          <w:jc w:val="center"/>
        </w:trPr>
        <w:tc>
          <w:tcPr>
            <w:tcW w:w="2268" w:type="dxa"/>
          </w:tcPr>
          <w:p w:rsidR="00FC3C9B" w:rsidRPr="00E42A7E" w:rsidRDefault="00FC3C9B" w:rsidP="00CD10D2">
            <w:pPr>
              <w:pStyle w:val="Tabletext0"/>
              <w:rPr>
                <w:b/>
              </w:rPr>
            </w:pPr>
            <w:r w:rsidRPr="00E42A7E">
              <w:t>Colombie</w:t>
            </w:r>
          </w:p>
        </w:tc>
        <w:tc>
          <w:tcPr>
            <w:tcW w:w="1985" w:type="dxa"/>
          </w:tcPr>
          <w:p w:rsidR="00FC3C9B" w:rsidRPr="00E42A7E" w:rsidRDefault="00FC3C9B" w:rsidP="00CD10D2">
            <w:pPr>
              <w:pStyle w:val="Tabletext0"/>
            </w:pPr>
            <w:r w:rsidRPr="00E42A7E">
              <w:t>835 (p.8)</w:t>
            </w:r>
          </w:p>
        </w:tc>
        <w:tc>
          <w:tcPr>
            <w:tcW w:w="2268" w:type="dxa"/>
            <w:tcBorders>
              <w:left w:val="nil"/>
            </w:tcBorders>
          </w:tcPr>
          <w:p w:rsidR="00FC3C9B" w:rsidRPr="00E42A7E" w:rsidRDefault="00FC3C9B" w:rsidP="00987FEB">
            <w:pPr>
              <w:pStyle w:val="Tabletext0"/>
            </w:pPr>
            <w:r w:rsidRPr="00E42A7E">
              <w:t>Roumanie</w:t>
            </w:r>
          </w:p>
        </w:tc>
        <w:tc>
          <w:tcPr>
            <w:tcW w:w="1985" w:type="dxa"/>
          </w:tcPr>
          <w:p w:rsidR="00FC3C9B" w:rsidRPr="00E42A7E" w:rsidRDefault="00FC3C9B" w:rsidP="00987FEB">
            <w:pPr>
              <w:pStyle w:val="Tabletext0"/>
            </w:pPr>
            <w:r w:rsidRPr="00E42A7E">
              <w:t>829 (p.18)</w:t>
            </w:r>
          </w:p>
        </w:tc>
      </w:tr>
      <w:tr w:rsidR="00FC3C9B" w:rsidRPr="00E42A7E" w:rsidTr="00745C7C">
        <w:trPr>
          <w:jc w:val="center"/>
        </w:trPr>
        <w:tc>
          <w:tcPr>
            <w:tcW w:w="2268" w:type="dxa"/>
          </w:tcPr>
          <w:p w:rsidR="00FC3C9B" w:rsidRPr="00E42A7E" w:rsidRDefault="00FC3C9B" w:rsidP="00CD10D2">
            <w:pPr>
              <w:pStyle w:val="Tabletext0"/>
              <w:rPr>
                <w:b/>
              </w:rPr>
            </w:pPr>
            <w:r w:rsidRPr="00E42A7E">
              <w:t>Danemark</w:t>
            </w:r>
          </w:p>
        </w:tc>
        <w:tc>
          <w:tcPr>
            <w:tcW w:w="1985" w:type="dxa"/>
          </w:tcPr>
          <w:p w:rsidR="00FC3C9B" w:rsidRPr="00E42A7E" w:rsidRDefault="00FC3C9B" w:rsidP="00CD10D2">
            <w:pPr>
              <w:pStyle w:val="Tabletext0"/>
            </w:pPr>
            <w:r w:rsidRPr="00E42A7E">
              <w:t>835 (p.5), 840 (p.4)</w:t>
            </w:r>
          </w:p>
        </w:tc>
        <w:tc>
          <w:tcPr>
            <w:tcW w:w="2268" w:type="dxa"/>
            <w:tcBorders>
              <w:left w:val="nil"/>
            </w:tcBorders>
          </w:tcPr>
          <w:p w:rsidR="00FC3C9B" w:rsidRPr="00E42A7E" w:rsidRDefault="00FC3C9B" w:rsidP="00987FEB">
            <w:pPr>
              <w:pStyle w:val="Tabletext0"/>
            </w:pPr>
            <w:r w:rsidRPr="00E42A7E">
              <w:t>Sainte-Lucie</w:t>
            </w:r>
          </w:p>
        </w:tc>
        <w:tc>
          <w:tcPr>
            <w:tcW w:w="1985" w:type="dxa"/>
          </w:tcPr>
          <w:p w:rsidR="00FC3C9B" w:rsidRPr="00E42A7E" w:rsidRDefault="00FC3C9B" w:rsidP="00987FEB">
            <w:pPr>
              <w:pStyle w:val="Tabletext0"/>
            </w:pPr>
            <w:r w:rsidRPr="00E42A7E">
              <w:t>853 (p.12)</w:t>
            </w:r>
          </w:p>
        </w:tc>
      </w:tr>
      <w:tr w:rsidR="00FC3C9B" w:rsidRPr="00E42A7E" w:rsidTr="00745C7C">
        <w:trPr>
          <w:jc w:val="center"/>
        </w:trPr>
        <w:tc>
          <w:tcPr>
            <w:tcW w:w="2268" w:type="dxa"/>
          </w:tcPr>
          <w:p w:rsidR="00FC3C9B" w:rsidRPr="00E42A7E" w:rsidRDefault="00FC3C9B" w:rsidP="00CD10D2">
            <w:pPr>
              <w:pStyle w:val="Tabletext0"/>
              <w:rPr>
                <w:b/>
              </w:rPr>
            </w:pPr>
            <w:r w:rsidRPr="00E42A7E">
              <w:t>Dominique</w:t>
            </w:r>
          </w:p>
        </w:tc>
        <w:tc>
          <w:tcPr>
            <w:tcW w:w="1985" w:type="dxa"/>
          </w:tcPr>
          <w:p w:rsidR="00FC3C9B" w:rsidRPr="00E42A7E" w:rsidRDefault="00FC3C9B" w:rsidP="00CD10D2">
            <w:pPr>
              <w:pStyle w:val="Tabletext0"/>
            </w:pPr>
            <w:r w:rsidRPr="00E42A7E">
              <w:t>796 (p.4-5)</w:t>
            </w:r>
          </w:p>
        </w:tc>
        <w:tc>
          <w:tcPr>
            <w:tcW w:w="2268" w:type="dxa"/>
            <w:tcBorders>
              <w:left w:val="nil"/>
            </w:tcBorders>
          </w:tcPr>
          <w:p w:rsidR="00FC3C9B" w:rsidRPr="00E42A7E" w:rsidRDefault="00FC3C9B" w:rsidP="00987FEB">
            <w:pPr>
              <w:pStyle w:val="Tabletext0"/>
            </w:pPr>
            <w:r w:rsidRPr="00E42A7E">
              <w:t>Saint-Marin</w:t>
            </w:r>
          </w:p>
        </w:tc>
        <w:tc>
          <w:tcPr>
            <w:tcW w:w="1985" w:type="dxa"/>
          </w:tcPr>
          <w:p w:rsidR="00FC3C9B" w:rsidRPr="00E42A7E" w:rsidRDefault="00FC3C9B" w:rsidP="00987FEB">
            <w:pPr>
              <w:pStyle w:val="Tabletext0"/>
            </w:pPr>
            <w:r w:rsidRPr="00E42A7E">
              <w:t>834 (p.18)</w:t>
            </w:r>
          </w:p>
        </w:tc>
      </w:tr>
      <w:tr w:rsidR="00FC3C9B" w:rsidRPr="00E42A7E" w:rsidTr="00745C7C">
        <w:trPr>
          <w:jc w:val="center"/>
        </w:trPr>
        <w:tc>
          <w:tcPr>
            <w:tcW w:w="2268" w:type="dxa"/>
          </w:tcPr>
          <w:p w:rsidR="00FC3C9B" w:rsidRPr="00E42A7E" w:rsidRDefault="00FC3C9B" w:rsidP="00CD10D2">
            <w:pPr>
              <w:pStyle w:val="Tabletext0"/>
              <w:rPr>
                <w:b/>
              </w:rPr>
            </w:pPr>
            <w:r w:rsidRPr="00E42A7E">
              <w:t>Emirats arabes unis</w:t>
            </w:r>
          </w:p>
        </w:tc>
        <w:tc>
          <w:tcPr>
            <w:tcW w:w="1985" w:type="dxa"/>
          </w:tcPr>
          <w:p w:rsidR="00FC3C9B" w:rsidRPr="00E42A7E" w:rsidRDefault="00FC3C9B" w:rsidP="00CD10D2">
            <w:pPr>
              <w:pStyle w:val="Tabletext0"/>
            </w:pPr>
            <w:r w:rsidRPr="00E42A7E">
              <w:t>724 (p.7), 825 (p.15)</w:t>
            </w:r>
          </w:p>
        </w:tc>
        <w:tc>
          <w:tcPr>
            <w:tcW w:w="2268" w:type="dxa"/>
            <w:tcBorders>
              <w:left w:val="nil"/>
            </w:tcBorders>
          </w:tcPr>
          <w:p w:rsidR="00FC3C9B" w:rsidRPr="00E42A7E" w:rsidRDefault="00FC3C9B" w:rsidP="00987FEB">
            <w:pPr>
              <w:pStyle w:val="Tabletext0"/>
            </w:pPr>
            <w:r w:rsidRPr="00E42A7E">
              <w:t>Saint-Vincent-et-les-</w:t>
            </w:r>
            <w:r w:rsidRPr="00E42A7E">
              <w:br/>
              <w:t>Grenadines</w:t>
            </w:r>
          </w:p>
        </w:tc>
        <w:tc>
          <w:tcPr>
            <w:tcW w:w="1985" w:type="dxa"/>
          </w:tcPr>
          <w:p w:rsidR="00FC3C9B" w:rsidRPr="00E42A7E" w:rsidRDefault="00FC3C9B" w:rsidP="00987FEB">
            <w:pPr>
              <w:pStyle w:val="Tabletext0"/>
            </w:pPr>
            <w:r w:rsidRPr="00E42A7E">
              <w:t>797 (p.21)</w:t>
            </w:r>
          </w:p>
        </w:tc>
      </w:tr>
      <w:tr w:rsidR="00FC3C9B" w:rsidRPr="00E42A7E" w:rsidTr="00745C7C">
        <w:trPr>
          <w:jc w:val="center"/>
        </w:trPr>
        <w:tc>
          <w:tcPr>
            <w:tcW w:w="2268" w:type="dxa"/>
          </w:tcPr>
          <w:p w:rsidR="00FC3C9B" w:rsidRPr="00E42A7E" w:rsidRDefault="00FC3C9B" w:rsidP="00CD10D2">
            <w:pPr>
              <w:pStyle w:val="Tabletext0"/>
            </w:pPr>
            <w:proofErr w:type="spellStart"/>
            <w:r w:rsidRPr="00E42A7E">
              <w:t>Féderation</w:t>
            </w:r>
            <w:proofErr w:type="spellEnd"/>
            <w:r w:rsidRPr="00E42A7E">
              <w:t xml:space="preserve"> de Russie</w:t>
            </w:r>
          </w:p>
        </w:tc>
        <w:tc>
          <w:tcPr>
            <w:tcW w:w="1985" w:type="dxa"/>
          </w:tcPr>
          <w:p w:rsidR="00FC3C9B" w:rsidRPr="00E42A7E" w:rsidRDefault="00FC3C9B" w:rsidP="00CD10D2">
            <w:pPr>
              <w:pStyle w:val="Tabletext0"/>
            </w:pPr>
            <w:r w:rsidRPr="00E42A7E">
              <w:t>635 (p.4)</w:t>
            </w:r>
          </w:p>
        </w:tc>
        <w:tc>
          <w:tcPr>
            <w:tcW w:w="2268" w:type="dxa"/>
            <w:tcBorders>
              <w:left w:val="nil"/>
            </w:tcBorders>
          </w:tcPr>
          <w:p w:rsidR="00FC3C9B" w:rsidRPr="00E42A7E" w:rsidRDefault="00FC3C9B" w:rsidP="00987FEB">
            <w:pPr>
              <w:pStyle w:val="Tabletext0"/>
            </w:pPr>
            <w:r w:rsidRPr="00E42A7E">
              <w:t>Serbie</w:t>
            </w:r>
          </w:p>
        </w:tc>
        <w:tc>
          <w:tcPr>
            <w:tcW w:w="1985" w:type="dxa"/>
          </w:tcPr>
          <w:p w:rsidR="00FC3C9B" w:rsidRPr="00E42A7E" w:rsidRDefault="00FC3C9B" w:rsidP="00987FEB">
            <w:pPr>
              <w:pStyle w:val="Tabletext0"/>
            </w:pPr>
            <w:r w:rsidRPr="00E42A7E">
              <w:t>804 (p.8)</w:t>
            </w:r>
            <w:r>
              <w:t>, 955 (p.16)</w:t>
            </w:r>
          </w:p>
        </w:tc>
      </w:tr>
      <w:tr w:rsidR="00FC3C9B" w:rsidRPr="00E42A7E" w:rsidTr="00745C7C">
        <w:trPr>
          <w:jc w:val="center"/>
        </w:trPr>
        <w:tc>
          <w:tcPr>
            <w:tcW w:w="2268" w:type="dxa"/>
          </w:tcPr>
          <w:p w:rsidR="00FC3C9B" w:rsidRPr="00E42A7E" w:rsidRDefault="00FC3C9B" w:rsidP="00CD10D2">
            <w:pPr>
              <w:pStyle w:val="Tabletext0"/>
              <w:rPr>
                <w:b/>
              </w:rPr>
            </w:pPr>
            <w:r w:rsidRPr="00E42A7E">
              <w:t>Fidji</w:t>
            </w:r>
          </w:p>
        </w:tc>
        <w:tc>
          <w:tcPr>
            <w:tcW w:w="1985" w:type="dxa"/>
          </w:tcPr>
          <w:p w:rsidR="00FC3C9B" w:rsidRPr="00E42A7E" w:rsidRDefault="00FC3C9B" w:rsidP="00CD10D2">
            <w:pPr>
              <w:pStyle w:val="Tabletext0"/>
            </w:pPr>
            <w:r w:rsidRPr="00E42A7E">
              <w:t>824 (p.10)</w:t>
            </w:r>
          </w:p>
        </w:tc>
        <w:tc>
          <w:tcPr>
            <w:tcW w:w="2268" w:type="dxa"/>
            <w:tcBorders>
              <w:left w:val="nil"/>
            </w:tcBorders>
          </w:tcPr>
          <w:p w:rsidR="00FC3C9B" w:rsidRPr="00E42A7E" w:rsidRDefault="00FC3C9B" w:rsidP="00987FEB">
            <w:pPr>
              <w:pStyle w:val="Tabletext0"/>
            </w:pPr>
            <w:r w:rsidRPr="00E42A7E">
              <w:t>Singapour</w:t>
            </w:r>
          </w:p>
        </w:tc>
        <w:tc>
          <w:tcPr>
            <w:tcW w:w="1985" w:type="dxa"/>
          </w:tcPr>
          <w:p w:rsidR="00FC3C9B" w:rsidRPr="00E42A7E" w:rsidRDefault="00FC3C9B" w:rsidP="00987FEB">
            <w:pPr>
              <w:pStyle w:val="Tabletext0"/>
            </w:pPr>
            <w:r w:rsidRPr="00E42A7E">
              <w:t>829 (p.19)</w:t>
            </w:r>
          </w:p>
        </w:tc>
      </w:tr>
      <w:tr w:rsidR="00FC3C9B" w:rsidRPr="00E42A7E" w:rsidTr="00745C7C">
        <w:trPr>
          <w:jc w:val="center"/>
        </w:trPr>
        <w:tc>
          <w:tcPr>
            <w:tcW w:w="2268" w:type="dxa"/>
          </w:tcPr>
          <w:p w:rsidR="00FC3C9B" w:rsidRPr="00E42A7E" w:rsidRDefault="00FC3C9B" w:rsidP="00CD10D2">
            <w:pPr>
              <w:pStyle w:val="Tabletext0"/>
              <w:rPr>
                <w:b/>
              </w:rPr>
            </w:pPr>
            <w:r w:rsidRPr="00E42A7E">
              <w:t>Finlande</w:t>
            </w:r>
          </w:p>
        </w:tc>
        <w:tc>
          <w:tcPr>
            <w:tcW w:w="1985" w:type="dxa"/>
          </w:tcPr>
          <w:p w:rsidR="00FC3C9B" w:rsidRPr="00E42A7E" w:rsidRDefault="00FC3C9B" w:rsidP="00CD10D2">
            <w:pPr>
              <w:pStyle w:val="Tabletext0"/>
            </w:pPr>
            <w:r w:rsidRPr="00E42A7E">
              <w:t>704 (p.13)</w:t>
            </w:r>
          </w:p>
        </w:tc>
        <w:tc>
          <w:tcPr>
            <w:tcW w:w="2268" w:type="dxa"/>
            <w:tcBorders>
              <w:left w:val="nil"/>
            </w:tcBorders>
          </w:tcPr>
          <w:p w:rsidR="00FC3C9B" w:rsidRPr="00E42A7E" w:rsidRDefault="00FC3C9B" w:rsidP="00987FEB">
            <w:pPr>
              <w:pStyle w:val="Tabletext0"/>
            </w:pPr>
            <w:r>
              <w:t>Slovaquie</w:t>
            </w:r>
          </w:p>
        </w:tc>
        <w:tc>
          <w:tcPr>
            <w:tcW w:w="1985" w:type="dxa"/>
          </w:tcPr>
          <w:p w:rsidR="00FC3C9B" w:rsidRPr="00E42A7E" w:rsidRDefault="00FC3C9B" w:rsidP="00987FEB">
            <w:pPr>
              <w:pStyle w:val="Tabletext0"/>
            </w:pPr>
            <w:r>
              <w:t>790 (p.4), 798 (p.12)</w:t>
            </w:r>
            <w:r>
              <w:br/>
              <w:t>853 (p.15)</w:t>
            </w:r>
          </w:p>
        </w:tc>
      </w:tr>
      <w:tr w:rsidR="00FC3C9B" w:rsidRPr="00E42A7E" w:rsidTr="00745C7C">
        <w:trPr>
          <w:jc w:val="center"/>
        </w:trPr>
        <w:tc>
          <w:tcPr>
            <w:tcW w:w="2268" w:type="dxa"/>
          </w:tcPr>
          <w:p w:rsidR="00FC3C9B" w:rsidRPr="00E42A7E" w:rsidRDefault="00FC3C9B" w:rsidP="00CD10D2">
            <w:pPr>
              <w:pStyle w:val="Tabletext0"/>
            </w:pPr>
          </w:p>
        </w:tc>
        <w:tc>
          <w:tcPr>
            <w:tcW w:w="1985" w:type="dxa"/>
          </w:tcPr>
          <w:p w:rsidR="00FC3C9B" w:rsidRPr="00E42A7E" w:rsidRDefault="00FC3C9B" w:rsidP="00CD10D2">
            <w:pPr>
              <w:pStyle w:val="Tabletext0"/>
            </w:pPr>
          </w:p>
        </w:tc>
        <w:tc>
          <w:tcPr>
            <w:tcW w:w="2268" w:type="dxa"/>
            <w:tcBorders>
              <w:left w:val="nil"/>
            </w:tcBorders>
          </w:tcPr>
          <w:p w:rsidR="00FC3C9B" w:rsidRPr="00E42A7E" w:rsidRDefault="00FC3C9B" w:rsidP="00987FEB">
            <w:pPr>
              <w:pStyle w:val="Tabletext0"/>
            </w:pPr>
            <w:r w:rsidRPr="00E42A7E">
              <w:t>Slovénie</w:t>
            </w:r>
          </w:p>
        </w:tc>
        <w:tc>
          <w:tcPr>
            <w:tcW w:w="1985" w:type="dxa"/>
          </w:tcPr>
          <w:p w:rsidR="00FC3C9B" w:rsidRPr="00E42A7E" w:rsidRDefault="00FC3C9B" w:rsidP="00987FEB">
            <w:pPr>
              <w:pStyle w:val="Tabletext0"/>
            </w:pPr>
            <w:r w:rsidRPr="00E42A7E">
              <w:t>609 (p.15), 711 (p.8)</w:t>
            </w:r>
          </w:p>
        </w:tc>
      </w:tr>
      <w:tr w:rsidR="00FC3C9B" w:rsidRPr="00E42A7E" w:rsidTr="00745C7C">
        <w:trPr>
          <w:jc w:val="center"/>
        </w:trPr>
        <w:tc>
          <w:tcPr>
            <w:tcW w:w="2268" w:type="dxa"/>
          </w:tcPr>
          <w:p w:rsidR="00FC3C9B" w:rsidRPr="00E42A7E" w:rsidRDefault="00FC3C9B" w:rsidP="00CD10D2">
            <w:pPr>
              <w:pStyle w:val="Tabletext0"/>
            </w:pPr>
            <w:r w:rsidRPr="00E42A7E">
              <w:t>France</w:t>
            </w:r>
          </w:p>
        </w:tc>
        <w:tc>
          <w:tcPr>
            <w:tcW w:w="1985" w:type="dxa"/>
          </w:tcPr>
          <w:p w:rsidR="00FC3C9B" w:rsidRPr="00E42A7E" w:rsidRDefault="00FC3C9B" w:rsidP="00CD10D2">
            <w:pPr>
              <w:pStyle w:val="Tabletext0"/>
            </w:pPr>
            <w:r w:rsidRPr="00E42A7E">
              <w:t>924 (p.12</w:t>
            </w:r>
          </w:p>
        </w:tc>
        <w:tc>
          <w:tcPr>
            <w:tcW w:w="2268" w:type="dxa"/>
            <w:tcBorders>
              <w:left w:val="nil"/>
            </w:tcBorders>
          </w:tcPr>
          <w:p w:rsidR="00FC3C9B" w:rsidRPr="00E42A7E" w:rsidRDefault="00FC3C9B" w:rsidP="00987FEB">
            <w:pPr>
              <w:pStyle w:val="Tabletext0"/>
            </w:pPr>
            <w:r w:rsidRPr="00E42A7E">
              <w:t>Soudan</w:t>
            </w:r>
          </w:p>
        </w:tc>
        <w:tc>
          <w:tcPr>
            <w:tcW w:w="1985" w:type="dxa"/>
          </w:tcPr>
          <w:p w:rsidR="00FC3C9B" w:rsidRPr="00E42A7E" w:rsidRDefault="00FC3C9B" w:rsidP="00987FEB">
            <w:pPr>
              <w:pStyle w:val="Tabletext0"/>
            </w:pPr>
            <w:r w:rsidRPr="00E42A7E">
              <w:t>827 (p.14)</w:t>
            </w:r>
          </w:p>
        </w:tc>
      </w:tr>
      <w:tr w:rsidR="00FC3C9B" w:rsidRPr="00E42A7E" w:rsidTr="00745C7C">
        <w:trPr>
          <w:jc w:val="center"/>
        </w:trPr>
        <w:tc>
          <w:tcPr>
            <w:tcW w:w="2268" w:type="dxa"/>
          </w:tcPr>
          <w:p w:rsidR="00FC3C9B" w:rsidRPr="00E42A7E" w:rsidRDefault="00FC3C9B" w:rsidP="00CD10D2">
            <w:pPr>
              <w:pStyle w:val="Tabletext0"/>
              <w:rPr>
                <w:b/>
              </w:rPr>
            </w:pPr>
            <w:r w:rsidRPr="00E42A7E">
              <w:t>Gibraltar</w:t>
            </w:r>
          </w:p>
        </w:tc>
        <w:tc>
          <w:tcPr>
            <w:tcW w:w="1985" w:type="dxa"/>
          </w:tcPr>
          <w:p w:rsidR="00FC3C9B" w:rsidRPr="00E42A7E" w:rsidRDefault="00FC3C9B" w:rsidP="00CD10D2">
            <w:pPr>
              <w:pStyle w:val="Tabletext0"/>
            </w:pPr>
            <w:r w:rsidRPr="00E42A7E">
              <w:t>739 (p.13)</w:t>
            </w:r>
          </w:p>
        </w:tc>
        <w:tc>
          <w:tcPr>
            <w:tcW w:w="2268" w:type="dxa"/>
            <w:tcBorders>
              <w:left w:val="nil"/>
            </w:tcBorders>
          </w:tcPr>
          <w:p w:rsidR="00FC3C9B" w:rsidRPr="00E42A7E" w:rsidRDefault="00FC3C9B" w:rsidP="00987FEB">
            <w:pPr>
              <w:pStyle w:val="Tabletext0"/>
            </w:pPr>
            <w:r w:rsidRPr="00E42A7E">
              <w:t>Sri Lanka</w:t>
            </w:r>
          </w:p>
        </w:tc>
        <w:tc>
          <w:tcPr>
            <w:tcW w:w="1985" w:type="dxa"/>
          </w:tcPr>
          <w:p w:rsidR="00FC3C9B" w:rsidRPr="00E42A7E" w:rsidRDefault="00FC3C9B" w:rsidP="00987FEB">
            <w:pPr>
              <w:pStyle w:val="Tabletext0"/>
            </w:pPr>
            <w:r w:rsidRPr="00E42A7E">
              <w:t>865 (p.11)</w:t>
            </w:r>
          </w:p>
        </w:tc>
      </w:tr>
      <w:tr w:rsidR="00FC3C9B" w:rsidRPr="00E42A7E" w:rsidTr="00745C7C">
        <w:trPr>
          <w:jc w:val="center"/>
        </w:trPr>
        <w:tc>
          <w:tcPr>
            <w:tcW w:w="2268" w:type="dxa"/>
          </w:tcPr>
          <w:p w:rsidR="00FC3C9B" w:rsidRPr="00E42A7E" w:rsidRDefault="00FC3C9B" w:rsidP="00CD10D2">
            <w:pPr>
              <w:pStyle w:val="Tabletext0"/>
              <w:rPr>
                <w:b/>
              </w:rPr>
            </w:pPr>
            <w:r w:rsidRPr="00E42A7E">
              <w:t>Groenland</w:t>
            </w:r>
          </w:p>
        </w:tc>
        <w:tc>
          <w:tcPr>
            <w:tcW w:w="1985" w:type="dxa"/>
          </w:tcPr>
          <w:p w:rsidR="00FC3C9B" w:rsidRPr="00E42A7E" w:rsidRDefault="00FC3C9B" w:rsidP="00CD10D2">
            <w:pPr>
              <w:pStyle w:val="Tabletext0"/>
            </w:pPr>
            <w:r w:rsidRPr="00E42A7E">
              <w:t>762 (p.7)</w:t>
            </w:r>
          </w:p>
        </w:tc>
        <w:tc>
          <w:tcPr>
            <w:tcW w:w="2268" w:type="dxa"/>
            <w:tcBorders>
              <w:left w:val="nil"/>
            </w:tcBorders>
          </w:tcPr>
          <w:p w:rsidR="00FC3C9B" w:rsidRPr="00E42A7E" w:rsidRDefault="00FC3C9B" w:rsidP="00987FEB">
            <w:pPr>
              <w:pStyle w:val="Tabletext0"/>
            </w:pPr>
            <w:proofErr w:type="spellStart"/>
            <w:r w:rsidRPr="00E42A7E">
              <w:t>Sudafricaine</w:t>
            </w:r>
            <w:proofErr w:type="spellEnd"/>
            <w:r w:rsidRPr="00E42A7E">
              <w:t xml:space="preserve"> (</w:t>
            </w:r>
            <w:proofErr w:type="spellStart"/>
            <w:r w:rsidRPr="00E42A7E">
              <w:t>Rép</w:t>
            </w:r>
            <w:proofErr w:type="spellEnd"/>
            <w:r w:rsidRPr="00E42A7E">
              <w:t>.)</w:t>
            </w:r>
          </w:p>
        </w:tc>
        <w:tc>
          <w:tcPr>
            <w:tcW w:w="1985" w:type="dxa"/>
          </w:tcPr>
          <w:p w:rsidR="00FC3C9B" w:rsidRPr="00E42A7E" w:rsidRDefault="00FC3C9B" w:rsidP="00987FEB">
            <w:pPr>
              <w:pStyle w:val="Tabletext0"/>
            </w:pPr>
            <w:r w:rsidRPr="00E42A7E">
              <w:t>667 (p.11)</w:t>
            </w:r>
          </w:p>
        </w:tc>
      </w:tr>
      <w:tr w:rsidR="00FC3C9B" w:rsidRPr="00E42A7E" w:rsidTr="00745C7C">
        <w:trPr>
          <w:jc w:val="center"/>
        </w:trPr>
        <w:tc>
          <w:tcPr>
            <w:tcW w:w="2268" w:type="dxa"/>
          </w:tcPr>
          <w:p w:rsidR="00FC3C9B" w:rsidRPr="00E42A7E" w:rsidRDefault="00FC3C9B" w:rsidP="00CD10D2">
            <w:pPr>
              <w:pStyle w:val="Tabletext0"/>
              <w:rPr>
                <w:b/>
              </w:rPr>
            </w:pPr>
            <w:r w:rsidRPr="00E42A7E">
              <w:t>Guyana</w:t>
            </w:r>
          </w:p>
        </w:tc>
        <w:tc>
          <w:tcPr>
            <w:tcW w:w="1985" w:type="dxa"/>
          </w:tcPr>
          <w:p w:rsidR="00FC3C9B" w:rsidRPr="00E42A7E" w:rsidRDefault="00FC3C9B" w:rsidP="00CD10D2">
            <w:pPr>
              <w:pStyle w:val="Tabletext0"/>
            </w:pPr>
            <w:r w:rsidRPr="00E42A7E">
              <w:t>778 (p.6-11)</w:t>
            </w:r>
          </w:p>
        </w:tc>
        <w:tc>
          <w:tcPr>
            <w:tcW w:w="2268" w:type="dxa"/>
            <w:tcBorders>
              <w:left w:val="nil"/>
            </w:tcBorders>
          </w:tcPr>
          <w:p w:rsidR="00FC3C9B" w:rsidRPr="00E42A7E" w:rsidRDefault="00FC3C9B" w:rsidP="00987FEB">
            <w:pPr>
              <w:pStyle w:val="Tabletext0"/>
            </w:pPr>
            <w:r w:rsidRPr="00E42A7E">
              <w:t>Suède</w:t>
            </w:r>
          </w:p>
        </w:tc>
        <w:tc>
          <w:tcPr>
            <w:tcW w:w="1985" w:type="dxa"/>
          </w:tcPr>
          <w:p w:rsidR="00FC3C9B" w:rsidRPr="00E42A7E" w:rsidRDefault="00FC3C9B" w:rsidP="00987FEB">
            <w:pPr>
              <w:pStyle w:val="Tabletext0"/>
            </w:pPr>
            <w:r w:rsidRPr="00E42A7E">
              <w:t>818 (p.11)</w:t>
            </w:r>
          </w:p>
        </w:tc>
      </w:tr>
      <w:tr w:rsidR="00FC3C9B" w:rsidRPr="00E42A7E" w:rsidTr="00745C7C">
        <w:trPr>
          <w:jc w:val="center"/>
        </w:trPr>
        <w:tc>
          <w:tcPr>
            <w:tcW w:w="2268" w:type="dxa"/>
          </w:tcPr>
          <w:p w:rsidR="00FC3C9B" w:rsidRPr="00E42A7E" w:rsidRDefault="00FC3C9B" w:rsidP="00CD10D2">
            <w:pPr>
              <w:pStyle w:val="Tabletext0"/>
              <w:rPr>
                <w:b/>
              </w:rPr>
            </w:pPr>
            <w:r w:rsidRPr="00E42A7E">
              <w:t>Honduras</w:t>
            </w:r>
          </w:p>
        </w:tc>
        <w:tc>
          <w:tcPr>
            <w:tcW w:w="1985" w:type="dxa"/>
          </w:tcPr>
          <w:p w:rsidR="00FC3C9B" w:rsidRPr="00E42A7E" w:rsidRDefault="00FC3C9B" w:rsidP="00CD10D2">
            <w:pPr>
              <w:pStyle w:val="Tabletext0"/>
            </w:pPr>
            <w:r w:rsidRPr="00E42A7E">
              <w:t>799 (p.19)</w:t>
            </w:r>
          </w:p>
        </w:tc>
        <w:tc>
          <w:tcPr>
            <w:tcW w:w="2268" w:type="dxa"/>
            <w:tcBorders>
              <w:left w:val="nil"/>
            </w:tcBorders>
          </w:tcPr>
          <w:p w:rsidR="00FC3C9B" w:rsidRPr="00E42A7E" w:rsidRDefault="00FC3C9B" w:rsidP="00987FEB">
            <w:pPr>
              <w:pStyle w:val="Tabletext0"/>
            </w:pPr>
            <w:r w:rsidRPr="00E42A7E">
              <w:t>Swaziland</w:t>
            </w:r>
          </w:p>
        </w:tc>
        <w:tc>
          <w:tcPr>
            <w:tcW w:w="1985" w:type="dxa"/>
          </w:tcPr>
          <w:p w:rsidR="00FC3C9B" w:rsidRPr="00E42A7E" w:rsidRDefault="00FC3C9B" w:rsidP="00987FEB">
            <w:pPr>
              <w:pStyle w:val="Tabletext0"/>
            </w:pPr>
            <w:r w:rsidRPr="00E42A7E">
              <w:t>877 (p.16)</w:t>
            </w:r>
          </w:p>
        </w:tc>
      </w:tr>
      <w:tr w:rsidR="00FC3C9B" w:rsidRPr="00E42A7E" w:rsidTr="00745C7C">
        <w:trPr>
          <w:jc w:val="center"/>
        </w:trPr>
        <w:tc>
          <w:tcPr>
            <w:tcW w:w="2268" w:type="dxa"/>
          </w:tcPr>
          <w:p w:rsidR="00FC3C9B" w:rsidRPr="00E42A7E" w:rsidRDefault="00FC3C9B" w:rsidP="00CD10D2">
            <w:pPr>
              <w:pStyle w:val="Tabletext0"/>
              <w:rPr>
                <w:b/>
              </w:rPr>
            </w:pPr>
            <w:r w:rsidRPr="00E42A7E">
              <w:t>Hongrie</w:t>
            </w:r>
          </w:p>
        </w:tc>
        <w:tc>
          <w:tcPr>
            <w:tcW w:w="1985" w:type="dxa"/>
          </w:tcPr>
          <w:p w:rsidR="00FC3C9B" w:rsidRPr="00E42A7E" w:rsidRDefault="00FC3C9B" w:rsidP="00CD10D2">
            <w:pPr>
              <w:pStyle w:val="Tabletext0"/>
            </w:pPr>
            <w:r w:rsidRPr="00E42A7E">
              <w:t>911 (p.21)</w:t>
            </w:r>
          </w:p>
        </w:tc>
        <w:tc>
          <w:tcPr>
            <w:tcW w:w="2268" w:type="dxa"/>
            <w:tcBorders>
              <w:left w:val="nil"/>
            </w:tcBorders>
          </w:tcPr>
          <w:p w:rsidR="00FC3C9B" w:rsidRPr="00E42A7E" w:rsidRDefault="00FC3C9B" w:rsidP="00987FEB">
            <w:pPr>
              <w:pStyle w:val="Tabletext0"/>
            </w:pPr>
            <w:r w:rsidRPr="00E42A7E">
              <w:t>Trinité-et-Tobago</w:t>
            </w:r>
          </w:p>
        </w:tc>
        <w:tc>
          <w:tcPr>
            <w:tcW w:w="1985" w:type="dxa"/>
          </w:tcPr>
          <w:p w:rsidR="00FC3C9B" w:rsidRPr="00E42A7E" w:rsidRDefault="00FC3C9B" w:rsidP="00987FEB">
            <w:pPr>
              <w:pStyle w:val="Tabletext0"/>
            </w:pPr>
            <w:r w:rsidRPr="00E42A7E">
              <w:t>894 (p.15)</w:t>
            </w:r>
          </w:p>
        </w:tc>
      </w:tr>
      <w:tr w:rsidR="00FC3C9B" w:rsidRPr="00E42A7E" w:rsidTr="00745C7C">
        <w:trPr>
          <w:jc w:val="center"/>
        </w:trPr>
        <w:tc>
          <w:tcPr>
            <w:tcW w:w="2268" w:type="dxa"/>
          </w:tcPr>
          <w:p w:rsidR="00FC3C9B" w:rsidRPr="00E42A7E" w:rsidRDefault="00FC3C9B" w:rsidP="00CD10D2">
            <w:pPr>
              <w:pStyle w:val="Tabletext0"/>
              <w:rPr>
                <w:b/>
              </w:rPr>
            </w:pPr>
            <w:r w:rsidRPr="00E42A7E">
              <w:t>Indonésie</w:t>
            </w:r>
          </w:p>
        </w:tc>
        <w:tc>
          <w:tcPr>
            <w:tcW w:w="1985" w:type="dxa"/>
          </w:tcPr>
          <w:p w:rsidR="00FC3C9B" w:rsidRPr="00E42A7E" w:rsidRDefault="00FC3C9B" w:rsidP="00CD10D2">
            <w:pPr>
              <w:pStyle w:val="Tabletext0"/>
            </w:pPr>
            <w:r w:rsidRPr="00E42A7E">
              <w:t>726 (p.16, p.31),</w:t>
            </w:r>
            <w:r w:rsidRPr="00E42A7E">
              <w:br/>
              <w:t>844 (p.9)</w:t>
            </w:r>
          </w:p>
        </w:tc>
        <w:tc>
          <w:tcPr>
            <w:tcW w:w="2268" w:type="dxa"/>
            <w:tcBorders>
              <w:left w:val="nil"/>
            </w:tcBorders>
          </w:tcPr>
          <w:p w:rsidR="00FC3C9B" w:rsidRPr="00E42A7E" w:rsidRDefault="00FC3C9B" w:rsidP="00987FEB">
            <w:pPr>
              <w:pStyle w:val="Tabletext0"/>
            </w:pPr>
            <w:r w:rsidRPr="00E42A7E">
              <w:t>Turques et Caïques (Iles)</w:t>
            </w:r>
          </w:p>
        </w:tc>
        <w:tc>
          <w:tcPr>
            <w:tcW w:w="1985" w:type="dxa"/>
          </w:tcPr>
          <w:p w:rsidR="00FC3C9B" w:rsidRPr="00E42A7E" w:rsidRDefault="00FC3C9B" w:rsidP="00987FEB">
            <w:pPr>
              <w:pStyle w:val="Tabletext0"/>
            </w:pPr>
            <w:r w:rsidRPr="00E42A7E">
              <w:t>841 (p.18)</w:t>
            </w:r>
          </w:p>
        </w:tc>
      </w:tr>
      <w:tr w:rsidR="00FC3C9B" w:rsidRPr="00E42A7E" w:rsidTr="00745C7C">
        <w:trPr>
          <w:jc w:val="center"/>
        </w:trPr>
        <w:tc>
          <w:tcPr>
            <w:tcW w:w="2268" w:type="dxa"/>
          </w:tcPr>
          <w:p w:rsidR="00FC3C9B" w:rsidRPr="00E42A7E" w:rsidRDefault="00FC3C9B" w:rsidP="00CD10D2">
            <w:pPr>
              <w:pStyle w:val="Tabletext0"/>
              <w:rPr>
                <w:b/>
              </w:rPr>
            </w:pPr>
            <w:r w:rsidRPr="00E42A7E">
              <w:t>Islande</w:t>
            </w:r>
          </w:p>
        </w:tc>
        <w:tc>
          <w:tcPr>
            <w:tcW w:w="1985" w:type="dxa"/>
          </w:tcPr>
          <w:p w:rsidR="00FC3C9B" w:rsidRPr="00E42A7E" w:rsidRDefault="00FC3C9B" w:rsidP="00CD10D2">
            <w:pPr>
              <w:pStyle w:val="Tabletext0"/>
            </w:pPr>
            <w:r w:rsidRPr="00E42A7E">
              <w:t>802 (p.10)</w:t>
            </w:r>
          </w:p>
        </w:tc>
        <w:tc>
          <w:tcPr>
            <w:tcW w:w="2268" w:type="dxa"/>
            <w:tcBorders>
              <w:left w:val="nil"/>
            </w:tcBorders>
          </w:tcPr>
          <w:p w:rsidR="00FC3C9B" w:rsidRPr="00E42A7E" w:rsidRDefault="00FC3C9B" w:rsidP="00987FEB">
            <w:pPr>
              <w:pStyle w:val="Tabletext0"/>
            </w:pPr>
            <w:r w:rsidRPr="00E42A7E">
              <w:t>Turquie</w:t>
            </w:r>
          </w:p>
        </w:tc>
        <w:tc>
          <w:tcPr>
            <w:tcW w:w="1985" w:type="dxa"/>
          </w:tcPr>
          <w:p w:rsidR="00FC3C9B" w:rsidRPr="00E42A7E" w:rsidRDefault="00FC3C9B" w:rsidP="00987FEB">
            <w:pPr>
              <w:pStyle w:val="Tabletext0"/>
            </w:pPr>
            <w:r w:rsidRPr="00E42A7E">
              <w:t>828 (p.38)</w:t>
            </w:r>
          </w:p>
        </w:tc>
      </w:tr>
      <w:tr w:rsidR="00FC3C9B" w:rsidRPr="00E42A7E" w:rsidTr="00745C7C">
        <w:trPr>
          <w:jc w:val="center"/>
        </w:trPr>
        <w:tc>
          <w:tcPr>
            <w:tcW w:w="2268" w:type="dxa"/>
          </w:tcPr>
          <w:p w:rsidR="00FC3C9B" w:rsidRPr="00E42A7E" w:rsidRDefault="00FC3C9B" w:rsidP="00CD10D2">
            <w:pPr>
              <w:pStyle w:val="Tabletext0"/>
              <w:rPr>
                <w:b/>
              </w:rPr>
            </w:pPr>
            <w:r w:rsidRPr="00E42A7E">
              <w:t>Japon</w:t>
            </w:r>
          </w:p>
        </w:tc>
        <w:tc>
          <w:tcPr>
            <w:tcW w:w="1985" w:type="dxa"/>
          </w:tcPr>
          <w:p w:rsidR="00FC3C9B" w:rsidRPr="00E42A7E" w:rsidRDefault="00FC3C9B" w:rsidP="00CD10D2">
            <w:pPr>
              <w:pStyle w:val="Tabletext0"/>
            </w:pPr>
            <w:r w:rsidRPr="00E42A7E">
              <w:t>846 (p.16)</w:t>
            </w:r>
          </w:p>
        </w:tc>
        <w:tc>
          <w:tcPr>
            <w:tcW w:w="2268" w:type="dxa"/>
            <w:tcBorders>
              <w:left w:val="nil"/>
            </w:tcBorders>
          </w:tcPr>
          <w:p w:rsidR="00FC3C9B" w:rsidRPr="00E42A7E" w:rsidRDefault="00FC3C9B" w:rsidP="00987FEB">
            <w:pPr>
              <w:pStyle w:val="Tabletext0"/>
            </w:pPr>
            <w:r w:rsidRPr="00E42A7E">
              <w:t>Uruguay</w:t>
            </w:r>
          </w:p>
        </w:tc>
        <w:tc>
          <w:tcPr>
            <w:tcW w:w="1985" w:type="dxa"/>
          </w:tcPr>
          <w:p w:rsidR="00FC3C9B" w:rsidRPr="00E42A7E" w:rsidRDefault="00FC3C9B" w:rsidP="00987FEB">
            <w:pPr>
              <w:pStyle w:val="Tabletext0"/>
            </w:pPr>
            <w:r w:rsidRPr="00E42A7E">
              <w:t>849 (p.20)</w:t>
            </w:r>
          </w:p>
        </w:tc>
      </w:tr>
      <w:tr w:rsidR="00FC3C9B" w:rsidRPr="00E42A7E" w:rsidTr="00745C7C">
        <w:trPr>
          <w:jc w:val="center"/>
        </w:trPr>
        <w:tc>
          <w:tcPr>
            <w:tcW w:w="2268" w:type="dxa"/>
          </w:tcPr>
          <w:p w:rsidR="00FC3C9B" w:rsidRPr="00E42A7E" w:rsidRDefault="00FC3C9B" w:rsidP="00CD10D2">
            <w:pPr>
              <w:pStyle w:val="Tabletext0"/>
              <w:rPr>
                <w:b/>
              </w:rPr>
            </w:pPr>
            <w:r w:rsidRPr="00E42A7E">
              <w:t>Kenya</w:t>
            </w:r>
          </w:p>
        </w:tc>
        <w:tc>
          <w:tcPr>
            <w:tcW w:w="1985" w:type="dxa"/>
          </w:tcPr>
          <w:p w:rsidR="00FC3C9B" w:rsidRPr="00E42A7E" w:rsidRDefault="00FC3C9B" w:rsidP="00CD10D2">
            <w:pPr>
              <w:pStyle w:val="Tabletext0"/>
            </w:pPr>
            <w:r w:rsidRPr="00E42A7E">
              <w:t>748 (p.4)</w:t>
            </w:r>
          </w:p>
        </w:tc>
        <w:tc>
          <w:tcPr>
            <w:tcW w:w="2268" w:type="dxa"/>
            <w:tcBorders>
              <w:left w:val="nil"/>
            </w:tcBorders>
          </w:tcPr>
          <w:p w:rsidR="00FC3C9B" w:rsidRPr="00E42A7E" w:rsidRDefault="00FC3C9B" w:rsidP="00987FEB">
            <w:pPr>
              <w:pStyle w:val="Tabletext0"/>
            </w:pPr>
            <w:r w:rsidRPr="00E42A7E">
              <w:t>Vanuatu</w:t>
            </w:r>
          </w:p>
        </w:tc>
        <w:tc>
          <w:tcPr>
            <w:tcW w:w="1985" w:type="dxa"/>
          </w:tcPr>
          <w:p w:rsidR="00FC3C9B" w:rsidRPr="00E42A7E" w:rsidRDefault="00FC3C9B" w:rsidP="00987FEB">
            <w:pPr>
              <w:pStyle w:val="Tabletext0"/>
            </w:pPr>
            <w:r w:rsidRPr="00E42A7E">
              <w:t>740 (p.11)</w:t>
            </w:r>
          </w:p>
        </w:tc>
      </w:tr>
      <w:tr w:rsidR="00FC3C9B" w:rsidRPr="00E42A7E" w:rsidTr="00745C7C">
        <w:trPr>
          <w:jc w:val="center"/>
        </w:trPr>
        <w:tc>
          <w:tcPr>
            <w:tcW w:w="2268" w:type="dxa"/>
          </w:tcPr>
          <w:p w:rsidR="00FC3C9B" w:rsidRPr="00E42A7E" w:rsidRDefault="00FC3C9B" w:rsidP="00CD10D2">
            <w:pPr>
              <w:pStyle w:val="Tabletext0"/>
              <w:rPr>
                <w:b/>
              </w:rPr>
            </w:pPr>
            <w:r w:rsidRPr="00E42A7E">
              <w:t>Koweït</w:t>
            </w:r>
          </w:p>
        </w:tc>
        <w:tc>
          <w:tcPr>
            <w:tcW w:w="1985" w:type="dxa"/>
          </w:tcPr>
          <w:p w:rsidR="00FC3C9B" w:rsidRPr="00E42A7E" w:rsidRDefault="00FC3C9B" w:rsidP="00CD10D2">
            <w:pPr>
              <w:pStyle w:val="Tabletext0"/>
            </w:pPr>
            <w:r w:rsidRPr="00E42A7E">
              <w:t>826 (p.13)</w:t>
            </w:r>
          </w:p>
        </w:tc>
        <w:tc>
          <w:tcPr>
            <w:tcW w:w="2268" w:type="dxa"/>
            <w:tcBorders>
              <w:left w:val="nil"/>
            </w:tcBorders>
          </w:tcPr>
          <w:p w:rsidR="00FC3C9B" w:rsidRPr="00E42A7E" w:rsidRDefault="00FC3C9B" w:rsidP="00987FEB">
            <w:pPr>
              <w:pStyle w:val="Tabletext0"/>
            </w:pPr>
            <w:r w:rsidRPr="00E42A7E">
              <w:t>Yémen</w:t>
            </w:r>
          </w:p>
        </w:tc>
        <w:tc>
          <w:tcPr>
            <w:tcW w:w="1985" w:type="dxa"/>
          </w:tcPr>
          <w:p w:rsidR="00FC3C9B" w:rsidRPr="00E42A7E" w:rsidRDefault="00FC3C9B" w:rsidP="00987FEB">
            <w:pPr>
              <w:pStyle w:val="Tabletext0"/>
            </w:pPr>
            <w:r w:rsidRPr="00E42A7E">
              <w:t>828 (p.38)</w:t>
            </w:r>
          </w:p>
        </w:tc>
      </w:tr>
      <w:tr w:rsidR="00FC3C9B" w:rsidRPr="00E42A7E" w:rsidTr="00745C7C">
        <w:trPr>
          <w:jc w:val="center"/>
        </w:trPr>
        <w:tc>
          <w:tcPr>
            <w:tcW w:w="2268" w:type="dxa"/>
          </w:tcPr>
          <w:p w:rsidR="00FC3C9B" w:rsidRPr="00E42A7E" w:rsidRDefault="00FC3C9B" w:rsidP="00987FEB">
            <w:pPr>
              <w:pStyle w:val="Tabletext0"/>
            </w:pPr>
            <w:r w:rsidRPr="00E42A7E">
              <w:t>Liban</w:t>
            </w:r>
          </w:p>
        </w:tc>
        <w:tc>
          <w:tcPr>
            <w:tcW w:w="1985" w:type="dxa"/>
          </w:tcPr>
          <w:p w:rsidR="00FC3C9B" w:rsidRPr="00E42A7E" w:rsidRDefault="00FC3C9B" w:rsidP="00987FEB">
            <w:pPr>
              <w:pStyle w:val="Tabletext0"/>
            </w:pPr>
            <w:r w:rsidRPr="00E42A7E">
              <w:t>824 (p.10)</w:t>
            </w:r>
          </w:p>
        </w:tc>
        <w:tc>
          <w:tcPr>
            <w:tcW w:w="2268" w:type="dxa"/>
            <w:tcBorders>
              <w:left w:val="nil"/>
            </w:tcBorders>
          </w:tcPr>
          <w:p w:rsidR="00FC3C9B" w:rsidRPr="00E42A7E" w:rsidRDefault="00FC3C9B" w:rsidP="00CD10D2">
            <w:pPr>
              <w:pStyle w:val="Tabletext0"/>
            </w:pPr>
          </w:p>
        </w:tc>
        <w:tc>
          <w:tcPr>
            <w:tcW w:w="1985" w:type="dxa"/>
          </w:tcPr>
          <w:p w:rsidR="00FC3C9B" w:rsidRPr="00E42A7E" w:rsidRDefault="00FC3C9B" w:rsidP="00CD10D2">
            <w:pPr>
              <w:pStyle w:val="Tabletext0"/>
            </w:pPr>
          </w:p>
        </w:tc>
      </w:tr>
    </w:tbl>
    <w:p w:rsidR="00C33ECB" w:rsidRPr="00E42A7E" w:rsidRDefault="00C33ECB" w:rsidP="00C33ECB">
      <w:pPr>
        <w:rPr>
          <w:lang w:val="fr-FR"/>
        </w:rPr>
      </w:pPr>
      <w:r w:rsidRPr="00E42A7E">
        <w:rPr>
          <w:lang w:val="fr-FR"/>
        </w:rPr>
        <w:br w:type="page"/>
      </w:r>
    </w:p>
    <w:p w:rsidR="00C81002" w:rsidRPr="00E42A7E" w:rsidRDefault="00C81002" w:rsidP="00C81002">
      <w:pPr>
        <w:pStyle w:val="Heading20"/>
      </w:pPr>
      <w:bookmarkStart w:id="153" w:name="_Toc190583978"/>
      <w:bookmarkStart w:id="154" w:name="_Toc191715175"/>
      <w:bookmarkStart w:id="155" w:name="_Toc193013700"/>
      <w:bookmarkStart w:id="156" w:name="_Toc194811199"/>
      <w:bookmarkStart w:id="157" w:name="_Toc196016416"/>
      <w:bookmarkStart w:id="158" w:name="_Toc197219131"/>
      <w:bookmarkStart w:id="159" w:name="_Toc198364506"/>
      <w:bookmarkStart w:id="160" w:name="_Toc199662475"/>
      <w:bookmarkStart w:id="161" w:name="_Toc200866980"/>
      <w:bookmarkStart w:id="162" w:name="_Toc202686481"/>
      <w:bookmarkStart w:id="163" w:name="_Toc203551965"/>
      <w:bookmarkStart w:id="164" w:name="_Toc204668219"/>
      <w:bookmarkStart w:id="165" w:name="_Toc205090228"/>
      <w:bookmarkStart w:id="166" w:name="_Toc206383860"/>
      <w:bookmarkStart w:id="167" w:name="_Toc208199970"/>
      <w:bookmarkStart w:id="168" w:name="_Toc211846650"/>
      <w:bookmarkStart w:id="169" w:name="_Toc214158948"/>
      <w:bookmarkStart w:id="170" w:name="_Toc215903445"/>
      <w:bookmarkStart w:id="171" w:name="_Toc217291440"/>
      <w:bookmarkStart w:id="172" w:name="_Toc218929457"/>
      <w:bookmarkStart w:id="173" w:name="_Toc220822912"/>
      <w:bookmarkStart w:id="174" w:name="_Toc222026669"/>
      <w:bookmarkStart w:id="175" w:name="_Toc223250159"/>
      <w:bookmarkStart w:id="176" w:name="_Toc223250738"/>
      <w:bookmarkStart w:id="177" w:name="_Toc226796833"/>
      <w:bookmarkStart w:id="178" w:name="_Toc228761752"/>
      <w:bookmarkStart w:id="179" w:name="_Toc229969488"/>
      <w:bookmarkStart w:id="180" w:name="_Toc231198994"/>
      <w:bookmarkStart w:id="181" w:name="_Toc232315673"/>
      <w:bookmarkStart w:id="182" w:name="_Toc233618262"/>
      <w:bookmarkStart w:id="183" w:name="_Toc236568466"/>
      <w:bookmarkStart w:id="184" w:name="_Toc240772445"/>
      <w:bookmarkStart w:id="185" w:name="_Toc242000168"/>
      <w:bookmarkStart w:id="186" w:name="_Toc243283630"/>
      <w:bookmarkStart w:id="187" w:name="_Toc244503096"/>
      <w:bookmarkStart w:id="188" w:name="_Toc247966344"/>
      <w:bookmarkStart w:id="189" w:name="_Toc252175434"/>
      <w:bookmarkStart w:id="190" w:name="_Toc253407938"/>
      <w:bookmarkStart w:id="191" w:name="_Toc255827808"/>
      <w:bookmarkStart w:id="192" w:name="_Toc259726561"/>
      <w:bookmarkStart w:id="193" w:name="_Toc262756310"/>
      <w:bookmarkStart w:id="194" w:name="_Toc265053973"/>
      <w:r w:rsidRPr="00E42A7E">
        <w:lastRenderedPageBreak/>
        <w:t>Systèmes de rappel (</w:t>
      </w:r>
      <w:proofErr w:type="spellStart"/>
      <w:r w:rsidRPr="00E42A7E">
        <w:t>Call-Back</w:t>
      </w:r>
      <w:proofErr w:type="spellEnd"/>
      <w:r w:rsidRPr="00E42A7E">
        <w:t>)</w:t>
      </w:r>
      <w:r w:rsidRPr="00E42A7E">
        <w:br/>
        <w:t>et procédures d'appel alternatives (</w:t>
      </w:r>
      <w:proofErr w:type="spellStart"/>
      <w:r w:rsidRPr="00E42A7E">
        <w:t>Rés</w:t>
      </w:r>
      <w:proofErr w:type="spellEnd"/>
      <w:r w:rsidRPr="00E42A7E">
        <w:t xml:space="preserve">. 21 </w:t>
      </w:r>
      <w:proofErr w:type="spellStart"/>
      <w:r w:rsidRPr="00E42A7E">
        <w:t>Rév</w:t>
      </w:r>
      <w:proofErr w:type="spellEnd"/>
      <w:r w:rsidRPr="00E42A7E">
        <w:t>. PP-2002)</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C81002" w:rsidRPr="00E42A7E" w:rsidRDefault="00C81002" w:rsidP="00DB5298">
      <w:pPr>
        <w:pStyle w:val="Normalaftertitle"/>
        <w:rPr>
          <w:lang w:val="fr-FR"/>
        </w:rPr>
      </w:pPr>
      <w:bookmarkStart w:id="195" w:name="_Toc193013701"/>
      <w:bookmarkStart w:id="196" w:name="_Toc196016417"/>
      <w:bookmarkStart w:id="197" w:name="_Toc197219132"/>
      <w:bookmarkStart w:id="198" w:name="_Toc198364507"/>
      <w:bookmarkStart w:id="199" w:name="_Toc200866981"/>
      <w:bookmarkStart w:id="200" w:name="_Toc202686482"/>
      <w:bookmarkStart w:id="201" w:name="_Toc203551966"/>
      <w:bookmarkStart w:id="202" w:name="_Toc204668220"/>
      <w:bookmarkStart w:id="203" w:name="_Toc205090229"/>
      <w:bookmarkStart w:id="204" w:name="_Toc208199971"/>
      <w:bookmarkStart w:id="205" w:name="_Toc211846651"/>
      <w:bookmarkStart w:id="206" w:name="_Toc214158949"/>
      <w:bookmarkStart w:id="207" w:name="_Toc215903446"/>
      <w:bookmarkStart w:id="208" w:name="_Toc217291441"/>
      <w:bookmarkStart w:id="209" w:name="_Toc218929458"/>
      <w:bookmarkStart w:id="210" w:name="_Toc220822913"/>
      <w:bookmarkStart w:id="211" w:name="_Toc222026670"/>
      <w:bookmarkStart w:id="212" w:name="_Toc223250160"/>
      <w:bookmarkStart w:id="213" w:name="_Toc223250739"/>
      <w:bookmarkStart w:id="214" w:name="_Toc226796834"/>
      <w:bookmarkStart w:id="215" w:name="_Toc228761753"/>
      <w:bookmarkStart w:id="216" w:name="_Toc229969489"/>
      <w:bookmarkStart w:id="217" w:name="_Toc231198995"/>
      <w:bookmarkStart w:id="218" w:name="_Toc232315674"/>
      <w:bookmarkStart w:id="219" w:name="_Toc233618263"/>
      <w:bookmarkStart w:id="220" w:name="_Toc236568467"/>
      <w:bookmarkStart w:id="221" w:name="_Toc240772446"/>
      <w:bookmarkStart w:id="222" w:name="_Toc242000169"/>
      <w:bookmarkStart w:id="223" w:name="_Toc243283631"/>
      <w:bookmarkStart w:id="224" w:name="_Toc244503097"/>
      <w:bookmarkStart w:id="225" w:name="_Toc247966345"/>
      <w:r w:rsidRPr="00E42A7E">
        <w:rPr>
          <w:lang w:val="fr-FR"/>
        </w:rPr>
        <w:t>Note du TSB</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00C055C5" w:rsidRPr="00E42A7E">
        <w:rPr>
          <w:lang w:val="fr-FR"/>
        </w:rPr>
        <w:fldChar w:fldCharType="begin"/>
      </w:r>
      <w:proofErr w:type="spellStart"/>
      <w:r w:rsidRPr="00E42A7E">
        <w:rPr>
          <w:lang w:val="fr-FR"/>
        </w:rPr>
        <w:instrText>tc</w:instrText>
      </w:r>
      <w:proofErr w:type="spellEnd"/>
      <w:r w:rsidRPr="00E42A7E">
        <w:rPr>
          <w:lang w:val="fr-FR"/>
        </w:rPr>
        <w:instrText xml:space="preserve"> "</w:instrText>
      </w:r>
      <w:bookmarkStart w:id="226" w:name="_Toc190583979"/>
      <w:bookmarkStart w:id="227" w:name="_Toc191715176"/>
      <w:bookmarkStart w:id="228" w:name="_Toc193013702"/>
      <w:bookmarkStart w:id="229" w:name="_Toc194811200"/>
      <w:bookmarkStart w:id="230" w:name="_Toc196016418"/>
      <w:bookmarkStart w:id="231" w:name="_Toc197219133"/>
      <w:bookmarkStart w:id="232" w:name="_Toc198364508"/>
      <w:bookmarkStart w:id="233" w:name="_Toc199662476"/>
      <w:bookmarkStart w:id="234" w:name="_Toc200866982"/>
      <w:bookmarkStart w:id="235" w:name="_Toc202686483"/>
      <w:bookmarkStart w:id="236" w:name="_Toc203551967"/>
      <w:bookmarkStart w:id="237" w:name="_Toc204668221"/>
      <w:bookmarkStart w:id="238" w:name="_Toc205090230"/>
      <w:bookmarkStart w:id="239" w:name="_Toc206383861"/>
      <w:bookmarkStart w:id="240" w:name="_Toc208199972"/>
      <w:bookmarkStart w:id="241" w:name="_Toc211846652"/>
      <w:bookmarkStart w:id="242" w:name="_Toc214158950"/>
      <w:bookmarkStart w:id="243" w:name="_Toc215903447"/>
      <w:bookmarkStart w:id="244" w:name="_Toc217291442"/>
      <w:bookmarkStart w:id="245" w:name="_Toc218929459"/>
      <w:bookmarkStart w:id="246" w:name="_Toc220822914"/>
      <w:bookmarkStart w:id="247" w:name="_Toc222026671"/>
      <w:bookmarkStart w:id="248" w:name="_Toc223250740"/>
      <w:bookmarkStart w:id="249" w:name="_Toc226796835"/>
      <w:bookmarkStart w:id="250" w:name="_Toc228761754"/>
      <w:bookmarkStart w:id="251" w:name="_Toc229969490"/>
      <w:bookmarkStart w:id="252" w:name="_Toc231198996"/>
      <w:bookmarkStart w:id="253" w:name="_Toc232315675"/>
      <w:bookmarkStart w:id="254" w:name="_Toc233618264"/>
      <w:bookmarkStart w:id="255" w:name="_Toc236568468"/>
      <w:bookmarkStart w:id="256" w:name="_Toc240772447"/>
      <w:bookmarkStart w:id="257" w:name="_Toc242000170"/>
      <w:bookmarkStart w:id="258" w:name="_Toc243283632"/>
      <w:bookmarkStart w:id="259" w:name="_Toc244503098"/>
      <w:bookmarkStart w:id="260" w:name="_Toc247966346"/>
      <w:bookmarkStart w:id="261" w:name="_Toc252175435"/>
      <w:bookmarkStart w:id="262" w:name="_Toc253407939"/>
      <w:bookmarkStart w:id="263" w:name="_Toc255827809"/>
      <w:bookmarkStart w:id="264" w:name="_Toc259726562"/>
      <w:bookmarkStart w:id="265" w:name="_Toc262756311"/>
      <w:bookmarkStart w:id="266" w:name="_Toc265053974"/>
      <w:r w:rsidRPr="00E42A7E">
        <w:rPr>
          <w:lang w:val="fr-FR"/>
        </w:rPr>
        <w:instrText>Note du TSB</w:instrTex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sidRPr="00E42A7E">
        <w:rPr>
          <w:lang w:val="fr-FR"/>
        </w:rPr>
        <w:instrText>" \f C \l 1</w:instrText>
      </w:r>
      <w:r w:rsidR="00C055C5" w:rsidRPr="00E42A7E">
        <w:rPr>
          <w:lang w:val="fr-FR"/>
        </w:rPr>
        <w:fldChar w:fldCharType="end"/>
      </w:r>
    </w:p>
    <w:p w:rsidR="00C81002" w:rsidRPr="00E42A7E" w:rsidRDefault="00C81002" w:rsidP="00880A68">
      <w:pPr>
        <w:rPr>
          <w:lang w:val="fr-FR"/>
        </w:rPr>
      </w:pPr>
      <w:r w:rsidRPr="00E42A7E">
        <w:rPr>
          <w:lang w:val="fr-FR"/>
        </w:rPr>
        <w:t xml:space="preserve">Pays/zones géographiques pour lesquels une information sur les </w:t>
      </w:r>
      <w:r w:rsidR="00D50A3C">
        <w:rPr>
          <w:lang w:val="fr-FR"/>
        </w:rPr>
        <w:t>"</w:t>
      </w:r>
      <w:r w:rsidRPr="00E42A7E">
        <w:rPr>
          <w:lang w:val="fr-FR"/>
        </w:rPr>
        <w:t>Systèmes de rappel (</w:t>
      </w:r>
      <w:proofErr w:type="spellStart"/>
      <w:r w:rsidRPr="00E42A7E">
        <w:rPr>
          <w:lang w:val="fr-FR"/>
        </w:rPr>
        <w:t>Call</w:t>
      </w:r>
      <w:r w:rsidRPr="00E42A7E">
        <w:rPr>
          <w:lang w:val="fr-FR"/>
        </w:rPr>
        <w:noBreakHyphen/>
        <w:t>Back</w:t>
      </w:r>
      <w:proofErr w:type="spellEnd"/>
      <w:r w:rsidRPr="00E42A7E">
        <w:rPr>
          <w:lang w:val="fr-FR"/>
        </w:rPr>
        <w:t>) et certaines procédures d'appel alternatives non conformes à la réglementation en vigueur</w:t>
      </w:r>
      <w:r w:rsidR="00D50A3C">
        <w:rPr>
          <w:lang w:val="fr-FR"/>
        </w:rPr>
        <w:t>"</w:t>
      </w:r>
      <w:r w:rsidRPr="00E42A7E">
        <w:rPr>
          <w:lang w:val="fr-FR"/>
        </w:rPr>
        <w:t xml:space="preserve"> a été publiée dans le Bulletin d'exploitation de l'UIT </w:t>
      </w:r>
      <w:r w:rsidR="00880A68">
        <w:rPr>
          <w:lang w:val="fr-FR"/>
        </w:rPr>
        <w:t>(N</w:t>
      </w:r>
      <w:r w:rsidR="00880A68" w:rsidRPr="00880A68">
        <w:rPr>
          <w:vertAlign w:val="superscript"/>
          <w:lang w:val="fr-FR"/>
        </w:rPr>
        <w:t>o</w:t>
      </w:r>
      <w:r w:rsidR="007E5CAB">
        <w:rPr>
          <w:lang w:val="fr-FR"/>
        </w:rPr>
        <w:t>...</w:t>
      </w:r>
      <w:r w:rsidRPr="00E42A7E">
        <w:rPr>
          <w:lang w:val="fr-FR"/>
        </w:rPr>
        <w:t>):</w:t>
      </w:r>
    </w:p>
    <w:p w:rsidR="00C81002" w:rsidRPr="00E42A7E" w:rsidRDefault="00C81002" w:rsidP="00C81002">
      <w:pPr>
        <w:rPr>
          <w:lang w:val="fr-FR"/>
        </w:rPr>
      </w:pPr>
      <w:r w:rsidRPr="00E42A7E">
        <w:rPr>
          <w:lang w:val="fr-FR"/>
        </w:rPr>
        <w:t xml:space="preserve">Algérie (621), Antilles néerlandaises (627), Arabie saoudite (629), Azerbaïdjan (663), Bahreïn  (611), </w:t>
      </w:r>
      <w:proofErr w:type="spellStart"/>
      <w:r w:rsidRPr="00E42A7E">
        <w:rPr>
          <w:lang w:val="fr-FR"/>
        </w:rPr>
        <w:t>Bélarus</w:t>
      </w:r>
      <w:proofErr w:type="spellEnd"/>
      <w:r w:rsidRPr="00E42A7E">
        <w:rPr>
          <w:lang w:val="fr-FR"/>
        </w:rPr>
        <w:t xml:space="preserve"> (616), Bosnie-Herzégovine (772), Bulgarie (665), Burkina Faso (631), Burundi  (607), Cameroun (671), Chine (599), Chypre (626), Colombie (602), Cook (Îles) (681), Cuba  (632), Djibouti (614), Egypte (599, 690), Emirats arabes unis (627), Equateur (619), Ethiopie  (657), Gabon (631), Guinée (681), Honduras (613), Inde (627), Jamaïque (648), Japon (649), Jordanie (652), Kazakhstan (619), Kenya (605), Kirghizistan (616), Koweït (610), Lettonie (617), Liban  (642), Madagascar (639), Malaisie (603), Malte (688), Maroc (619), Mexique (697), Monaco  (749), Niger (618), Nigéria (647), Ouganda (603), Qatar (593), </w:t>
      </w:r>
      <w:proofErr w:type="spellStart"/>
      <w:r w:rsidRPr="00E42A7E">
        <w:rPr>
          <w:lang w:val="fr-FR"/>
        </w:rPr>
        <w:t>Rép</w:t>
      </w:r>
      <w:proofErr w:type="spellEnd"/>
      <w:r w:rsidRPr="00E42A7E">
        <w:rPr>
          <w:lang w:val="fr-FR"/>
        </w:rPr>
        <w:t xml:space="preserve">. </w:t>
      </w:r>
      <w:proofErr w:type="spellStart"/>
      <w:r w:rsidRPr="00E42A7E">
        <w:rPr>
          <w:lang w:val="fr-FR"/>
        </w:rPr>
        <w:t>dém</w:t>
      </w:r>
      <w:proofErr w:type="spellEnd"/>
      <w:r w:rsidRPr="00E42A7E">
        <w:rPr>
          <w:lang w:val="fr-FR"/>
        </w:rPr>
        <w:t xml:space="preserve">. du Congo (672), Seychelles (631), Soudan (686), </w:t>
      </w:r>
      <w:proofErr w:type="spellStart"/>
      <w:r w:rsidRPr="00E42A7E">
        <w:rPr>
          <w:lang w:val="fr-FR"/>
        </w:rPr>
        <w:t>Sudafricaine</w:t>
      </w:r>
      <w:proofErr w:type="spellEnd"/>
      <w:r w:rsidRPr="00E42A7E">
        <w:rPr>
          <w:lang w:val="fr-FR"/>
        </w:rPr>
        <w:t xml:space="preserve"> (</w:t>
      </w:r>
      <w:proofErr w:type="spellStart"/>
      <w:r w:rsidRPr="00E42A7E">
        <w:rPr>
          <w:lang w:val="fr-FR"/>
        </w:rPr>
        <w:t>Rép</w:t>
      </w:r>
      <w:proofErr w:type="spellEnd"/>
      <w:r w:rsidRPr="00E42A7E">
        <w:rPr>
          <w:lang w:val="fr-FR"/>
        </w:rPr>
        <w:t xml:space="preserve">.) (655), Tanzanie (624), Thaïlande (611), Turquie (612), Viet Nam (619), </w:t>
      </w:r>
      <w:proofErr w:type="spellStart"/>
      <w:r w:rsidRPr="00E42A7E">
        <w:rPr>
          <w:lang w:val="fr-FR"/>
        </w:rPr>
        <w:t>Wallis</w:t>
      </w:r>
      <w:r w:rsidRPr="00E42A7E">
        <w:rPr>
          <w:lang w:val="fr-FR"/>
        </w:rPr>
        <w:noBreakHyphen/>
        <w:t>et</w:t>
      </w:r>
      <w:r w:rsidRPr="00E42A7E">
        <w:rPr>
          <w:lang w:val="fr-FR"/>
        </w:rPr>
        <w:noBreakHyphen/>
        <w:t>Futuna</w:t>
      </w:r>
      <w:proofErr w:type="spellEnd"/>
      <w:r w:rsidRPr="00E42A7E">
        <w:rPr>
          <w:lang w:val="fr-FR"/>
        </w:rPr>
        <w:t xml:space="preserve"> (649), Yémen (622).</w:t>
      </w:r>
    </w:p>
    <w:p w:rsidR="00C81002" w:rsidRPr="00E42A7E" w:rsidRDefault="00C81002" w:rsidP="00C81002">
      <w:pPr>
        <w:rPr>
          <w:lang w:val="fr-FR"/>
        </w:rPr>
      </w:pPr>
      <w:r w:rsidRPr="00E42A7E">
        <w:rPr>
          <w:lang w:val="fr-FR"/>
        </w:rPr>
        <w:t>De plus, les pays/territoires suivants ont répondu que la pratique du système de rappel est interdite sur leur territoire:</w:t>
      </w:r>
    </w:p>
    <w:p w:rsidR="00C81002" w:rsidRPr="00E42A7E" w:rsidRDefault="00C81002" w:rsidP="00C81002">
      <w:pPr>
        <w:rPr>
          <w:lang w:val="fr-FR"/>
        </w:rPr>
      </w:pPr>
      <w:r w:rsidRPr="00E42A7E">
        <w:rPr>
          <w:lang w:val="fr-FR"/>
        </w:rPr>
        <w:t xml:space="preserve">Albanie, Arménie, Bahamas, Belize, Bénin, Brésil, </w:t>
      </w:r>
      <w:proofErr w:type="spellStart"/>
      <w:r w:rsidRPr="00E42A7E">
        <w:rPr>
          <w:lang w:val="fr-FR"/>
        </w:rPr>
        <w:t>Brunéi</w:t>
      </w:r>
      <w:proofErr w:type="spellEnd"/>
      <w:r w:rsidRPr="00E42A7E">
        <w:rPr>
          <w:lang w:val="fr-FR"/>
        </w:rPr>
        <w:t xml:space="preserve"> Darussalam, Cambodge, Centrafricaine (</w:t>
      </w:r>
      <w:proofErr w:type="spellStart"/>
      <w:r w:rsidRPr="00E42A7E">
        <w:rPr>
          <w:lang w:val="fr-FR"/>
        </w:rPr>
        <w:t>Rép</w:t>
      </w:r>
      <w:proofErr w:type="spellEnd"/>
      <w:r w:rsidRPr="00E42A7E">
        <w:rPr>
          <w:lang w:val="fr-FR"/>
        </w:rPr>
        <w:t>.), Comores, Corée (</w:t>
      </w:r>
      <w:proofErr w:type="spellStart"/>
      <w:r w:rsidRPr="00E42A7E">
        <w:rPr>
          <w:lang w:val="fr-FR"/>
        </w:rPr>
        <w:t>Rép</w:t>
      </w:r>
      <w:proofErr w:type="spellEnd"/>
      <w:r w:rsidRPr="00E42A7E">
        <w:rPr>
          <w:lang w:val="fr-FR"/>
        </w:rPr>
        <w:t>. de), Costa Rica, Côte d'Ivoire, Dominique, Erythrée, Fidji, Gambie, Ghana, Grèce, Guyana, Haïti, Hongrie, Indonésie, Iran (République islamique d'), Irlande, Israël, Kiribati, Lesotho, L'ex-République yougoslave de Macédoine, Macao (Chine), Malawi, Mali, Maurice, Mauritanie, Moldova, Mozambique, Nicaragua, Nouvelle-Calédonie, Oman, Pakistan, Panama, Papouasie-Nouvelle-Guinée, Paraguay, Pérou, Philippines, Pologne, République arabe syrienne, Roumanie, Saint-Marin, Samoa, Slovaquie, Sri Lanka, Suriname, Tchad, Tonga, Trinidad-et-Tobago, Tunisie, Tuvalu, Venezuela, Zambie, Zimbabwe.</w:t>
      </w:r>
    </w:p>
    <w:p w:rsidR="00C81002" w:rsidRPr="00E42A7E" w:rsidRDefault="00C81002" w:rsidP="00C81002">
      <w:pPr>
        <w:rPr>
          <w:lang w:val="fr-FR"/>
        </w:rPr>
      </w:pPr>
      <w:r w:rsidRPr="00E42A7E">
        <w:rPr>
          <w:lang w:val="fr-FR"/>
        </w:rPr>
        <w:t>Cette information est le résultat de l'enquête menée par la Commission d'études 3 de l'UIT-T en  vertu de la Résolution 21 (</w:t>
      </w:r>
      <w:proofErr w:type="spellStart"/>
      <w:r w:rsidRPr="00E42A7E">
        <w:rPr>
          <w:lang w:val="fr-FR"/>
        </w:rPr>
        <w:t>Rév</w:t>
      </w:r>
      <w:proofErr w:type="spellEnd"/>
      <w:r w:rsidRPr="00E42A7E">
        <w:rPr>
          <w:lang w:val="fr-FR"/>
        </w:rPr>
        <w:t xml:space="preserve">. Marrakech, 2002) de la Conférence de Plénipotentiaires (Marrakech, 2002) et de la Résolution 29 de l'Assemblée mondiale de normalisation des </w:t>
      </w:r>
      <w:proofErr w:type="spellStart"/>
      <w:r w:rsidRPr="00E42A7E">
        <w:rPr>
          <w:lang w:val="fr-FR"/>
        </w:rPr>
        <w:t>télé</w:t>
      </w:r>
      <w:r w:rsidRPr="00E42A7E">
        <w:rPr>
          <w:lang w:val="fr-FR"/>
        </w:rPr>
        <w:softHyphen/>
        <w:t>communications</w:t>
      </w:r>
      <w:proofErr w:type="spellEnd"/>
      <w:r w:rsidRPr="00E42A7E">
        <w:rPr>
          <w:lang w:val="fr-FR"/>
        </w:rPr>
        <w:t>, AMNT-2000 (Montréal, 2000).</w:t>
      </w:r>
    </w:p>
    <w:p w:rsidR="00C81002" w:rsidRPr="00E42A7E" w:rsidRDefault="00C81002" w:rsidP="00C81002">
      <w:pPr>
        <w:rPr>
          <w:lang w:val="fr-FR"/>
        </w:rPr>
      </w:pPr>
      <w:r w:rsidRPr="00E42A7E">
        <w:rPr>
          <w:lang w:val="fr-FR"/>
        </w:rPr>
        <w:t>La liste de tous les pays/zones géographiques interdisant ou autorisant la pratique du système de rappel se trouve sur le site web de l'UIT à l'adresse suivante:</w:t>
      </w:r>
    </w:p>
    <w:p w:rsidR="00C81002" w:rsidRPr="00D41C26" w:rsidRDefault="00C81002" w:rsidP="00C81002">
      <w:pPr>
        <w:jc w:val="center"/>
        <w:rPr>
          <w:u w:val="single"/>
          <w:lang w:val="fr-FR"/>
        </w:rPr>
      </w:pPr>
      <w:r w:rsidRPr="00D41C26">
        <w:rPr>
          <w:u w:val="single"/>
          <w:lang w:val="fr-FR"/>
        </w:rPr>
        <w:t>www.itu.int/itu-t/special-projects/callback/index.html</w:t>
      </w:r>
    </w:p>
    <w:p w:rsidR="00C81002" w:rsidRPr="00E42A7E" w:rsidRDefault="00C81002" w:rsidP="00C81002">
      <w:pPr>
        <w:rPr>
          <w:lang w:val="fr-FR"/>
        </w:rPr>
      </w:pPr>
    </w:p>
    <w:p w:rsidR="00C81002" w:rsidRPr="00E42A7E" w:rsidRDefault="00C81002" w:rsidP="00C81002">
      <w:pPr>
        <w:rPr>
          <w:lang w:val="fr-FR"/>
        </w:rPr>
      </w:pPr>
    </w:p>
    <w:p w:rsidR="00C81002" w:rsidRPr="00E42A7E" w:rsidRDefault="00C81002" w:rsidP="00C81002">
      <w:pPr>
        <w:rPr>
          <w:lang w:val="fr-FR"/>
        </w:rPr>
      </w:pPr>
    </w:p>
    <w:p w:rsidR="00C81002" w:rsidRPr="00E42A7E" w:rsidRDefault="00C81002" w:rsidP="00C81002">
      <w:pPr>
        <w:rPr>
          <w:lang w:val="fr-FR"/>
        </w:rPr>
      </w:pPr>
    </w:p>
    <w:p w:rsidR="00C81002" w:rsidRPr="00E42A7E" w:rsidRDefault="00C81002" w:rsidP="00C81002">
      <w:pPr>
        <w:rPr>
          <w:lang w:val="fr-FR"/>
        </w:rPr>
      </w:pPr>
    </w:p>
    <w:p w:rsidR="00C81002" w:rsidRPr="00E42A7E" w:rsidRDefault="00C81002" w:rsidP="00C81002">
      <w:pPr>
        <w:rPr>
          <w:lang w:val="fr-FR"/>
        </w:rPr>
      </w:pPr>
    </w:p>
    <w:p w:rsidR="00C81002" w:rsidRPr="00E42A7E" w:rsidRDefault="00C81002" w:rsidP="00C81002">
      <w:pPr>
        <w:rPr>
          <w:lang w:val="fr-FR"/>
        </w:rPr>
      </w:pPr>
    </w:p>
    <w:p w:rsidR="00C81002" w:rsidRPr="00E42A7E" w:rsidRDefault="00C81002" w:rsidP="00C81002">
      <w:pPr>
        <w:rPr>
          <w:lang w:val="fr-FR"/>
        </w:rPr>
      </w:pPr>
    </w:p>
    <w:p w:rsidR="00C81002" w:rsidRPr="00E42A7E" w:rsidRDefault="00C81002" w:rsidP="00C81002">
      <w:pPr>
        <w:rPr>
          <w:lang w:val="fr-FR"/>
        </w:rPr>
      </w:pPr>
    </w:p>
    <w:p w:rsidR="00C81002" w:rsidRPr="00E42A7E" w:rsidRDefault="00C81002" w:rsidP="00C81002">
      <w:pPr>
        <w:rPr>
          <w:lang w:val="fr-FR"/>
        </w:rPr>
      </w:pPr>
    </w:p>
    <w:p w:rsidR="00BD2DB7" w:rsidRPr="007F41C3" w:rsidRDefault="00BD2DB7" w:rsidP="00C33ECB">
      <w:pPr>
        <w:rPr>
          <w:lang w:val="fr-FR"/>
        </w:rPr>
      </w:pPr>
    </w:p>
    <w:p w:rsidR="00657789" w:rsidRPr="007F41C3" w:rsidRDefault="00657789" w:rsidP="00657789">
      <w:pPr>
        <w:pStyle w:val="Heading1"/>
        <w:spacing w:before="0"/>
        <w:ind w:left="142"/>
        <w:jc w:val="center"/>
        <w:rPr>
          <w:lang w:val="fr-FR"/>
        </w:rPr>
      </w:pPr>
      <w:r w:rsidRPr="007F41C3">
        <w:rPr>
          <w:lang w:val="fr-FR"/>
        </w:rPr>
        <w:br w:type="page"/>
      </w:r>
      <w:bookmarkStart w:id="267" w:name="_Toc253407940"/>
      <w:bookmarkStart w:id="268" w:name="_Toc255827810"/>
      <w:bookmarkStart w:id="269" w:name="_Toc265053975"/>
      <w:r w:rsidRPr="007F41C3">
        <w:rPr>
          <w:lang w:val="fr-FR"/>
        </w:rPr>
        <w:lastRenderedPageBreak/>
        <w:t xml:space="preserve">AMENDEMENTS  </w:t>
      </w:r>
      <w:r w:rsidRPr="00872C86">
        <w:rPr>
          <w:lang w:val="fr-FR"/>
        </w:rPr>
        <w:t>AUX</w:t>
      </w:r>
      <w:r w:rsidRPr="007F41C3">
        <w:rPr>
          <w:lang w:val="fr-FR"/>
        </w:rPr>
        <w:t xml:space="preserve">  PUBLICATIONS  DE  SERVICE</w:t>
      </w:r>
      <w:bookmarkEnd w:id="267"/>
      <w:bookmarkEnd w:id="268"/>
      <w:bookmarkEnd w:id="269"/>
    </w:p>
    <w:p w:rsidR="00657789" w:rsidRPr="007F41C3" w:rsidRDefault="00657789" w:rsidP="00657789">
      <w:pPr>
        <w:pStyle w:val="Heading70"/>
        <w:rPr>
          <w:lang w:val="fr-FR"/>
        </w:rPr>
      </w:pPr>
      <w:r w:rsidRPr="007F41C3">
        <w:rPr>
          <w:lang w:val="fr-FR"/>
        </w:rPr>
        <w:t>Abréviations utilisées</w:t>
      </w:r>
    </w:p>
    <w:p w:rsidR="00657789" w:rsidRPr="007F41C3" w:rsidRDefault="00657789" w:rsidP="00657789">
      <w:pPr>
        <w:rPr>
          <w:lang w:val="fr-FR"/>
        </w:rPr>
      </w:pPr>
    </w:p>
    <w:tbl>
      <w:tblPr>
        <w:tblW w:w="0" w:type="auto"/>
        <w:tblInd w:w="2448" w:type="dxa"/>
        <w:tblLook w:val="01E0"/>
      </w:tblPr>
      <w:tblGrid>
        <w:gridCol w:w="590"/>
        <w:gridCol w:w="1079"/>
        <w:gridCol w:w="1077"/>
        <w:gridCol w:w="557"/>
        <w:gridCol w:w="1251"/>
      </w:tblGrid>
      <w:tr w:rsidR="00657789" w:rsidRPr="004E21DC" w:rsidTr="00CD10D2">
        <w:tc>
          <w:tcPr>
            <w:tcW w:w="590" w:type="dxa"/>
          </w:tcPr>
          <w:p w:rsidR="00657789" w:rsidRPr="004E21DC" w:rsidRDefault="00657789" w:rsidP="00CD10D2">
            <w:pPr>
              <w:pStyle w:val="Tabletext0"/>
              <w:spacing w:before="0" w:after="0"/>
              <w:rPr>
                <w:b/>
                <w:bCs w:val="0"/>
                <w:sz w:val="20"/>
                <w:szCs w:val="20"/>
                <w:lang w:val="en-US"/>
              </w:rPr>
            </w:pPr>
            <w:r w:rsidRPr="004E21DC">
              <w:rPr>
                <w:b/>
                <w:bCs w:val="0"/>
                <w:sz w:val="20"/>
                <w:szCs w:val="20"/>
                <w:lang w:val="en-US"/>
              </w:rPr>
              <w:t>ADD</w:t>
            </w:r>
          </w:p>
        </w:tc>
        <w:tc>
          <w:tcPr>
            <w:tcW w:w="1079" w:type="dxa"/>
          </w:tcPr>
          <w:p w:rsidR="00657789" w:rsidRPr="004E21DC" w:rsidRDefault="00657789" w:rsidP="00CD10D2">
            <w:pPr>
              <w:pStyle w:val="Tabletext0"/>
              <w:spacing w:before="0" w:after="0"/>
              <w:rPr>
                <w:sz w:val="20"/>
                <w:szCs w:val="20"/>
                <w:lang w:val="en-US"/>
              </w:rPr>
            </w:pPr>
            <w:proofErr w:type="spellStart"/>
            <w:r w:rsidRPr="004E21DC">
              <w:rPr>
                <w:sz w:val="20"/>
                <w:szCs w:val="20"/>
                <w:lang w:val="en-US"/>
              </w:rPr>
              <w:t>insérer</w:t>
            </w:r>
            <w:proofErr w:type="spellEnd"/>
          </w:p>
        </w:tc>
        <w:tc>
          <w:tcPr>
            <w:tcW w:w="1077" w:type="dxa"/>
          </w:tcPr>
          <w:p w:rsidR="00657789" w:rsidRPr="004E21DC" w:rsidRDefault="00657789" w:rsidP="00CD10D2">
            <w:pPr>
              <w:pStyle w:val="Tabletext0"/>
              <w:spacing w:before="0" w:after="0"/>
              <w:rPr>
                <w:sz w:val="20"/>
                <w:szCs w:val="20"/>
                <w:lang w:val="en-US"/>
              </w:rPr>
            </w:pPr>
          </w:p>
        </w:tc>
        <w:tc>
          <w:tcPr>
            <w:tcW w:w="557" w:type="dxa"/>
          </w:tcPr>
          <w:p w:rsidR="00657789" w:rsidRPr="004E21DC" w:rsidRDefault="00657789" w:rsidP="00CD10D2">
            <w:pPr>
              <w:pStyle w:val="Tabletext0"/>
              <w:spacing w:before="0" w:after="0"/>
              <w:rPr>
                <w:b/>
                <w:bCs w:val="0"/>
                <w:sz w:val="20"/>
                <w:szCs w:val="20"/>
                <w:lang w:val="en-US"/>
              </w:rPr>
            </w:pPr>
            <w:r w:rsidRPr="004E21DC">
              <w:rPr>
                <w:b/>
                <w:bCs w:val="0"/>
                <w:sz w:val="20"/>
                <w:szCs w:val="20"/>
                <w:lang w:val="en-US"/>
              </w:rPr>
              <w:t>PAR</w:t>
            </w:r>
          </w:p>
        </w:tc>
        <w:tc>
          <w:tcPr>
            <w:tcW w:w="1251" w:type="dxa"/>
          </w:tcPr>
          <w:p w:rsidR="00657789" w:rsidRPr="004E21DC" w:rsidRDefault="00657789" w:rsidP="00CD10D2">
            <w:pPr>
              <w:pStyle w:val="Tabletext0"/>
              <w:spacing w:before="0" w:after="0"/>
              <w:rPr>
                <w:sz w:val="20"/>
                <w:szCs w:val="20"/>
                <w:lang w:val="en-US"/>
              </w:rPr>
            </w:pPr>
            <w:proofErr w:type="spellStart"/>
            <w:r w:rsidRPr="004E21DC">
              <w:rPr>
                <w:sz w:val="20"/>
                <w:szCs w:val="20"/>
                <w:lang w:val="en-US"/>
              </w:rPr>
              <w:t>paragraphe</w:t>
            </w:r>
            <w:proofErr w:type="spellEnd"/>
          </w:p>
        </w:tc>
      </w:tr>
      <w:tr w:rsidR="00657789" w:rsidRPr="004E21DC" w:rsidTr="00CD10D2">
        <w:tc>
          <w:tcPr>
            <w:tcW w:w="590" w:type="dxa"/>
          </w:tcPr>
          <w:p w:rsidR="00657789" w:rsidRPr="004E21DC" w:rsidRDefault="00657789" w:rsidP="00CD10D2">
            <w:pPr>
              <w:pStyle w:val="Tabletext0"/>
              <w:spacing w:before="0" w:after="0"/>
              <w:rPr>
                <w:b/>
                <w:bCs w:val="0"/>
                <w:sz w:val="20"/>
                <w:szCs w:val="20"/>
                <w:lang w:val="en-US"/>
              </w:rPr>
            </w:pPr>
            <w:r w:rsidRPr="004E21DC">
              <w:rPr>
                <w:b/>
                <w:bCs w:val="0"/>
                <w:sz w:val="20"/>
                <w:szCs w:val="20"/>
                <w:lang w:val="en-US"/>
              </w:rPr>
              <w:t>COL</w:t>
            </w:r>
          </w:p>
        </w:tc>
        <w:tc>
          <w:tcPr>
            <w:tcW w:w="1079" w:type="dxa"/>
          </w:tcPr>
          <w:p w:rsidR="00657789" w:rsidRPr="004E21DC" w:rsidRDefault="00657789" w:rsidP="00CD10D2">
            <w:pPr>
              <w:pStyle w:val="Tabletext0"/>
              <w:spacing w:before="0" w:after="0"/>
              <w:rPr>
                <w:sz w:val="20"/>
                <w:szCs w:val="20"/>
                <w:lang w:val="en-US"/>
              </w:rPr>
            </w:pPr>
            <w:proofErr w:type="spellStart"/>
            <w:r w:rsidRPr="004E21DC">
              <w:rPr>
                <w:sz w:val="20"/>
                <w:szCs w:val="20"/>
                <w:lang w:val="en-US"/>
              </w:rPr>
              <w:t>colonne</w:t>
            </w:r>
            <w:proofErr w:type="spellEnd"/>
          </w:p>
        </w:tc>
        <w:tc>
          <w:tcPr>
            <w:tcW w:w="1077" w:type="dxa"/>
          </w:tcPr>
          <w:p w:rsidR="00657789" w:rsidRPr="004E21DC" w:rsidRDefault="00657789" w:rsidP="00CD10D2">
            <w:pPr>
              <w:pStyle w:val="Tabletext0"/>
              <w:spacing w:before="0" w:after="0"/>
              <w:rPr>
                <w:sz w:val="20"/>
                <w:szCs w:val="20"/>
                <w:lang w:val="en-US"/>
              </w:rPr>
            </w:pPr>
          </w:p>
        </w:tc>
        <w:tc>
          <w:tcPr>
            <w:tcW w:w="557" w:type="dxa"/>
          </w:tcPr>
          <w:p w:rsidR="00657789" w:rsidRPr="004E21DC" w:rsidRDefault="00657789" w:rsidP="00CD10D2">
            <w:pPr>
              <w:pStyle w:val="Tabletext0"/>
              <w:spacing w:before="0" w:after="0"/>
              <w:rPr>
                <w:b/>
                <w:bCs w:val="0"/>
                <w:sz w:val="20"/>
                <w:szCs w:val="20"/>
                <w:lang w:val="en-US"/>
              </w:rPr>
            </w:pPr>
            <w:r w:rsidRPr="004E21DC">
              <w:rPr>
                <w:b/>
                <w:bCs w:val="0"/>
                <w:sz w:val="20"/>
                <w:szCs w:val="20"/>
                <w:lang w:val="en-US"/>
              </w:rPr>
              <w:t>REP</w:t>
            </w:r>
          </w:p>
        </w:tc>
        <w:tc>
          <w:tcPr>
            <w:tcW w:w="1251" w:type="dxa"/>
          </w:tcPr>
          <w:p w:rsidR="00657789" w:rsidRPr="004E21DC" w:rsidRDefault="00657789" w:rsidP="00CD10D2">
            <w:pPr>
              <w:pStyle w:val="Tabletext0"/>
              <w:spacing w:before="0" w:after="0"/>
              <w:rPr>
                <w:sz w:val="20"/>
                <w:szCs w:val="20"/>
                <w:lang w:val="en-US"/>
              </w:rPr>
            </w:pPr>
            <w:proofErr w:type="spellStart"/>
            <w:r w:rsidRPr="004E21DC">
              <w:rPr>
                <w:sz w:val="20"/>
                <w:szCs w:val="20"/>
                <w:lang w:val="en-US"/>
              </w:rPr>
              <w:t>remplacer</w:t>
            </w:r>
            <w:proofErr w:type="spellEnd"/>
          </w:p>
        </w:tc>
      </w:tr>
      <w:tr w:rsidR="00657789" w:rsidRPr="004E21DC" w:rsidTr="00CD10D2">
        <w:tc>
          <w:tcPr>
            <w:tcW w:w="590" w:type="dxa"/>
          </w:tcPr>
          <w:p w:rsidR="00657789" w:rsidRPr="004E21DC" w:rsidRDefault="00657789" w:rsidP="00CD10D2">
            <w:pPr>
              <w:pStyle w:val="Tabletext0"/>
              <w:spacing w:before="0" w:after="0"/>
              <w:rPr>
                <w:b/>
                <w:bCs w:val="0"/>
                <w:sz w:val="20"/>
                <w:szCs w:val="20"/>
                <w:lang w:val="en-US"/>
              </w:rPr>
            </w:pPr>
            <w:r w:rsidRPr="004E21DC">
              <w:rPr>
                <w:b/>
                <w:bCs w:val="0"/>
                <w:sz w:val="20"/>
                <w:szCs w:val="20"/>
                <w:lang w:val="en-US"/>
              </w:rPr>
              <w:t>LIR</w:t>
            </w:r>
          </w:p>
        </w:tc>
        <w:tc>
          <w:tcPr>
            <w:tcW w:w="1079" w:type="dxa"/>
          </w:tcPr>
          <w:p w:rsidR="00657789" w:rsidRPr="004E21DC" w:rsidRDefault="00657789" w:rsidP="00CD10D2">
            <w:pPr>
              <w:pStyle w:val="Tabletext0"/>
              <w:spacing w:before="0" w:after="0"/>
              <w:rPr>
                <w:sz w:val="20"/>
                <w:szCs w:val="20"/>
                <w:lang w:val="en-US"/>
              </w:rPr>
            </w:pPr>
            <w:r w:rsidRPr="004E21DC">
              <w:rPr>
                <w:sz w:val="20"/>
                <w:szCs w:val="20"/>
                <w:lang w:val="en-US"/>
              </w:rPr>
              <w:t>lire</w:t>
            </w:r>
          </w:p>
        </w:tc>
        <w:tc>
          <w:tcPr>
            <w:tcW w:w="1077" w:type="dxa"/>
          </w:tcPr>
          <w:p w:rsidR="00657789" w:rsidRPr="004E21DC" w:rsidRDefault="00657789" w:rsidP="00CD10D2">
            <w:pPr>
              <w:pStyle w:val="Tabletext0"/>
              <w:spacing w:before="0" w:after="0"/>
              <w:rPr>
                <w:sz w:val="20"/>
                <w:szCs w:val="20"/>
                <w:lang w:val="en-US"/>
              </w:rPr>
            </w:pPr>
          </w:p>
        </w:tc>
        <w:tc>
          <w:tcPr>
            <w:tcW w:w="557" w:type="dxa"/>
          </w:tcPr>
          <w:p w:rsidR="00657789" w:rsidRPr="004E21DC" w:rsidRDefault="00657789" w:rsidP="00CD10D2">
            <w:pPr>
              <w:pStyle w:val="Tabletext0"/>
              <w:spacing w:before="0" w:after="0"/>
              <w:rPr>
                <w:b/>
                <w:bCs w:val="0"/>
                <w:sz w:val="20"/>
                <w:szCs w:val="20"/>
                <w:lang w:val="en-US"/>
              </w:rPr>
            </w:pPr>
            <w:r w:rsidRPr="004E21DC">
              <w:rPr>
                <w:b/>
                <w:bCs w:val="0"/>
                <w:sz w:val="20"/>
                <w:szCs w:val="20"/>
                <w:lang w:val="en-US"/>
              </w:rPr>
              <w:t>SUP</w:t>
            </w:r>
          </w:p>
        </w:tc>
        <w:tc>
          <w:tcPr>
            <w:tcW w:w="1251" w:type="dxa"/>
          </w:tcPr>
          <w:p w:rsidR="00657789" w:rsidRPr="004E21DC" w:rsidRDefault="00657789" w:rsidP="00CD10D2">
            <w:pPr>
              <w:pStyle w:val="Tabletext0"/>
              <w:spacing w:before="0" w:after="0"/>
              <w:rPr>
                <w:sz w:val="20"/>
                <w:szCs w:val="20"/>
                <w:lang w:val="en-US"/>
              </w:rPr>
            </w:pPr>
            <w:proofErr w:type="spellStart"/>
            <w:r w:rsidRPr="004E21DC">
              <w:rPr>
                <w:sz w:val="20"/>
                <w:szCs w:val="20"/>
                <w:lang w:val="en-US"/>
              </w:rPr>
              <w:t>supprimer</w:t>
            </w:r>
            <w:proofErr w:type="spellEnd"/>
          </w:p>
        </w:tc>
      </w:tr>
      <w:tr w:rsidR="00657789" w:rsidRPr="004E21DC" w:rsidTr="00CD10D2">
        <w:tc>
          <w:tcPr>
            <w:tcW w:w="590" w:type="dxa"/>
          </w:tcPr>
          <w:p w:rsidR="00657789" w:rsidRPr="004E21DC" w:rsidRDefault="00657789" w:rsidP="00CD10D2">
            <w:pPr>
              <w:pStyle w:val="Tabletext0"/>
              <w:spacing w:before="0" w:after="0"/>
              <w:rPr>
                <w:b/>
                <w:bCs w:val="0"/>
                <w:sz w:val="20"/>
                <w:szCs w:val="20"/>
                <w:lang w:val="en-US"/>
              </w:rPr>
            </w:pPr>
            <w:r w:rsidRPr="004E21DC">
              <w:rPr>
                <w:b/>
                <w:bCs w:val="0"/>
                <w:sz w:val="20"/>
                <w:szCs w:val="20"/>
                <w:lang w:val="en-US"/>
              </w:rPr>
              <w:t>P</w:t>
            </w:r>
          </w:p>
        </w:tc>
        <w:tc>
          <w:tcPr>
            <w:tcW w:w="1079" w:type="dxa"/>
          </w:tcPr>
          <w:p w:rsidR="00657789" w:rsidRPr="004E21DC" w:rsidRDefault="00657789" w:rsidP="00CD10D2">
            <w:pPr>
              <w:pStyle w:val="Tabletext0"/>
              <w:spacing w:before="0" w:after="0"/>
              <w:rPr>
                <w:sz w:val="20"/>
                <w:szCs w:val="20"/>
                <w:lang w:val="en-US"/>
              </w:rPr>
            </w:pPr>
            <w:r w:rsidRPr="004E21DC">
              <w:rPr>
                <w:sz w:val="20"/>
                <w:szCs w:val="20"/>
                <w:lang w:val="en-US"/>
              </w:rPr>
              <w:t>page(s)</w:t>
            </w:r>
          </w:p>
        </w:tc>
        <w:tc>
          <w:tcPr>
            <w:tcW w:w="1077" w:type="dxa"/>
          </w:tcPr>
          <w:p w:rsidR="00657789" w:rsidRPr="004E21DC" w:rsidRDefault="00657789" w:rsidP="00CD10D2">
            <w:pPr>
              <w:pStyle w:val="Tabletext0"/>
              <w:spacing w:before="0" w:after="0"/>
              <w:rPr>
                <w:sz w:val="20"/>
                <w:szCs w:val="20"/>
                <w:lang w:val="en-US"/>
              </w:rPr>
            </w:pPr>
          </w:p>
        </w:tc>
        <w:tc>
          <w:tcPr>
            <w:tcW w:w="557" w:type="dxa"/>
          </w:tcPr>
          <w:p w:rsidR="00657789" w:rsidRPr="004E21DC" w:rsidRDefault="00657789" w:rsidP="00CD10D2">
            <w:pPr>
              <w:pStyle w:val="Tabletext0"/>
              <w:spacing w:before="0" w:after="0"/>
              <w:rPr>
                <w:b/>
                <w:bCs w:val="0"/>
                <w:sz w:val="20"/>
                <w:szCs w:val="20"/>
                <w:lang w:val="en-US"/>
              </w:rPr>
            </w:pPr>
          </w:p>
        </w:tc>
        <w:tc>
          <w:tcPr>
            <w:tcW w:w="1251" w:type="dxa"/>
          </w:tcPr>
          <w:p w:rsidR="00657789" w:rsidRPr="004E21DC" w:rsidRDefault="00657789" w:rsidP="00CD10D2">
            <w:pPr>
              <w:pStyle w:val="Tabletext0"/>
              <w:spacing w:before="0" w:after="0"/>
              <w:rPr>
                <w:sz w:val="20"/>
                <w:szCs w:val="20"/>
                <w:lang w:val="en-US"/>
              </w:rPr>
            </w:pPr>
          </w:p>
        </w:tc>
      </w:tr>
    </w:tbl>
    <w:p w:rsidR="006719FE" w:rsidRDefault="006719FE" w:rsidP="00487EFF">
      <w:pPr>
        <w:rPr>
          <w:lang w:val="fr-FR"/>
        </w:rPr>
      </w:pPr>
      <w:bookmarkStart w:id="270" w:name="_Toc218929462"/>
    </w:p>
    <w:p w:rsidR="00563193" w:rsidRDefault="00487EFF" w:rsidP="00487EFF">
      <w:pPr>
        <w:pStyle w:val="Heading20"/>
        <w:spacing w:before="240"/>
        <w:rPr>
          <w:szCs w:val="26"/>
        </w:rPr>
      </w:pPr>
      <w:bookmarkStart w:id="271" w:name="_Toc265053976"/>
      <w:r w:rsidRPr="00427815">
        <w:rPr>
          <w:szCs w:val="26"/>
        </w:rPr>
        <w:t xml:space="preserve">Indicatifs/numéros d’accès à des réseaux mobiles </w:t>
      </w:r>
      <w:r w:rsidRPr="00427815">
        <w:rPr>
          <w:szCs w:val="26"/>
        </w:rPr>
        <w:br/>
        <w:t>(Selon la Recommandation UIT-T E.164 (02/2005))</w:t>
      </w:r>
      <w:r>
        <w:rPr>
          <w:szCs w:val="26"/>
        </w:rPr>
        <w:br/>
      </w:r>
      <w:r w:rsidRPr="00427815">
        <w:rPr>
          <w:szCs w:val="26"/>
        </w:rPr>
        <w:t>(Situation au 1er août 2009)</w:t>
      </w:r>
    </w:p>
    <w:p w:rsidR="00563193" w:rsidRDefault="00487EFF" w:rsidP="00563193">
      <w:pPr>
        <w:jc w:val="center"/>
        <w:rPr>
          <w:lang w:val="fr-CH"/>
        </w:rPr>
      </w:pPr>
      <w:r w:rsidRPr="00563193">
        <w:rPr>
          <w:lang w:val="fr-CH"/>
        </w:rPr>
        <w:t>(Annexe au Bulletin d’exploitation de l’UIT N° 937 – 1.VIII.2009)</w:t>
      </w:r>
    </w:p>
    <w:p w:rsidR="00487EFF" w:rsidRPr="00563193" w:rsidRDefault="00487EFF" w:rsidP="00563193">
      <w:pPr>
        <w:jc w:val="center"/>
        <w:rPr>
          <w:lang w:val="fr-CH"/>
        </w:rPr>
      </w:pPr>
      <w:r w:rsidRPr="00563193">
        <w:rPr>
          <w:lang w:val="fr-CH"/>
        </w:rPr>
        <w:t>(Amendement N° 18)</w:t>
      </w:r>
      <w:bookmarkEnd w:id="271"/>
    </w:p>
    <w:p w:rsidR="00487EFF" w:rsidRDefault="00487EFF" w:rsidP="00487EFF">
      <w:pPr>
        <w:pStyle w:val="Header"/>
        <w:tabs>
          <w:tab w:val="clear" w:pos="4703"/>
          <w:tab w:val="clear" w:pos="9406"/>
        </w:tabs>
        <w:rPr>
          <w:rFonts w:ascii="Arial" w:hAnsi="Arial" w:cs="Arial"/>
          <w:lang w:val="fr-FR"/>
        </w:rPr>
      </w:pP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65"/>
        <w:gridCol w:w="1641"/>
        <w:gridCol w:w="4366"/>
      </w:tblGrid>
      <w:tr w:rsidR="00487EFF" w:rsidRPr="00F924EF" w:rsidTr="00487EFF">
        <w:trPr>
          <w:tblHeader/>
        </w:trPr>
        <w:tc>
          <w:tcPr>
            <w:tcW w:w="3472" w:type="dxa"/>
          </w:tcPr>
          <w:p w:rsidR="00487EFF" w:rsidRPr="00427815" w:rsidRDefault="00487EFF" w:rsidP="00487EFF">
            <w:pPr>
              <w:spacing w:before="100" w:after="100"/>
              <w:jc w:val="center"/>
              <w:rPr>
                <w:rFonts w:asciiTheme="minorHAnsi" w:hAnsiTheme="minorHAnsi" w:cs="Arial"/>
                <w:i/>
                <w:iCs/>
                <w:sz w:val="18"/>
                <w:szCs w:val="18"/>
                <w:lang w:val="fr-FR"/>
              </w:rPr>
            </w:pPr>
            <w:r w:rsidRPr="00427815">
              <w:rPr>
                <w:rFonts w:asciiTheme="minorHAnsi" w:hAnsiTheme="minorHAnsi" w:cs="Arial"/>
                <w:i/>
                <w:iCs/>
                <w:sz w:val="18"/>
                <w:szCs w:val="18"/>
                <w:lang w:val="fr-FR"/>
              </w:rPr>
              <w:t>Pays/zone géographique</w:t>
            </w:r>
          </w:p>
        </w:tc>
        <w:tc>
          <w:tcPr>
            <w:tcW w:w="1843" w:type="dxa"/>
          </w:tcPr>
          <w:p w:rsidR="00487EFF" w:rsidRPr="00427815" w:rsidRDefault="00487EFF" w:rsidP="00487EFF">
            <w:pPr>
              <w:spacing w:before="100" w:after="100"/>
              <w:jc w:val="center"/>
              <w:rPr>
                <w:rFonts w:asciiTheme="minorHAnsi" w:hAnsiTheme="minorHAnsi" w:cs="Arial"/>
                <w:i/>
                <w:iCs/>
                <w:sz w:val="18"/>
                <w:szCs w:val="18"/>
                <w:lang w:val="fr-FR"/>
              </w:rPr>
            </w:pPr>
            <w:r w:rsidRPr="00427815">
              <w:rPr>
                <w:rFonts w:asciiTheme="minorHAnsi" w:hAnsiTheme="minorHAnsi" w:cs="Arial"/>
                <w:i/>
                <w:iCs/>
                <w:sz w:val="18"/>
                <w:szCs w:val="18"/>
                <w:lang w:val="fr-FR"/>
              </w:rPr>
              <w:t>E.164 indicatif de pays</w:t>
            </w:r>
          </w:p>
        </w:tc>
        <w:tc>
          <w:tcPr>
            <w:tcW w:w="4961" w:type="dxa"/>
          </w:tcPr>
          <w:p w:rsidR="00487EFF" w:rsidRPr="00427815" w:rsidRDefault="00487EFF" w:rsidP="00487EFF">
            <w:pPr>
              <w:spacing w:before="100" w:after="100"/>
              <w:jc w:val="center"/>
              <w:rPr>
                <w:rFonts w:asciiTheme="minorHAnsi" w:hAnsiTheme="minorHAnsi" w:cs="Arial"/>
                <w:i/>
                <w:iCs/>
                <w:sz w:val="18"/>
                <w:szCs w:val="18"/>
                <w:lang w:val="fr-FR"/>
              </w:rPr>
            </w:pPr>
            <w:r w:rsidRPr="00427815">
              <w:rPr>
                <w:rFonts w:asciiTheme="minorHAnsi" w:hAnsiTheme="minorHAnsi" w:cs="Arial"/>
                <w:i/>
                <w:iCs/>
                <w:sz w:val="18"/>
                <w:szCs w:val="18"/>
                <w:lang w:val="fr-FR"/>
              </w:rPr>
              <w:t>Numéros de téléphone du mobile, premiers chiffres</w:t>
            </w:r>
            <w:r w:rsidRPr="00427815">
              <w:rPr>
                <w:rFonts w:asciiTheme="minorHAnsi" w:hAnsiTheme="minorHAnsi" w:cs="Arial"/>
                <w:i/>
                <w:iCs/>
                <w:sz w:val="18"/>
                <w:szCs w:val="18"/>
                <w:lang w:val="fr-FR"/>
              </w:rPr>
              <w:br/>
              <w:t>après l’indicatif de pays</w:t>
            </w:r>
          </w:p>
        </w:tc>
      </w:tr>
    </w:tbl>
    <w:p w:rsidR="00487EFF" w:rsidRPr="00427815" w:rsidRDefault="00487EFF" w:rsidP="00487EFF">
      <w:pPr>
        <w:rPr>
          <w:lang w:val="fr-CH"/>
        </w:rPr>
      </w:pPr>
    </w:p>
    <w:p w:rsidR="00487EFF" w:rsidRPr="00427815" w:rsidRDefault="00487EFF" w:rsidP="00487EFF">
      <w:pPr>
        <w:tabs>
          <w:tab w:val="left" w:pos="851"/>
          <w:tab w:val="left" w:pos="1418"/>
          <w:tab w:val="left" w:pos="3119"/>
        </w:tabs>
        <w:spacing w:before="40" w:after="120"/>
        <w:rPr>
          <w:rFonts w:asciiTheme="minorHAnsi" w:hAnsiTheme="minorHAnsi" w:cs="Arial"/>
          <w:b/>
          <w:lang w:val="fr-CH"/>
        </w:rPr>
      </w:pPr>
      <w:r w:rsidRPr="00427815">
        <w:rPr>
          <w:rFonts w:asciiTheme="minorHAnsi" w:hAnsiTheme="minorHAnsi" w:cs="Arial"/>
          <w:b/>
          <w:lang w:val="fr-CH"/>
        </w:rPr>
        <w:t xml:space="preserve">P  </w:t>
      </w:r>
      <w:r>
        <w:rPr>
          <w:rFonts w:asciiTheme="minorHAnsi" w:hAnsiTheme="minorHAnsi" w:cs="Arial"/>
          <w:b/>
          <w:lang w:val="fr-CH"/>
        </w:rPr>
        <w:t>5</w:t>
      </w:r>
      <w:r w:rsidRPr="00427815">
        <w:rPr>
          <w:rFonts w:asciiTheme="minorHAnsi" w:hAnsiTheme="minorHAnsi" w:cs="Arial"/>
          <w:b/>
          <w:lang w:val="fr-CH"/>
        </w:rPr>
        <w:t xml:space="preserve">  Guinée équatoriale (République de)   LIR</w:t>
      </w:r>
    </w:p>
    <w:tbl>
      <w:tblPr>
        <w:tblW w:w="9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181"/>
        <w:gridCol w:w="1173"/>
        <w:gridCol w:w="4718"/>
      </w:tblGrid>
      <w:tr w:rsidR="00487EFF" w:rsidRPr="00427815" w:rsidTr="00487EFF">
        <w:tc>
          <w:tcPr>
            <w:tcW w:w="3510" w:type="dxa"/>
            <w:tcBorders>
              <w:top w:val="single" w:sz="6" w:space="0" w:color="000000"/>
              <w:left w:val="single" w:sz="6" w:space="0" w:color="000000"/>
              <w:bottom w:val="single" w:sz="6" w:space="0" w:color="000000"/>
              <w:right w:val="single" w:sz="6" w:space="0" w:color="000000"/>
            </w:tcBorders>
          </w:tcPr>
          <w:p w:rsidR="00487EFF" w:rsidRPr="00427815" w:rsidRDefault="00487EFF" w:rsidP="00487EFF">
            <w:pPr>
              <w:spacing w:before="60" w:after="60"/>
              <w:rPr>
                <w:rFonts w:asciiTheme="minorHAnsi" w:hAnsiTheme="minorHAnsi" w:cs="Arial"/>
                <w:bCs/>
                <w:sz w:val="18"/>
                <w:szCs w:val="18"/>
              </w:rPr>
            </w:pPr>
            <w:r w:rsidRPr="00427815">
              <w:rPr>
                <w:rFonts w:asciiTheme="minorHAnsi" w:hAnsiTheme="minorHAnsi" w:cs="Arial"/>
                <w:bCs/>
                <w:sz w:val="18"/>
                <w:szCs w:val="18"/>
                <w:lang w:val="fr-CH"/>
              </w:rPr>
              <w:t xml:space="preserve">Guinée équatoriale (République de)   </w:t>
            </w:r>
          </w:p>
        </w:tc>
        <w:tc>
          <w:tcPr>
            <w:tcW w:w="1278" w:type="dxa"/>
            <w:tcBorders>
              <w:top w:val="single" w:sz="6" w:space="0" w:color="000000"/>
              <w:left w:val="single" w:sz="6" w:space="0" w:color="000000"/>
              <w:bottom w:val="single" w:sz="6" w:space="0" w:color="000000"/>
              <w:right w:val="single" w:sz="6" w:space="0" w:color="000000"/>
            </w:tcBorders>
            <w:vAlign w:val="center"/>
          </w:tcPr>
          <w:p w:rsidR="00487EFF" w:rsidRPr="00427815" w:rsidRDefault="00487EFF" w:rsidP="00487EFF">
            <w:pPr>
              <w:spacing w:before="60" w:after="60"/>
              <w:jc w:val="center"/>
              <w:rPr>
                <w:rFonts w:asciiTheme="minorHAnsi" w:hAnsiTheme="minorHAnsi" w:cs="Arial"/>
                <w:bCs/>
                <w:sz w:val="18"/>
                <w:szCs w:val="18"/>
              </w:rPr>
            </w:pPr>
            <w:r w:rsidRPr="00427815">
              <w:rPr>
                <w:rFonts w:asciiTheme="minorHAnsi" w:hAnsiTheme="minorHAnsi" w:cs="Arial"/>
                <w:bCs/>
                <w:sz w:val="18"/>
                <w:szCs w:val="18"/>
              </w:rPr>
              <w:t>240</w:t>
            </w:r>
          </w:p>
        </w:tc>
        <w:tc>
          <w:tcPr>
            <w:tcW w:w="5220" w:type="dxa"/>
            <w:tcBorders>
              <w:top w:val="single" w:sz="6" w:space="0" w:color="000000"/>
              <w:left w:val="single" w:sz="6" w:space="0" w:color="000000"/>
              <w:bottom w:val="single" w:sz="6" w:space="0" w:color="000000"/>
              <w:right w:val="single" w:sz="6" w:space="0" w:color="000000"/>
            </w:tcBorders>
            <w:vAlign w:val="center"/>
          </w:tcPr>
          <w:p w:rsidR="00487EFF" w:rsidRPr="00427815" w:rsidRDefault="00487EFF" w:rsidP="00487EFF">
            <w:pPr>
              <w:spacing w:before="60" w:after="60"/>
              <w:jc w:val="center"/>
              <w:rPr>
                <w:rFonts w:asciiTheme="minorHAnsi" w:hAnsiTheme="minorHAnsi" w:cs="Arial"/>
                <w:bCs/>
                <w:sz w:val="18"/>
                <w:szCs w:val="18"/>
              </w:rPr>
            </w:pPr>
            <w:r w:rsidRPr="00427815">
              <w:rPr>
                <w:rFonts w:asciiTheme="minorHAnsi" w:hAnsiTheme="minorHAnsi" w:cs="Arial"/>
                <w:bCs/>
                <w:sz w:val="18"/>
                <w:szCs w:val="18"/>
              </w:rPr>
              <w:t>2, 5</w:t>
            </w:r>
          </w:p>
        </w:tc>
      </w:tr>
    </w:tbl>
    <w:p w:rsidR="00487EFF" w:rsidRPr="00427815" w:rsidRDefault="00487EFF" w:rsidP="00487EFF">
      <w:pPr>
        <w:tabs>
          <w:tab w:val="left" w:pos="851"/>
          <w:tab w:val="left" w:pos="1418"/>
          <w:tab w:val="left" w:pos="3119"/>
        </w:tabs>
        <w:spacing w:before="40" w:after="120"/>
        <w:rPr>
          <w:rFonts w:asciiTheme="minorHAnsi" w:hAnsiTheme="minorHAnsi" w:cs="Arial"/>
          <w:i/>
          <w:sz w:val="19"/>
          <w:lang w:val="fr-FR"/>
        </w:rPr>
      </w:pPr>
    </w:p>
    <w:p w:rsidR="00487EFF" w:rsidRPr="00427815" w:rsidRDefault="00487EFF" w:rsidP="00487EFF">
      <w:pPr>
        <w:tabs>
          <w:tab w:val="left" w:pos="851"/>
          <w:tab w:val="left" w:pos="1418"/>
          <w:tab w:val="left" w:pos="3119"/>
        </w:tabs>
        <w:spacing w:before="40" w:after="120"/>
        <w:rPr>
          <w:rFonts w:asciiTheme="minorHAnsi" w:hAnsiTheme="minorHAnsi" w:cs="Arial"/>
          <w:b/>
          <w:lang w:val="fr-CH"/>
        </w:rPr>
      </w:pPr>
      <w:r w:rsidRPr="00427815">
        <w:rPr>
          <w:rFonts w:asciiTheme="minorHAnsi" w:hAnsiTheme="minorHAnsi" w:cs="Arial"/>
          <w:b/>
          <w:lang w:val="fr-CH"/>
        </w:rPr>
        <w:t xml:space="preserve">P  </w:t>
      </w:r>
      <w:r>
        <w:rPr>
          <w:rFonts w:asciiTheme="minorHAnsi" w:hAnsiTheme="minorHAnsi" w:cs="Arial"/>
          <w:b/>
          <w:lang w:val="fr-CH"/>
        </w:rPr>
        <w:t>11</w:t>
      </w:r>
      <w:r w:rsidRPr="00427815">
        <w:rPr>
          <w:rFonts w:asciiTheme="minorHAnsi" w:hAnsiTheme="minorHAnsi" w:cs="Arial"/>
          <w:b/>
          <w:lang w:val="fr-CH"/>
        </w:rPr>
        <w:t xml:space="preserve">  Oman (Sultanat d’)      LIR</w:t>
      </w:r>
    </w:p>
    <w:tbl>
      <w:tblPr>
        <w:tblW w:w="9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035"/>
        <w:gridCol w:w="1319"/>
        <w:gridCol w:w="4718"/>
      </w:tblGrid>
      <w:tr w:rsidR="00487EFF" w:rsidRPr="00427815" w:rsidTr="00487EFF">
        <w:tc>
          <w:tcPr>
            <w:tcW w:w="3348" w:type="dxa"/>
            <w:tcBorders>
              <w:top w:val="single" w:sz="6" w:space="0" w:color="000000"/>
              <w:left w:val="single" w:sz="6" w:space="0" w:color="000000"/>
              <w:bottom w:val="single" w:sz="6" w:space="0" w:color="000000"/>
              <w:right w:val="single" w:sz="6" w:space="0" w:color="000000"/>
            </w:tcBorders>
          </w:tcPr>
          <w:p w:rsidR="00487EFF" w:rsidRPr="00427815" w:rsidRDefault="00487EFF" w:rsidP="00487EFF">
            <w:pPr>
              <w:spacing w:before="60" w:after="60"/>
              <w:rPr>
                <w:rFonts w:asciiTheme="minorHAnsi" w:hAnsiTheme="minorHAnsi" w:cs="Arial"/>
                <w:bCs/>
                <w:sz w:val="18"/>
                <w:szCs w:val="18"/>
              </w:rPr>
            </w:pPr>
            <w:r w:rsidRPr="00427815">
              <w:rPr>
                <w:rFonts w:asciiTheme="minorHAnsi" w:hAnsiTheme="minorHAnsi" w:cs="Arial"/>
                <w:bCs/>
                <w:sz w:val="18"/>
                <w:szCs w:val="18"/>
              </w:rPr>
              <w:t>Oman (</w:t>
            </w:r>
            <w:proofErr w:type="spellStart"/>
            <w:r w:rsidRPr="00427815">
              <w:rPr>
                <w:rFonts w:asciiTheme="minorHAnsi" w:hAnsiTheme="minorHAnsi" w:cs="Arial"/>
                <w:bCs/>
                <w:sz w:val="18"/>
                <w:szCs w:val="18"/>
              </w:rPr>
              <w:t>Sultanat</w:t>
            </w:r>
            <w:proofErr w:type="spellEnd"/>
            <w:r w:rsidRPr="00427815">
              <w:rPr>
                <w:rFonts w:asciiTheme="minorHAnsi" w:hAnsiTheme="minorHAnsi" w:cs="Arial"/>
                <w:bCs/>
                <w:sz w:val="18"/>
                <w:szCs w:val="18"/>
              </w:rPr>
              <w:t xml:space="preserve"> d’)      </w:t>
            </w:r>
          </w:p>
        </w:tc>
        <w:tc>
          <w:tcPr>
            <w:tcW w:w="1440" w:type="dxa"/>
            <w:tcBorders>
              <w:top w:val="single" w:sz="6" w:space="0" w:color="000000"/>
              <w:left w:val="single" w:sz="6" w:space="0" w:color="000000"/>
              <w:bottom w:val="single" w:sz="6" w:space="0" w:color="000000"/>
              <w:right w:val="single" w:sz="6" w:space="0" w:color="000000"/>
            </w:tcBorders>
            <w:vAlign w:val="center"/>
          </w:tcPr>
          <w:p w:rsidR="00487EFF" w:rsidRPr="00427815" w:rsidRDefault="00487EFF" w:rsidP="00487EFF">
            <w:pPr>
              <w:spacing w:before="60" w:after="60"/>
              <w:jc w:val="center"/>
              <w:rPr>
                <w:rFonts w:asciiTheme="minorHAnsi" w:hAnsiTheme="minorHAnsi" w:cs="Arial"/>
                <w:bCs/>
                <w:sz w:val="18"/>
                <w:szCs w:val="18"/>
              </w:rPr>
            </w:pPr>
            <w:r w:rsidRPr="00427815">
              <w:rPr>
                <w:rFonts w:asciiTheme="minorHAnsi" w:hAnsiTheme="minorHAnsi" w:cs="Arial"/>
                <w:bCs/>
                <w:sz w:val="18"/>
                <w:szCs w:val="18"/>
              </w:rPr>
              <w:t>968</w:t>
            </w:r>
          </w:p>
        </w:tc>
        <w:tc>
          <w:tcPr>
            <w:tcW w:w="5220" w:type="dxa"/>
            <w:tcBorders>
              <w:top w:val="single" w:sz="6" w:space="0" w:color="000000"/>
              <w:left w:val="single" w:sz="6" w:space="0" w:color="000000"/>
              <w:bottom w:val="single" w:sz="6" w:space="0" w:color="000000"/>
              <w:right w:val="single" w:sz="6" w:space="0" w:color="000000"/>
            </w:tcBorders>
            <w:vAlign w:val="center"/>
          </w:tcPr>
          <w:p w:rsidR="00487EFF" w:rsidRPr="00427815" w:rsidRDefault="00487EFF" w:rsidP="006D27EB">
            <w:pPr>
              <w:spacing w:before="60" w:after="60"/>
              <w:jc w:val="center"/>
              <w:rPr>
                <w:rFonts w:asciiTheme="minorHAnsi" w:hAnsiTheme="minorHAnsi" w:cs="Arial"/>
                <w:bCs/>
                <w:sz w:val="18"/>
                <w:szCs w:val="18"/>
              </w:rPr>
            </w:pPr>
            <w:r w:rsidRPr="00427815">
              <w:rPr>
                <w:rFonts w:asciiTheme="minorHAnsi" w:hAnsiTheme="minorHAnsi" w:cs="Arial"/>
                <w:bCs/>
                <w:sz w:val="18"/>
                <w:szCs w:val="18"/>
              </w:rPr>
              <w:t>9</w:t>
            </w:r>
          </w:p>
        </w:tc>
      </w:tr>
    </w:tbl>
    <w:p w:rsidR="00487EFF" w:rsidRDefault="00487EFF" w:rsidP="00487EFF">
      <w:pPr>
        <w:rPr>
          <w:lang w:val="fr-FR"/>
        </w:rPr>
      </w:pPr>
    </w:p>
    <w:p w:rsidR="00730D73" w:rsidRPr="00427815" w:rsidRDefault="00730D73" w:rsidP="00487EFF">
      <w:pPr>
        <w:rPr>
          <w:lang w:val="fr-FR"/>
        </w:rPr>
      </w:pPr>
    </w:p>
    <w:p w:rsidR="00487EFF" w:rsidRPr="00B33D35" w:rsidRDefault="00487EFF" w:rsidP="00487EFF">
      <w:pPr>
        <w:pStyle w:val="Heading20"/>
        <w:spacing w:before="240"/>
        <w:rPr>
          <w:szCs w:val="26"/>
        </w:rPr>
      </w:pPr>
      <w:bookmarkStart w:id="272" w:name="_Toc265053977"/>
      <w:r w:rsidRPr="00B33D35">
        <w:rPr>
          <w:szCs w:val="26"/>
        </w:rPr>
        <w:t>Procédures de numérotation</w:t>
      </w:r>
      <w:r>
        <w:rPr>
          <w:szCs w:val="26"/>
        </w:rPr>
        <w:br/>
      </w:r>
      <w:r w:rsidRPr="00B33D35">
        <w:rPr>
          <w:szCs w:val="26"/>
        </w:rPr>
        <w:t>(Préfixe international, préfixe (interurbain) national et</w:t>
      </w:r>
      <w:r>
        <w:rPr>
          <w:szCs w:val="26"/>
        </w:rPr>
        <w:br/>
      </w:r>
      <w:r w:rsidRPr="00B33D35">
        <w:rPr>
          <w:szCs w:val="26"/>
        </w:rPr>
        <w:t>numéro national (significatif))</w:t>
      </w:r>
      <w:r>
        <w:rPr>
          <w:szCs w:val="26"/>
        </w:rPr>
        <w:br/>
      </w:r>
      <w:r w:rsidRPr="00B33D35">
        <w:rPr>
          <w:szCs w:val="26"/>
        </w:rPr>
        <w:t>(Selon la Recommandation UIT-T E.164 (02/2005))</w:t>
      </w:r>
      <w:r>
        <w:rPr>
          <w:szCs w:val="26"/>
        </w:rPr>
        <w:br/>
      </w:r>
      <w:r w:rsidRPr="00B33D35">
        <w:rPr>
          <w:szCs w:val="26"/>
        </w:rPr>
        <w:t>(Situation au 1er mars 2010)</w:t>
      </w:r>
      <w:bookmarkEnd w:id="272"/>
    </w:p>
    <w:p w:rsidR="00487EFF" w:rsidRPr="00B33D35" w:rsidRDefault="00487EFF" w:rsidP="00DB5298">
      <w:pPr>
        <w:jc w:val="center"/>
        <w:rPr>
          <w:lang w:val="fr-CH"/>
        </w:rPr>
      </w:pPr>
      <w:r w:rsidRPr="00B33D35">
        <w:rPr>
          <w:lang w:val="fr-CH"/>
        </w:rPr>
        <w:t>(Annexe au Bulletin d'exploitation N</w:t>
      </w:r>
      <w:r w:rsidRPr="00563193">
        <w:rPr>
          <w:vertAlign w:val="superscript"/>
          <w:lang w:val="fr-CH"/>
        </w:rPr>
        <w:t>o</w:t>
      </w:r>
      <w:r w:rsidRPr="00B33D35">
        <w:rPr>
          <w:lang w:val="fr-CH"/>
        </w:rPr>
        <w:t xml:space="preserve"> 951 </w:t>
      </w:r>
      <w:r>
        <w:rPr>
          <w:lang w:val="fr-CH"/>
        </w:rPr>
        <w:t>–</w:t>
      </w:r>
      <w:r w:rsidRPr="00B33D35">
        <w:rPr>
          <w:lang w:val="fr-CH"/>
        </w:rPr>
        <w:t xml:space="preserve"> 1.III.2010)</w:t>
      </w:r>
    </w:p>
    <w:p w:rsidR="00487EFF" w:rsidRPr="00B33D35" w:rsidRDefault="00487EFF" w:rsidP="00DB5298">
      <w:pPr>
        <w:jc w:val="center"/>
      </w:pPr>
      <w:r w:rsidRPr="00B33D35">
        <w:t>(</w:t>
      </w:r>
      <w:proofErr w:type="spellStart"/>
      <w:r w:rsidRPr="00B33D35">
        <w:t>Amendement</w:t>
      </w:r>
      <w:proofErr w:type="spellEnd"/>
      <w:r w:rsidRPr="00B33D35">
        <w:t xml:space="preserve"> N</w:t>
      </w:r>
      <w:r w:rsidRPr="00563193">
        <w:rPr>
          <w:vertAlign w:val="superscript"/>
        </w:rPr>
        <w:t>o</w:t>
      </w:r>
      <w:r w:rsidRPr="00B33D35">
        <w:t xml:space="preserve"> 4)</w:t>
      </w:r>
    </w:p>
    <w:p w:rsidR="00487EFF" w:rsidRPr="000F2A68" w:rsidRDefault="00487EFF" w:rsidP="00487EFF"/>
    <w:tbl>
      <w:tblPr>
        <w:tblW w:w="9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33"/>
        <w:gridCol w:w="998"/>
        <w:gridCol w:w="1719"/>
        <w:gridCol w:w="1466"/>
        <w:gridCol w:w="1487"/>
        <w:gridCol w:w="876"/>
        <w:gridCol w:w="593"/>
      </w:tblGrid>
      <w:tr w:rsidR="00487EFF" w:rsidRPr="000F2A68" w:rsidTr="00487EFF">
        <w:tc>
          <w:tcPr>
            <w:tcW w:w="1933" w:type="dxa"/>
            <w:tcBorders>
              <w:top w:val="single" w:sz="6" w:space="0" w:color="000000"/>
              <w:left w:val="single" w:sz="6" w:space="0" w:color="000000"/>
              <w:bottom w:val="single" w:sz="6" w:space="0" w:color="000000"/>
              <w:right w:val="single" w:sz="6" w:space="0" w:color="000000"/>
            </w:tcBorders>
          </w:tcPr>
          <w:p w:rsidR="00487EFF" w:rsidRPr="004B2EFA" w:rsidRDefault="00487EFF" w:rsidP="00487EFF">
            <w:pPr>
              <w:pStyle w:val="Tablehead0"/>
              <w:rPr>
                <w:szCs w:val="18"/>
              </w:rPr>
            </w:pPr>
            <w:r w:rsidRPr="004B2EFA">
              <w:rPr>
                <w:szCs w:val="18"/>
              </w:rPr>
              <w:t>Pays/zone géographique</w:t>
            </w:r>
          </w:p>
        </w:tc>
        <w:tc>
          <w:tcPr>
            <w:tcW w:w="998" w:type="dxa"/>
            <w:tcBorders>
              <w:top w:val="single" w:sz="6" w:space="0" w:color="000000"/>
              <w:left w:val="single" w:sz="6" w:space="0" w:color="000000"/>
              <w:bottom w:val="single" w:sz="6" w:space="0" w:color="000000"/>
              <w:right w:val="single" w:sz="6" w:space="0" w:color="000000"/>
            </w:tcBorders>
          </w:tcPr>
          <w:p w:rsidR="00487EFF" w:rsidRPr="004B2EFA" w:rsidRDefault="00487EFF" w:rsidP="00487EFF">
            <w:pPr>
              <w:pStyle w:val="Tablehead0"/>
              <w:rPr>
                <w:szCs w:val="18"/>
              </w:rPr>
            </w:pPr>
            <w:r w:rsidRPr="004B2EFA">
              <w:rPr>
                <w:szCs w:val="18"/>
              </w:rPr>
              <w:t>Indicatif de pays</w:t>
            </w:r>
          </w:p>
        </w:tc>
        <w:tc>
          <w:tcPr>
            <w:tcW w:w="1719" w:type="dxa"/>
            <w:tcBorders>
              <w:top w:val="single" w:sz="6" w:space="0" w:color="000000"/>
              <w:left w:val="single" w:sz="6" w:space="0" w:color="000000"/>
              <w:bottom w:val="single" w:sz="6" w:space="0" w:color="000000"/>
              <w:right w:val="single" w:sz="6" w:space="0" w:color="000000"/>
            </w:tcBorders>
          </w:tcPr>
          <w:p w:rsidR="00487EFF" w:rsidRPr="004B2EFA" w:rsidRDefault="00487EFF" w:rsidP="00487EFF">
            <w:pPr>
              <w:pStyle w:val="Tablehead0"/>
              <w:rPr>
                <w:szCs w:val="18"/>
              </w:rPr>
            </w:pPr>
            <w:r w:rsidRPr="004B2EFA">
              <w:rPr>
                <w:szCs w:val="18"/>
              </w:rPr>
              <w:t xml:space="preserve">Préfixe international </w:t>
            </w:r>
          </w:p>
        </w:tc>
        <w:tc>
          <w:tcPr>
            <w:tcW w:w="1466" w:type="dxa"/>
            <w:tcBorders>
              <w:top w:val="single" w:sz="6" w:space="0" w:color="000000"/>
              <w:left w:val="single" w:sz="6" w:space="0" w:color="000000"/>
              <w:bottom w:val="single" w:sz="6" w:space="0" w:color="000000"/>
              <w:right w:val="single" w:sz="6" w:space="0" w:color="000000"/>
            </w:tcBorders>
          </w:tcPr>
          <w:p w:rsidR="00487EFF" w:rsidRPr="004B2EFA" w:rsidRDefault="00487EFF" w:rsidP="00487EFF">
            <w:pPr>
              <w:pStyle w:val="Tablehead0"/>
              <w:rPr>
                <w:szCs w:val="18"/>
              </w:rPr>
            </w:pPr>
            <w:r w:rsidRPr="004B2EFA">
              <w:rPr>
                <w:szCs w:val="18"/>
              </w:rPr>
              <w:t>Préfixe national</w:t>
            </w:r>
          </w:p>
        </w:tc>
        <w:tc>
          <w:tcPr>
            <w:tcW w:w="1487" w:type="dxa"/>
            <w:tcBorders>
              <w:top w:val="single" w:sz="6" w:space="0" w:color="000000"/>
              <w:left w:val="single" w:sz="6" w:space="0" w:color="000000"/>
              <w:bottom w:val="single" w:sz="6" w:space="0" w:color="000000"/>
              <w:right w:val="single" w:sz="6" w:space="0" w:color="000000"/>
            </w:tcBorders>
          </w:tcPr>
          <w:p w:rsidR="00487EFF" w:rsidRPr="004B2EFA" w:rsidRDefault="00487EFF" w:rsidP="00487EFF">
            <w:pPr>
              <w:pStyle w:val="Tablehead0"/>
              <w:rPr>
                <w:szCs w:val="18"/>
              </w:rPr>
            </w:pPr>
            <w:r w:rsidRPr="004B2EFA">
              <w:rPr>
                <w:szCs w:val="18"/>
              </w:rPr>
              <w:t>Numéro national (significatif)</w:t>
            </w:r>
          </w:p>
        </w:tc>
        <w:tc>
          <w:tcPr>
            <w:tcW w:w="876" w:type="dxa"/>
            <w:tcBorders>
              <w:top w:val="single" w:sz="6" w:space="0" w:color="000000"/>
              <w:left w:val="single" w:sz="6" w:space="0" w:color="000000"/>
              <w:bottom w:val="single" w:sz="6" w:space="0" w:color="000000"/>
              <w:right w:val="single" w:sz="6" w:space="0" w:color="000000"/>
            </w:tcBorders>
          </w:tcPr>
          <w:p w:rsidR="00487EFF" w:rsidRPr="00500186" w:rsidRDefault="00487EFF" w:rsidP="00487EFF">
            <w:pPr>
              <w:pStyle w:val="Tablehead0"/>
              <w:rPr>
                <w:szCs w:val="18"/>
              </w:rPr>
            </w:pPr>
            <w:r w:rsidRPr="00500186">
              <w:rPr>
                <w:szCs w:val="18"/>
              </w:rPr>
              <w:t>UTC/</w:t>
            </w:r>
            <w:r>
              <w:rPr>
                <w:szCs w:val="18"/>
              </w:rPr>
              <w:br/>
            </w:r>
            <w:r w:rsidRPr="00500186">
              <w:rPr>
                <w:szCs w:val="18"/>
              </w:rPr>
              <w:t>DST</w:t>
            </w:r>
          </w:p>
        </w:tc>
        <w:tc>
          <w:tcPr>
            <w:tcW w:w="593" w:type="dxa"/>
            <w:tcBorders>
              <w:top w:val="single" w:sz="6" w:space="0" w:color="000000"/>
              <w:left w:val="single" w:sz="6" w:space="0" w:color="000000"/>
              <w:bottom w:val="single" w:sz="6" w:space="0" w:color="000000"/>
              <w:right w:val="single" w:sz="6" w:space="0" w:color="000000"/>
            </w:tcBorders>
          </w:tcPr>
          <w:p w:rsidR="00487EFF" w:rsidRPr="00500186" w:rsidRDefault="00487EFF" w:rsidP="00487EFF">
            <w:pPr>
              <w:pStyle w:val="Tablehead0"/>
              <w:rPr>
                <w:szCs w:val="18"/>
              </w:rPr>
            </w:pPr>
            <w:r w:rsidRPr="00500186">
              <w:rPr>
                <w:szCs w:val="18"/>
              </w:rPr>
              <w:t>Note</w:t>
            </w:r>
          </w:p>
        </w:tc>
      </w:tr>
    </w:tbl>
    <w:p w:rsidR="00487EFF" w:rsidRDefault="00487EFF" w:rsidP="00730D73">
      <w:pPr>
        <w:spacing w:after="120"/>
        <w:rPr>
          <w:b/>
          <w:bCs/>
          <w:lang w:val="en-US"/>
        </w:rPr>
      </w:pPr>
      <w:r w:rsidRPr="00731D0C">
        <w:rPr>
          <w:b/>
          <w:bCs/>
        </w:rPr>
        <w:t>P</w:t>
      </w:r>
      <w:r>
        <w:rPr>
          <w:b/>
          <w:bCs/>
        </w:rPr>
        <w:t xml:space="preserve">  </w:t>
      </w:r>
      <w:r w:rsidR="00052433">
        <w:rPr>
          <w:b/>
          <w:bCs/>
        </w:rPr>
        <w:t>4</w:t>
      </w:r>
      <w:r w:rsidRPr="00731D0C">
        <w:rPr>
          <w:b/>
          <w:bCs/>
        </w:rPr>
        <w:tab/>
      </w:r>
      <w:proofErr w:type="spellStart"/>
      <w:r w:rsidRPr="00563193">
        <w:rPr>
          <w:b/>
          <w:bCs/>
          <w:i/>
          <w:lang w:val="en-US"/>
        </w:rPr>
        <w:t>Guinée</w:t>
      </w:r>
      <w:proofErr w:type="spellEnd"/>
      <w:r w:rsidRPr="00563193">
        <w:rPr>
          <w:b/>
          <w:bCs/>
          <w:i/>
          <w:lang w:val="en-US"/>
        </w:rPr>
        <w:t xml:space="preserve"> </w:t>
      </w:r>
      <w:proofErr w:type="spellStart"/>
      <w:r w:rsidRPr="00563193">
        <w:rPr>
          <w:b/>
          <w:bCs/>
          <w:i/>
          <w:lang w:val="en-US"/>
        </w:rPr>
        <w:t>équatoriale</w:t>
      </w:r>
      <w:proofErr w:type="spellEnd"/>
      <w:r>
        <w:rPr>
          <w:b/>
          <w:bCs/>
          <w:lang w:val="en-US"/>
        </w:rPr>
        <w:t xml:space="preserve">   </w:t>
      </w:r>
      <w:r w:rsidRPr="00731D0C">
        <w:rPr>
          <w:b/>
          <w:bCs/>
          <w:lang w:val="en-US"/>
        </w:rPr>
        <w:t>LIR</w:t>
      </w:r>
    </w:p>
    <w:tbl>
      <w:tblPr>
        <w:tblW w:w="9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28"/>
        <w:gridCol w:w="990"/>
        <w:gridCol w:w="1726"/>
        <w:gridCol w:w="1469"/>
        <w:gridCol w:w="1498"/>
        <w:gridCol w:w="868"/>
        <w:gridCol w:w="593"/>
      </w:tblGrid>
      <w:tr w:rsidR="00487EFF" w:rsidRPr="000F2A68" w:rsidTr="00487EFF">
        <w:tc>
          <w:tcPr>
            <w:tcW w:w="1928" w:type="dxa"/>
            <w:tcBorders>
              <w:top w:val="single" w:sz="6" w:space="0" w:color="000000"/>
              <w:left w:val="single" w:sz="6" w:space="0" w:color="000000"/>
              <w:bottom w:val="single" w:sz="6" w:space="0" w:color="000000"/>
              <w:right w:val="single" w:sz="6" w:space="0" w:color="000000"/>
            </w:tcBorders>
          </w:tcPr>
          <w:p w:rsidR="00487EFF" w:rsidRPr="00731D0C" w:rsidRDefault="00487EFF" w:rsidP="00487EFF">
            <w:pPr>
              <w:pStyle w:val="Tabletext0"/>
            </w:pPr>
            <w:r w:rsidRPr="00E313D7">
              <w:t>Guinée équatoriale</w:t>
            </w:r>
          </w:p>
        </w:tc>
        <w:tc>
          <w:tcPr>
            <w:tcW w:w="990" w:type="dxa"/>
            <w:tcBorders>
              <w:top w:val="single" w:sz="6" w:space="0" w:color="000000"/>
              <w:left w:val="single" w:sz="6" w:space="0" w:color="000000"/>
              <w:bottom w:val="single" w:sz="6" w:space="0" w:color="000000"/>
              <w:right w:val="single" w:sz="6" w:space="0" w:color="000000"/>
            </w:tcBorders>
          </w:tcPr>
          <w:p w:rsidR="00487EFF" w:rsidRPr="00731D0C" w:rsidRDefault="00487EFF" w:rsidP="00487EFF">
            <w:pPr>
              <w:pStyle w:val="Tabletext0"/>
              <w:jc w:val="center"/>
              <w:rPr>
                <w:lang w:val="en-GB"/>
              </w:rPr>
            </w:pPr>
            <w:r w:rsidRPr="00E313D7">
              <w:t>240</w:t>
            </w:r>
          </w:p>
        </w:tc>
        <w:tc>
          <w:tcPr>
            <w:tcW w:w="1726" w:type="dxa"/>
            <w:tcBorders>
              <w:top w:val="single" w:sz="6" w:space="0" w:color="000000"/>
              <w:left w:val="single" w:sz="6" w:space="0" w:color="000000"/>
              <w:bottom w:val="single" w:sz="6" w:space="0" w:color="000000"/>
              <w:right w:val="nil"/>
            </w:tcBorders>
          </w:tcPr>
          <w:p w:rsidR="00487EFF" w:rsidRPr="00731D0C" w:rsidRDefault="00487EFF" w:rsidP="00487EFF">
            <w:pPr>
              <w:pStyle w:val="Tabletext0"/>
              <w:jc w:val="center"/>
              <w:rPr>
                <w:lang w:val="en-GB"/>
              </w:rPr>
            </w:pPr>
            <w:r w:rsidRPr="00731D0C">
              <w:rPr>
                <w:lang w:val="en-GB"/>
              </w:rPr>
              <w:t>00</w:t>
            </w:r>
          </w:p>
        </w:tc>
        <w:tc>
          <w:tcPr>
            <w:tcW w:w="1469" w:type="dxa"/>
            <w:tcBorders>
              <w:top w:val="single" w:sz="6" w:space="0" w:color="000000"/>
              <w:left w:val="single" w:sz="6" w:space="0" w:color="000000"/>
              <w:bottom w:val="single" w:sz="6" w:space="0" w:color="000000"/>
              <w:right w:val="single" w:sz="6" w:space="0" w:color="000000"/>
            </w:tcBorders>
          </w:tcPr>
          <w:p w:rsidR="00487EFF" w:rsidRPr="00731D0C" w:rsidRDefault="00487EFF" w:rsidP="00487EFF">
            <w:pPr>
              <w:pStyle w:val="Tabletext0"/>
              <w:jc w:val="center"/>
              <w:rPr>
                <w:lang w:val="en-GB"/>
              </w:rPr>
            </w:pPr>
          </w:p>
        </w:tc>
        <w:tc>
          <w:tcPr>
            <w:tcW w:w="1498" w:type="dxa"/>
            <w:tcBorders>
              <w:top w:val="single" w:sz="6" w:space="0" w:color="000000"/>
              <w:left w:val="single" w:sz="6" w:space="0" w:color="000000"/>
              <w:bottom w:val="single" w:sz="6" w:space="0" w:color="000000"/>
              <w:right w:val="single" w:sz="6" w:space="0" w:color="000000"/>
            </w:tcBorders>
          </w:tcPr>
          <w:p w:rsidR="00487EFF" w:rsidRPr="00731D0C" w:rsidRDefault="00487EFF" w:rsidP="00487EFF">
            <w:pPr>
              <w:pStyle w:val="Tabletext0"/>
              <w:jc w:val="center"/>
              <w:rPr>
                <w:lang w:val="en-GB"/>
              </w:rPr>
            </w:pPr>
            <w:r w:rsidRPr="00E313D7">
              <w:t>9</w:t>
            </w:r>
            <w:r w:rsidRPr="00731D0C">
              <w:t xml:space="preserve"> chiffres</w:t>
            </w:r>
          </w:p>
        </w:tc>
        <w:tc>
          <w:tcPr>
            <w:tcW w:w="868" w:type="dxa"/>
            <w:tcBorders>
              <w:top w:val="single" w:sz="6" w:space="0" w:color="000000"/>
              <w:left w:val="single" w:sz="6" w:space="0" w:color="000000"/>
              <w:bottom w:val="single" w:sz="6" w:space="0" w:color="000000"/>
              <w:right w:val="single" w:sz="6" w:space="0" w:color="000000"/>
            </w:tcBorders>
          </w:tcPr>
          <w:p w:rsidR="00487EFF" w:rsidRPr="000F2A68" w:rsidRDefault="00487EFF" w:rsidP="00487EFF">
            <w:pPr>
              <w:pStyle w:val="Tabletext0"/>
              <w:jc w:val="center"/>
              <w:rPr>
                <w:lang w:val="en-GB"/>
              </w:rPr>
            </w:pPr>
            <w:r w:rsidRPr="00731D0C">
              <w:t>+1</w:t>
            </w:r>
          </w:p>
        </w:tc>
        <w:tc>
          <w:tcPr>
            <w:tcW w:w="593" w:type="dxa"/>
            <w:tcBorders>
              <w:top w:val="single" w:sz="6" w:space="0" w:color="000000"/>
              <w:left w:val="single" w:sz="6" w:space="0" w:color="000000"/>
              <w:bottom w:val="single" w:sz="6" w:space="0" w:color="000000"/>
              <w:right w:val="single" w:sz="6" w:space="0" w:color="000000"/>
            </w:tcBorders>
          </w:tcPr>
          <w:p w:rsidR="00487EFF" w:rsidRPr="000F2A68" w:rsidRDefault="00487EFF" w:rsidP="00487EFF">
            <w:pPr>
              <w:pStyle w:val="Tabletext0"/>
              <w:jc w:val="center"/>
              <w:rPr>
                <w:lang w:val="en-GB"/>
              </w:rPr>
            </w:pPr>
          </w:p>
        </w:tc>
      </w:tr>
    </w:tbl>
    <w:p w:rsidR="00487EFF" w:rsidRDefault="00487EFF" w:rsidP="00487EFF">
      <w:pPr>
        <w:rPr>
          <w:lang w:val="en-US"/>
        </w:rPr>
      </w:pPr>
    </w:p>
    <w:p w:rsidR="00052433" w:rsidRDefault="00052433">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0D6449" w:rsidRDefault="000D6449" w:rsidP="00052433">
      <w:pPr>
        <w:spacing w:before="0"/>
        <w:rPr>
          <w:lang w:val="es-ES"/>
        </w:rPr>
      </w:pPr>
    </w:p>
    <w:p w:rsidR="00052433" w:rsidRPr="00BF17D2" w:rsidRDefault="00052433" w:rsidP="00052433">
      <w:pPr>
        <w:pStyle w:val="Heading20"/>
        <w:spacing w:before="0"/>
        <w:rPr>
          <w:szCs w:val="26"/>
        </w:rPr>
      </w:pPr>
      <w:bookmarkStart w:id="273" w:name="_Toc265053978"/>
      <w:r w:rsidRPr="00BF17D2">
        <w:rPr>
          <w:szCs w:val="26"/>
        </w:rPr>
        <w:t>Codes de réseau mobile (MNC) pour le plan d'identification international</w:t>
      </w:r>
      <w:r w:rsidRPr="00BF17D2">
        <w:rPr>
          <w:szCs w:val="26"/>
        </w:rPr>
        <w:br/>
        <w:t>pour les réseaux publics et les abonnements</w:t>
      </w:r>
      <w:r w:rsidRPr="00BF17D2">
        <w:rPr>
          <w:szCs w:val="26"/>
        </w:rPr>
        <w:br/>
        <w:t>(Selon la Recommandation UIT-T E.212 (05/2008))</w:t>
      </w:r>
      <w:r w:rsidRPr="00BF17D2">
        <w:rPr>
          <w:szCs w:val="26"/>
        </w:rPr>
        <w:br/>
        <w:t>(Situation au 15 juin 2010)</w:t>
      </w:r>
      <w:bookmarkEnd w:id="273"/>
    </w:p>
    <w:p w:rsidR="00052433" w:rsidRPr="005845AA" w:rsidRDefault="00052433" w:rsidP="00052433">
      <w:pPr>
        <w:spacing w:before="240"/>
        <w:jc w:val="center"/>
        <w:rPr>
          <w:lang w:val="fr-FR"/>
        </w:rPr>
      </w:pPr>
      <w:r w:rsidRPr="005845AA">
        <w:rPr>
          <w:lang w:val="fr-FR"/>
        </w:rPr>
        <w:t>(Annexe au Bulletin d'exploitation de l'UIT N</w:t>
      </w:r>
      <w:r w:rsidRPr="005845AA">
        <w:rPr>
          <w:vertAlign w:val="superscript"/>
          <w:lang w:val="fr-FR"/>
        </w:rPr>
        <w:t>o</w:t>
      </w:r>
      <w:r>
        <w:rPr>
          <w:lang w:val="fr-FR"/>
        </w:rPr>
        <w:t xml:space="preserve"> 958</w:t>
      </w:r>
      <w:r w:rsidRPr="005845AA">
        <w:rPr>
          <w:lang w:val="fr-FR"/>
        </w:rPr>
        <w:t xml:space="preserve"> – 15.V</w:t>
      </w:r>
      <w:r>
        <w:rPr>
          <w:lang w:val="fr-FR"/>
        </w:rPr>
        <w:t>I.2010</w:t>
      </w:r>
      <w:r w:rsidRPr="005845AA">
        <w:rPr>
          <w:lang w:val="fr-FR"/>
        </w:rPr>
        <w:t>)</w:t>
      </w:r>
    </w:p>
    <w:p w:rsidR="00052433" w:rsidRPr="005845AA" w:rsidRDefault="00052433" w:rsidP="00052433">
      <w:pPr>
        <w:jc w:val="center"/>
        <w:rPr>
          <w:lang w:val="fr-FR"/>
        </w:rPr>
      </w:pPr>
      <w:r w:rsidRPr="005845AA">
        <w:rPr>
          <w:lang w:val="fr-FR"/>
        </w:rPr>
        <w:t>(Amendement N</w:t>
      </w:r>
      <w:r w:rsidRPr="005845AA">
        <w:rPr>
          <w:vertAlign w:val="superscript"/>
          <w:lang w:val="fr-FR"/>
        </w:rPr>
        <w:t>o</w:t>
      </w:r>
      <w:r>
        <w:rPr>
          <w:lang w:val="fr-FR"/>
        </w:rPr>
        <w:t xml:space="preserve"> 1</w:t>
      </w:r>
      <w:r w:rsidRPr="005845AA">
        <w:rPr>
          <w:lang w:val="fr-FR"/>
        </w:rPr>
        <w:t>)</w:t>
      </w:r>
    </w:p>
    <w:p w:rsidR="00052433" w:rsidRPr="00CB71D2" w:rsidRDefault="00052433" w:rsidP="00052433">
      <w:pPr>
        <w:rPr>
          <w:b/>
        </w:rPr>
      </w:pPr>
      <w:r w:rsidRPr="00CB71D2">
        <w:rPr>
          <w:b/>
        </w:rPr>
        <w:t xml:space="preserve">P  </w:t>
      </w:r>
      <w:r>
        <w:rPr>
          <w:b/>
        </w:rPr>
        <w:t>29</w:t>
      </w:r>
      <w:r w:rsidRPr="00CB71D2">
        <w:rPr>
          <w:b/>
        </w:rPr>
        <w:t xml:space="preserve"> </w:t>
      </w:r>
      <w:r>
        <w:rPr>
          <w:b/>
        </w:rPr>
        <w:t xml:space="preserve">  </w:t>
      </w:r>
      <w:proofErr w:type="spellStart"/>
      <w:r>
        <w:rPr>
          <w:b/>
        </w:rPr>
        <w:t>Suède</w:t>
      </w:r>
      <w:proofErr w:type="spellEnd"/>
      <w:r w:rsidRPr="00CB71D2">
        <w:rPr>
          <w:b/>
        </w:rPr>
        <w:t xml:space="preserve">   </w:t>
      </w:r>
      <w:r>
        <w:rPr>
          <w:b/>
        </w:rPr>
        <w:t>ADD</w:t>
      </w:r>
    </w:p>
    <w:p w:rsidR="00052433" w:rsidRPr="00CB71D2" w:rsidRDefault="00052433" w:rsidP="00052433"/>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224"/>
        <w:gridCol w:w="2919"/>
        <w:gridCol w:w="3929"/>
      </w:tblGrid>
      <w:tr w:rsidR="00052433" w:rsidRPr="00CC3FE1" w:rsidTr="000802C5">
        <w:trPr>
          <w:tblHeader/>
        </w:trPr>
        <w:tc>
          <w:tcPr>
            <w:tcW w:w="2480" w:type="dxa"/>
            <w:vAlign w:val="center"/>
          </w:tcPr>
          <w:p w:rsidR="00052433" w:rsidRPr="00BF17D2" w:rsidRDefault="00052433" w:rsidP="000802C5">
            <w:pPr>
              <w:pStyle w:val="Tablehead0"/>
              <w:spacing w:before="80" w:after="80"/>
              <w:rPr>
                <w:szCs w:val="18"/>
              </w:rPr>
            </w:pPr>
            <w:r w:rsidRPr="00BF17D2">
              <w:rPr>
                <w:szCs w:val="18"/>
              </w:rPr>
              <w:t>Pays/zone géographique</w:t>
            </w:r>
          </w:p>
        </w:tc>
        <w:tc>
          <w:tcPr>
            <w:tcW w:w="3260" w:type="dxa"/>
            <w:vAlign w:val="center"/>
          </w:tcPr>
          <w:p w:rsidR="00052433" w:rsidRPr="00BF17D2" w:rsidRDefault="00052433" w:rsidP="000802C5">
            <w:pPr>
              <w:pStyle w:val="Tablehead0"/>
              <w:spacing w:before="80" w:after="80"/>
              <w:rPr>
                <w:szCs w:val="18"/>
              </w:rPr>
            </w:pPr>
            <w:r w:rsidRPr="00BF17D2">
              <w:rPr>
                <w:szCs w:val="18"/>
              </w:rPr>
              <w:t>MCC + MNC*</w:t>
            </w:r>
          </w:p>
        </w:tc>
        <w:tc>
          <w:tcPr>
            <w:tcW w:w="4395" w:type="dxa"/>
            <w:vAlign w:val="center"/>
          </w:tcPr>
          <w:p w:rsidR="00052433" w:rsidRPr="00BF17D2" w:rsidRDefault="00052433" w:rsidP="000802C5">
            <w:pPr>
              <w:pStyle w:val="Tablehead0"/>
              <w:spacing w:before="80" w:after="80"/>
              <w:rPr>
                <w:szCs w:val="18"/>
              </w:rPr>
            </w:pPr>
            <w:r w:rsidRPr="00BF17D2">
              <w:rPr>
                <w:szCs w:val="18"/>
              </w:rPr>
              <w:t>Nom du réseau/opérateur</w:t>
            </w:r>
          </w:p>
        </w:tc>
      </w:tr>
      <w:tr w:rsidR="00052433" w:rsidRPr="00CC3FE1" w:rsidTr="000802C5">
        <w:trPr>
          <w:tblHeader/>
        </w:trPr>
        <w:tc>
          <w:tcPr>
            <w:tcW w:w="2480" w:type="dxa"/>
            <w:vAlign w:val="center"/>
          </w:tcPr>
          <w:p w:rsidR="00052433" w:rsidRPr="00BF17D2" w:rsidRDefault="00052433" w:rsidP="000802C5">
            <w:pPr>
              <w:pStyle w:val="Header"/>
              <w:spacing w:before="80" w:after="80"/>
              <w:jc w:val="center"/>
              <w:rPr>
                <w:i/>
                <w:sz w:val="18"/>
                <w:szCs w:val="18"/>
              </w:rPr>
            </w:pPr>
            <w:proofErr w:type="spellStart"/>
            <w:r w:rsidRPr="00BF17D2">
              <w:rPr>
                <w:sz w:val="18"/>
                <w:szCs w:val="18"/>
              </w:rPr>
              <w:t>Suède</w:t>
            </w:r>
            <w:proofErr w:type="spellEnd"/>
          </w:p>
        </w:tc>
        <w:tc>
          <w:tcPr>
            <w:tcW w:w="3260" w:type="dxa"/>
            <w:vAlign w:val="center"/>
          </w:tcPr>
          <w:p w:rsidR="00052433" w:rsidRPr="00BF17D2" w:rsidRDefault="00052433" w:rsidP="000802C5">
            <w:pPr>
              <w:spacing w:before="80" w:after="80"/>
              <w:jc w:val="center"/>
              <w:rPr>
                <w:rFonts w:cs="Arial"/>
                <w:sz w:val="18"/>
                <w:szCs w:val="18"/>
              </w:rPr>
            </w:pPr>
            <w:r w:rsidRPr="00BF17D2">
              <w:rPr>
                <w:rFonts w:cs="Arial"/>
                <w:sz w:val="18"/>
                <w:szCs w:val="18"/>
              </w:rPr>
              <w:t>240 25</w:t>
            </w:r>
          </w:p>
        </w:tc>
        <w:tc>
          <w:tcPr>
            <w:tcW w:w="4395" w:type="dxa"/>
            <w:vAlign w:val="center"/>
          </w:tcPr>
          <w:p w:rsidR="00052433" w:rsidRPr="00BF17D2" w:rsidRDefault="00052433" w:rsidP="000802C5">
            <w:pPr>
              <w:spacing w:before="80" w:after="80"/>
              <w:jc w:val="center"/>
              <w:rPr>
                <w:rFonts w:cs="Arial"/>
                <w:sz w:val="18"/>
                <w:szCs w:val="18"/>
              </w:rPr>
            </w:pPr>
            <w:proofErr w:type="spellStart"/>
            <w:r w:rsidRPr="00BF17D2">
              <w:rPr>
                <w:rFonts w:cs="Arial"/>
                <w:sz w:val="18"/>
                <w:szCs w:val="18"/>
              </w:rPr>
              <w:t>Digitel</w:t>
            </w:r>
            <w:proofErr w:type="spellEnd"/>
            <w:r w:rsidRPr="00BF17D2">
              <w:rPr>
                <w:rFonts w:cs="Arial"/>
                <w:sz w:val="18"/>
                <w:szCs w:val="18"/>
              </w:rPr>
              <w:t xml:space="preserve"> Mobile </w:t>
            </w:r>
            <w:proofErr w:type="spellStart"/>
            <w:r w:rsidRPr="00BF17D2">
              <w:rPr>
                <w:rFonts w:cs="Arial"/>
                <w:sz w:val="18"/>
                <w:szCs w:val="18"/>
              </w:rPr>
              <w:t>Srl</w:t>
            </w:r>
            <w:proofErr w:type="spellEnd"/>
          </w:p>
        </w:tc>
      </w:tr>
    </w:tbl>
    <w:p w:rsidR="00052433" w:rsidRPr="005845AA" w:rsidRDefault="00052433" w:rsidP="00052433">
      <w:pPr>
        <w:tabs>
          <w:tab w:val="left" w:pos="284"/>
        </w:tabs>
        <w:ind w:right="-426"/>
        <w:rPr>
          <w:rFonts w:cs="Arial"/>
          <w:lang w:val="fr-FR"/>
        </w:rPr>
      </w:pPr>
    </w:p>
    <w:p w:rsidR="00052433" w:rsidRPr="005845AA" w:rsidRDefault="00052433" w:rsidP="00052433">
      <w:pPr>
        <w:tabs>
          <w:tab w:val="left" w:pos="284"/>
        </w:tabs>
        <w:ind w:right="-426"/>
        <w:rPr>
          <w:rFonts w:cs="Arial"/>
          <w:lang w:val="fr-FR"/>
        </w:rPr>
      </w:pPr>
      <w:r w:rsidRPr="005845AA">
        <w:rPr>
          <w:rFonts w:cs="Arial"/>
          <w:lang w:val="fr-FR"/>
        </w:rPr>
        <w:t>______________</w:t>
      </w:r>
    </w:p>
    <w:p w:rsidR="00052433" w:rsidRDefault="00052433" w:rsidP="00052433">
      <w:pPr>
        <w:tabs>
          <w:tab w:val="clear" w:pos="1276"/>
          <w:tab w:val="left" w:pos="284"/>
          <w:tab w:val="left" w:pos="784"/>
        </w:tabs>
        <w:ind w:right="-426"/>
        <w:jc w:val="left"/>
        <w:rPr>
          <w:rFonts w:cs="Arial"/>
          <w:sz w:val="16"/>
          <w:szCs w:val="16"/>
          <w:lang w:val="fr-FR"/>
        </w:rPr>
      </w:pPr>
      <w:r w:rsidRPr="00BF17D2">
        <w:rPr>
          <w:rFonts w:cs="Arial"/>
          <w:sz w:val="16"/>
          <w:szCs w:val="16"/>
          <w:lang w:val="fr-FR"/>
        </w:rPr>
        <w:t>*</w:t>
      </w:r>
      <w:r w:rsidRPr="00BF17D2">
        <w:rPr>
          <w:rFonts w:cs="Arial"/>
          <w:sz w:val="16"/>
          <w:szCs w:val="16"/>
          <w:lang w:val="fr-FR"/>
        </w:rPr>
        <w:tab/>
        <w:t>MCC:</w:t>
      </w:r>
      <w:r>
        <w:rPr>
          <w:rFonts w:cs="Arial"/>
          <w:sz w:val="16"/>
          <w:szCs w:val="16"/>
          <w:lang w:val="fr-FR"/>
        </w:rPr>
        <w:tab/>
      </w:r>
      <w:r w:rsidRPr="00BF17D2">
        <w:rPr>
          <w:rFonts w:cs="Arial"/>
          <w:sz w:val="16"/>
          <w:szCs w:val="16"/>
          <w:lang w:val="fr-FR"/>
        </w:rPr>
        <w:t xml:space="preserve">Mobile Country Code / Indicatif de pays du mobile / </w:t>
      </w:r>
      <w:proofErr w:type="spellStart"/>
      <w:r w:rsidRPr="00BF17D2">
        <w:rPr>
          <w:rFonts w:cs="Arial"/>
          <w:sz w:val="16"/>
          <w:szCs w:val="16"/>
          <w:lang w:val="fr-FR"/>
        </w:rPr>
        <w:t>Indicativo</w:t>
      </w:r>
      <w:proofErr w:type="spellEnd"/>
      <w:r w:rsidRPr="00BF17D2">
        <w:rPr>
          <w:rFonts w:cs="Arial"/>
          <w:sz w:val="16"/>
          <w:szCs w:val="16"/>
          <w:lang w:val="fr-FR"/>
        </w:rPr>
        <w:t xml:space="preserve"> de </w:t>
      </w:r>
      <w:proofErr w:type="spellStart"/>
      <w:r w:rsidRPr="00BF17D2">
        <w:rPr>
          <w:rFonts w:cs="Arial"/>
          <w:sz w:val="16"/>
          <w:szCs w:val="16"/>
          <w:lang w:val="fr-FR"/>
        </w:rPr>
        <w:t>país</w:t>
      </w:r>
      <w:proofErr w:type="spellEnd"/>
      <w:r w:rsidRPr="00BF17D2">
        <w:rPr>
          <w:rFonts w:cs="Arial"/>
          <w:sz w:val="16"/>
          <w:szCs w:val="16"/>
          <w:lang w:val="fr-FR"/>
        </w:rPr>
        <w:t xml:space="preserve"> para el </w:t>
      </w:r>
      <w:proofErr w:type="spellStart"/>
      <w:r w:rsidRPr="00BF17D2">
        <w:rPr>
          <w:rFonts w:cs="Arial"/>
          <w:sz w:val="16"/>
          <w:szCs w:val="16"/>
          <w:lang w:val="fr-FR"/>
        </w:rPr>
        <w:t>servicio</w:t>
      </w:r>
      <w:proofErr w:type="spellEnd"/>
      <w:r w:rsidRPr="00BF17D2">
        <w:rPr>
          <w:rFonts w:cs="Arial"/>
          <w:sz w:val="16"/>
          <w:szCs w:val="16"/>
          <w:lang w:val="fr-FR"/>
        </w:rPr>
        <w:t xml:space="preserve"> </w:t>
      </w:r>
      <w:proofErr w:type="spellStart"/>
      <w:r w:rsidRPr="00BF17D2">
        <w:rPr>
          <w:rFonts w:cs="Arial"/>
          <w:sz w:val="16"/>
          <w:szCs w:val="16"/>
          <w:lang w:val="fr-FR"/>
        </w:rPr>
        <w:t>móvil</w:t>
      </w:r>
      <w:proofErr w:type="spellEnd"/>
      <w:r>
        <w:rPr>
          <w:rFonts w:cs="Arial"/>
          <w:sz w:val="16"/>
          <w:szCs w:val="16"/>
          <w:lang w:val="fr-FR"/>
        </w:rPr>
        <w:br/>
      </w:r>
      <w:r w:rsidRPr="00BF17D2">
        <w:rPr>
          <w:rFonts w:cs="Arial"/>
          <w:sz w:val="16"/>
          <w:szCs w:val="16"/>
          <w:lang w:val="fr-FR"/>
        </w:rPr>
        <w:tab/>
        <w:t>MNC:</w:t>
      </w:r>
      <w:r>
        <w:rPr>
          <w:rFonts w:cs="Arial"/>
          <w:sz w:val="16"/>
          <w:szCs w:val="16"/>
          <w:lang w:val="fr-FR"/>
        </w:rPr>
        <w:tab/>
      </w:r>
      <w:r w:rsidRPr="00BF17D2">
        <w:rPr>
          <w:rFonts w:cs="Arial"/>
          <w:sz w:val="16"/>
          <w:szCs w:val="16"/>
          <w:lang w:val="fr-FR"/>
        </w:rPr>
        <w:t xml:space="preserve">Mobile Network Code / Code de réseau mobile / </w:t>
      </w:r>
      <w:proofErr w:type="spellStart"/>
      <w:r w:rsidRPr="00BF17D2">
        <w:rPr>
          <w:rFonts w:cs="Arial"/>
          <w:sz w:val="16"/>
          <w:szCs w:val="16"/>
          <w:lang w:val="fr-FR"/>
        </w:rPr>
        <w:t>Indicativo</w:t>
      </w:r>
      <w:proofErr w:type="spellEnd"/>
      <w:r w:rsidRPr="00BF17D2">
        <w:rPr>
          <w:rFonts w:cs="Arial"/>
          <w:sz w:val="16"/>
          <w:szCs w:val="16"/>
          <w:lang w:val="fr-FR"/>
        </w:rPr>
        <w:t xml:space="preserve"> de </w:t>
      </w:r>
      <w:proofErr w:type="spellStart"/>
      <w:r w:rsidRPr="00BF17D2">
        <w:rPr>
          <w:rFonts w:cs="Arial"/>
          <w:sz w:val="16"/>
          <w:szCs w:val="16"/>
          <w:lang w:val="fr-FR"/>
        </w:rPr>
        <w:t>red</w:t>
      </w:r>
      <w:proofErr w:type="spellEnd"/>
      <w:r w:rsidRPr="00BF17D2">
        <w:rPr>
          <w:rFonts w:cs="Arial"/>
          <w:sz w:val="16"/>
          <w:szCs w:val="16"/>
          <w:lang w:val="fr-FR"/>
        </w:rPr>
        <w:t xml:space="preserve"> para el </w:t>
      </w:r>
      <w:proofErr w:type="spellStart"/>
      <w:r w:rsidRPr="00BF17D2">
        <w:rPr>
          <w:rFonts w:cs="Arial"/>
          <w:sz w:val="16"/>
          <w:szCs w:val="16"/>
          <w:lang w:val="fr-FR"/>
        </w:rPr>
        <w:t>servicio</w:t>
      </w:r>
      <w:proofErr w:type="spellEnd"/>
      <w:r w:rsidRPr="00BF17D2">
        <w:rPr>
          <w:rFonts w:cs="Arial"/>
          <w:sz w:val="16"/>
          <w:szCs w:val="16"/>
          <w:lang w:val="fr-FR"/>
        </w:rPr>
        <w:t xml:space="preserve"> </w:t>
      </w:r>
      <w:proofErr w:type="spellStart"/>
      <w:r w:rsidRPr="00BF17D2">
        <w:rPr>
          <w:rFonts w:cs="Arial"/>
          <w:sz w:val="16"/>
          <w:szCs w:val="16"/>
          <w:lang w:val="fr-FR"/>
        </w:rPr>
        <w:t>móvil</w:t>
      </w:r>
      <w:proofErr w:type="spellEnd"/>
    </w:p>
    <w:p w:rsidR="00487EFF" w:rsidRDefault="00487EFF" w:rsidP="00487EFF">
      <w:pPr>
        <w:rPr>
          <w:lang w:val="fr-FR"/>
        </w:rPr>
      </w:pPr>
    </w:p>
    <w:p w:rsidR="00730D73" w:rsidRDefault="00730D73" w:rsidP="00487EFF">
      <w:pPr>
        <w:rPr>
          <w:lang w:val="fr-FR"/>
        </w:rPr>
      </w:pPr>
    </w:p>
    <w:p w:rsidR="00052433" w:rsidRPr="00956D9B" w:rsidRDefault="00052433" w:rsidP="00052433">
      <w:pPr>
        <w:pStyle w:val="Heading20"/>
      </w:pPr>
      <w:bookmarkStart w:id="274" w:name="_Toc265053979"/>
      <w:r w:rsidRPr="00956D9B">
        <w:t>Liste des indicateurs de destination des télégrammes</w:t>
      </w:r>
      <w:r w:rsidRPr="00956D9B">
        <w:br/>
        <w:t>(Selon la Recommandation UIT-T F.32 – anciennement F.96))</w:t>
      </w:r>
      <w:r w:rsidRPr="00956D9B">
        <w:br/>
        <w:t>(Situation au 1er mars 2007)</w:t>
      </w:r>
      <w:bookmarkEnd w:id="274"/>
    </w:p>
    <w:p w:rsidR="00DB5298" w:rsidRDefault="00052433" w:rsidP="00DB5298">
      <w:pPr>
        <w:jc w:val="center"/>
        <w:rPr>
          <w:lang w:val="fr-FR"/>
        </w:rPr>
      </w:pPr>
      <w:r w:rsidRPr="00956D9B">
        <w:rPr>
          <w:lang w:val="fr-FR"/>
        </w:rPr>
        <w:t>Annexe au Bulletin d’exploitation de l’UIT No 879 – 1.III.2007)</w:t>
      </w:r>
    </w:p>
    <w:p w:rsidR="00052433" w:rsidRPr="00956D9B" w:rsidRDefault="00052433" w:rsidP="00DB5298">
      <w:pPr>
        <w:jc w:val="center"/>
        <w:rPr>
          <w:lang w:val="fr-FR"/>
        </w:rPr>
      </w:pPr>
      <w:r w:rsidRPr="00956D9B">
        <w:rPr>
          <w:lang w:val="fr-FR"/>
        </w:rPr>
        <w:t>(Amendement No. 17)</w:t>
      </w:r>
    </w:p>
    <w:p w:rsidR="00052433" w:rsidRPr="00956D9B" w:rsidRDefault="00052433" w:rsidP="00052433">
      <w:pPr>
        <w:tabs>
          <w:tab w:val="clear" w:pos="1276"/>
          <w:tab w:val="clear" w:pos="1843"/>
          <w:tab w:val="clear" w:pos="5387"/>
          <w:tab w:val="clear" w:pos="5954"/>
          <w:tab w:val="right" w:pos="1021"/>
          <w:tab w:val="left" w:pos="1701"/>
          <w:tab w:val="left" w:pos="2268"/>
        </w:tabs>
        <w:textAlignment w:val="auto"/>
        <w:rPr>
          <w:rFonts w:asciiTheme="minorHAnsi" w:hAnsiTheme="minorHAnsi" w:cs="Arial"/>
          <w:b/>
          <w:lang w:val="fr-CH"/>
        </w:rPr>
      </w:pPr>
      <w:proofErr w:type="spellStart"/>
      <w:r w:rsidRPr="00956D9B">
        <w:rPr>
          <w:rFonts w:asciiTheme="minorHAnsi" w:hAnsiTheme="minorHAnsi" w:cs="Arial"/>
          <w:b/>
          <w:lang w:val="fr-CH"/>
        </w:rPr>
        <w:t>Corrigendum</w:t>
      </w:r>
      <w:proofErr w:type="spellEnd"/>
      <w:r w:rsidRPr="00956D9B">
        <w:rPr>
          <w:rFonts w:asciiTheme="minorHAnsi" w:hAnsiTheme="minorHAnsi" w:cs="Arial"/>
          <w:b/>
          <w:lang w:val="fr-CH"/>
        </w:rPr>
        <w:t>*</w:t>
      </w:r>
    </w:p>
    <w:p w:rsidR="00052433" w:rsidRPr="00956D9B" w:rsidRDefault="00052433" w:rsidP="00052433">
      <w:pPr>
        <w:tabs>
          <w:tab w:val="clear" w:pos="1276"/>
          <w:tab w:val="clear" w:pos="1843"/>
          <w:tab w:val="clear" w:pos="5387"/>
          <w:tab w:val="clear" w:pos="5954"/>
          <w:tab w:val="right" w:pos="1021"/>
          <w:tab w:val="left" w:pos="1701"/>
          <w:tab w:val="left" w:pos="2268"/>
        </w:tabs>
        <w:textAlignment w:val="auto"/>
        <w:rPr>
          <w:rFonts w:asciiTheme="minorHAnsi" w:hAnsiTheme="minorHAnsi" w:cs="Arial"/>
          <w:b/>
          <w:lang w:val="fr-CH"/>
        </w:rPr>
      </w:pPr>
      <w:r w:rsidRPr="00956D9B">
        <w:rPr>
          <w:rFonts w:asciiTheme="minorHAnsi" w:hAnsiTheme="minorHAnsi" w:cs="Arial"/>
          <w:b/>
          <w:lang w:val="fr-CH"/>
        </w:rPr>
        <w:t xml:space="preserve">P  </w:t>
      </w:r>
      <w:r>
        <w:rPr>
          <w:rFonts w:asciiTheme="minorHAnsi" w:hAnsiTheme="minorHAnsi" w:cs="Arial"/>
          <w:b/>
          <w:lang w:val="fr-CH"/>
        </w:rPr>
        <w:t>27</w:t>
      </w:r>
      <w:r w:rsidRPr="00956D9B">
        <w:rPr>
          <w:rFonts w:asciiTheme="minorHAnsi" w:hAnsiTheme="minorHAnsi" w:cs="Arial"/>
          <w:b/>
          <w:lang w:val="fr-CH"/>
        </w:rPr>
        <w:t xml:space="preserve"> </w:t>
      </w:r>
      <w:r>
        <w:rPr>
          <w:rFonts w:asciiTheme="minorHAnsi" w:hAnsiTheme="minorHAnsi" w:cs="Arial"/>
          <w:b/>
          <w:lang w:val="fr-CH"/>
        </w:rPr>
        <w:t xml:space="preserve">  </w:t>
      </w:r>
      <w:r w:rsidRPr="00956D9B">
        <w:rPr>
          <w:rFonts w:asciiTheme="minorHAnsi" w:hAnsiTheme="minorHAnsi" w:cs="Arial"/>
          <w:b/>
          <w:lang w:val="fr-CH"/>
        </w:rPr>
        <w:t>LITUANIE    LIR</w:t>
      </w:r>
    </w:p>
    <w:p w:rsidR="00052433" w:rsidRPr="00884167" w:rsidRDefault="00052433" w:rsidP="00052433">
      <w:pPr>
        <w:tabs>
          <w:tab w:val="clear" w:pos="1276"/>
          <w:tab w:val="clear" w:pos="1843"/>
          <w:tab w:val="left" w:pos="882"/>
          <w:tab w:val="left" w:pos="1134"/>
          <w:tab w:val="left" w:pos="1560"/>
          <w:tab w:val="left" w:pos="1708"/>
          <w:tab w:val="left" w:pos="2127"/>
        </w:tabs>
        <w:spacing w:after="120"/>
        <w:rPr>
          <w:rFonts w:asciiTheme="minorHAnsi" w:hAnsiTheme="minorHAnsi" w:cs="Arial"/>
          <w:bCs/>
          <w:lang w:val="es-ES"/>
        </w:rPr>
      </w:pPr>
      <w:r w:rsidRPr="00884167">
        <w:rPr>
          <w:rFonts w:asciiTheme="minorHAnsi" w:hAnsiTheme="minorHAnsi" w:cs="Arial"/>
          <w:bCs/>
          <w:lang w:val="es-ES"/>
        </w:rPr>
        <w:t xml:space="preserve">COL  2   REP     </w:t>
      </w:r>
      <w:proofErr w:type="spellStart"/>
      <w:r w:rsidRPr="00884167">
        <w:rPr>
          <w:rFonts w:asciiTheme="minorHAnsi" w:hAnsiTheme="minorHAnsi" w:cs="Arial"/>
          <w:bCs/>
          <w:lang w:val="es-ES"/>
        </w:rPr>
        <w:t>Lietuvos</w:t>
      </w:r>
      <w:proofErr w:type="spellEnd"/>
      <w:r w:rsidRPr="00884167">
        <w:rPr>
          <w:rFonts w:asciiTheme="minorHAnsi" w:hAnsiTheme="minorHAnsi" w:cs="Arial"/>
          <w:bCs/>
          <w:lang w:val="es-ES"/>
        </w:rPr>
        <w:t xml:space="preserve"> </w:t>
      </w:r>
      <w:proofErr w:type="spellStart"/>
      <w:r w:rsidRPr="00884167">
        <w:rPr>
          <w:rFonts w:asciiTheme="minorHAnsi" w:hAnsiTheme="minorHAnsi" w:cs="Arial"/>
          <w:bCs/>
          <w:lang w:val="es-ES"/>
        </w:rPr>
        <w:t>Telekomas</w:t>
      </w:r>
      <w:proofErr w:type="spellEnd"/>
      <w:r w:rsidRPr="00884167">
        <w:rPr>
          <w:rFonts w:asciiTheme="minorHAnsi" w:hAnsiTheme="minorHAnsi" w:cs="Arial"/>
          <w:bCs/>
          <w:lang w:val="es-ES"/>
        </w:rPr>
        <w:t xml:space="preserve">, </w:t>
      </w:r>
      <w:proofErr w:type="spellStart"/>
      <w:r w:rsidRPr="00884167">
        <w:rPr>
          <w:rFonts w:asciiTheme="minorHAnsi" w:hAnsiTheme="minorHAnsi" w:cs="Arial"/>
          <w:bCs/>
          <w:lang w:val="es-ES"/>
        </w:rPr>
        <w:t>Vilnius</w:t>
      </w:r>
      <w:proofErr w:type="spellEnd"/>
    </w:p>
    <w:p w:rsidR="00052433" w:rsidRPr="00884167" w:rsidRDefault="00052433" w:rsidP="00052433">
      <w:pPr>
        <w:tabs>
          <w:tab w:val="clear" w:pos="1276"/>
          <w:tab w:val="clear" w:pos="1843"/>
          <w:tab w:val="left" w:pos="882"/>
          <w:tab w:val="left" w:pos="1134"/>
          <w:tab w:val="left" w:pos="1560"/>
          <w:tab w:val="left" w:pos="1708"/>
          <w:tab w:val="left" w:pos="2127"/>
        </w:tabs>
        <w:spacing w:after="120"/>
        <w:rPr>
          <w:rFonts w:asciiTheme="minorHAnsi" w:hAnsiTheme="minorHAnsi" w:cs="Arial"/>
          <w:b/>
          <w:bCs/>
          <w:lang w:val="es-ES"/>
        </w:rPr>
      </w:pPr>
      <w:r w:rsidRPr="00884167">
        <w:rPr>
          <w:rFonts w:asciiTheme="minorHAnsi" w:hAnsiTheme="minorHAnsi" w:cs="Arial"/>
          <w:b/>
          <w:bCs/>
          <w:i/>
          <w:lang w:val="es-ES"/>
        </w:rPr>
        <w:tab/>
      </w:r>
      <w:r w:rsidR="00563193" w:rsidRPr="00884167">
        <w:rPr>
          <w:rFonts w:asciiTheme="minorHAnsi" w:hAnsiTheme="minorHAnsi" w:cs="Arial"/>
          <w:b/>
          <w:bCs/>
          <w:i/>
          <w:lang w:val="es-ES"/>
        </w:rPr>
        <w:t>p</w:t>
      </w:r>
      <w:r w:rsidRPr="00884167">
        <w:rPr>
          <w:rFonts w:asciiTheme="minorHAnsi" w:hAnsiTheme="minorHAnsi" w:cs="Arial"/>
          <w:b/>
          <w:bCs/>
          <w:i/>
          <w:lang w:val="es-ES"/>
        </w:rPr>
        <w:t xml:space="preserve">ar   </w:t>
      </w:r>
      <w:proofErr w:type="spellStart"/>
      <w:r w:rsidRPr="00884167">
        <w:rPr>
          <w:rFonts w:asciiTheme="minorHAnsi" w:hAnsiTheme="minorHAnsi" w:cs="Arial"/>
          <w:b/>
          <w:bCs/>
          <w:lang w:val="es-ES"/>
        </w:rPr>
        <w:t>Telegraf</w:t>
      </w:r>
      <w:proofErr w:type="spellEnd"/>
      <w:r w:rsidRPr="00884167">
        <w:rPr>
          <w:rFonts w:asciiTheme="minorHAnsi" w:hAnsiTheme="minorHAnsi" w:cs="Arial"/>
          <w:b/>
          <w:bCs/>
          <w:lang w:val="es-ES"/>
        </w:rPr>
        <w:t xml:space="preserve"> OÜ (</w:t>
      </w:r>
      <w:proofErr w:type="spellStart"/>
      <w:r w:rsidRPr="00884167">
        <w:rPr>
          <w:rFonts w:asciiTheme="minorHAnsi" w:hAnsiTheme="minorHAnsi" w:cs="Arial"/>
          <w:b/>
          <w:bCs/>
          <w:lang w:val="es-ES"/>
        </w:rPr>
        <w:t>Estonie</w:t>
      </w:r>
      <w:proofErr w:type="spellEnd"/>
      <w:r w:rsidRPr="00884167">
        <w:rPr>
          <w:rFonts w:asciiTheme="minorHAnsi" w:hAnsiTheme="minorHAnsi" w:cs="Arial"/>
          <w:b/>
          <w:bCs/>
          <w:lang w:val="es-ES"/>
        </w:rPr>
        <w:t>)</w:t>
      </w:r>
    </w:p>
    <w:p w:rsidR="00052433" w:rsidRPr="00884167" w:rsidRDefault="00052433" w:rsidP="00052433">
      <w:pPr>
        <w:rPr>
          <w:lang w:val="es-E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2"/>
        <w:gridCol w:w="2311"/>
        <w:gridCol w:w="1662"/>
        <w:gridCol w:w="1706"/>
        <w:gridCol w:w="1971"/>
      </w:tblGrid>
      <w:tr w:rsidR="00052433" w:rsidRPr="00F924EF" w:rsidTr="000802C5">
        <w:trPr>
          <w:cantSplit/>
          <w:trHeight w:val="20"/>
          <w:jc w:val="center"/>
        </w:trPr>
        <w:tc>
          <w:tcPr>
            <w:tcW w:w="1580" w:type="dxa"/>
            <w:tcBorders>
              <w:top w:val="single" w:sz="4" w:space="0" w:color="auto"/>
              <w:left w:val="single" w:sz="4" w:space="0" w:color="auto"/>
              <w:bottom w:val="single" w:sz="4" w:space="0" w:color="auto"/>
              <w:right w:val="single" w:sz="4" w:space="0" w:color="auto"/>
            </w:tcBorders>
            <w:hideMark/>
          </w:tcPr>
          <w:p w:rsidR="00052433" w:rsidRPr="00956D9B" w:rsidRDefault="00052433" w:rsidP="000802C5">
            <w:pPr>
              <w:keepNext/>
              <w:tabs>
                <w:tab w:val="clear" w:pos="567"/>
                <w:tab w:val="clear" w:pos="5387"/>
                <w:tab w:val="clear" w:pos="5954"/>
              </w:tabs>
              <w:spacing w:before="60" w:after="60"/>
              <w:ind w:left="-57" w:right="-57"/>
              <w:jc w:val="center"/>
              <w:textAlignment w:val="auto"/>
              <w:rPr>
                <w:rFonts w:asciiTheme="minorHAnsi" w:hAnsiTheme="minorHAnsi" w:cs="Arial"/>
                <w:i/>
                <w:sz w:val="18"/>
                <w:szCs w:val="18"/>
                <w:lang w:val="en-US"/>
              </w:rPr>
            </w:pPr>
            <w:r w:rsidRPr="00884167">
              <w:rPr>
                <w:rFonts w:asciiTheme="minorHAnsi" w:hAnsiTheme="minorHAnsi" w:cs="Arial"/>
                <w:i/>
                <w:sz w:val="18"/>
                <w:szCs w:val="18"/>
                <w:lang w:val="es-ES"/>
              </w:rPr>
              <w:br/>
            </w:r>
            <w:r w:rsidRPr="00956D9B">
              <w:rPr>
                <w:rFonts w:asciiTheme="minorHAnsi" w:hAnsiTheme="minorHAnsi" w:cs="Arial"/>
                <w:i/>
                <w:sz w:val="18"/>
                <w:szCs w:val="18"/>
                <w:lang w:val="en-US"/>
              </w:rPr>
              <w:t xml:space="preserve">Pays/zone </w:t>
            </w:r>
            <w:proofErr w:type="spellStart"/>
            <w:r w:rsidRPr="00956D9B">
              <w:rPr>
                <w:rFonts w:asciiTheme="minorHAnsi" w:hAnsiTheme="minorHAnsi" w:cs="Arial"/>
                <w:i/>
                <w:sz w:val="18"/>
                <w:szCs w:val="18"/>
                <w:lang w:val="en-US"/>
              </w:rPr>
              <w:t>géographique</w:t>
            </w:r>
            <w:proofErr w:type="spellEnd"/>
          </w:p>
        </w:tc>
        <w:tc>
          <w:tcPr>
            <w:tcW w:w="2586" w:type="dxa"/>
            <w:tcBorders>
              <w:top w:val="single" w:sz="4" w:space="0" w:color="auto"/>
              <w:left w:val="single" w:sz="4" w:space="0" w:color="auto"/>
              <w:bottom w:val="single" w:sz="4" w:space="0" w:color="auto"/>
              <w:right w:val="single" w:sz="4" w:space="0" w:color="auto"/>
            </w:tcBorders>
            <w:hideMark/>
          </w:tcPr>
          <w:p w:rsidR="00052433" w:rsidRPr="00956D9B" w:rsidRDefault="00052433" w:rsidP="000802C5">
            <w:pPr>
              <w:keepNext/>
              <w:tabs>
                <w:tab w:val="clear" w:pos="567"/>
                <w:tab w:val="clear" w:pos="5387"/>
                <w:tab w:val="clear" w:pos="5954"/>
              </w:tabs>
              <w:spacing w:before="60" w:after="60"/>
              <w:ind w:left="-57" w:right="-57"/>
              <w:jc w:val="center"/>
              <w:textAlignment w:val="auto"/>
              <w:rPr>
                <w:rFonts w:asciiTheme="minorHAnsi" w:hAnsiTheme="minorHAnsi" w:cs="Arial"/>
                <w:i/>
                <w:sz w:val="18"/>
                <w:szCs w:val="18"/>
                <w:lang w:val="en-US"/>
              </w:rPr>
            </w:pPr>
            <w:r w:rsidRPr="00956D9B">
              <w:rPr>
                <w:rFonts w:asciiTheme="minorHAnsi" w:hAnsiTheme="minorHAnsi" w:cs="Arial"/>
                <w:i/>
                <w:sz w:val="18"/>
                <w:szCs w:val="18"/>
                <w:lang w:val="en-US"/>
              </w:rPr>
              <w:br/>
            </w:r>
            <w:proofErr w:type="spellStart"/>
            <w:r w:rsidRPr="00956D9B">
              <w:rPr>
                <w:rFonts w:asciiTheme="minorHAnsi" w:hAnsiTheme="minorHAnsi" w:cs="Arial"/>
                <w:i/>
                <w:sz w:val="18"/>
                <w:szCs w:val="18"/>
                <w:lang w:val="en-US"/>
              </w:rPr>
              <w:t>Réseau</w:t>
            </w:r>
            <w:proofErr w:type="spellEnd"/>
            <w:r w:rsidRPr="00956D9B">
              <w:rPr>
                <w:rFonts w:asciiTheme="minorHAnsi" w:hAnsiTheme="minorHAnsi" w:cs="Arial"/>
                <w:i/>
                <w:sz w:val="18"/>
                <w:szCs w:val="18"/>
                <w:lang w:val="en-US"/>
              </w:rPr>
              <w:br/>
              <w:t>(Administration/ER)</w:t>
            </w:r>
          </w:p>
        </w:tc>
        <w:tc>
          <w:tcPr>
            <w:tcW w:w="1851" w:type="dxa"/>
            <w:tcBorders>
              <w:top w:val="single" w:sz="4" w:space="0" w:color="auto"/>
              <w:left w:val="single" w:sz="4" w:space="0" w:color="auto"/>
              <w:bottom w:val="single" w:sz="4" w:space="0" w:color="auto"/>
              <w:right w:val="single" w:sz="4" w:space="0" w:color="auto"/>
            </w:tcBorders>
            <w:hideMark/>
          </w:tcPr>
          <w:p w:rsidR="00052433" w:rsidRPr="00956D9B" w:rsidRDefault="00052433" w:rsidP="000802C5">
            <w:pPr>
              <w:tabs>
                <w:tab w:val="clear" w:pos="1276"/>
                <w:tab w:val="clear" w:pos="1843"/>
                <w:tab w:val="left" w:pos="1134"/>
                <w:tab w:val="left" w:pos="1560"/>
                <w:tab w:val="left" w:pos="2127"/>
              </w:tabs>
              <w:spacing w:before="60" w:after="60"/>
              <w:ind w:firstLine="567"/>
              <w:jc w:val="center"/>
              <w:rPr>
                <w:rFonts w:asciiTheme="minorHAnsi" w:hAnsiTheme="minorHAnsi" w:cs="Arial"/>
                <w:i/>
                <w:sz w:val="18"/>
                <w:szCs w:val="18"/>
                <w:lang w:val="fr-CH"/>
              </w:rPr>
            </w:pPr>
            <w:r w:rsidRPr="00956D9B">
              <w:rPr>
                <w:rFonts w:asciiTheme="minorHAnsi" w:hAnsiTheme="minorHAnsi" w:cs="Arial"/>
                <w:i/>
                <w:sz w:val="18"/>
                <w:szCs w:val="18"/>
                <w:lang w:val="fr-CH"/>
              </w:rPr>
              <w:t>Indicateur de destination (DI) (deux premières lettres = Indicateur de destination des télégrammes)</w:t>
            </w:r>
          </w:p>
        </w:tc>
        <w:tc>
          <w:tcPr>
            <w:tcW w:w="1901" w:type="dxa"/>
            <w:tcBorders>
              <w:top w:val="single" w:sz="4" w:space="0" w:color="auto"/>
              <w:left w:val="single" w:sz="4" w:space="0" w:color="auto"/>
              <w:bottom w:val="single" w:sz="4" w:space="0" w:color="auto"/>
              <w:right w:val="single" w:sz="4" w:space="0" w:color="auto"/>
            </w:tcBorders>
            <w:hideMark/>
          </w:tcPr>
          <w:p w:rsidR="00052433" w:rsidRPr="00956D9B" w:rsidRDefault="00052433" w:rsidP="000802C5">
            <w:pPr>
              <w:tabs>
                <w:tab w:val="clear" w:pos="1276"/>
                <w:tab w:val="clear" w:pos="1843"/>
                <w:tab w:val="left" w:pos="1134"/>
                <w:tab w:val="left" w:pos="1560"/>
                <w:tab w:val="left" w:pos="2127"/>
              </w:tabs>
              <w:spacing w:before="60" w:after="60"/>
              <w:ind w:firstLine="567"/>
              <w:jc w:val="center"/>
              <w:rPr>
                <w:rFonts w:asciiTheme="minorHAnsi" w:hAnsiTheme="minorHAnsi" w:cs="Arial"/>
                <w:i/>
                <w:sz w:val="18"/>
                <w:szCs w:val="18"/>
              </w:rPr>
            </w:pPr>
            <w:r w:rsidRPr="00956D9B">
              <w:rPr>
                <w:rFonts w:asciiTheme="minorHAnsi" w:hAnsiTheme="minorHAnsi" w:cs="Arial"/>
                <w:i/>
                <w:sz w:val="18"/>
                <w:szCs w:val="18"/>
                <w:lang w:val="fr-CH"/>
              </w:rPr>
              <w:br/>
            </w:r>
            <w:r w:rsidRPr="00956D9B">
              <w:rPr>
                <w:rFonts w:asciiTheme="minorHAnsi" w:hAnsiTheme="minorHAnsi" w:cs="Arial"/>
                <w:i/>
                <w:sz w:val="18"/>
                <w:szCs w:val="18"/>
              </w:rPr>
              <w:t xml:space="preserve">Nom du bureau </w:t>
            </w:r>
            <w:proofErr w:type="spellStart"/>
            <w:r w:rsidRPr="00956D9B">
              <w:rPr>
                <w:rFonts w:asciiTheme="minorHAnsi" w:hAnsiTheme="minorHAnsi" w:cs="Arial"/>
                <w:i/>
                <w:sz w:val="18"/>
                <w:szCs w:val="18"/>
              </w:rPr>
              <w:t>télégraphique</w:t>
            </w:r>
            <w:proofErr w:type="spellEnd"/>
          </w:p>
        </w:tc>
        <w:tc>
          <w:tcPr>
            <w:tcW w:w="2201" w:type="dxa"/>
            <w:tcBorders>
              <w:top w:val="single" w:sz="4" w:space="0" w:color="auto"/>
              <w:left w:val="single" w:sz="4" w:space="0" w:color="auto"/>
              <w:bottom w:val="single" w:sz="4" w:space="0" w:color="auto"/>
              <w:right w:val="single" w:sz="4" w:space="0" w:color="auto"/>
            </w:tcBorders>
            <w:hideMark/>
          </w:tcPr>
          <w:p w:rsidR="00052433" w:rsidRPr="00956D9B" w:rsidRDefault="00052433" w:rsidP="000802C5">
            <w:pPr>
              <w:keepNext/>
              <w:tabs>
                <w:tab w:val="clear" w:pos="567"/>
                <w:tab w:val="clear" w:pos="5387"/>
                <w:tab w:val="clear" w:pos="5954"/>
              </w:tabs>
              <w:spacing w:before="60" w:after="60"/>
              <w:ind w:left="-57" w:right="-57"/>
              <w:jc w:val="center"/>
              <w:textAlignment w:val="auto"/>
              <w:rPr>
                <w:rFonts w:asciiTheme="minorHAnsi" w:hAnsiTheme="minorHAnsi" w:cs="Arial"/>
                <w:i/>
                <w:sz w:val="18"/>
                <w:szCs w:val="18"/>
                <w:lang w:val="fr-CH"/>
              </w:rPr>
            </w:pPr>
            <w:r w:rsidRPr="00956D9B">
              <w:rPr>
                <w:rFonts w:asciiTheme="minorHAnsi" w:hAnsiTheme="minorHAnsi" w:cs="Arial"/>
                <w:i/>
                <w:sz w:val="18"/>
                <w:szCs w:val="18"/>
                <w:lang w:val="fr-CH"/>
              </w:rPr>
              <w:t>Indicateur de destination (DI) attribué au bureau télégraphique (troisième et quatrième lettres = code de bureau)</w:t>
            </w:r>
          </w:p>
        </w:tc>
      </w:tr>
      <w:tr w:rsidR="00052433" w:rsidRPr="00956D9B" w:rsidTr="000802C5">
        <w:trPr>
          <w:cantSplit/>
          <w:trHeight w:val="20"/>
          <w:jc w:val="center"/>
        </w:trPr>
        <w:tc>
          <w:tcPr>
            <w:tcW w:w="1580" w:type="dxa"/>
            <w:tcBorders>
              <w:top w:val="single" w:sz="4" w:space="0" w:color="auto"/>
              <w:left w:val="single" w:sz="4" w:space="0" w:color="auto"/>
              <w:bottom w:val="single" w:sz="4" w:space="0" w:color="auto"/>
              <w:right w:val="single" w:sz="4" w:space="0" w:color="auto"/>
            </w:tcBorders>
            <w:hideMark/>
          </w:tcPr>
          <w:p w:rsidR="00052433" w:rsidRPr="00956D9B" w:rsidRDefault="00052433" w:rsidP="000802C5">
            <w:pPr>
              <w:keepNext/>
              <w:tabs>
                <w:tab w:val="clear" w:pos="567"/>
                <w:tab w:val="clear" w:pos="5387"/>
                <w:tab w:val="clear" w:pos="5954"/>
              </w:tabs>
              <w:spacing w:before="60" w:after="60"/>
              <w:jc w:val="center"/>
              <w:textAlignment w:val="auto"/>
              <w:rPr>
                <w:rFonts w:asciiTheme="minorHAnsi" w:hAnsiTheme="minorHAnsi" w:cs="Arial"/>
                <w:i/>
                <w:sz w:val="18"/>
                <w:szCs w:val="18"/>
                <w:lang w:val="en-US"/>
              </w:rPr>
            </w:pPr>
            <w:r w:rsidRPr="00956D9B">
              <w:rPr>
                <w:rFonts w:asciiTheme="minorHAnsi" w:hAnsiTheme="minorHAnsi" w:cs="Arial"/>
                <w:i/>
                <w:sz w:val="18"/>
                <w:szCs w:val="18"/>
                <w:lang w:val="en-US"/>
              </w:rPr>
              <w:t>1</w:t>
            </w:r>
          </w:p>
        </w:tc>
        <w:tc>
          <w:tcPr>
            <w:tcW w:w="2586" w:type="dxa"/>
            <w:tcBorders>
              <w:top w:val="single" w:sz="4" w:space="0" w:color="auto"/>
              <w:left w:val="single" w:sz="4" w:space="0" w:color="auto"/>
              <w:bottom w:val="single" w:sz="4" w:space="0" w:color="auto"/>
              <w:right w:val="single" w:sz="4" w:space="0" w:color="auto"/>
            </w:tcBorders>
            <w:hideMark/>
          </w:tcPr>
          <w:p w:rsidR="00052433" w:rsidRPr="00956D9B" w:rsidRDefault="00052433" w:rsidP="000802C5">
            <w:pPr>
              <w:keepNext/>
              <w:tabs>
                <w:tab w:val="clear" w:pos="567"/>
                <w:tab w:val="clear" w:pos="5387"/>
                <w:tab w:val="clear" w:pos="5954"/>
              </w:tabs>
              <w:spacing w:before="60" w:after="60"/>
              <w:jc w:val="center"/>
              <w:textAlignment w:val="auto"/>
              <w:rPr>
                <w:rFonts w:asciiTheme="minorHAnsi" w:hAnsiTheme="minorHAnsi" w:cs="Arial"/>
                <w:i/>
                <w:sz w:val="18"/>
                <w:szCs w:val="18"/>
                <w:lang w:val="en-US"/>
              </w:rPr>
            </w:pPr>
            <w:r w:rsidRPr="00956D9B">
              <w:rPr>
                <w:rFonts w:asciiTheme="minorHAnsi" w:hAnsiTheme="minorHAnsi" w:cs="Arial"/>
                <w:i/>
                <w:sz w:val="18"/>
                <w:szCs w:val="18"/>
                <w:lang w:val="en-US"/>
              </w:rPr>
              <w:t>2</w:t>
            </w:r>
          </w:p>
        </w:tc>
        <w:tc>
          <w:tcPr>
            <w:tcW w:w="1851" w:type="dxa"/>
            <w:tcBorders>
              <w:top w:val="single" w:sz="4" w:space="0" w:color="auto"/>
              <w:left w:val="single" w:sz="4" w:space="0" w:color="auto"/>
              <w:bottom w:val="single" w:sz="4" w:space="0" w:color="auto"/>
              <w:right w:val="single" w:sz="4" w:space="0" w:color="auto"/>
            </w:tcBorders>
            <w:hideMark/>
          </w:tcPr>
          <w:p w:rsidR="00052433" w:rsidRPr="00956D9B" w:rsidRDefault="00052433" w:rsidP="000802C5">
            <w:pPr>
              <w:keepNext/>
              <w:tabs>
                <w:tab w:val="clear" w:pos="567"/>
                <w:tab w:val="clear" w:pos="5387"/>
                <w:tab w:val="clear" w:pos="5954"/>
              </w:tabs>
              <w:spacing w:before="60" w:after="60"/>
              <w:jc w:val="center"/>
              <w:textAlignment w:val="auto"/>
              <w:rPr>
                <w:rFonts w:asciiTheme="minorHAnsi" w:hAnsiTheme="minorHAnsi" w:cs="Arial"/>
                <w:i/>
                <w:sz w:val="18"/>
                <w:szCs w:val="18"/>
                <w:lang w:val="en-US"/>
              </w:rPr>
            </w:pPr>
            <w:r w:rsidRPr="00956D9B">
              <w:rPr>
                <w:rFonts w:asciiTheme="minorHAnsi" w:hAnsiTheme="minorHAnsi" w:cs="Arial"/>
                <w:i/>
                <w:sz w:val="18"/>
                <w:szCs w:val="18"/>
                <w:lang w:val="en-US"/>
              </w:rPr>
              <w:t>3</w:t>
            </w:r>
          </w:p>
        </w:tc>
        <w:tc>
          <w:tcPr>
            <w:tcW w:w="1901" w:type="dxa"/>
            <w:tcBorders>
              <w:top w:val="single" w:sz="4" w:space="0" w:color="auto"/>
              <w:left w:val="single" w:sz="4" w:space="0" w:color="auto"/>
              <w:bottom w:val="single" w:sz="4" w:space="0" w:color="auto"/>
              <w:right w:val="single" w:sz="4" w:space="0" w:color="auto"/>
            </w:tcBorders>
            <w:hideMark/>
          </w:tcPr>
          <w:p w:rsidR="00052433" w:rsidRPr="00956D9B" w:rsidRDefault="00052433" w:rsidP="000802C5">
            <w:pPr>
              <w:keepNext/>
              <w:tabs>
                <w:tab w:val="clear" w:pos="567"/>
                <w:tab w:val="clear" w:pos="5387"/>
                <w:tab w:val="clear" w:pos="5954"/>
              </w:tabs>
              <w:spacing w:before="60" w:after="60"/>
              <w:jc w:val="center"/>
              <w:textAlignment w:val="auto"/>
              <w:rPr>
                <w:rFonts w:asciiTheme="minorHAnsi" w:hAnsiTheme="minorHAnsi" w:cs="Arial"/>
                <w:i/>
                <w:sz w:val="18"/>
                <w:szCs w:val="18"/>
                <w:lang w:val="en-US"/>
              </w:rPr>
            </w:pPr>
            <w:r w:rsidRPr="00956D9B">
              <w:rPr>
                <w:rFonts w:asciiTheme="minorHAnsi" w:hAnsiTheme="minorHAnsi" w:cs="Arial"/>
                <w:i/>
                <w:sz w:val="18"/>
                <w:szCs w:val="18"/>
                <w:lang w:val="en-US"/>
              </w:rPr>
              <w:t>4</w:t>
            </w:r>
          </w:p>
        </w:tc>
        <w:tc>
          <w:tcPr>
            <w:tcW w:w="2201" w:type="dxa"/>
            <w:tcBorders>
              <w:top w:val="single" w:sz="4" w:space="0" w:color="auto"/>
              <w:left w:val="single" w:sz="4" w:space="0" w:color="auto"/>
              <w:bottom w:val="single" w:sz="4" w:space="0" w:color="auto"/>
              <w:right w:val="single" w:sz="4" w:space="0" w:color="auto"/>
            </w:tcBorders>
            <w:hideMark/>
          </w:tcPr>
          <w:p w:rsidR="00052433" w:rsidRPr="00956D9B" w:rsidRDefault="00052433" w:rsidP="000802C5">
            <w:pPr>
              <w:keepNext/>
              <w:tabs>
                <w:tab w:val="clear" w:pos="567"/>
                <w:tab w:val="clear" w:pos="5387"/>
                <w:tab w:val="clear" w:pos="5954"/>
              </w:tabs>
              <w:spacing w:before="60" w:after="60"/>
              <w:jc w:val="center"/>
              <w:textAlignment w:val="auto"/>
              <w:rPr>
                <w:rFonts w:asciiTheme="minorHAnsi" w:hAnsiTheme="minorHAnsi" w:cs="Arial"/>
                <w:i/>
                <w:sz w:val="18"/>
                <w:szCs w:val="18"/>
                <w:lang w:val="en-US"/>
              </w:rPr>
            </w:pPr>
            <w:r w:rsidRPr="00956D9B">
              <w:rPr>
                <w:rFonts w:asciiTheme="minorHAnsi" w:hAnsiTheme="minorHAnsi" w:cs="Arial"/>
                <w:i/>
                <w:sz w:val="18"/>
                <w:szCs w:val="18"/>
                <w:lang w:val="en-US"/>
              </w:rPr>
              <w:t>5</w:t>
            </w:r>
          </w:p>
        </w:tc>
      </w:tr>
      <w:tr w:rsidR="00052433" w:rsidRPr="00956D9B" w:rsidTr="000802C5">
        <w:trPr>
          <w:cantSplit/>
          <w:trHeight w:val="20"/>
          <w:jc w:val="center"/>
        </w:trPr>
        <w:tc>
          <w:tcPr>
            <w:tcW w:w="1580" w:type="dxa"/>
            <w:tcBorders>
              <w:top w:val="single" w:sz="4" w:space="0" w:color="auto"/>
              <w:left w:val="single" w:sz="4" w:space="0" w:color="auto"/>
              <w:bottom w:val="single" w:sz="4" w:space="0" w:color="auto"/>
              <w:right w:val="single" w:sz="4" w:space="0" w:color="auto"/>
            </w:tcBorders>
            <w:hideMark/>
          </w:tcPr>
          <w:p w:rsidR="00052433" w:rsidRPr="00956D9B" w:rsidRDefault="00052433" w:rsidP="006D27EB">
            <w:pPr>
              <w:tabs>
                <w:tab w:val="clear" w:pos="1276"/>
                <w:tab w:val="clear" w:pos="1843"/>
                <w:tab w:val="left" w:pos="1134"/>
                <w:tab w:val="left" w:pos="1560"/>
                <w:tab w:val="left" w:pos="2127"/>
              </w:tabs>
              <w:spacing w:before="60" w:after="60"/>
              <w:rPr>
                <w:rFonts w:asciiTheme="minorHAnsi" w:hAnsiTheme="minorHAnsi" w:cs="Arial"/>
                <w:bCs/>
                <w:sz w:val="18"/>
                <w:szCs w:val="18"/>
                <w:lang w:val="fr-FR"/>
              </w:rPr>
            </w:pPr>
            <w:r w:rsidRPr="00956D9B">
              <w:rPr>
                <w:rFonts w:asciiTheme="minorHAnsi" w:hAnsiTheme="minorHAnsi" w:cs="Arial"/>
                <w:b/>
                <w:bCs/>
                <w:sz w:val="18"/>
                <w:szCs w:val="18"/>
                <w:lang w:val="es-ES_tradnl" w:eastAsia="zh-CN"/>
              </w:rPr>
              <w:t xml:space="preserve">LITUANIE </w:t>
            </w:r>
            <w:r>
              <w:rPr>
                <w:rFonts w:asciiTheme="minorHAnsi" w:hAnsiTheme="minorHAnsi" w:cs="Arial"/>
                <w:b/>
                <w:bCs/>
                <w:sz w:val="18"/>
                <w:szCs w:val="18"/>
                <w:lang w:val="es-ES_tradnl" w:eastAsia="zh-CN"/>
              </w:rPr>
              <w:br/>
            </w:r>
            <w:r w:rsidRPr="00956D9B">
              <w:rPr>
                <w:rFonts w:asciiTheme="minorHAnsi" w:hAnsiTheme="minorHAnsi" w:cs="Arial"/>
                <w:b/>
                <w:bCs/>
                <w:sz w:val="18"/>
                <w:szCs w:val="18"/>
                <w:lang w:val="fr-CH" w:eastAsia="zh-CN"/>
              </w:rPr>
              <w:t xml:space="preserve">LITHUANIA </w:t>
            </w:r>
            <w:r w:rsidRPr="00956D9B">
              <w:rPr>
                <w:rFonts w:asciiTheme="minorHAnsi" w:hAnsiTheme="minorHAnsi" w:cs="Arial"/>
                <w:b/>
                <w:bCs/>
                <w:sz w:val="18"/>
                <w:szCs w:val="18"/>
                <w:lang w:val="fr-CH" w:eastAsia="zh-CN"/>
              </w:rPr>
              <w:br/>
              <w:t>LITUANIA</w:t>
            </w:r>
          </w:p>
        </w:tc>
        <w:tc>
          <w:tcPr>
            <w:tcW w:w="2586" w:type="dxa"/>
            <w:tcBorders>
              <w:top w:val="single" w:sz="4" w:space="0" w:color="auto"/>
              <w:left w:val="single" w:sz="4" w:space="0" w:color="auto"/>
              <w:bottom w:val="single" w:sz="4" w:space="0" w:color="auto"/>
              <w:right w:val="single" w:sz="4" w:space="0" w:color="auto"/>
            </w:tcBorders>
          </w:tcPr>
          <w:p w:rsidR="00052433" w:rsidRPr="00956D9B" w:rsidRDefault="00052433" w:rsidP="000802C5">
            <w:pPr>
              <w:tabs>
                <w:tab w:val="clear" w:pos="1276"/>
                <w:tab w:val="clear" w:pos="1843"/>
                <w:tab w:val="left" w:pos="1134"/>
                <w:tab w:val="left" w:pos="1560"/>
                <w:tab w:val="left" w:pos="2127"/>
              </w:tabs>
              <w:spacing w:before="60" w:after="60"/>
              <w:rPr>
                <w:rFonts w:asciiTheme="minorHAnsi" w:hAnsiTheme="minorHAnsi" w:cs="Arial"/>
                <w:sz w:val="18"/>
                <w:szCs w:val="18"/>
                <w:lang w:val="fr-CH"/>
              </w:rPr>
            </w:pPr>
            <w:r>
              <w:rPr>
                <w:rFonts w:asciiTheme="minorHAnsi" w:hAnsiTheme="minorHAnsi" w:cs="Arial"/>
                <w:sz w:val="18"/>
                <w:szCs w:val="18"/>
                <w:lang w:val="fr-CH"/>
              </w:rPr>
              <w:br/>
            </w:r>
            <w:proofErr w:type="spellStart"/>
            <w:r w:rsidRPr="00956D9B">
              <w:rPr>
                <w:rFonts w:asciiTheme="minorHAnsi" w:hAnsiTheme="minorHAnsi" w:cs="Arial"/>
                <w:sz w:val="18"/>
                <w:szCs w:val="18"/>
                <w:lang w:val="es-ES_tradnl" w:eastAsia="zh-CN"/>
              </w:rPr>
              <w:t>Telegraf</w:t>
            </w:r>
            <w:proofErr w:type="spellEnd"/>
            <w:r w:rsidRPr="00956D9B">
              <w:rPr>
                <w:rFonts w:asciiTheme="minorHAnsi" w:hAnsiTheme="minorHAnsi" w:cs="Arial"/>
                <w:sz w:val="18"/>
                <w:szCs w:val="18"/>
                <w:lang w:val="es-ES_tradnl" w:eastAsia="zh-CN"/>
              </w:rPr>
              <w:t xml:space="preserve"> OÜ (</w:t>
            </w:r>
            <w:proofErr w:type="spellStart"/>
            <w:r w:rsidRPr="00956D9B">
              <w:rPr>
                <w:rFonts w:asciiTheme="minorHAnsi" w:hAnsiTheme="minorHAnsi" w:cs="Arial"/>
                <w:sz w:val="18"/>
                <w:szCs w:val="18"/>
                <w:lang w:val="es-ES_tradnl" w:eastAsia="zh-CN"/>
              </w:rPr>
              <w:t>Estonie</w:t>
            </w:r>
            <w:proofErr w:type="spellEnd"/>
            <w:r w:rsidRPr="00956D9B">
              <w:rPr>
                <w:rFonts w:asciiTheme="minorHAnsi" w:hAnsiTheme="minorHAnsi" w:cs="Arial"/>
                <w:sz w:val="18"/>
                <w:szCs w:val="18"/>
                <w:lang w:val="es-ES_tradnl" w:eastAsia="zh-CN"/>
              </w:rPr>
              <w:t>)</w:t>
            </w:r>
          </w:p>
        </w:tc>
        <w:tc>
          <w:tcPr>
            <w:tcW w:w="1851" w:type="dxa"/>
            <w:tcBorders>
              <w:top w:val="single" w:sz="4" w:space="0" w:color="auto"/>
              <w:left w:val="single" w:sz="4" w:space="0" w:color="auto"/>
              <w:bottom w:val="single" w:sz="4" w:space="0" w:color="auto"/>
              <w:right w:val="single" w:sz="4" w:space="0" w:color="auto"/>
            </w:tcBorders>
            <w:hideMark/>
          </w:tcPr>
          <w:p w:rsidR="00052433" w:rsidRPr="00956D9B" w:rsidRDefault="00052433" w:rsidP="000802C5">
            <w:pPr>
              <w:tabs>
                <w:tab w:val="clear" w:pos="567"/>
                <w:tab w:val="clear" w:pos="5387"/>
                <w:tab w:val="clear" w:pos="5954"/>
              </w:tabs>
              <w:spacing w:before="60" w:after="60"/>
              <w:jc w:val="center"/>
              <w:textAlignment w:val="auto"/>
              <w:rPr>
                <w:rFonts w:asciiTheme="minorHAnsi" w:hAnsiTheme="minorHAnsi" w:cs="Arial"/>
                <w:bCs/>
                <w:sz w:val="18"/>
                <w:szCs w:val="18"/>
                <w:lang w:val="fr-FR"/>
              </w:rPr>
            </w:pPr>
            <w:r w:rsidRPr="00956D9B">
              <w:rPr>
                <w:rFonts w:asciiTheme="minorHAnsi" w:hAnsiTheme="minorHAnsi" w:cs="Arial"/>
                <w:bCs/>
                <w:sz w:val="18"/>
                <w:szCs w:val="18"/>
                <w:lang w:val="es-ES_tradnl" w:eastAsia="zh-CN"/>
              </w:rPr>
              <w:t>LT</w:t>
            </w:r>
            <w:r w:rsidRPr="00956D9B">
              <w:rPr>
                <w:rFonts w:asciiTheme="minorHAnsi" w:hAnsiTheme="minorHAnsi" w:cs="Arial"/>
                <w:bCs/>
                <w:sz w:val="18"/>
                <w:szCs w:val="18"/>
                <w:lang w:val="fr-FR"/>
              </w:rPr>
              <w:t xml:space="preserve"> - </w:t>
            </w:r>
          </w:p>
        </w:tc>
        <w:tc>
          <w:tcPr>
            <w:tcW w:w="1901" w:type="dxa"/>
            <w:tcBorders>
              <w:top w:val="single" w:sz="4" w:space="0" w:color="auto"/>
              <w:left w:val="single" w:sz="4" w:space="0" w:color="auto"/>
              <w:bottom w:val="single" w:sz="4" w:space="0" w:color="auto"/>
              <w:right w:val="single" w:sz="4" w:space="0" w:color="auto"/>
            </w:tcBorders>
          </w:tcPr>
          <w:p w:rsidR="00052433" w:rsidRPr="00956D9B" w:rsidRDefault="00052433" w:rsidP="000802C5">
            <w:pPr>
              <w:tabs>
                <w:tab w:val="clear" w:pos="1276"/>
                <w:tab w:val="clear" w:pos="1843"/>
                <w:tab w:val="left" w:pos="1134"/>
                <w:tab w:val="left" w:pos="1560"/>
                <w:tab w:val="left" w:pos="2127"/>
              </w:tabs>
              <w:spacing w:before="60" w:after="60"/>
              <w:jc w:val="left"/>
              <w:rPr>
                <w:rFonts w:asciiTheme="minorHAnsi" w:hAnsiTheme="minorHAnsi" w:cs="Arial"/>
                <w:sz w:val="18"/>
                <w:szCs w:val="18"/>
                <w:lang w:val="fr-CH"/>
              </w:rPr>
            </w:pPr>
            <w:r w:rsidRPr="00956D9B">
              <w:rPr>
                <w:rFonts w:asciiTheme="minorHAnsi" w:hAnsiTheme="minorHAnsi" w:cs="Arial"/>
                <w:sz w:val="18"/>
                <w:szCs w:val="18"/>
                <w:lang w:val="fr-CH"/>
              </w:rPr>
              <w:t>Vilnius</w:t>
            </w:r>
            <w:r w:rsidRPr="00956D9B">
              <w:rPr>
                <w:rFonts w:asciiTheme="minorHAnsi" w:hAnsiTheme="minorHAnsi" w:cs="Arial"/>
                <w:sz w:val="18"/>
                <w:szCs w:val="18"/>
                <w:lang w:val="fr-CH"/>
              </w:rPr>
              <w:br/>
              <w:t>Toutes destinations</w:t>
            </w:r>
            <w:r w:rsidRPr="00956D9B">
              <w:rPr>
                <w:rFonts w:asciiTheme="minorHAnsi" w:hAnsiTheme="minorHAnsi" w:cs="Arial"/>
                <w:sz w:val="18"/>
                <w:szCs w:val="18"/>
                <w:lang w:val="fr-CH"/>
              </w:rPr>
              <w:br/>
            </w:r>
            <w:r w:rsidRPr="00956D9B">
              <w:rPr>
                <w:rFonts w:asciiTheme="minorHAnsi" w:hAnsiTheme="minorHAnsi" w:cs="Arial"/>
                <w:i/>
                <w:iCs/>
                <w:sz w:val="18"/>
                <w:szCs w:val="18"/>
                <w:lang w:val="fr-CH"/>
              </w:rPr>
              <w:t>All destinations</w:t>
            </w:r>
            <w:r w:rsidRPr="00956D9B">
              <w:rPr>
                <w:rFonts w:asciiTheme="minorHAnsi" w:hAnsiTheme="minorHAnsi" w:cs="Arial"/>
                <w:sz w:val="18"/>
                <w:szCs w:val="18"/>
                <w:lang w:val="fr-CH"/>
              </w:rPr>
              <w:t>-</w:t>
            </w:r>
            <w:r w:rsidRPr="00956D9B">
              <w:rPr>
                <w:rFonts w:asciiTheme="minorHAnsi" w:hAnsiTheme="minorHAnsi" w:cs="Arial"/>
                <w:sz w:val="18"/>
                <w:szCs w:val="18"/>
                <w:lang w:val="fr-CH"/>
              </w:rPr>
              <w:br/>
            </w:r>
            <w:proofErr w:type="spellStart"/>
            <w:r w:rsidRPr="00956D9B">
              <w:rPr>
                <w:rFonts w:asciiTheme="minorHAnsi" w:hAnsiTheme="minorHAnsi" w:cs="Arial"/>
                <w:sz w:val="18"/>
                <w:szCs w:val="18"/>
                <w:lang w:val="fr-CH"/>
              </w:rPr>
              <w:t>Todos</w:t>
            </w:r>
            <w:proofErr w:type="spellEnd"/>
            <w:r w:rsidRPr="00956D9B">
              <w:rPr>
                <w:rFonts w:asciiTheme="minorHAnsi" w:hAnsiTheme="minorHAnsi" w:cs="Arial"/>
                <w:sz w:val="18"/>
                <w:szCs w:val="18"/>
                <w:lang w:val="fr-CH"/>
              </w:rPr>
              <w:t xml:space="preserve"> los </w:t>
            </w:r>
            <w:proofErr w:type="spellStart"/>
            <w:r w:rsidRPr="00956D9B">
              <w:rPr>
                <w:rFonts w:asciiTheme="minorHAnsi" w:hAnsiTheme="minorHAnsi" w:cs="Arial"/>
                <w:sz w:val="18"/>
                <w:szCs w:val="18"/>
                <w:lang w:val="fr-CH"/>
              </w:rPr>
              <w:t>destinos</w:t>
            </w:r>
            <w:proofErr w:type="spellEnd"/>
          </w:p>
        </w:tc>
        <w:tc>
          <w:tcPr>
            <w:tcW w:w="2201" w:type="dxa"/>
            <w:tcBorders>
              <w:top w:val="single" w:sz="4" w:space="0" w:color="auto"/>
              <w:left w:val="single" w:sz="4" w:space="0" w:color="auto"/>
              <w:bottom w:val="single" w:sz="4" w:space="0" w:color="auto"/>
              <w:right w:val="single" w:sz="4" w:space="0" w:color="auto"/>
            </w:tcBorders>
          </w:tcPr>
          <w:p w:rsidR="00052433" w:rsidRPr="00956D9B" w:rsidRDefault="00052433" w:rsidP="000802C5">
            <w:pPr>
              <w:tabs>
                <w:tab w:val="clear" w:pos="1276"/>
                <w:tab w:val="clear" w:pos="1843"/>
                <w:tab w:val="left" w:pos="1134"/>
                <w:tab w:val="left" w:pos="1560"/>
                <w:tab w:val="left" w:pos="2127"/>
              </w:tabs>
              <w:spacing w:before="60" w:after="60"/>
              <w:jc w:val="center"/>
              <w:rPr>
                <w:rFonts w:asciiTheme="minorHAnsi" w:hAnsiTheme="minorHAnsi" w:cs="Arial"/>
                <w:sz w:val="18"/>
                <w:szCs w:val="18"/>
                <w:lang w:val="fr-CH"/>
              </w:rPr>
            </w:pPr>
            <w:r w:rsidRPr="00956D9B">
              <w:rPr>
                <w:rFonts w:asciiTheme="minorHAnsi" w:hAnsiTheme="minorHAnsi" w:cs="Arial"/>
                <w:sz w:val="18"/>
                <w:szCs w:val="18"/>
                <w:lang w:val="fr-CH" w:eastAsia="zh-CN"/>
              </w:rPr>
              <w:t>LTXX</w:t>
            </w:r>
          </w:p>
        </w:tc>
      </w:tr>
    </w:tbl>
    <w:p w:rsidR="00052433" w:rsidRPr="00956D9B" w:rsidRDefault="00052433" w:rsidP="00052433">
      <w:pPr>
        <w:rPr>
          <w:lang w:val="fr-CH"/>
        </w:rPr>
      </w:pPr>
    </w:p>
    <w:p w:rsidR="00052433" w:rsidRPr="00956D9B" w:rsidRDefault="00052433" w:rsidP="00052433">
      <w:pPr>
        <w:tabs>
          <w:tab w:val="clear" w:pos="1276"/>
          <w:tab w:val="clear" w:pos="1843"/>
          <w:tab w:val="left" w:pos="1134"/>
          <w:tab w:val="left" w:pos="1560"/>
          <w:tab w:val="left" w:pos="2127"/>
        </w:tabs>
        <w:spacing w:before="0"/>
        <w:rPr>
          <w:rFonts w:asciiTheme="minorHAnsi" w:hAnsiTheme="minorHAnsi" w:cs="Arial"/>
          <w:lang w:val="fr-CH"/>
        </w:rPr>
      </w:pPr>
      <w:r w:rsidRPr="00956D9B">
        <w:rPr>
          <w:rFonts w:asciiTheme="minorHAnsi" w:hAnsiTheme="minorHAnsi" w:cs="Arial"/>
          <w:lang w:val="fr-CH"/>
        </w:rPr>
        <w:t>____________</w:t>
      </w:r>
    </w:p>
    <w:p w:rsidR="00052433" w:rsidRPr="00956D9B" w:rsidRDefault="00052433" w:rsidP="00052433">
      <w:pPr>
        <w:tabs>
          <w:tab w:val="clear" w:pos="567"/>
          <w:tab w:val="clear" w:pos="1276"/>
          <w:tab w:val="clear" w:pos="1843"/>
          <w:tab w:val="left" w:pos="238"/>
          <w:tab w:val="left" w:pos="1134"/>
          <w:tab w:val="left" w:pos="1560"/>
          <w:tab w:val="left" w:pos="2127"/>
        </w:tabs>
        <w:rPr>
          <w:rFonts w:asciiTheme="minorHAnsi" w:hAnsiTheme="minorHAnsi" w:cs="Arial"/>
          <w:sz w:val="16"/>
          <w:szCs w:val="16"/>
          <w:lang w:val="fr-CH"/>
        </w:rPr>
      </w:pPr>
      <w:r w:rsidRPr="00956D9B">
        <w:rPr>
          <w:rFonts w:asciiTheme="minorHAnsi" w:hAnsiTheme="minorHAnsi" w:cs="Arial"/>
          <w:sz w:val="16"/>
          <w:szCs w:val="16"/>
          <w:lang w:val="fr-CH"/>
        </w:rPr>
        <w:t>*</w:t>
      </w:r>
      <w:r>
        <w:rPr>
          <w:rFonts w:asciiTheme="minorHAnsi" w:hAnsiTheme="minorHAnsi" w:cs="Arial"/>
          <w:sz w:val="16"/>
          <w:szCs w:val="16"/>
          <w:lang w:val="fr-CH"/>
        </w:rPr>
        <w:tab/>
      </w:r>
      <w:r w:rsidRPr="00956D9B">
        <w:rPr>
          <w:rFonts w:asciiTheme="minorHAnsi" w:hAnsiTheme="minorHAnsi" w:cs="Arial"/>
          <w:sz w:val="16"/>
          <w:szCs w:val="16"/>
          <w:lang w:val="fr-CH"/>
        </w:rPr>
        <w:t>Cette communication annule et remplace celle publiée dans le Bulletin d’exploitation de l’UIT N</w:t>
      </w:r>
      <w:r w:rsidRPr="006D27EB">
        <w:rPr>
          <w:rFonts w:asciiTheme="minorHAnsi" w:hAnsiTheme="minorHAnsi" w:cs="Arial"/>
          <w:sz w:val="16"/>
          <w:szCs w:val="16"/>
          <w:vertAlign w:val="superscript"/>
          <w:lang w:val="fr-CH"/>
        </w:rPr>
        <w:t>o</w:t>
      </w:r>
      <w:r w:rsidR="00AB7803">
        <w:rPr>
          <w:rFonts w:asciiTheme="minorHAnsi" w:hAnsiTheme="minorHAnsi" w:cs="Arial"/>
          <w:sz w:val="16"/>
          <w:szCs w:val="16"/>
          <w:lang w:val="fr-CH"/>
        </w:rPr>
        <w:t xml:space="preserve"> 957 du 1.VI.2010, page 38</w:t>
      </w:r>
      <w:r w:rsidRPr="00956D9B">
        <w:rPr>
          <w:rFonts w:asciiTheme="minorHAnsi" w:hAnsiTheme="minorHAnsi" w:cs="Arial"/>
          <w:sz w:val="16"/>
          <w:szCs w:val="16"/>
          <w:lang w:val="fr-CH"/>
        </w:rPr>
        <w:t>.</w:t>
      </w:r>
    </w:p>
    <w:p w:rsidR="00052433" w:rsidRDefault="00052433">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052433" w:rsidRPr="00542D9D" w:rsidRDefault="00052433" w:rsidP="00052433">
      <w:pPr>
        <w:pStyle w:val="Heading20"/>
      </w:pPr>
      <w:bookmarkStart w:id="275" w:name="_Toc265053980"/>
      <w:r w:rsidRPr="008149B6">
        <w:lastRenderedPageBreak/>
        <w:t>Liste des codes de zone/réseau sémaphore (SANC)</w:t>
      </w:r>
      <w:r w:rsidRPr="008149B6">
        <w:br/>
        <w:t>(Complément à la Recommandation UIT-T Q.708 (03/1999))</w:t>
      </w:r>
      <w:r w:rsidRPr="008149B6">
        <w:br/>
        <w:t>(Situation au 15 septembre 2009)</w:t>
      </w:r>
      <w:bookmarkEnd w:id="275"/>
    </w:p>
    <w:p w:rsidR="00DB5298" w:rsidRDefault="00052433" w:rsidP="00DB5298">
      <w:pPr>
        <w:jc w:val="center"/>
        <w:rPr>
          <w:lang w:val="fr-CH"/>
        </w:rPr>
      </w:pPr>
      <w:r w:rsidRPr="009A6CE7">
        <w:rPr>
          <w:lang w:val="fr-CH"/>
        </w:rPr>
        <w:t xml:space="preserve">(Annexe au Bulletin d'exploitation de l'UIT No. 940 </w:t>
      </w:r>
      <w:r>
        <w:rPr>
          <w:lang w:val="fr-CH"/>
        </w:rPr>
        <w:t>–</w:t>
      </w:r>
      <w:r w:rsidRPr="009A6CE7">
        <w:rPr>
          <w:lang w:val="fr-CH"/>
        </w:rPr>
        <w:t xml:space="preserve"> 15.IX.2009)</w:t>
      </w:r>
    </w:p>
    <w:p w:rsidR="00052433" w:rsidRPr="009A6CE7" w:rsidRDefault="00052433" w:rsidP="00DB5298">
      <w:pPr>
        <w:jc w:val="center"/>
        <w:rPr>
          <w:lang w:val="fr-CH"/>
        </w:rPr>
      </w:pPr>
      <w:r w:rsidRPr="009A6CE7">
        <w:rPr>
          <w:lang w:val="fr-CH"/>
        </w:rPr>
        <w:t>(Amendement No. 15)</w:t>
      </w:r>
    </w:p>
    <w:p w:rsidR="00052433" w:rsidRPr="00CD76A4" w:rsidRDefault="00052433" w:rsidP="00052433">
      <w:pPr>
        <w:keepNext/>
        <w:rPr>
          <w:lang w:val="fr-CH"/>
        </w:rPr>
      </w:pPr>
    </w:p>
    <w:tbl>
      <w:tblPr>
        <w:tblW w:w="9288" w:type="dxa"/>
        <w:tblLayout w:type="fixed"/>
        <w:tblLook w:val="01E0"/>
      </w:tblPr>
      <w:tblGrid>
        <w:gridCol w:w="909"/>
        <w:gridCol w:w="909"/>
        <w:gridCol w:w="7470"/>
      </w:tblGrid>
      <w:tr w:rsidR="00052433" w:rsidRPr="00870C6B" w:rsidTr="000802C5">
        <w:trPr>
          <w:trHeight w:val="240"/>
        </w:trPr>
        <w:tc>
          <w:tcPr>
            <w:tcW w:w="9288" w:type="dxa"/>
            <w:gridSpan w:val="3"/>
            <w:shd w:val="clear" w:color="auto" w:fill="auto"/>
          </w:tcPr>
          <w:p w:rsidR="00052433" w:rsidRPr="00FF621E" w:rsidRDefault="00052433" w:rsidP="000802C5">
            <w:pPr>
              <w:pStyle w:val="Normalaftertitle"/>
              <w:keepNext/>
              <w:spacing w:before="240"/>
            </w:pPr>
            <w:proofErr w:type="spellStart"/>
            <w:r w:rsidRPr="00FF621E">
              <w:t>Ordre</w:t>
            </w:r>
            <w:proofErr w:type="spellEnd"/>
            <w:r w:rsidRPr="00FF621E">
              <w:t xml:space="preserve"> </w:t>
            </w:r>
            <w:proofErr w:type="spellStart"/>
            <w:r w:rsidRPr="00FF621E">
              <w:t>numérique</w:t>
            </w:r>
            <w:proofErr w:type="spellEnd"/>
            <w:r w:rsidRPr="00FF621E">
              <w:t xml:space="preserve">    ADD</w:t>
            </w:r>
          </w:p>
        </w:tc>
      </w:tr>
      <w:tr w:rsidR="00052433" w:rsidRPr="00F25E55" w:rsidTr="000802C5">
        <w:trPr>
          <w:trHeight w:val="240"/>
        </w:trPr>
        <w:tc>
          <w:tcPr>
            <w:tcW w:w="909" w:type="dxa"/>
            <w:shd w:val="clear" w:color="auto" w:fill="auto"/>
          </w:tcPr>
          <w:p w:rsidR="00052433" w:rsidRPr="00F25E55" w:rsidRDefault="00052433" w:rsidP="000802C5">
            <w:pPr>
              <w:pStyle w:val="StyleTabletextLeft"/>
            </w:pPr>
            <w:r>
              <w:t>P  12</w:t>
            </w:r>
          </w:p>
        </w:tc>
        <w:tc>
          <w:tcPr>
            <w:tcW w:w="909" w:type="dxa"/>
            <w:shd w:val="clear" w:color="auto" w:fill="auto"/>
          </w:tcPr>
          <w:p w:rsidR="00052433" w:rsidRPr="00F25E55" w:rsidRDefault="00052433" w:rsidP="000802C5">
            <w:pPr>
              <w:pStyle w:val="StyleTabletextLeft"/>
            </w:pPr>
            <w:r>
              <w:t>5-001</w:t>
            </w:r>
          </w:p>
        </w:tc>
        <w:tc>
          <w:tcPr>
            <w:tcW w:w="7470" w:type="dxa"/>
            <w:shd w:val="clear" w:color="auto" w:fill="auto"/>
          </w:tcPr>
          <w:p w:rsidR="00052433" w:rsidRPr="00F25E55" w:rsidRDefault="00052433" w:rsidP="000802C5">
            <w:pPr>
              <w:pStyle w:val="StyleTabletextLeft"/>
            </w:pPr>
            <w:r>
              <w:t>Malaisie</w:t>
            </w:r>
          </w:p>
        </w:tc>
      </w:tr>
      <w:tr w:rsidR="00052433" w:rsidRPr="00F25E55" w:rsidTr="000802C5">
        <w:trPr>
          <w:trHeight w:val="240"/>
        </w:trPr>
        <w:tc>
          <w:tcPr>
            <w:tcW w:w="909" w:type="dxa"/>
            <w:shd w:val="clear" w:color="auto" w:fill="auto"/>
          </w:tcPr>
          <w:p w:rsidR="00052433" w:rsidRPr="00F25E55" w:rsidRDefault="00052433" w:rsidP="000802C5">
            <w:pPr>
              <w:pStyle w:val="StyleTabletextLeft"/>
            </w:pPr>
            <w:r>
              <w:t>P  16</w:t>
            </w:r>
          </w:p>
        </w:tc>
        <w:tc>
          <w:tcPr>
            <w:tcW w:w="909" w:type="dxa"/>
            <w:shd w:val="clear" w:color="auto" w:fill="auto"/>
          </w:tcPr>
          <w:p w:rsidR="00052433" w:rsidRPr="00F25E55" w:rsidRDefault="00052433" w:rsidP="000802C5">
            <w:pPr>
              <w:pStyle w:val="StyleTabletextLeft"/>
            </w:pPr>
            <w:r>
              <w:t>6-109</w:t>
            </w:r>
          </w:p>
        </w:tc>
        <w:tc>
          <w:tcPr>
            <w:tcW w:w="7470" w:type="dxa"/>
            <w:shd w:val="clear" w:color="auto" w:fill="auto"/>
          </w:tcPr>
          <w:p w:rsidR="00052433" w:rsidRPr="00F25E55" w:rsidRDefault="00052433" w:rsidP="000802C5">
            <w:pPr>
              <w:pStyle w:val="StyleTabletextLeft"/>
            </w:pPr>
            <w:proofErr w:type="spellStart"/>
            <w:r>
              <w:t>Sudafricaine</w:t>
            </w:r>
            <w:proofErr w:type="spellEnd"/>
            <w:r>
              <w:t xml:space="preserve"> (République)</w:t>
            </w:r>
          </w:p>
        </w:tc>
      </w:tr>
    </w:tbl>
    <w:p w:rsidR="00052433" w:rsidRPr="00756D3F" w:rsidRDefault="00052433" w:rsidP="00052433">
      <w:pPr>
        <w:keepNext/>
      </w:pPr>
    </w:p>
    <w:tbl>
      <w:tblPr>
        <w:tblW w:w="9288" w:type="dxa"/>
        <w:tblLayout w:type="fixed"/>
        <w:tblLook w:val="01E0"/>
      </w:tblPr>
      <w:tblGrid>
        <w:gridCol w:w="909"/>
        <w:gridCol w:w="909"/>
        <w:gridCol w:w="7470"/>
      </w:tblGrid>
      <w:tr w:rsidR="00052433" w:rsidRPr="00870C6B" w:rsidTr="000802C5">
        <w:trPr>
          <w:trHeight w:val="240"/>
        </w:trPr>
        <w:tc>
          <w:tcPr>
            <w:tcW w:w="9288" w:type="dxa"/>
            <w:gridSpan w:val="3"/>
            <w:shd w:val="clear" w:color="auto" w:fill="auto"/>
          </w:tcPr>
          <w:p w:rsidR="00052433" w:rsidRPr="00FF621E" w:rsidRDefault="00052433" w:rsidP="000802C5">
            <w:pPr>
              <w:pStyle w:val="Normalaftertitle"/>
              <w:keepNext/>
              <w:spacing w:before="240"/>
            </w:pPr>
            <w:proofErr w:type="spellStart"/>
            <w:r w:rsidRPr="00FF621E">
              <w:t>Ordre</w:t>
            </w:r>
            <w:proofErr w:type="spellEnd"/>
            <w:r w:rsidRPr="00FF621E">
              <w:t xml:space="preserve"> </w:t>
            </w:r>
            <w:proofErr w:type="spellStart"/>
            <w:r w:rsidRPr="00FF621E">
              <w:t>alphabétique</w:t>
            </w:r>
            <w:proofErr w:type="spellEnd"/>
            <w:r w:rsidRPr="00FF621E">
              <w:t xml:space="preserve">    ADD</w:t>
            </w:r>
          </w:p>
        </w:tc>
      </w:tr>
      <w:tr w:rsidR="00052433" w:rsidRPr="00F25E55" w:rsidTr="000802C5">
        <w:trPr>
          <w:trHeight w:val="240"/>
        </w:trPr>
        <w:tc>
          <w:tcPr>
            <w:tcW w:w="909" w:type="dxa"/>
            <w:shd w:val="clear" w:color="auto" w:fill="auto"/>
          </w:tcPr>
          <w:p w:rsidR="00052433" w:rsidRPr="00F25E55" w:rsidRDefault="00052433" w:rsidP="000802C5">
            <w:pPr>
              <w:pStyle w:val="StyleTabletextLeft"/>
            </w:pPr>
            <w:r>
              <w:t>P  27</w:t>
            </w:r>
          </w:p>
        </w:tc>
        <w:tc>
          <w:tcPr>
            <w:tcW w:w="909" w:type="dxa"/>
            <w:shd w:val="clear" w:color="auto" w:fill="auto"/>
          </w:tcPr>
          <w:p w:rsidR="00052433" w:rsidRPr="00F25E55" w:rsidRDefault="00052433" w:rsidP="000802C5">
            <w:pPr>
              <w:pStyle w:val="StyleTabletextLeft"/>
            </w:pPr>
            <w:r>
              <w:t>5-001</w:t>
            </w:r>
          </w:p>
        </w:tc>
        <w:tc>
          <w:tcPr>
            <w:tcW w:w="7470" w:type="dxa"/>
            <w:shd w:val="clear" w:color="auto" w:fill="auto"/>
          </w:tcPr>
          <w:p w:rsidR="00052433" w:rsidRPr="00F25E55" w:rsidRDefault="00052433" w:rsidP="000802C5">
            <w:pPr>
              <w:pStyle w:val="StyleTabletextLeft"/>
            </w:pPr>
            <w:r>
              <w:t>Malaisie</w:t>
            </w:r>
          </w:p>
        </w:tc>
      </w:tr>
      <w:tr w:rsidR="00052433" w:rsidRPr="00F25E55" w:rsidTr="000802C5">
        <w:trPr>
          <w:trHeight w:val="240"/>
        </w:trPr>
        <w:tc>
          <w:tcPr>
            <w:tcW w:w="909" w:type="dxa"/>
            <w:shd w:val="clear" w:color="auto" w:fill="auto"/>
          </w:tcPr>
          <w:p w:rsidR="00052433" w:rsidRPr="00F25E55" w:rsidRDefault="00052433" w:rsidP="000802C5">
            <w:pPr>
              <w:pStyle w:val="StyleTabletextLeft"/>
            </w:pPr>
            <w:r>
              <w:t>P  32</w:t>
            </w:r>
          </w:p>
        </w:tc>
        <w:tc>
          <w:tcPr>
            <w:tcW w:w="909" w:type="dxa"/>
            <w:shd w:val="clear" w:color="auto" w:fill="auto"/>
          </w:tcPr>
          <w:p w:rsidR="00052433" w:rsidRPr="00F25E55" w:rsidRDefault="00052433" w:rsidP="000802C5">
            <w:pPr>
              <w:pStyle w:val="StyleTabletextLeft"/>
            </w:pPr>
            <w:r>
              <w:t>6-109</w:t>
            </w:r>
          </w:p>
        </w:tc>
        <w:tc>
          <w:tcPr>
            <w:tcW w:w="7470" w:type="dxa"/>
            <w:shd w:val="clear" w:color="auto" w:fill="auto"/>
          </w:tcPr>
          <w:p w:rsidR="00052433" w:rsidRPr="00F25E55" w:rsidRDefault="00052433" w:rsidP="000802C5">
            <w:pPr>
              <w:pStyle w:val="StyleTabletextLeft"/>
            </w:pPr>
            <w:proofErr w:type="spellStart"/>
            <w:r>
              <w:t>Sudafricaine</w:t>
            </w:r>
            <w:proofErr w:type="spellEnd"/>
            <w:r>
              <w:t xml:space="preserve"> (République)</w:t>
            </w:r>
          </w:p>
        </w:tc>
      </w:tr>
    </w:tbl>
    <w:p w:rsidR="00052433" w:rsidRPr="00BA0419" w:rsidRDefault="00052433" w:rsidP="00052433">
      <w:pPr>
        <w:spacing w:before="0"/>
        <w:rPr>
          <w:lang w:val="en-US"/>
        </w:rPr>
      </w:pPr>
    </w:p>
    <w:p w:rsidR="00052433" w:rsidRPr="009A6CE7" w:rsidRDefault="00052433" w:rsidP="00052433">
      <w:pPr>
        <w:pStyle w:val="footnotesepar0"/>
        <w:spacing w:before="0"/>
        <w:rPr>
          <w:lang w:val="en-US"/>
        </w:rPr>
      </w:pPr>
      <w:r w:rsidRPr="009A6CE7">
        <w:rPr>
          <w:lang w:val="en-US"/>
        </w:rPr>
        <w:t>_______________</w:t>
      </w:r>
    </w:p>
    <w:p w:rsidR="00052433" w:rsidRPr="009A6CE7" w:rsidRDefault="00052433" w:rsidP="00052433">
      <w:pPr>
        <w:tabs>
          <w:tab w:val="clear" w:pos="567"/>
          <w:tab w:val="clear" w:pos="1276"/>
          <w:tab w:val="clear" w:pos="1843"/>
          <w:tab w:val="clear" w:pos="5387"/>
          <w:tab w:val="clear" w:pos="5954"/>
          <w:tab w:val="left" w:pos="851"/>
        </w:tabs>
        <w:spacing w:before="40"/>
        <w:jc w:val="left"/>
        <w:rPr>
          <w:rFonts w:asciiTheme="minorHAnsi" w:hAnsiTheme="minorHAnsi"/>
          <w:sz w:val="16"/>
          <w:szCs w:val="16"/>
          <w:lang w:val="fr-FR"/>
        </w:rPr>
      </w:pPr>
      <w:r w:rsidRPr="009A6CE7">
        <w:rPr>
          <w:rFonts w:asciiTheme="minorHAnsi" w:hAnsiTheme="minorHAnsi"/>
          <w:sz w:val="16"/>
          <w:szCs w:val="16"/>
          <w:lang w:val="fr-FR"/>
        </w:rPr>
        <w:t>SANC:</w:t>
      </w:r>
      <w:r w:rsidRPr="009A6CE7">
        <w:rPr>
          <w:rFonts w:asciiTheme="minorHAnsi" w:hAnsiTheme="minorHAnsi"/>
          <w:sz w:val="16"/>
          <w:szCs w:val="16"/>
          <w:lang w:val="fr-FR"/>
        </w:rPr>
        <w:tab/>
      </w:r>
      <w:proofErr w:type="spellStart"/>
      <w:r w:rsidRPr="009A6CE7">
        <w:rPr>
          <w:rFonts w:asciiTheme="minorHAnsi" w:hAnsiTheme="minorHAnsi"/>
          <w:sz w:val="16"/>
          <w:szCs w:val="16"/>
          <w:lang w:val="fr-FR"/>
        </w:rPr>
        <w:t>Signalling</w:t>
      </w:r>
      <w:proofErr w:type="spellEnd"/>
      <w:r w:rsidRPr="009A6CE7">
        <w:rPr>
          <w:rFonts w:asciiTheme="minorHAnsi" w:hAnsiTheme="minorHAnsi"/>
          <w:sz w:val="16"/>
          <w:szCs w:val="16"/>
          <w:lang w:val="fr-FR"/>
        </w:rPr>
        <w:t xml:space="preserve"> Area/Network Codes</w:t>
      </w:r>
    </w:p>
    <w:p w:rsidR="00052433" w:rsidRPr="009A6CE7" w:rsidRDefault="00052433" w:rsidP="00052433">
      <w:pPr>
        <w:tabs>
          <w:tab w:val="clear" w:pos="567"/>
          <w:tab w:val="clear" w:pos="1276"/>
          <w:tab w:val="clear" w:pos="1843"/>
          <w:tab w:val="clear" w:pos="5387"/>
          <w:tab w:val="clear" w:pos="5954"/>
          <w:tab w:val="left" w:pos="851"/>
        </w:tabs>
        <w:spacing w:before="0"/>
        <w:jc w:val="left"/>
        <w:rPr>
          <w:rFonts w:asciiTheme="minorHAnsi" w:hAnsiTheme="minorHAnsi"/>
          <w:sz w:val="16"/>
          <w:szCs w:val="16"/>
          <w:lang w:val="fr-FR"/>
        </w:rPr>
      </w:pPr>
      <w:r w:rsidRPr="009A6CE7">
        <w:rPr>
          <w:rFonts w:asciiTheme="minorHAnsi" w:hAnsiTheme="minorHAnsi"/>
          <w:sz w:val="16"/>
          <w:szCs w:val="16"/>
          <w:lang w:val="fr-FR"/>
        </w:rPr>
        <w:tab/>
        <w:t>Codes de zone/réseau sémaphore .</w:t>
      </w:r>
    </w:p>
    <w:p w:rsidR="00052433" w:rsidRPr="00991AC1" w:rsidRDefault="00052433" w:rsidP="00052433">
      <w:pPr>
        <w:tabs>
          <w:tab w:val="clear" w:pos="567"/>
          <w:tab w:val="clear" w:pos="1276"/>
          <w:tab w:val="clear" w:pos="1843"/>
          <w:tab w:val="clear" w:pos="5387"/>
          <w:tab w:val="clear" w:pos="5954"/>
          <w:tab w:val="left" w:pos="851"/>
        </w:tabs>
        <w:spacing w:before="0"/>
        <w:jc w:val="left"/>
        <w:rPr>
          <w:rFonts w:asciiTheme="minorHAnsi" w:hAnsiTheme="minorHAnsi"/>
          <w:sz w:val="16"/>
          <w:szCs w:val="16"/>
          <w:lang w:val="es-ES_tradnl"/>
        </w:rPr>
      </w:pPr>
      <w:r w:rsidRPr="009A6CE7">
        <w:rPr>
          <w:rFonts w:asciiTheme="minorHAnsi" w:hAnsiTheme="minorHAnsi"/>
          <w:sz w:val="16"/>
          <w:szCs w:val="16"/>
          <w:lang w:val="fr-FR"/>
        </w:rPr>
        <w:tab/>
      </w:r>
      <w:r w:rsidRPr="00991AC1">
        <w:rPr>
          <w:rFonts w:asciiTheme="minorHAnsi" w:hAnsiTheme="minorHAnsi"/>
          <w:sz w:val="16"/>
          <w:szCs w:val="16"/>
          <w:lang w:val="es-ES_tradnl"/>
        </w:rPr>
        <w:t>Códigos de zona/red de señalización</w:t>
      </w:r>
    </w:p>
    <w:p w:rsidR="00052433" w:rsidRDefault="00052433" w:rsidP="00487EFF">
      <w:pPr>
        <w:rPr>
          <w:lang w:val="es-ES_tradnl"/>
        </w:rPr>
      </w:pPr>
    </w:p>
    <w:p w:rsidR="00730D73" w:rsidRPr="00991AC1" w:rsidRDefault="00730D73" w:rsidP="00487EFF">
      <w:pPr>
        <w:rPr>
          <w:lang w:val="es-ES_tradnl"/>
        </w:rPr>
      </w:pPr>
    </w:p>
    <w:p w:rsidR="00052433" w:rsidRPr="00542D9D" w:rsidRDefault="00052433" w:rsidP="00052433">
      <w:pPr>
        <w:pStyle w:val="Heading20"/>
      </w:pPr>
      <w:bookmarkStart w:id="276" w:name="_Toc265053981"/>
      <w:r w:rsidRPr="008149B6">
        <w:t>Liste des codes de points sémaphores internationaux (ISPC)</w:t>
      </w:r>
      <w:r w:rsidRPr="008149B6">
        <w:br/>
        <w:t>(Selon la Recommandation UIT-T Q.708 (03/1999))</w:t>
      </w:r>
      <w:r w:rsidRPr="008149B6">
        <w:br/>
        <w:t>(Situation au 15 mai 2010)</w:t>
      </w:r>
      <w:bookmarkEnd w:id="276"/>
    </w:p>
    <w:p w:rsidR="00DB5298" w:rsidRDefault="00052433" w:rsidP="00DB5298">
      <w:pPr>
        <w:jc w:val="center"/>
        <w:rPr>
          <w:b/>
          <w:lang w:val="fr-CH"/>
        </w:rPr>
      </w:pPr>
      <w:r w:rsidRPr="009F1F6D">
        <w:rPr>
          <w:lang w:val="fr-CH"/>
        </w:rPr>
        <w:t xml:space="preserve">(Annexe au Bulletin d'exploitation de l'UIT No. 956 </w:t>
      </w:r>
      <w:r>
        <w:rPr>
          <w:lang w:val="fr-CH"/>
        </w:rPr>
        <w:t>–</w:t>
      </w:r>
      <w:r w:rsidRPr="009F1F6D">
        <w:rPr>
          <w:lang w:val="fr-CH"/>
        </w:rPr>
        <w:t xml:space="preserve"> 15.V.2010)</w:t>
      </w:r>
    </w:p>
    <w:p w:rsidR="00052433" w:rsidRPr="009F1F6D" w:rsidRDefault="00052433" w:rsidP="00DB5298">
      <w:pPr>
        <w:jc w:val="center"/>
        <w:rPr>
          <w:b/>
          <w:lang w:val="fr-CH"/>
        </w:rPr>
      </w:pPr>
      <w:r w:rsidRPr="009F1F6D">
        <w:rPr>
          <w:lang w:val="fr-CH"/>
        </w:rPr>
        <w:t>(Amendement No. 3)</w:t>
      </w:r>
    </w:p>
    <w:p w:rsidR="00052433" w:rsidRPr="00640F80" w:rsidRDefault="00052433" w:rsidP="00052433">
      <w:pPr>
        <w:keepNext/>
        <w:rPr>
          <w:lang w:val="fr-CH"/>
        </w:rPr>
      </w:pPr>
    </w:p>
    <w:tbl>
      <w:tblPr>
        <w:tblW w:w="9288" w:type="dxa"/>
        <w:tblLayout w:type="fixed"/>
        <w:tblLook w:val="01E0"/>
      </w:tblPr>
      <w:tblGrid>
        <w:gridCol w:w="909"/>
        <w:gridCol w:w="909"/>
        <w:gridCol w:w="3461"/>
        <w:gridCol w:w="4009"/>
      </w:tblGrid>
      <w:tr w:rsidR="00052433" w:rsidRPr="00F924EF" w:rsidTr="000802C5">
        <w:trPr>
          <w:cantSplit/>
          <w:trHeight w:val="227"/>
        </w:trPr>
        <w:tc>
          <w:tcPr>
            <w:tcW w:w="1818" w:type="dxa"/>
            <w:gridSpan w:val="2"/>
          </w:tcPr>
          <w:p w:rsidR="00052433" w:rsidRDefault="00052433" w:rsidP="000802C5">
            <w:pPr>
              <w:pStyle w:val="Tablehead0"/>
              <w:jc w:val="left"/>
            </w:pPr>
            <w:r w:rsidRPr="00870C6B">
              <w:t>Pays/ Zone Géographique</w:t>
            </w:r>
          </w:p>
        </w:tc>
        <w:tc>
          <w:tcPr>
            <w:tcW w:w="3461" w:type="dxa"/>
            <w:vMerge w:val="restart"/>
            <w:shd w:val="clear" w:color="auto" w:fill="auto"/>
          </w:tcPr>
          <w:p w:rsidR="00052433" w:rsidRPr="00870C6B" w:rsidRDefault="00052433" w:rsidP="000802C5">
            <w:pPr>
              <w:pStyle w:val="Tablehead0"/>
              <w:jc w:val="left"/>
            </w:pPr>
            <w:r w:rsidRPr="00870C6B">
              <w:t>Nom unique du point sémaphore</w:t>
            </w:r>
          </w:p>
        </w:tc>
        <w:tc>
          <w:tcPr>
            <w:tcW w:w="4009" w:type="dxa"/>
            <w:vMerge w:val="restart"/>
            <w:shd w:val="clear" w:color="auto" w:fill="auto"/>
          </w:tcPr>
          <w:p w:rsidR="00052433" w:rsidRPr="00870C6B" w:rsidRDefault="00052433" w:rsidP="000802C5">
            <w:pPr>
              <w:pStyle w:val="Tablehead0"/>
              <w:jc w:val="left"/>
            </w:pPr>
            <w:r w:rsidRPr="00870C6B">
              <w:t>Nom de l'opérateur du point sémaphore</w:t>
            </w:r>
          </w:p>
        </w:tc>
      </w:tr>
      <w:tr w:rsidR="00052433" w:rsidRPr="00B62253" w:rsidTr="000802C5">
        <w:trPr>
          <w:cantSplit/>
          <w:trHeight w:val="227"/>
        </w:trPr>
        <w:tc>
          <w:tcPr>
            <w:tcW w:w="909" w:type="dxa"/>
          </w:tcPr>
          <w:p w:rsidR="00052433" w:rsidRPr="00870C6B" w:rsidRDefault="00052433" w:rsidP="000802C5">
            <w:pPr>
              <w:pStyle w:val="Tablehead0"/>
              <w:jc w:val="left"/>
            </w:pPr>
            <w:r w:rsidRPr="00870C6B">
              <w:t>ISPC</w:t>
            </w:r>
          </w:p>
        </w:tc>
        <w:tc>
          <w:tcPr>
            <w:tcW w:w="909" w:type="dxa"/>
            <w:shd w:val="clear" w:color="auto" w:fill="auto"/>
          </w:tcPr>
          <w:p w:rsidR="00052433" w:rsidRDefault="00052433" w:rsidP="000802C5">
            <w:pPr>
              <w:pStyle w:val="Tablehead0"/>
              <w:jc w:val="left"/>
            </w:pPr>
            <w:r>
              <w:t>DEC</w:t>
            </w:r>
          </w:p>
        </w:tc>
        <w:tc>
          <w:tcPr>
            <w:tcW w:w="3461" w:type="dxa"/>
            <w:vMerge/>
            <w:shd w:val="clear" w:color="auto" w:fill="auto"/>
          </w:tcPr>
          <w:p w:rsidR="00052433" w:rsidRPr="00870C6B" w:rsidRDefault="00052433" w:rsidP="000802C5">
            <w:pPr>
              <w:pStyle w:val="Tablehead0"/>
              <w:jc w:val="left"/>
            </w:pPr>
          </w:p>
        </w:tc>
        <w:tc>
          <w:tcPr>
            <w:tcW w:w="4009" w:type="dxa"/>
            <w:vMerge/>
            <w:shd w:val="clear" w:color="auto" w:fill="auto"/>
          </w:tcPr>
          <w:p w:rsidR="00052433" w:rsidRPr="00870C6B" w:rsidRDefault="00052433" w:rsidP="000802C5">
            <w:pPr>
              <w:pStyle w:val="Tablehead0"/>
              <w:jc w:val="left"/>
            </w:pPr>
          </w:p>
        </w:tc>
      </w:tr>
      <w:tr w:rsidR="00052433" w:rsidRPr="00870C6B" w:rsidTr="000802C5">
        <w:trPr>
          <w:cantSplit/>
          <w:trHeight w:val="240"/>
        </w:trPr>
        <w:tc>
          <w:tcPr>
            <w:tcW w:w="9288" w:type="dxa"/>
            <w:gridSpan w:val="4"/>
            <w:shd w:val="clear" w:color="auto" w:fill="auto"/>
          </w:tcPr>
          <w:p w:rsidR="00052433" w:rsidRPr="00FF621E" w:rsidRDefault="00052433" w:rsidP="00052433">
            <w:pPr>
              <w:pStyle w:val="Normalaftertitle"/>
              <w:keepNext/>
              <w:spacing w:before="240"/>
            </w:pPr>
            <w:proofErr w:type="spellStart"/>
            <w:r w:rsidRPr="00FF621E">
              <w:t>Belgique</w:t>
            </w:r>
            <w:proofErr w:type="spellEnd"/>
            <w:r w:rsidRPr="00FF621E">
              <w:t xml:space="preserve">  </w:t>
            </w:r>
            <w:r>
              <w:t>p  20</w:t>
            </w:r>
            <w:r w:rsidRPr="00FF621E">
              <w:t xml:space="preserve">  </w:t>
            </w:r>
            <w:r>
              <w:t>SUP</w:t>
            </w:r>
          </w:p>
        </w:tc>
      </w:tr>
      <w:tr w:rsidR="00052433" w:rsidRPr="00870C6B" w:rsidTr="000802C5">
        <w:trPr>
          <w:cantSplit/>
          <w:trHeight w:val="240"/>
        </w:trPr>
        <w:tc>
          <w:tcPr>
            <w:tcW w:w="909" w:type="dxa"/>
            <w:shd w:val="clear" w:color="auto" w:fill="auto"/>
          </w:tcPr>
          <w:p w:rsidR="00052433" w:rsidRPr="00E7062C" w:rsidRDefault="00052433" w:rsidP="000802C5">
            <w:pPr>
              <w:pStyle w:val="StyleTabletextLeft"/>
            </w:pPr>
            <w:r w:rsidRPr="00E7062C">
              <w:t>2-013-4</w:t>
            </w:r>
          </w:p>
        </w:tc>
        <w:tc>
          <w:tcPr>
            <w:tcW w:w="909" w:type="dxa"/>
            <w:shd w:val="clear" w:color="auto" w:fill="auto"/>
          </w:tcPr>
          <w:p w:rsidR="00052433" w:rsidRPr="00E7062C" w:rsidRDefault="00052433" w:rsidP="000802C5">
            <w:pPr>
              <w:pStyle w:val="StyleTabletextLeft"/>
            </w:pPr>
            <w:r w:rsidRPr="00E7062C">
              <w:t>4204</w:t>
            </w:r>
          </w:p>
        </w:tc>
        <w:tc>
          <w:tcPr>
            <w:tcW w:w="3461" w:type="dxa"/>
            <w:shd w:val="clear" w:color="auto" w:fill="auto"/>
          </w:tcPr>
          <w:p w:rsidR="00052433" w:rsidRPr="00FF621E" w:rsidRDefault="00052433" w:rsidP="000802C5">
            <w:pPr>
              <w:pStyle w:val="StyleTabletextLeft"/>
            </w:pPr>
            <w:r w:rsidRPr="00FF621E">
              <w:t>Mobistar SSP S02 BRU</w:t>
            </w:r>
          </w:p>
        </w:tc>
        <w:tc>
          <w:tcPr>
            <w:tcW w:w="4009" w:type="dxa"/>
          </w:tcPr>
          <w:p w:rsidR="00052433" w:rsidRPr="00FF621E" w:rsidRDefault="00052433" w:rsidP="000802C5">
            <w:pPr>
              <w:pStyle w:val="StyleTabletextLeft"/>
            </w:pPr>
            <w:r w:rsidRPr="00FF621E">
              <w:t>Mobistar</w:t>
            </w:r>
          </w:p>
        </w:tc>
      </w:tr>
      <w:tr w:rsidR="00052433" w:rsidRPr="00870C6B" w:rsidTr="000802C5">
        <w:trPr>
          <w:cantSplit/>
          <w:trHeight w:val="240"/>
        </w:trPr>
        <w:tc>
          <w:tcPr>
            <w:tcW w:w="909" w:type="dxa"/>
            <w:shd w:val="clear" w:color="auto" w:fill="auto"/>
          </w:tcPr>
          <w:p w:rsidR="00052433" w:rsidRPr="00E7062C" w:rsidRDefault="00052433" w:rsidP="000802C5">
            <w:pPr>
              <w:pStyle w:val="StyleTabletextLeft"/>
            </w:pPr>
            <w:r w:rsidRPr="00E7062C">
              <w:t>2-013-5</w:t>
            </w:r>
          </w:p>
        </w:tc>
        <w:tc>
          <w:tcPr>
            <w:tcW w:w="909" w:type="dxa"/>
            <w:shd w:val="clear" w:color="auto" w:fill="auto"/>
          </w:tcPr>
          <w:p w:rsidR="00052433" w:rsidRPr="00E7062C" w:rsidRDefault="00052433" w:rsidP="000802C5">
            <w:pPr>
              <w:pStyle w:val="StyleTabletextLeft"/>
            </w:pPr>
            <w:r w:rsidRPr="00E7062C">
              <w:t>4205</w:t>
            </w:r>
          </w:p>
        </w:tc>
        <w:tc>
          <w:tcPr>
            <w:tcW w:w="3461" w:type="dxa"/>
            <w:shd w:val="clear" w:color="auto" w:fill="auto"/>
          </w:tcPr>
          <w:p w:rsidR="00052433" w:rsidRPr="00FF621E" w:rsidRDefault="00052433" w:rsidP="000802C5">
            <w:pPr>
              <w:pStyle w:val="StyleTabletextLeft"/>
            </w:pPr>
            <w:r w:rsidRPr="00FF621E">
              <w:t>GMSC</w:t>
            </w:r>
          </w:p>
        </w:tc>
        <w:tc>
          <w:tcPr>
            <w:tcW w:w="4009" w:type="dxa"/>
          </w:tcPr>
          <w:p w:rsidR="00052433" w:rsidRPr="00FF621E" w:rsidRDefault="00052433" w:rsidP="000802C5">
            <w:pPr>
              <w:pStyle w:val="StyleTabletextLeft"/>
            </w:pPr>
            <w:r w:rsidRPr="00FF621E">
              <w:t>Mobistar</w:t>
            </w:r>
          </w:p>
        </w:tc>
      </w:tr>
      <w:tr w:rsidR="00052433" w:rsidRPr="00870C6B" w:rsidTr="000802C5">
        <w:trPr>
          <w:cantSplit/>
          <w:trHeight w:val="240"/>
        </w:trPr>
        <w:tc>
          <w:tcPr>
            <w:tcW w:w="9288" w:type="dxa"/>
            <w:gridSpan w:val="4"/>
            <w:shd w:val="clear" w:color="auto" w:fill="auto"/>
          </w:tcPr>
          <w:p w:rsidR="00052433" w:rsidRPr="00FF621E" w:rsidRDefault="00052433" w:rsidP="000802C5">
            <w:pPr>
              <w:pStyle w:val="Normalaftertitle"/>
              <w:keepNext/>
              <w:spacing w:before="240"/>
            </w:pPr>
            <w:proofErr w:type="spellStart"/>
            <w:r w:rsidRPr="00FF621E">
              <w:t>Belgique</w:t>
            </w:r>
            <w:proofErr w:type="spellEnd"/>
            <w:r w:rsidRPr="00FF621E">
              <w:t xml:space="preserve">  </w:t>
            </w:r>
            <w:r>
              <w:t>p  21</w:t>
            </w:r>
            <w:r w:rsidRPr="00FF621E">
              <w:t xml:space="preserve">  ADD</w:t>
            </w:r>
          </w:p>
        </w:tc>
      </w:tr>
      <w:tr w:rsidR="00052433" w:rsidRPr="00870C6B" w:rsidTr="000802C5">
        <w:trPr>
          <w:cantSplit/>
          <w:trHeight w:val="240"/>
        </w:trPr>
        <w:tc>
          <w:tcPr>
            <w:tcW w:w="909" w:type="dxa"/>
            <w:shd w:val="clear" w:color="auto" w:fill="auto"/>
          </w:tcPr>
          <w:p w:rsidR="00052433" w:rsidRPr="00E7062C" w:rsidRDefault="00052433" w:rsidP="000802C5">
            <w:pPr>
              <w:pStyle w:val="StyleTabletextLeft"/>
            </w:pPr>
            <w:r w:rsidRPr="00E7062C">
              <w:t>2-099-4</w:t>
            </w:r>
          </w:p>
        </w:tc>
        <w:tc>
          <w:tcPr>
            <w:tcW w:w="909" w:type="dxa"/>
            <w:shd w:val="clear" w:color="auto" w:fill="auto"/>
          </w:tcPr>
          <w:p w:rsidR="00052433" w:rsidRPr="00E7062C" w:rsidRDefault="00052433" w:rsidP="000802C5">
            <w:pPr>
              <w:pStyle w:val="StyleTabletextLeft"/>
            </w:pPr>
            <w:r w:rsidRPr="00E7062C">
              <w:t>4892</w:t>
            </w:r>
          </w:p>
        </w:tc>
        <w:tc>
          <w:tcPr>
            <w:tcW w:w="3461" w:type="dxa"/>
            <w:shd w:val="clear" w:color="auto" w:fill="auto"/>
          </w:tcPr>
          <w:p w:rsidR="00052433" w:rsidRPr="00FF621E" w:rsidRDefault="00052433" w:rsidP="000802C5">
            <w:pPr>
              <w:pStyle w:val="StyleTabletextLeft"/>
            </w:pPr>
          </w:p>
        </w:tc>
        <w:tc>
          <w:tcPr>
            <w:tcW w:w="4009" w:type="dxa"/>
          </w:tcPr>
          <w:p w:rsidR="00052433" w:rsidRPr="00FF621E" w:rsidRDefault="00052433" w:rsidP="000802C5">
            <w:pPr>
              <w:pStyle w:val="StyleTabletextLeft"/>
            </w:pPr>
            <w:r w:rsidRPr="00FF621E">
              <w:t xml:space="preserve">MOBISTAR </w:t>
            </w:r>
            <w:proofErr w:type="spellStart"/>
            <w:r w:rsidRPr="00FF621E">
              <w:t>s.a</w:t>
            </w:r>
            <w:proofErr w:type="spellEnd"/>
            <w:r w:rsidRPr="00FF621E">
              <w:t>.</w:t>
            </w:r>
          </w:p>
        </w:tc>
      </w:tr>
      <w:tr w:rsidR="00052433" w:rsidRPr="00870C6B" w:rsidTr="000802C5">
        <w:trPr>
          <w:cantSplit/>
          <w:trHeight w:val="240"/>
        </w:trPr>
        <w:tc>
          <w:tcPr>
            <w:tcW w:w="909" w:type="dxa"/>
            <w:shd w:val="clear" w:color="auto" w:fill="auto"/>
          </w:tcPr>
          <w:p w:rsidR="00052433" w:rsidRPr="00E7062C" w:rsidRDefault="00052433" w:rsidP="000802C5">
            <w:pPr>
              <w:pStyle w:val="StyleTabletextLeft"/>
            </w:pPr>
            <w:r w:rsidRPr="00E7062C">
              <w:t>2-099-5</w:t>
            </w:r>
          </w:p>
        </w:tc>
        <w:tc>
          <w:tcPr>
            <w:tcW w:w="909" w:type="dxa"/>
            <w:shd w:val="clear" w:color="auto" w:fill="auto"/>
          </w:tcPr>
          <w:p w:rsidR="00052433" w:rsidRPr="00E7062C" w:rsidRDefault="00052433" w:rsidP="000802C5">
            <w:pPr>
              <w:pStyle w:val="StyleTabletextLeft"/>
            </w:pPr>
            <w:r w:rsidRPr="00E7062C">
              <w:t>4893</w:t>
            </w:r>
          </w:p>
        </w:tc>
        <w:tc>
          <w:tcPr>
            <w:tcW w:w="3461" w:type="dxa"/>
            <w:shd w:val="clear" w:color="auto" w:fill="auto"/>
          </w:tcPr>
          <w:p w:rsidR="00052433" w:rsidRPr="00FF621E" w:rsidRDefault="00052433" w:rsidP="000802C5">
            <w:pPr>
              <w:pStyle w:val="StyleTabletextLeft"/>
            </w:pPr>
          </w:p>
        </w:tc>
        <w:tc>
          <w:tcPr>
            <w:tcW w:w="4009" w:type="dxa"/>
          </w:tcPr>
          <w:p w:rsidR="00052433" w:rsidRPr="00FF621E" w:rsidRDefault="00052433" w:rsidP="000802C5">
            <w:pPr>
              <w:pStyle w:val="StyleTabletextLeft"/>
            </w:pPr>
            <w:r w:rsidRPr="00FF621E">
              <w:t xml:space="preserve">MOBISTAR </w:t>
            </w:r>
            <w:proofErr w:type="spellStart"/>
            <w:r w:rsidRPr="00FF621E">
              <w:t>s.a</w:t>
            </w:r>
            <w:proofErr w:type="spellEnd"/>
            <w:r w:rsidRPr="00FF621E">
              <w:t>.</w:t>
            </w:r>
          </w:p>
        </w:tc>
      </w:tr>
      <w:tr w:rsidR="00052433" w:rsidRPr="00870C6B" w:rsidTr="000802C5">
        <w:trPr>
          <w:cantSplit/>
          <w:trHeight w:val="240"/>
        </w:trPr>
        <w:tc>
          <w:tcPr>
            <w:tcW w:w="9288" w:type="dxa"/>
            <w:gridSpan w:val="4"/>
            <w:shd w:val="clear" w:color="auto" w:fill="auto"/>
          </w:tcPr>
          <w:p w:rsidR="00052433" w:rsidRPr="00FF621E" w:rsidRDefault="00052433" w:rsidP="000802C5">
            <w:pPr>
              <w:pStyle w:val="Normalaftertitle"/>
              <w:keepNext/>
              <w:spacing w:before="240"/>
            </w:pPr>
            <w:proofErr w:type="spellStart"/>
            <w:r w:rsidRPr="00FF621E">
              <w:t>Malaisie</w:t>
            </w:r>
            <w:proofErr w:type="spellEnd"/>
            <w:r w:rsidRPr="00FF621E">
              <w:t xml:space="preserve">  </w:t>
            </w:r>
            <w:r>
              <w:t>p  81</w:t>
            </w:r>
            <w:r w:rsidRPr="00FF621E">
              <w:t xml:space="preserve">  </w:t>
            </w:r>
            <w:r>
              <w:t>SUP</w:t>
            </w:r>
          </w:p>
        </w:tc>
      </w:tr>
      <w:tr w:rsidR="00052433" w:rsidRPr="00870C6B" w:rsidTr="000802C5">
        <w:trPr>
          <w:cantSplit/>
          <w:trHeight w:val="240"/>
        </w:trPr>
        <w:tc>
          <w:tcPr>
            <w:tcW w:w="909" w:type="dxa"/>
            <w:shd w:val="clear" w:color="auto" w:fill="auto"/>
          </w:tcPr>
          <w:p w:rsidR="00052433" w:rsidRPr="00E7062C" w:rsidRDefault="00052433" w:rsidP="000802C5">
            <w:pPr>
              <w:pStyle w:val="StyleTabletextLeft"/>
            </w:pPr>
            <w:r w:rsidRPr="00E7062C">
              <w:t>5-005-1</w:t>
            </w:r>
          </w:p>
        </w:tc>
        <w:tc>
          <w:tcPr>
            <w:tcW w:w="909" w:type="dxa"/>
            <w:shd w:val="clear" w:color="auto" w:fill="auto"/>
          </w:tcPr>
          <w:p w:rsidR="00052433" w:rsidRPr="00E7062C" w:rsidRDefault="00052433" w:rsidP="000802C5">
            <w:pPr>
              <w:pStyle w:val="StyleTabletextLeft"/>
            </w:pPr>
            <w:r w:rsidRPr="00E7062C">
              <w:t>10281</w:t>
            </w:r>
          </w:p>
        </w:tc>
        <w:tc>
          <w:tcPr>
            <w:tcW w:w="3461" w:type="dxa"/>
            <w:shd w:val="clear" w:color="auto" w:fill="auto"/>
          </w:tcPr>
          <w:p w:rsidR="00052433" w:rsidRPr="00FF621E" w:rsidRDefault="00052433" w:rsidP="000802C5">
            <w:pPr>
              <w:pStyle w:val="StyleTabletextLeft"/>
            </w:pPr>
            <w:r w:rsidRPr="00FF621E">
              <w:t>KT1</w:t>
            </w:r>
          </w:p>
        </w:tc>
        <w:tc>
          <w:tcPr>
            <w:tcW w:w="4009" w:type="dxa"/>
          </w:tcPr>
          <w:p w:rsidR="00052433" w:rsidRPr="00FF621E" w:rsidRDefault="00052433" w:rsidP="000802C5">
            <w:pPr>
              <w:pStyle w:val="StyleTabletextLeft"/>
            </w:pPr>
            <w:proofErr w:type="spellStart"/>
            <w:r w:rsidRPr="00FF621E">
              <w:t>Digi</w:t>
            </w:r>
            <w:proofErr w:type="spellEnd"/>
            <w:r w:rsidRPr="00FF621E">
              <w:t xml:space="preserve"> </w:t>
            </w:r>
            <w:proofErr w:type="spellStart"/>
            <w:r w:rsidRPr="00FF621E">
              <w:t>Telecommunications</w:t>
            </w:r>
            <w:proofErr w:type="spellEnd"/>
          </w:p>
        </w:tc>
      </w:tr>
      <w:tr w:rsidR="00052433" w:rsidRPr="00870C6B" w:rsidTr="000802C5">
        <w:trPr>
          <w:cantSplit/>
          <w:trHeight w:val="240"/>
        </w:trPr>
        <w:tc>
          <w:tcPr>
            <w:tcW w:w="9288" w:type="dxa"/>
            <w:gridSpan w:val="4"/>
            <w:shd w:val="clear" w:color="auto" w:fill="auto"/>
          </w:tcPr>
          <w:p w:rsidR="00052433" w:rsidRPr="00FF621E" w:rsidRDefault="00052433" w:rsidP="000802C5">
            <w:pPr>
              <w:pStyle w:val="Normalaftertitle"/>
              <w:keepNext/>
              <w:spacing w:before="240"/>
            </w:pPr>
            <w:proofErr w:type="spellStart"/>
            <w:r w:rsidRPr="00FF621E">
              <w:t>Malaisie</w:t>
            </w:r>
            <w:proofErr w:type="spellEnd"/>
            <w:r w:rsidRPr="00FF621E">
              <w:t xml:space="preserve">  </w:t>
            </w:r>
            <w:r>
              <w:t>p  81</w:t>
            </w:r>
            <w:r w:rsidRPr="00FF621E">
              <w:t xml:space="preserve">  ADD</w:t>
            </w:r>
          </w:p>
        </w:tc>
      </w:tr>
      <w:tr w:rsidR="00052433" w:rsidRPr="00870C6B" w:rsidTr="000802C5">
        <w:trPr>
          <w:cantSplit/>
          <w:trHeight w:val="240"/>
        </w:trPr>
        <w:tc>
          <w:tcPr>
            <w:tcW w:w="909" w:type="dxa"/>
            <w:shd w:val="clear" w:color="auto" w:fill="auto"/>
          </w:tcPr>
          <w:p w:rsidR="00052433" w:rsidRPr="00E7062C" w:rsidRDefault="00052433" w:rsidP="000802C5">
            <w:pPr>
              <w:pStyle w:val="StyleTabletextLeft"/>
            </w:pPr>
            <w:r w:rsidRPr="00E7062C">
              <w:t>5-003-4</w:t>
            </w:r>
          </w:p>
        </w:tc>
        <w:tc>
          <w:tcPr>
            <w:tcW w:w="909" w:type="dxa"/>
            <w:shd w:val="clear" w:color="auto" w:fill="auto"/>
          </w:tcPr>
          <w:p w:rsidR="00052433" w:rsidRPr="00E7062C" w:rsidRDefault="00052433" w:rsidP="000802C5">
            <w:pPr>
              <w:pStyle w:val="StyleTabletextLeft"/>
            </w:pPr>
            <w:r w:rsidRPr="00E7062C">
              <w:t>10268</w:t>
            </w:r>
          </w:p>
        </w:tc>
        <w:tc>
          <w:tcPr>
            <w:tcW w:w="3461" w:type="dxa"/>
            <w:shd w:val="clear" w:color="auto" w:fill="auto"/>
          </w:tcPr>
          <w:p w:rsidR="00052433" w:rsidRPr="00FF621E" w:rsidRDefault="00052433" w:rsidP="000802C5">
            <w:pPr>
              <w:pStyle w:val="StyleTabletextLeft"/>
            </w:pPr>
          </w:p>
        </w:tc>
        <w:tc>
          <w:tcPr>
            <w:tcW w:w="4009" w:type="dxa"/>
          </w:tcPr>
          <w:p w:rsidR="00052433" w:rsidRPr="00FF621E" w:rsidRDefault="00052433" w:rsidP="000802C5">
            <w:pPr>
              <w:pStyle w:val="StyleTabletextLeft"/>
            </w:pPr>
            <w:r w:rsidRPr="00FF621E">
              <w:t xml:space="preserve">YTL Communication </w:t>
            </w:r>
            <w:proofErr w:type="spellStart"/>
            <w:r w:rsidRPr="00FF621E">
              <w:t>Sdn</w:t>
            </w:r>
            <w:proofErr w:type="spellEnd"/>
            <w:r w:rsidRPr="00FF621E">
              <w:t xml:space="preserve"> </w:t>
            </w:r>
            <w:proofErr w:type="spellStart"/>
            <w:r w:rsidRPr="00FF621E">
              <w:t>Bhd</w:t>
            </w:r>
            <w:proofErr w:type="spellEnd"/>
          </w:p>
        </w:tc>
      </w:tr>
      <w:tr w:rsidR="00052433" w:rsidRPr="00870C6B" w:rsidTr="000802C5">
        <w:trPr>
          <w:cantSplit/>
          <w:trHeight w:val="240"/>
        </w:trPr>
        <w:tc>
          <w:tcPr>
            <w:tcW w:w="909" w:type="dxa"/>
            <w:shd w:val="clear" w:color="auto" w:fill="auto"/>
          </w:tcPr>
          <w:p w:rsidR="00052433" w:rsidRPr="00E7062C" w:rsidRDefault="00052433" w:rsidP="000802C5">
            <w:pPr>
              <w:pStyle w:val="StyleTabletextLeft"/>
            </w:pPr>
            <w:r w:rsidRPr="00E7062C">
              <w:t>5-003-5</w:t>
            </w:r>
          </w:p>
        </w:tc>
        <w:tc>
          <w:tcPr>
            <w:tcW w:w="909" w:type="dxa"/>
            <w:shd w:val="clear" w:color="auto" w:fill="auto"/>
          </w:tcPr>
          <w:p w:rsidR="00052433" w:rsidRPr="00E7062C" w:rsidRDefault="00052433" w:rsidP="000802C5">
            <w:pPr>
              <w:pStyle w:val="StyleTabletextLeft"/>
            </w:pPr>
            <w:r w:rsidRPr="00E7062C">
              <w:t>10269</w:t>
            </w:r>
          </w:p>
        </w:tc>
        <w:tc>
          <w:tcPr>
            <w:tcW w:w="3461" w:type="dxa"/>
            <w:shd w:val="clear" w:color="auto" w:fill="auto"/>
          </w:tcPr>
          <w:p w:rsidR="00052433" w:rsidRPr="00FF621E" w:rsidRDefault="00052433" w:rsidP="000802C5">
            <w:pPr>
              <w:pStyle w:val="StyleTabletextLeft"/>
            </w:pPr>
          </w:p>
        </w:tc>
        <w:tc>
          <w:tcPr>
            <w:tcW w:w="4009" w:type="dxa"/>
          </w:tcPr>
          <w:p w:rsidR="00052433" w:rsidRPr="00FF621E" w:rsidRDefault="00052433" w:rsidP="000802C5">
            <w:pPr>
              <w:pStyle w:val="StyleTabletextLeft"/>
            </w:pPr>
            <w:r w:rsidRPr="00FF621E">
              <w:t xml:space="preserve">Baraka Telecom </w:t>
            </w:r>
            <w:proofErr w:type="spellStart"/>
            <w:r w:rsidRPr="00FF621E">
              <w:t>Sdn</w:t>
            </w:r>
            <w:proofErr w:type="spellEnd"/>
            <w:r w:rsidRPr="00FF621E">
              <w:t xml:space="preserve"> </w:t>
            </w:r>
            <w:proofErr w:type="spellStart"/>
            <w:r w:rsidRPr="00FF621E">
              <w:t>Bhd</w:t>
            </w:r>
            <w:proofErr w:type="spellEnd"/>
          </w:p>
        </w:tc>
      </w:tr>
      <w:tr w:rsidR="00052433" w:rsidRPr="00870C6B" w:rsidTr="000802C5">
        <w:trPr>
          <w:cantSplit/>
          <w:trHeight w:val="240"/>
        </w:trPr>
        <w:tc>
          <w:tcPr>
            <w:tcW w:w="909" w:type="dxa"/>
            <w:shd w:val="clear" w:color="auto" w:fill="auto"/>
          </w:tcPr>
          <w:p w:rsidR="00052433" w:rsidRPr="00E7062C" w:rsidRDefault="00052433" w:rsidP="000802C5">
            <w:pPr>
              <w:pStyle w:val="StyleTabletextLeft"/>
            </w:pPr>
            <w:r w:rsidRPr="00E7062C">
              <w:t>5-005-1</w:t>
            </w:r>
          </w:p>
        </w:tc>
        <w:tc>
          <w:tcPr>
            <w:tcW w:w="909" w:type="dxa"/>
            <w:shd w:val="clear" w:color="auto" w:fill="auto"/>
          </w:tcPr>
          <w:p w:rsidR="00052433" w:rsidRPr="00E7062C" w:rsidRDefault="00052433" w:rsidP="000802C5">
            <w:pPr>
              <w:pStyle w:val="StyleTabletextLeft"/>
            </w:pPr>
            <w:r w:rsidRPr="00E7062C">
              <w:t>10281</w:t>
            </w:r>
          </w:p>
        </w:tc>
        <w:tc>
          <w:tcPr>
            <w:tcW w:w="3461" w:type="dxa"/>
            <w:shd w:val="clear" w:color="auto" w:fill="auto"/>
          </w:tcPr>
          <w:p w:rsidR="00052433" w:rsidRPr="00FF621E" w:rsidRDefault="00052433" w:rsidP="000802C5">
            <w:pPr>
              <w:pStyle w:val="StyleTabletextLeft"/>
            </w:pPr>
            <w:r w:rsidRPr="00FF621E">
              <w:t>FINLA</w:t>
            </w:r>
          </w:p>
        </w:tc>
        <w:tc>
          <w:tcPr>
            <w:tcW w:w="4009" w:type="dxa"/>
          </w:tcPr>
          <w:p w:rsidR="00052433" w:rsidRPr="00FF621E" w:rsidRDefault="00052433" w:rsidP="000802C5">
            <w:pPr>
              <w:pStyle w:val="StyleTabletextLeft"/>
            </w:pPr>
            <w:proofErr w:type="spellStart"/>
            <w:r w:rsidRPr="00FF621E">
              <w:t>Malaysian</w:t>
            </w:r>
            <w:proofErr w:type="spellEnd"/>
            <w:r w:rsidRPr="00FF621E">
              <w:t xml:space="preserve"> Mobile Services </w:t>
            </w:r>
            <w:proofErr w:type="spellStart"/>
            <w:r w:rsidRPr="00FF621E">
              <w:t>Sdn</w:t>
            </w:r>
            <w:proofErr w:type="spellEnd"/>
            <w:r w:rsidRPr="00FF621E">
              <w:t xml:space="preserve"> </w:t>
            </w:r>
            <w:proofErr w:type="spellStart"/>
            <w:r w:rsidRPr="00FF621E">
              <w:t>Bhd</w:t>
            </w:r>
            <w:proofErr w:type="spellEnd"/>
          </w:p>
        </w:tc>
      </w:tr>
      <w:tr w:rsidR="00052433" w:rsidRPr="00870C6B" w:rsidTr="000802C5">
        <w:trPr>
          <w:cantSplit/>
          <w:trHeight w:val="240"/>
        </w:trPr>
        <w:tc>
          <w:tcPr>
            <w:tcW w:w="9288" w:type="dxa"/>
            <w:gridSpan w:val="4"/>
            <w:shd w:val="clear" w:color="auto" w:fill="auto"/>
          </w:tcPr>
          <w:p w:rsidR="00052433" w:rsidRPr="00FF621E" w:rsidRDefault="00052433" w:rsidP="00052433">
            <w:pPr>
              <w:pStyle w:val="Normalaftertitle"/>
              <w:pageBreakBefore/>
              <w:spacing w:before="240"/>
            </w:pPr>
            <w:proofErr w:type="spellStart"/>
            <w:r w:rsidRPr="00FF621E">
              <w:lastRenderedPageBreak/>
              <w:t>Norvège</w:t>
            </w:r>
            <w:proofErr w:type="spellEnd"/>
            <w:r w:rsidRPr="00FF621E">
              <w:t xml:space="preserve">  </w:t>
            </w:r>
            <w:r>
              <w:t>p  89</w:t>
            </w:r>
            <w:r w:rsidRPr="00FF621E">
              <w:t xml:space="preserve">  ADD</w:t>
            </w:r>
          </w:p>
        </w:tc>
      </w:tr>
      <w:tr w:rsidR="00052433" w:rsidRPr="00870C6B" w:rsidTr="000802C5">
        <w:trPr>
          <w:cantSplit/>
          <w:trHeight w:val="240"/>
        </w:trPr>
        <w:tc>
          <w:tcPr>
            <w:tcW w:w="909" w:type="dxa"/>
            <w:shd w:val="clear" w:color="auto" w:fill="auto"/>
          </w:tcPr>
          <w:p w:rsidR="00052433" w:rsidRPr="00E7062C" w:rsidRDefault="00052433" w:rsidP="000802C5">
            <w:pPr>
              <w:pStyle w:val="StyleTabletextLeft"/>
            </w:pPr>
            <w:r w:rsidRPr="00E7062C">
              <w:t>7-240-6</w:t>
            </w:r>
          </w:p>
        </w:tc>
        <w:tc>
          <w:tcPr>
            <w:tcW w:w="909" w:type="dxa"/>
            <w:shd w:val="clear" w:color="auto" w:fill="auto"/>
          </w:tcPr>
          <w:p w:rsidR="00052433" w:rsidRPr="00E7062C" w:rsidRDefault="00052433" w:rsidP="000802C5">
            <w:pPr>
              <w:pStyle w:val="StyleTabletextLeft"/>
            </w:pPr>
            <w:r w:rsidRPr="00E7062C">
              <w:t>16262</w:t>
            </w:r>
          </w:p>
        </w:tc>
        <w:tc>
          <w:tcPr>
            <w:tcW w:w="3461" w:type="dxa"/>
            <w:shd w:val="clear" w:color="auto" w:fill="auto"/>
          </w:tcPr>
          <w:p w:rsidR="00052433" w:rsidRPr="00FF621E" w:rsidRDefault="00052433" w:rsidP="000802C5">
            <w:pPr>
              <w:pStyle w:val="StyleTabletextLeft"/>
            </w:pPr>
            <w:r w:rsidRPr="00FF621E">
              <w:t>OXIA (MSS)</w:t>
            </w:r>
          </w:p>
        </w:tc>
        <w:tc>
          <w:tcPr>
            <w:tcW w:w="4009" w:type="dxa"/>
          </w:tcPr>
          <w:p w:rsidR="00052433" w:rsidRPr="00FF621E" w:rsidRDefault="00052433" w:rsidP="000802C5">
            <w:pPr>
              <w:pStyle w:val="StyleTabletextLeft"/>
            </w:pPr>
            <w:r w:rsidRPr="00FF621E">
              <w:t>Tele2 Norge AS</w:t>
            </w:r>
          </w:p>
        </w:tc>
      </w:tr>
      <w:tr w:rsidR="00052433" w:rsidRPr="00870C6B" w:rsidTr="000802C5">
        <w:trPr>
          <w:cantSplit/>
          <w:trHeight w:val="240"/>
        </w:trPr>
        <w:tc>
          <w:tcPr>
            <w:tcW w:w="909" w:type="dxa"/>
            <w:shd w:val="clear" w:color="auto" w:fill="auto"/>
          </w:tcPr>
          <w:p w:rsidR="00052433" w:rsidRPr="00E7062C" w:rsidRDefault="00052433" w:rsidP="000802C5">
            <w:pPr>
              <w:pStyle w:val="StyleTabletextLeft"/>
            </w:pPr>
            <w:r w:rsidRPr="00E7062C">
              <w:t>7-240-7</w:t>
            </w:r>
          </w:p>
        </w:tc>
        <w:tc>
          <w:tcPr>
            <w:tcW w:w="909" w:type="dxa"/>
            <w:shd w:val="clear" w:color="auto" w:fill="auto"/>
          </w:tcPr>
          <w:p w:rsidR="00052433" w:rsidRPr="00E7062C" w:rsidRDefault="00052433" w:rsidP="000802C5">
            <w:pPr>
              <w:pStyle w:val="StyleTabletextLeft"/>
            </w:pPr>
            <w:r w:rsidRPr="00E7062C">
              <w:t>16263</w:t>
            </w:r>
          </w:p>
        </w:tc>
        <w:tc>
          <w:tcPr>
            <w:tcW w:w="3461" w:type="dxa"/>
            <w:shd w:val="clear" w:color="auto" w:fill="auto"/>
          </w:tcPr>
          <w:p w:rsidR="00052433" w:rsidRPr="00FF621E" w:rsidRDefault="00052433" w:rsidP="000802C5">
            <w:pPr>
              <w:pStyle w:val="StyleTabletextLeft"/>
            </w:pPr>
            <w:r w:rsidRPr="00FF621E">
              <w:t>OXIB (MGW)</w:t>
            </w:r>
          </w:p>
        </w:tc>
        <w:tc>
          <w:tcPr>
            <w:tcW w:w="4009" w:type="dxa"/>
          </w:tcPr>
          <w:p w:rsidR="00052433" w:rsidRPr="00FF621E" w:rsidRDefault="00052433" w:rsidP="000802C5">
            <w:pPr>
              <w:pStyle w:val="StyleTabletextLeft"/>
            </w:pPr>
            <w:r w:rsidRPr="00FF621E">
              <w:t>Tele2 Norge AS</w:t>
            </w:r>
          </w:p>
        </w:tc>
      </w:tr>
      <w:tr w:rsidR="00052433" w:rsidRPr="00870C6B" w:rsidTr="000802C5">
        <w:trPr>
          <w:cantSplit/>
          <w:trHeight w:val="240"/>
        </w:trPr>
        <w:tc>
          <w:tcPr>
            <w:tcW w:w="9288" w:type="dxa"/>
            <w:gridSpan w:val="4"/>
            <w:shd w:val="clear" w:color="auto" w:fill="auto"/>
          </w:tcPr>
          <w:p w:rsidR="00052433" w:rsidRPr="00FF621E" w:rsidRDefault="00052433" w:rsidP="000802C5">
            <w:pPr>
              <w:pStyle w:val="Normalaftertitle"/>
              <w:keepNext/>
              <w:spacing w:before="240"/>
            </w:pPr>
            <w:proofErr w:type="spellStart"/>
            <w:r w:rsidRPr="00FF621E">
              <w:t>Singapour</w:t>
            </w:r>
            <w:proofErr w:type="spellEnd"/>
            <w:r w:rsidRPr="00FF621E">
              <w:t xml:space="preserve">  </w:t>
            </w:r>
            <w:r>
              <w:t>p  117</w:t>
            </w:r>
            <w:r w:rsidRPr="00FF621E">
              <w:t xml:space="preserve">  ADD</w:t>
            </w:r>
          </w:p>
        </w:tc>
      </w:tr>
      <w:tr w:rsidR="00052433" w:rsidRPr="00870C6B" w:rsidTr="000802C5">
        <w:trPr>
          <w:cantSplit/>
          <w:trHeight w:val="240"/>
        </w:trPr>
        <w:tc>
          <w:tcPr>
            <w:tcW w:w="909" w:type="dxa"/>
            <w:shd w:val="clear" w:color="auto" w:fill="auto"/>
          </w:tcPr>
          <w:p w:rsidR="00052433" w:rsidRPr="00E7062C" w:rsidRDefault="00052433" w:rsidP="000802C5">
            <w:pPr>
              <w:pStyle w:val="StyleTabletextLeft"/>
            </w:pPr>
            <w:r w:rsidRPr="00E7062C">
              <w:t>5-140-6</w:t>
            </w:r>
          </w:p>
        </w:tc>
        <w:tc>
          <w:tcPr>
            <w:tcW w:w="909" w:type="dxa"/>
            <w:shd w:val="clear" w:color="auto" w:fill="auto"/>
          </w:tcPr>
          <w:p w:rsidR="00052433" w:rsidRPr="00E7062C" w:rsidRDefault="00052433" w:rsidP="000802C5">
            <w:pPr>
              <w:pStyle w:val="StyleTabletextLeft"/>
            </w:pPr>
            <w:r w:rsidRPr="00E7062C">
              <w:t>11366</w:t>
            </w:r>
          </w:p>
        </w:tc>
        <w:tc>
          <w:tcPr>
            <w:tcW w:w="3461" w:type="dxa"/>
            <w:shd w:val="clear" w:color="auto" w:fill="auto"/>
          </w:tcPr>
          <w:p w:rsidR="00052433" w:rsidRPr="00FF621E" w:rsidRDefault="00052433" w:rsidP="000802C5">
            <w:pPr>
              <w:pStyle w:val="StyleTabletextLeft"/>
            </w:pPr>
            <w:proofErr w:type="spellStart"/>
            <w:r w:rsidRPr="00FF621E">
              <w:t>Califoreign</w:t>
            </w:r>
            <w:proofErr w:type="spellEnd"/>
            <w:r w:rsidRPr="00FF621E">
              <w:t xml:space="preserve"> - </w:t>
            </w:r>
            <w:proofErr w:type="spellStart"/>
            <w:r w:rsidRPr="00FF621E">
              <w:t>Equinix</w:t>
            </w:r>
            <w:proofErr w:type="spellEnd"/>
          </w:p>
        </w:tc>
        <w:tc>
          <w:tcPr>
            <w:tcW w:w="4009" w:type="dxa"/>
          </w:tcPr>
          <w:p w:rsidR="00052433" w:rsidRPr="00FF621E" w:rsidRDefault="00052433" w:rsidP="000802C5">
            <w:pPr>
              <w:pStyle w:val="StyleTabletextLeft"/>
            </w:pPr>
            <w:proofErr w:type="spellStart"/>
            <w:r w:rsidRPr="00FF621E">
              <w:t>Callforeign</w:t>
            </w:r>
            <w:proofErr w:type="spellEnd"/>
            <w:r w:rsidRPr="00FF621E">
              <w:t xml:space="preserve"> </w:t>
            </w:r>
            <w:proofErr w:type="spellStart"/>
            <w:r w:rsidRPr="00FF621E">
              <w:t>Inc</w:t>
            </w:r>
            <w:proofErr w:type="spellEnd"/>
            <w:r w:rsidRPr="00FF621E">
              <w:t xml:space="preserve"> </w:t>
            </w:r>
            <w:proofErr w:type="spellStart"/>
            <w:r w:rsidRPr="00FF621E">
              <w:t>Pte</w:t>
            </w:r>
            <w:proofErr w:type="spellEnd"/>
            <w:r w:rsidRPr="00FF621E">
              <w:t xml:space="preserve"> Ltd</w:t>
            </w:r>
          </w:p>
        </w:tc>
      </w:tr>
      <w:tr w:rsidR="00052433" w:rsidRPr="00870C6B" w:rsidTr="000802C5">
        <w:trPr>
          <w:cantSplit/>
          <w:trHeight w:val="240"/>
        </w:trPr>
        <w:tc>
          <w:tcPr>
            <w:tcW w:w="909" w:type="dxa"/>
            <w:shd w:val="clear" w:color="auto" w:fill="auto"/>
          </w:tcPr>
          <w:p w:rsidR="00052433" w:rsidRPr="00E7062C" w:rsidRDefault="00052433" w:rsidP="000802C5">
            <w:pPr>
              <w:pStyle w:val="StyleTabletextLeft"/>
            </w:pPr>
            <w:r w:rsidRPr="00E7062C">
              <w:t>5-140-7</w:t>
            </w:r>
          </w:p>
        </w:tc>
        <w:tc>
          <w:tcPr>
            <w:tcW w:w="909" w:type="dxa"/>
            <w:shd w:val="clear" w:color="auto" w:fill="auto"/>
          </w:tcPr>
          <w:p w:rsidR="00052433" w:rsidRPr="00E7062C" w:rsidRDefault="00052433" w:rsidP="000802C5">
            <w:pPr>
              <w:pStyle w:val="StyleTabletextLeft"/>
            </w:pPr>
            <w:r w:rsidRPr="00E7062C">
              <w:t>11367</w:t>
            </w:r>
          </w:p>
        </w:tc>
        <w:tc>
          <w:tcPr>
            <w:tcW w:w="3461" w:type="dxa"/>
            <w:shd w:val="clear" w:color="auto" w:fill="auto"/>
          </w:tcPr>
          <w:p w:rsidR="00052433" w:rsidRPr="00FF621E" w:rsidRDefault="00052433" w:rsidP="000802C5">
            <w:pPr>
              <w:pStyle w:val="StyleTabletextLeft"/>
            </w:pPr>
            <w:r w:rsidRPr="00FF621E">
              <w:t>HOIIO</w:t>
            </w:r>
          </w:p>
        </w:tc>
        <w:tc>
          <w:tcPr>
            <w:tcW w:w="4009" w:type="dxa"/>
          </w:tcPr>
          <w:p w:rsidR="00052433" w:rsidRPr="00FF621E" w:rsidRDefault="00052433" w:rsidP="000802C5">
            <w:pPr>
              <w:pStyle w:val="StyleTabletextLeft"/>
            </w:pPr>
            <w:r w:rsidRPr="00FF621E">
              <w:t xml:space="preserve">HOIIO </w:t>
            </w:r>
            <w:proofErr w:type="spellStart"/>
            <w:r w:rsidRPr="00FF621E">
              <w:t>Pte</w:t>
            </w:r>
            <w:proofErr w:type="spellEnd"/>
            <w:r w:rsidRPr="00FF621E">
              <w:t xml:space="preserve"> LTD</w:t>
            </w:r>
          </w:p>
        </w:tc>
      </w:tr>
      <w:tr w:rsidR="00052433" w:rsidRPr="00870C6B" w:rsidTr="000802C5">
        <w:trPr>
          <w:cantSplit/>
          <w:trHeight w:val="240"/>
        </w:trPr>
        <w:tc>
          <w:tcPr>
            <w:tcW w:w="9288" w:type="dxa"/>
            <w:gridSpan w:val="4"/>
            <w:shd w:val="clear" w:color="auto" w:fill="auto"/>
          </w:tcPr>
          <w:p w:rsidR="00052433" w:rsidRPr="00FF621E" w:rsidRDefault="00052433" w:rsidP="000802C5">
            <w:pPr>
              <w:pStyle w:val="Normalaftertitle"/>
              <w:keepNext/>
              <w:spacing w:before="240"/>
            </w:pPr>
            <w:proofErr w:type="spellStart"/>
            <w:r w:rsidRPr="00FF621E">
              <w:t>Sudafricaine</w:t>
            </w:r>
            <w:proofErr w:type="spellEnd"/>
            <w:r w:rsidRPr="00FF621E">
              <w:t xml:space="preserve"> (</w:t>
            </w:r>
            <w:proofErr w:type="spellStart"/>
            <w:r w:rsidRPr="00FF621E">
              <w:t>Rép</w:t>
            </w:r>
            <w:proofErr w:type="spellEnd"/>
            <w:r w:rsidRPr="00FF621E">
              <w:t xml:space="preserve">.)  </w:t>
            </w:r>
            <w:r>
              <w:t>p  121</w:t>
            </w:r>
            <w:r w:rsidRPr="00FF621E">
              <w:t xml:space="preserve">  ADD</w:t>
            </w:r>
          </w:p>
        </w:tc>
      </w:tr>
      <w:tr w:rsidR="00052433" w:rsidRPr="00870C6B" w:rsidTr="000802C5">
        <w:trPr>
          <w:cantSplit/>
          <w:trHeight w:val="240"/>
        </w:trPr>
        <w:tc>
          <w:tcPr>
            <w:tcW w:w="909" w:type="dxa"/>
            <w:shd w:val="clear" w:color="auto" w:fill="auto"/>
          </w:tcPr>
          <w:p w:rsidR="00052433" w:rsidRPr="00E7062C" w:rsidRDefault="00052433" w:rsidP="000802C5">
            <w:pPr>
              <w:pStyle w:val="StyleTabletextLeft"/>
            </w:pPr>
            <w:r w:rsidRPr="00E7062C">
              <w:t>6-112-5</w:t>
            </w:r>
          </w:p>
        </w:tc>
        <w:tc>
          <w:tcPr>
            <w:tcW w:w="909" w:type="dxa"/>
            <w:shd w:val="clear" w:color="auto" w:fill="auto"/>
          </w:tcPr>
          <w:p w:rsidR="00052433" w:rsidRPr="00E7062C" w:rsidRDefault="00052433" w:rsidP="000802C5">
            <w:pPr>
              <w:pStyle w:val="StyleTabletextLeft"/>
            </w:pPr>
            <w:r w:rsidRPr="00E7062C">
              <w:t>13189</w:t>
            </w:r>
          </w:p>
        </w:tc>
        <w:tc>
          <w:tcPr>
            <w:tcW w:w="3461" w:type="dxa"/>
            <w:shd w:val="clear" w:color="auto" w:fill="auto"/>
          </w:tcPr>
          <w:p w:rsidR="00052433" w:rsidRPr="00FF621E" w:rsidRDefault="00052433" w:rsidP="000802C5">
            <w:pPr>
              <w:pStyle w:val="StyleTabletextLeft"/>
            </w:pPr>
            <w:r w:rsidRPr="00FF621E">
              <w:t>JTGMSS-1</w:t>
            </w:r>
          </w:p>
        </w:tc>
        <w:tc>
          <w:tcPr>
            <w:tcW w:w="4009" w:type="dxa"/>
          </w:tcPr>
          <w:p w:rsidR="00052433" w:rsidRPr="00FF621E" w:rsidRDefault="00052433" w:rsidP="000802C5">
            <w:pPr>
              <w:pStyle w:val="StyleTabletextLeft"/>
            </w:pPr>
            <w:proofErr w:type="spellStart"/>
            <w:r w:rsidRPr="00FF621E">
              <w:t>Cell</w:t>
            </w:r>
            <w:proofErr w:type="spellEnd"/>
            <w:r w:rsidRPr="00FF621E">
              <w:t xml:space="preserve"> C (</w:t>
            </w:r>
            <w:proofErr w:type="spellStart"/>
            <w:r w:rsidRPr="00FF621E">
              <w:t>Pty</w:t>
            </w:r>
            <w:proofErr w:type="spellEnd"/>
            <w:r w:rsidRPr="00FF621E">
              <w:t>) Ltd</w:t>
            </w:r>
          </w:p>
        </w:tc>
      </w:tr>
      <w:tr w:rsidR="00052433" w:rsidRPr="00870C6B" w:rsidTr="000802C5">
        <w:trPr>
          <w:cantSplit/>
          <w:trHeight w:val="240"/>
        </w:trPr>
        <w:tc>
          <w:tcPr>
            <w:tcW w:w="909" w:type="dxa"/>
            <w:shd w:val="clear" w:color="auto" w:fill="auto"/>
          </w:tcPr>
          <w:p w:rsidR="00052433" w:rsidRPr="00E7062C" w:rsidRDefault="00052433" w:rsidP="000802C5">
            <w:pPr>
              <w:pStyle w:val="StyleTabletextLeft"/>
            </w:pPr>
            <w:r w:rsidRPr="00E7062C">
              <w:t>6-112-6</w:t>
            </w:r>
          </w:p>
        </w:tc>
        <w:tc>
          <w:tcPr>
            <w:tcW w:w="909" w:type="dxa"/>
            <w:shd w:val="clear" w:color="auto" w:fill="auto"/>
          </w:tcPr>
          <w:p w:rsidR="00052433" w:rsidRPr="00E7062C" w:rsidRDefault="00052433" w:rsidP="000802C5">
            <w:pPr>
              <w:pStyle w:val="StyleTabletextLeft"/>
            </w:pPr>
            <w:r w:rsidRPr="00E7062C">
              <w:t>13190</w:t>
            </w:r>
          </w:p>
        </w:tc>
        <w:tc>
          <w:tcPr>
            <w:tcW w:w="3461" w:type="dxa"/>
            <w:shd w:val="clear" w:color="auto" w:fill="auto"/>
          </w:tcPr>
          <w:p w:rsidR="00052433" w:rsidRPr="00FF621E" w:rsidRDefault="00052433" w:rsidP="000802C5">
            <w:pPr>
              <w:pStyle w:val="StyleTabletextLeft"/>
            </w:pPr>
            <w:r w:rsidRPr="00FF621E">
              <w:t>STP-JGTST</w:t>
            </w:r>
          </w:p>
        </w:tc>
        <w:tc>
          <w:tcPr>
            <w:tcW w:w="4009" w:type="dxa"/>
          </w:tcPr>
          <w:p w:rsidR="00052433" w:rsidRPr="00FF621E" w:rsidRDefault="00052433" w:rsidP="000802C5">
            <w:pPr>
              <w:pStyle w:val="StyleTabletextLeft"/>
            </w:pPr>
            <w:proofErr w:type="spellStart"/>
            <w:r w:rsidRPr="00FF621E">
              <w:t>Cell</w:t>
            </w:r>
            <w:proofErr w:type="spellEnd"/>
            <w:r w:rsidRPr="00FF621E">
              <w:t xml:space="preserve"> C (</w:t>
            </w:r>
            <w:proofErr w:type="spellStart"/>
            <w:r w:rsidRPr="00FF621E">
              <w:t>Pty</w:t>
            </w:r>
            <w:proofErr w:type="spellEnd"/>
            <w:r w:rsidRPr="00FF621E">
              <w:t>) Ltd</w:t>
            </w:r>
          </w:p>
        </w:tc>
      </w:tr>
      <w:tr w:rsidR="00052433" w:rsidRPr="00870C6B" w:rsidTr="000802C5">
        <w:trPr>
          <w:cantSplit/>
          <w:trHeight w:val="240"/>
        </w:trPr>
        <w:tc>
          <w:tcPr>
            <w:tcW w:w="909" w:type="dxa"/>
            <w:shd w:val="clear" w:color="auto" w:fill="auto"/>
          </w:tcPr>
          <w:p w:rsidR="00052433" w:rsidRPr="00E7062C" w:rsidRDefault="00052433" w:rsidP="000802C5">
            <w:pPr>
              <w:pStyle w:val="StyleTabletextLeft"/>
            </w:pPr>
            <w:r w:rsidRPr="00E7062C">
              <w:t>6-112-7</w:t>
            </w:r>
          </w:p>
        </w:tc>
        <w:tc>
          <w:tcPr>
            <w:tcW w:w="909" w:type="dxa"/>
            <w:shd w:val="clear" w:color="auto" w:fill="auto"/>
          </w:tcPr>
          <w:p w:rsidR="00052433" w:rsidRPr="00E7062C" w:rsidRDefault="00052433" w:rsidP="000802C5">
            <w:pPr>
              <w:pStyle w:val="StyleTabletextLeft"/>
            </w:pPr>
            <w:r w:rsidRPr="00E7062C">
              <w:t>13191</w:t>
            </w:r>
          </w:p>
        </w:tc>
        <w:tc>
          <w:tcPr>
            <w:tcW w:w="3461" w:type="dxa"/>
            <w:shd w:val="clear" w:color="auto" w:fill="auto"/>
          </w:tcPr>
          <w:p w:rsidR="00052433" w:rsidRPr="00FF621E" w:rsidRDefault="00052433" w:rsidP="000802C5">
            <w:pPr>
              <w:pStyle w:val="StyleTabletextLeft"/>
            </w:pPr>
            <w:r w:rsidRPr="00FF621E">
              <w:t>STP-MNEST</w:t>
            </w:r>
          </w:p>
        </w:tc>
        <w:tc>
          <w:tcPr>
            <w:tcW w:w="4009" w:type="dxa"/>
          </w:tcPr>
          <w:p w:rsidR="00052433" w:rsidRPr="00FF621E" w:rsidRDefault="00052433" w:rsidP="000802C5">
            <w:pPr>
              <w:pStyle w:val="StyleTabletextLeft"/>
            </w:pPr>
            <w:proofErr w:type="spellStart"/>
            <w:r w:rsidRPr="00FF621E">
              <w:t>Cell</w:t>
            </w:r>
            <w:proofErr w:type="spellEnd"/>
            <w:r w:rsidRPr="00FF621E">
              <w:t xml:space="preserve"> C (</w:t>
            </w:r>
            <w:proofErr w:type="spellStart"/>
            <w:r w:rsidRPr="00FF621E">
              <w:t>Pty</w:t>
            </w:r>
            <w:proofErr w:type="spellEnd"/>
            <w:r w:rsidRPr="00FF621E">
              <w:t>) Ltd</w:t>
            </w:r>
          </w:p>
        </w:tc>
      </w:tr>
      <w:tr w:rsidR="00052433" w:rsidRPr="00870C6B" w:rsidTr="000802C5">
        <w:trPr>
          <w:cantSplit/>
          <w:trHeight w:val="240"/>
        </w:trPr>
        <w:tc>
          <w:tcPr>
            <w:tcW w:w="9288" w:type="dxa"/>
            <w:gridSpan w:val="4"/>
            <w:shd w:val="clear" w:color="auto" w:fill="auto"/>
          </w:tcPr>
          <w:p w:rsidR="00052433" w:rsidRPr="00FF621E" w:rsidRDefault="00052433" w:rsidP="000802C5">
            <w:pPr>
              <w:pStyle w:val="Normalaftertitle"/>
              <w:keepNext/>
              <w:spacing w:before="240"/>
            </w:pPr>
            <w:proofErr w:type="spellStart"/>
            <w:r w:rsidRPr="00FF621E">
              <w:t>Suède</w:t>
            </w:r>
            <w:proofErr w:type="spellEnd"/>
            <w:r w:rsidRPr="00FF621E">
              <w:t xml:space="preserve">  </w:t>
            </w:r>
            <w:r>
              <w:t>p  122</w:t>
            </w:r>
            <w:r w:rsidRPr="00FF621E">
              <w:t xml:space="preserve">  ADD</w:t>
            </w:r>
          </w:p>
        </w:tc>
      </w:tr>
      <w:tr w:rsidR="00052433" w:rsidRPr="00870C6B" w:rsidTr="000802C5">
        <w:trPr>
          <w:cantSplit/>
          <w:trHeight w:val="240"/>
        </w:trPr>
        <w:tc>
          <w:tcPr>
            <w:tcW w:w="909" w:type="dxa"/>
            <w:shd w:val="clear" w:color="auto" w:fill="auto"/>
          </w:tcPr>
          <w:p w:rsidR="00052433" w:rsidRPr="00E7062C" w:rsidRDefault="00052433" w:rsidP="000802C5">
            <w:pPr>
              <w:pStyle w:val="StyleTabletextLeft"/>
            </w:pPr>
            <w:r w:rsidRPr="00E7062C">
              <w:t>6-238-3</w:t>
            </w:r>
          </w:p>
        </w:tc>
        <w:tc>
          <w:tcPr>
            <w:tcW w:w="909" w:type="dxa"/>
            <w:shd w:val="clear" w:color="auto" w:fill="auto"/>
          </w:tcPr>
          <w:p w:rsidR="00052433" w:rsidRPr="00E7062C" w:rsidRDefault="00052433" w:rsidP="000802C5">
            <w:pPr>
              <w:pStyle w:val="StyleTabletextLeft"/>
            </w:pPr>
            <w:r w:rsidRPr="00E7062C">
              <w:t>14195</w:t>
            </w:r>
          </w:p>
        </w:tc>
        <w:tc>
          <w:tcPr>
            <w:tcW w:w="3461" w:type="dxa"/>
            <w:shd w:val="clear" w:color="auto" w:fill="auto"/>
          </w:tcPr>
          <w:p w:rsidR="00052433" w:rsidRPr="00FF621E" w:rsidRDefault="00052433" w:rsidP="000802C5">
            <w:pPr>
              <w:pStyle w:val="StyleTabletextLeft"/>
            </w:pPr>
            <w:proofErr w:type="spellStart"/>
            <w:r w:rsidRPr="00FF621E">
              <w:t>Digitel</w:t>
            </w:r>
            <w:proofErr w:type="spellEnd"/>
            <w:r w:rsidRPr="00FF621E">
              <w:t xml:space="preserve"> Mobile </w:t>
            </w:r>
            <w:proofErr w:type="spellStart"/>
            <w:r w:rsidRPr="00FF621E">
              <w:t>Srl</w:t>
            </w:r>
            <w:proofErr w:type="spellEnd"/>
          </w:p>
        </w:tc>
        <w:tc>
          <w:tcPr>
            <w:tcW w:w="4009" w:type="dxa"/>
          </w:tcPr>
          <w:p w:rsidR="00052433" w:rsidRPr="00FF621E" w:rsidRDefault="00052433" w:rsidP="000802C5">
            <w:pPr>
              <w:pStyle w:val="StyleTabletextLeft"/>
            </w:pPr>
            <w:proofErr w:type="spellStart"/>
            <w:r w:rsidRPr="00FF621E">
              <w:t>Digitel</w:t>
            </w:r>
            <w:proofErr w:type="spellEnd"/>
            <w:r w:rsidRPr="00FF621E">
              <w:t xml:space="preserve"> Mobile </w:t>
            </w:r>
            <w:proofErr w:type="spellStart"/>
            <w:r w:rsidRPr="00FF621E">
              <w:t>Srl</w:t>
            </w:r>
            <w:proofErr w:type="spellEnd"/>
          </w:p>
        </w:tc>
      </w:tr>
    </w:tbl>
    <w:p w:rsidR="00052433" w:rsidRDefault="00052433" w:rsidP="00052433">
      <w:pPr>
        <w:pStyle w:val="Footnotesepar"/>
        <w:rPr>
          <w:lang w:val="fr-FR"/>
        </w:rPr>
      </w:pPr>
    </w:p>
    <w:p w:rsidR="00052433" w:rsidRPr="00FF621E" w:rsidRDefault="00052433" w:rsidP="00052433">
      <w:pPr>
        <w:pStyle w:val="footnotesepar0"/>
        <w:spacing w:before="0"/>
        <w:rPr>
          <w:lang w:val="fr-FR"/>
        </w:rPr>
      </w:pPr>
      <w:r w:rsidRPr="00FF621E">
        <w:rPr>
          <w:lang w:val="fr-FR"/>
        </w:rPr>
        <w:t>____________</w:t>
      </w:r>
    </w:p>
    <w:p w:rsidR="00052433" w:rsidRDefault="00052433" w:rsidP="00052433">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 xml:space="preserve">International </w:t>
      </w:r>
      <w:proofErr w:type="spellStart"/>
      <w:r w:rsidRPr="00FF621E">
        <w:rPr>
          <w:b w:val="0"/>
          <w:sz w:val="16"/>
          <w:szCs w:val="16"/>
        </w:rPr>
        <w:t>Signalling</w:t>
      </w:r>
      <w:proofErr w:type="spellEnd"/>
      <w:r w:rsidRPr="00FF621E">
        <w:rPr>
          <w:b w:val="0"/>
          <w:sz w:val="16"/>
          <w:szCs w:val="16"/>
        </w:rPr>
        <w:t xml:space="preserve"> Point Codes.</w:t>
      </w:r>
    </w:p>
    <w:p w:rsidR="00052433" w:rsidRDefault="00052433" w:rsidP="00052433">
      <w:pPr>
        <w:pStyle w:val="Tabletext"/>
        <w:tabs>
          <w:tab w:val="clear" w:pos="1276"/>
          <w:tab w:val="clear" w:pos="1843"/>
          <w:tab w:val="left" w:pos="567"/>
        </w:tabs>
        <w:spacing w:before="0" w:after="0"/>
        <w:rPr>
          <w:b w:val="0"/>
          <w:sz w:val="16"/>
          <w:szCs w:val="16"/>
        </w:rPr>
      </w:pPr>
      <w:r w:rsidRPr="00FF621E">
        <w:rPr>
          <w:b w:val="0"/>
          <w:sz w:val="16"/>
          <w:szCs w:val="16"/>
        </w:rPr>
        <w:tab/>
        <w:t>Codes de po</w:t>
      </w:r>
      <w:r>
        <w:rPr>
          <w:b w:val="0"/>
          <w:sz w:val="16"/>
          <w:szCs w:val="16"/>
        </w:rPr>
        <w:t xml:space="preserve">ints sémaphores internationaux </w:t>
      </w:r>
      <w:r w:rsidRPr="00FF621E">
        <w:rPr>
          <w:b w:val="0"/>
          <w:sz w:val="16"/>
          <w:szCs w:val="16"/>
        </w:rPr>
        <w:t>.</w:t>
      </w:r>
    </w:p>
    <w:p w:rsidR="00052433" w:rsidRDefault="00052433" w:rsidP="00052433">
      <w:pPr>
        <w:pStyle w:val="Tabletext"/>
        <w:tabs>
          <w:tab w:val="clear" w:pos="1276"/>
          <w:tab w:val="clear" w:pos="1843"/>
          <w:tab w:val="left" w:pos="567"/>
        </w:tabs>
        <w:spacing w:before="0" w:after="0"/>
        <w:rPr>
          <w:b w:val="0"/>
          <w:sz w:val="16"/>
          <w:szCs w:val="16"/>
          <w:lang w:val="es-ES"/>
        </w:rPr>
      </w:pPr>
      <w:r w:rsidRPr="00FF621E">
        <w:rPr>
          <w:b w:val="0"/>
          <w:sz w:val="16"/>
          <w:szCs w:val="16"/>
        </w:rPr>
        <w:tab/>
      </w:r>
      <w:r>
        <w:rPr>
          <w:b w:val="0"/>
          <w:sz w:val="16"/>
          <w:szCs w:val="16"/>
          <w:lang w:val="es-ES"/>
        </w:rPr>
        <w:t>Códigos de puntos de señalización internacional .</w:t>
      </w:r>
    </w:p>
    <w:p w:rsidR="00052433" w:rsidRDefault="00052433" w:rsidP="00052433">
      <w:pPr>
        <w:rPr>
          <w:lang w:val="es-ES"/>
        </w:rPr>
      </w:pPr>
    </w:p>
    <w:p w:rsidR="00730D73" w:rsidRPr="00756D3F" w:rsidRDefault="00730D73" w:rsidP="00052433">
      <w:pPr>
        <w:rPr>
          <w:lang w:val="es-ES"/>
        </w:rPr>
      </w:pPr>
    </w:p>
    <w:p w:rsidR="00052433" w:rsidRPr="004C282A" w:rsidRDefault="00052433" w:rsidP="00052433">
      <w:pPr>
        <w:pStyle w:val="Heading20"/>
        <w:spacing w:before="240"/>
        <w:rPr>
          <w:szCs w:val="26"/>
        </w:rPr>
      </w:pPr>
      <w:bookmarkStart w:id="277" w:name="_Toc36874412"/>
      <w:bookmarkStart w:id="278" w:name="_Toc265053982"/>
      <w:r w:rsidRPr="004C282A">
        <w:rPr>
          <w:szCs w:val="26"/>
        </w:rPr>
        <w:t>Plan de nu</w:t>
      </w:r>
      <w:smartTag w:uri="urn:schemas-microsoft-com:office:smarttags" w:element="PersonName">
        <w:r w:rsidRPr="004C282A">
          <w:rPr>
            <w:szCs w:val="26"/>
          </w:rPr>
          <w:t>m</w:t>
        </w:r>
      </w:smartTag>
      <w:r w:rsidRPr="004C282A">
        <w:rPr>
          <w:szCs w:val="26"/>
        </w:rPr>
        <w:t>érotage national</w:t>
      </w:r>
      <w:r w:rsidRPr="004C282A">
        <w:rPr>
          <w:szCs w:val="26"/>
        </w:rPr>
        <w:br/>
        <w:t>(Selon la Reco</w:t>
      </w:r>
      <w:smartTag w:uri="urn:schemas-microsoft-com:office:smarttags" w:element="PersonName">
        <w:r w:rsidRPr="004C282A">
          <w:rPr>
            <w:szCs w:val="26"/>
          </w:rPr>
          <w:t>m</w:t>
        </w:r>
      </w:smartTag>
      <w:smartTag w:uri="urn:schemas-microsoft-com:office:smarttags" w:element="PersonName">
        <w:r w:rsidRPr="004C282A">
          <w:rPr>
            <w:szCs w:val="26"/>
          </w:rPr>
          <w:t>m</w:t>
        </w:r>
      </w:smartTag>
      <w:r w:rsidRPr="004C282A">
        <w:rPr>
          <w:szCs w:val="26"/>
        </w:rPr>
        <w:t>andation UIT-T E.129 (11/2009))</w:t>
      </w:r>
      <w:bookmarkEnd w:id="277"/>
      <w:bookmarkEnd w:id="278"/>
    </w:p>
    <w:p w:rsidR="00052433" w:rsidRPr="003B2D87" w:rsidRDefault="00052433" w:rsidP="00052433">
      <w:pPr>
        <w:jc w:val="center"/>
        <w:rPr>
          <w:lang w:val="fr-FR"/>
        </w:rPr>
      </w:pPr>
      <w:bookmarkStart w:id="279" w:name="_Toc36875244"/>
      <w:r w:rsidRPr="003B2D87">
        <w:rPr>
          <w:lang w:val="fr-FR"/>
        </w:rPr>
        <w:t>Web:</w:t>
      </w:r>
      <w:hyperlink r:id="rId26" w:history="1">
        <w:r w:rsidRPr="003B2D87">
          <w:rPr>
            <w:lang w:val="fr-FR"/>
          </w:rPr>
          <w:t>www.itu.int/itu-t/inr/nnp/index.html</w:t>
        </w:r>
      </w:hyperlink>
    </w:p>
    <w:bookmarkEnd w:id="279"/>
    <w:p w:rsidR="00052433" w:rsidRPr="004C282A" w:rsidRDefault="00052433" w:rsidP="00052433">
      <w:pPr>
        <w:pStyle w:val="Normalaftertitle"/>
        <w:rPr>
          <w:b w:val="0"/>
          <w:lang w:val="fr-FR"/>
        </w:rPr>
      </w:pPr>
      <w:r w:rsidRPr="004C282A">
        <w:rPr>
          <w:b w:val="0"/>
          <w:lang w:val="fr-FR"/>
        </w:rPr>
        <w:t>Les Ad</w:t>
      </w:r>
      <w:smartTag w:uri="urn:schemas-microsoft-com:office:smarttags" w:element="PersonName">
        <w:r w:rsidRPr="004C282A">
          <w:rPr>
            <w:b w:val="0"/>
            <w:lang w:val="fr-FR"/>
          </w:rPr>
          <w:t>m</w:t>
        </w:r>
      </w:smartTag>
      <w:r w:rsidRPr="004C282A">
        <w:rPr>
          <w:b w:val="0"/>
          <w:lang w:val="fr-FR"/>
        </w:rPr>
        <w:t xml:space="preserve">inistrations sont priées de notifier à l’UIT les </w:t>
      </w:r>
      <w:smartTag w:uri="urn:schemas-microsoft-com:office:smarttags" w:element="PersonName">
        <w:r w:rsidRPr="004C282A">
          <w:rPr>
            <w:b w:val="0"/>
            <w:lang w:val="fr-FR"/>
          </w:rPr>
          <w:t>m</w:t>
        </w:r>
      </w:smartTag>
      <w:r w:rsidRPr="004C282A">
        <w:rPr>
          <w:b w:val="0"/>
          <w:lang w:val="fr-FR"/>
        </w:rPr>
        <w:t>odifications apportées à leur plan de nu</w:t>
      </w:r>
      <w:smartTag w:uri="urn:schemas-microsoft-com:office:smarttags" w:element="PersonName">
        <w:r w:rsidRPr="004C282A">
          <w:rPr>
            <w:b w:val="0"/>
            <w:lang w:val="fr-FR"/>
          </w:rPr>
          <w:t>m</w:t>
        </w:r>
      </w:smartTag>
      <w:r w:rsidRPr="004C282A">
        <w:rPr>
          <w:b w:val="0"/>
          <w:lang w:val="fr-FR"/>
        </w:rPr>
        <w:t>érotage national ou de lui fournir des renseigne</w:t>
      </w:r>
      <w:smartTag w:uri="urn:schemas-microsoft-com:office:smarttags" w:element="PersonName">
        <w:r w:rsidRPr="004C282A">
          <w:rPr>
            <w:b w:val="0"/>
            <w:lang w:val="fr-FR"/>
          </w:rPr>
          <w:t>m</w:t>
        </w:r>
      </w:smartTag>
      <w:r w:rsidRPr="004C282A">
        <w:rPr>
          <w:b w:val="0"/>
          <w:lang w:val="fr-FR"/>
        </w:rPr>
        <w:t>ents sur leur page web consacrée au plan de nu</w:t>
      </w:r>
      <w:smartTag w:uri="urn:schemas-microsoft-com:office:smarttags" w:element="PersonName">
        <w:r w:rsidRPr="004C282A">
          <w:rPr>
            <w:b w:val="0"/>
            <w:lang w:val="fr-FR"/>
          </w:rPr>
          <w:t>m</w:t>
        </w:r>
      </w:smartTag>
      <w:r w:rsidRPr="004C282A">
        <w:rPr>
          <w:b w:val="0"/>
          <w:lang w:val="fr-FR"/>
        </w:rPr>
        <w:t>érotage national ainsi que les coordonnées de toutes les personnes pouvant être contactées. Ces renseigne</w:t>
      </w:r>
      <w:smartTag w:uri="urn:schemas-microsoft-com:office:smarttags" w:element="PersonName">
        <w:r w:rsidRPr="004C282A">
          <w:rPr>
            <w:b w:val="0"/>
            <w:lang w:val="fr-FR"/>
          </w:rPr>
          <w:t>m</w:t>
        </w:r>
      </w:smartTag>
      <w:r w:rsidRPr="004C282A">
        <w:rPr>
          <w:b w:val="0"/>
          <w:lang w:val="fr-FR"/>
        </w:rPr>
        <w:t xml:space="preserve">ents, qui seront </w:t>
      </w:r>
      <w:smartTag w:uri="urn:schemas-microsoft-com:office:smarttags" w:element="PersonName">
        <w:r w:rsidRPr="004C282A">
          <w:rPr>
            <w:b w:val="0"/>
            <w:lang w:val="fr-FR"/>
          </w:rPr>
          <w:t>m</w:t>
        </w:r>
      </w:smartTag>
      <w:r w:rsidRPr="004C282A">
        <w:rPr>
          <w:b w:val="0"/>
          <w:lang w:val="fr-FR"/>
        </w:rPr>
        <w:t>is gratuite</w:t>
      </w:r>
      <w:smartTag w:uri="urn:schemas-microsoft-com:office:smarttags" w:element="PersonName">
        <w:r w:rsidRPr="004C282A">
          <w:rPr>
            <w:b w:val="0"/>
            <w:lang w:val="fr-FR"/>
          </w:rPr>
          <w:t>m</w:t>
        </w:r>
      </w:smartTag>
      <w:r w:rsidRPr="004C282A">
        <w:rPr>
          <w:b w:val="0"/>
          <w:lang w:val="fr-FR"/>
        </w:rPr>
        <w:t>ent à la disposition de toutes les Ad</w:t>
      </w:r>
      <w:smartTag w:uri="urn:schemas-microsoft-com:office:smarttags" w:element="PersonName">
        <w:r w:rsidRPr="004C282A">
          <w:rPr>
            <w:b w:val="0"/>
            <w:lang w:val="fr-FR"/>
          </w:rPr>
          <w:t>m</w:t>
        </w:r>
      </w:smartTag>
      <w:r w:rsidRPr="004C282A">
        <w:rPr>
          <w:b w:val="0"/>
          <w:lang w:val="fr-FR"/>
        </w:rPr>
        <w:t>inistrations/ER et des prestataires de services, seront postés sur le site web de l’UIT-T.</w:t>
      </w:r>
    </w:p>
    <w:p w:rsidR="00052433" w:rsidRPr="004C282A" w:rsidRDefault="00052433" w:rsidP="00052433">
      <w:pPr>
        <w:tabs>
          <w:tab w:val="clear" w:pos="567"/>
          <w:tab w:val="clear" w:pos="1276"/>
          <w:tab w:val="clear" w:pos="1843"/>
          <w:tab w:val="clear" w:pos="5387"/>
          <w:tab w:val="clear" w:pos="5954"/>
        </w:tabs>
        <w:overflowPunct/>
        <w:autoSpaceDE/>
        <w:autoSpaceDN/>
        <w:adjustRightInd/>
        <w:spacing w:before="240"/>
        <w:textAlignment w:val="auto"/>
        <w:rPr>
          <w:rFonts w:asciiTheme="minorHAnsi" w:hAnsiTheme="minorHAnsi" w:cs="Arial"/>
          <w:lang w:val="fr-FR"/>
        </w:rPr>
      </w:pPr>
      <w:r w:rsidRPr="004C282A">
        <w:rPr>
          <w:rFonts w:asciiTheme="minorHAnsi" w:hAnsiTheme="minorHAnsi" w:cs="Arial"/>
          <w:lang w:val="fr-FR"/>
        </w:rPr>
        <w:t>Pour leur site web sur le nu</w:t>
      </w:r>
      <w:smartTag w:uri="urn:schemas-microsoft-com:office:smarttags" w:element="PersonName">
        <w:r w:rsidRPr="004C282A">
          <w:rPr>
            <w:rFonts w:asciiTheme="minorHAnsi" w:hAnsiTheme="minorHAnsi" w:cs="Arial"/>
            <w:lang w:val="fr-FR"/>
          </w:rPr>
          <w:t>m</w:t>
        </w:r>
      </w:smartTag>
      <w:r w:rsidRPr="004C282A">
        <w:rPr>
          <w:rFonts w:asciiTheme="minorHAnsi" w:hAnsiTheme="minorHAnsi" w:cs="Arial"/>
          <w:lang w:val="fr-FR"/>
        </w:rPr>
        <w:t>érotage ou l’envoi de leurs infor</w:t>
      </w:r>
      <w:smartTag w:uri="urn:schemas-microsoft-com:office:smarttags" w:element="PersonName">
        <w:r w:rsidRPr="004C282A">
          <w:rPr>
            <w:rFonts w:asciiTheme="minorHAnsi" w:hAnsiTheme="minorHAnsi" w:cs="Arial"/>
            <w:lang w:val="fr-FR"/>
          </w:rPr>
          <w:t>m</w:t>
        </w:r>
      </w:smartTag>
      <w:r w:rsidRPr="004C282A">
        <w:rPr>
          <w:rFonts w:asciiTheme="minorHAnsi" w:hAnsiTheme="minorHAnsi" w:cs="Arial"/>
          <w:lang w:val="fr-FR"/>
        </w:rPr>
        <w:t>ations à l’UIT/TSB (e-</w:t>
      </w:r>
      <w:smartTag w:uri="urn:schemas-microsoft-com:office:smarttags" w:element="PersonName">
        <w:r w:rsidRPr="004C282A">
          <w:rPr>
            <w:rFonts w:asciiTheme="minorHAnsi" w:hAnsiTheme="minorHAnsi" w:cs="Arial"/>
            <w:lang w:val="fr-FR"/>
          </w:rPr>
          <w:t>m</w:t>
        </w:r>
      </w:smartTag>
      <w:r w:rsidRPr="004C282A">
        <w:rPr>
          <w:rFonts w:asciiTheme="minorHAnsi" w:hAnsiTheme="minorHAnsi" w:cs="Arial"/>
          <w:lang w:val="fr-FR"/>
        </w:rPr>
        <w:t>ail: tsbtson@itu.int), les Administrations sont priées de bien vouloir utiliser le for</w:t>
      </w:r>
      <w:smartTag w:uri="urn:schemas-microsoft-com:office:smarttags" w:element="PersonName">
        <w:r w:rsidRPr="004C282A">
          <w:rPr>
            <w:rFonts w:asciiTheme="minorHAnsi" w:hAnsiTheme="minorHAnsi" w:cs="Arial"/>
            <w:lang w:val="fr-FR"/>
          </w:rPr>
          <w:t>m</w:t>
        </w:r>
      </w:smartTag>
      <w:r w:rsidRPr="004C282A">
        <w:rPr>
          <w:rFonts w:asciiTheme="minorHAnsi" w:hAnsiTheme="minorHAnsi" w:cs="Arial"/>
          <w:lang w:val="fr-FR"/>
        </w:rPr>
        <w:t>at tel que décrit dans la Reco</w:t>
      </w:r>
      <w:smartTag w:uri="urn:schemas-microsoft-com:office:smarttags" w:element="PersonName">
        <w:r w:rsidRPr="004C282A">
          <w:rPr>
            <w:rFonts w:asciiTheme="minorHAnsi" w:hAnsiTheme="minorHAnsi" w:cs="Arial"/>
            <w:lang w:val="fr-FR"/>
          </w:rPr>
          <w:t>m</w:t>
        </w:r>
      </w:smartTag>
      <w:smartTag w:uri="urn:schemas-microsoft-com:office:smarttags" w:element="PersonName">
        <w:r w:rsidRPr="004C282A">
          <w:rPr>
            <w:rFonts w:asciiTheme="minorHAnsi" w:hAnsiTheme="minorHAnsi" w:cs="Arial"/>
            <w:lang w:val="fr-FR"/>
          </w:rPr>
          <w:t>m</w:t>
        </w:r>
      </w:smartTag>
      <w:r w:rsidRPr="004C282A">
        <w:rPr>
          <w:rFonts w:asciiTheme="minorHAnsi" w:hAnsiTheme="minorHAnsi" w:cs="Arial"/>
          <w:lang w:val="fr-FR"/>
        </w:rPr>
        <w:t>andation UIT</w:t>
      </w:r>
      <w:r>
        <w:rPr>
          <w:rFonts w:asciiTheme="minorHAnsi" w:hAnsiTheme="minorHAnsi" w:cs="Arial"/>
          <w:lang w:val="fr-FR"/>
        </w:rPr>
        <w:noBreakHyphen/>
      </w:r>
      <w:r w:rsidRPr="004C282A">
        <w:rPr>
          <w:rFonts w:asciiTheme="minorHAnsi" w:hAnsiTheme="minorHAnsi" w:cs="Arial"/>
          <w:lang w:val="fr-FR"/>
        </w:rPr>
        <w:t>T</w:t>
      </w:r>
      <w:r>
        <w:rPr>
          <w:rFonts w:asciiTheme="minorHAnsi" w:hAnsiTheme="minorHAnsi" w:cs="Arial"/>
          <w:lang w:val="fr-FR"/>
        </w:rPr>
        <w:t> </w:t>
      </w:r>
      <w:r w:rsidRPr="004C282A">
        <w:rPr>
          <w:rFonts w:asciiTheme="minorHAnsi" w:hAnsiTheme="minorHAnsi" w:cs="Arial"/>
          <w:lang w:val="fr-FR"/>
        </w:rPr>
        <w:t xml:space="preserve">E.129. Il leur est rappelé qu’elles seront responsables de la </w:t>
      </w:r>
      <w:smartTag w:uri="urn:schemas-microsoft-com:office:smarttags" w:element="PersonName">
        <w:r w:rsidRPr="004C282A">
          <w:rPr>
            <w:rFonts w:asciiTheme="minorHAnsi" w:hAnsiTheme="minorHAnsi" w:cs="Arial"/>
            <w:lang w:val="fr-FR"/>
          </w:rPr>
          <w:t>m</w:t>
        </w:r>
      </w:smartTag>
      <w:r w:rsidRPr="004C282A">
        <w:rPr>
          <w:rFonts w:asciiTheme="minorHAnsi" w:hAnsiTheme="minorHAnsi" w:cs="Arial"/>
          <w:lang w:val="fr-FR"/>
        </w:rPr>
        <w:t>ise à jour de ces infor</w:t>
      </w:r>
      <w:smartTag w:uri="urn:schemas-microsoft-com:office:smarttags" w:element="PersonName">
        <w:r w:rsidRPr="004C282A">
          <w:rPr>
            <w:rFonts w:asciiTheme="minorHAnsi" w:hAnsiTheme="minorHAnsi" w:cs="Arial"/>
            <w:lang w:val="fr-FR"/>
          </w:rPr>
          <w:t>m</w:t>
        </w:r>
      </w:smartTag>
      <w:r w:rsidRPr="004C282A">
        <w:rPr>
          <w:rFonts w:asciiTheme="minorHAnsi" w:hAnsiTheme="minorHAnsi" w:cs="Arial"/>
          <w:lang w:val="fr-FR"/>
        </w:rPr>
        <w:t xml:space="preserve">ations dans les </w:t>
      </w:r>
      <w:smartTag w:uri="urn:schemas-microsoft-com:office:smarttags" w:element="PersonName">
        <w:r w:rsidRPr="004C282A">
          <w:rPr>
            <w:rFonts w:asciiTheme="minorHAnsi" w:hAnsiTheme="minorHAnsi" w:cs="Arial"/>
            <w:lang w:val="fr-FR"/>
          </w:rPr>
          <w:t>m</w:t>
        </w:r>
      </w:smartTag>
      <w:r w:rsidRPr="004C282A">
        <w:rPr>
          <w:rFonts w:asciiTheme="minorHAnsi" w:hAnsiTheme="minorHAnsi" w:cs="Arial"/>
          <w:lang w:val="fr-FR"/>
        </w:rPr>
        <w:t>eilleurs délais.</w:t>
      </w:r>
    </w:p>
    <w:p w:rsidR="00052433" w:rsidRPr="004C282A" w:rsidRDefault="00052433" w:rsidP="00052433">
      <w:pPr>
        <w:rPr>
          <w:lang w:val="fr-FR"/>
        </w:rPr>
      </w:pPr>
      <w:r w:rsidRPr="004C282A">
        <w:rPr>
          <w:lang w:val="fr-FR"/>
        </w:rPr>
        <w:t>Du 15.VI.2010 au 30.VI.2010, les pays suivants ont actualisé leur plan de nu</w:t>
      </w:r>
      <w:smartTag w:uri="urn:schemas-microsoft-com:office:smarttags" w:element="PersonName">
        <w:r w:rsidRPr="004C282A">
          <w:rPr>
            <w:lang w:val="fr-FR"/>
          </w:rPr>
          <w:t>m</w:t>
        </w:r>
      </w:smartTag>
      <w:r w:rsidRPr="004C282A">
        <w:rPr>
          <w:lang w:val="fr-FR"/>
        </w:rPr>
        <w:t>érotage national sur le site:</w:t>
      </w:r>
    </w:p>
    <w:p w:rsidR="00052433" w:rsidRPr="00070AD3" w:rsidRDefault="00052433" w:rsidP="00052433">
      <w:pPr>
        <w:rPr>
          <w:lang w:val="fr-FR"/>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124"/>
        <w:gridCol w:w="4948"/>
      </w:tblGrid>
      <w:tr w:rsidR="00052433" w:rsidRPr="00070AD3" w:rsidTr="000802C5">
        <w:trPr>
          <w:jc w:val="center"/>
        </w:trPr>
        <w:tc>
          <w:tcPr>
            <w:tcW w:w="4124" w:type="dxa"/>
            <w:tcBorders>
              <w:top w:val="single" w:sz="4" w:space="0" w:color="auto"/>
              <w:left w:val="single" w:sz="4" w:space="0" w:color="auto"/>
              <w:bottom w:val="single" w:sz="4" w:space="0" w:color="auto"/>
              <w:right w:val="single" w:sz="4" w:space="0" w:color="auto"/>
            </w:tcBorders>
            <w:hideMark/>
          </w:tcPr>
          <w:p w:rsidR="00052433" w:rsidRPr="00070AD3" w:rsidRDefault="00052433" w:rsidP="000802C5">
            <w:pPr>
              <w:pStyle w:val="Tablehead0"/>
              <w:rPr>
                <w:rFonts w:eastAsia="SimSun"/>
                <w:lang w:eastAsia="zh-CN"/>
              </w:rPr>
            </w:pPr>
            <w:r w:rsidRPr="00070AD3">
              <w:rPr>
                <w:rFonts w:eastAsia="SimSun"/>
                <w:lang w:eastAsia="zh-CN"/>
              </w:rPr>
              <w:t>Pays</w:t>
            </w:r>
          </w:p>
        </w:tc>
        <w:tc>
          <w:tcPr>
            <w:tcW w:w="4948" w:type="dxa"/>
            <w:tcBorders>
              <w:top w:val="single" w:sz="4" w:space="0" w:color="auto"/>
              <w:left w:val="single" w:sz="4" w:space="0" w:color="auto"/>
              <w:bottom w:val="single" w:sz="4" w:space="0" w:color="auto"/>
              <w:right w:val="single" w:sz="4" w:space="0" w:color="auto"/>
            </w:tcBorders>
            <w:hideMark/>
          </w:tcPr>
          <w:p w:rsidR="00052433" w:rsidRPr="00070AD3" w:rsidRDefault="00052433" w:rsidP="000802C5">
            <w:pPr>
              <w:pStyle w:val="Tablehead0"/>
              <w:rPr>
                <w:rFonts w:eastAsia="SimSun"/>
                <w:lang w:eastAsia="zh-CN"/>
              </w:rPr>
            </w:pPr>
            <w:r w:rsidRPr="00070AD3">
              <w:rPr>
                <w:rFonts w:eastAsia="SimSun"/>
                <w:lang w:eastAsia="zh-CN"/>
              </w:rPr>
              <w:t>Indicatifs de pays (CC)</w:t>
            </w:r>
          </w:p>
        </w:tc>
      </w:tr>
      <w:tr w:rsidR="00052433" w:rsidRPr="00070AD3" w:rsidTr="000802C5">
        <w:trPr>
          <w:jc w:val="center"/>
        </w:trPr>
        <w:tc>
          <w:tcPr>
            <w:tcW w:w="4124" w:type="dxa"/>
            <w:tcBorders>
              <w:top w:val="single" w:sz="4" w:space="0" w:color="auto"/>
              <w:left w:val="single" w:sz="4" w:space="0" w:color="auto"/>
              <w:bottom w:val="single" w:sz="4" w:space="0" w:color="auto"/>
              <w:right w:val="single" w:sz="4" w:space="0" w:color="auto"/>
            </w:tcBorders>
            <w:hideMark/>
          </w:tcPr>
          <w:p w:rsidR="00052433" w:rsidRPr="004C282A" w:rsidRDefault="00052433" w:rsidP="000802C5">
            <w:pPr>
              <w:pStyle w:val="Tabletext0"/>
              <w:rPr>
                <w:rFonts w:eastAsia="SimSun"/>
                <w:lang w:eastAsia="zh-CN"/>
              </w:rPr>
            </w:pPr>
            <w:r w:rsidRPr="004C282A">
              <w:rPr>
                <w:rFonts w:eastAsia="SimSun"/>
                <w:lang w:eastAsia="zh-CN"/>
              </w:rPr>
              <w:t>Dominicaine (</w:t>
            </w:r>
            <w:proofErr w:type="spellStart"/>
            <w:r w:rsidRPr="004C282A">
              <w:rPr>
                <w:rFonts w:eastAsia="SimSun"/>
                <w:lang w:eastAsia="zh-CN"/>
              </w:rPr>
              <w:t>Rép</w:t>
            </w:r>
            <w:proofErr w:type="spellEnd"/>
            <w:r w:rsidRPr="004C282A">
              <w:rPr>
                <w:rFonts w:eastAsia="SimSun"/>
                <w:lang w:eastAsia="zh-CN"/>
              </w:rPr>
              <w:t>.)</w:t>
            </w:r>
          </w:p>
        </w:tc>
        <w:tc>
          <w:tcPr>
            <w:tcW w:w="4948" w:type="dxa"/>
            <w:tcBorders>
              <w:top w:val="single" w:sz="4" w:space="0" w:color="auto"/>
              <w:left w:val="single" w:sz="4" w:space="0" w:color="auto"/>
              <w:bottom w:val="single" w:sz="4" w:space="0" w:color="auto"/>
              <w:right w:val="single" w:sz="4" w:space="0" w:color="auto"/>
            </w:tcBorders>
            <w:hideMark/>
          </w:tcPr>
          <w:p w:rsidR="00052433" w:rsidRPr="004C282A" w:rsidRDefault="00052433" w:rsidP="000802C5">
            <w:pPr>
              <w:pStyle w:val="Tabletext0"/>
              <w:jc w:val="center"/>
              <w:rPr>
                <w:rFonts w:eastAsia="SimSun"/>
                <w:lang w:eastAsia="zh-CN"/>
              </w:rPr>
            </w:pPr>
            <w:r w:rsidRPr="004C282A">
              <w:rPr>
                <w:rFonts w:eastAsia="SimSun"/>
                <w:lang w:eastAsia="zh-CN"/>
              </w:rPr>
              <w:t>+1 809 / +1 829 / +1 849</w:t>
            </w:r>
          </w:p>
        </w:tc>
      </w:tr>
      <w:tr w:rsidR="00052433" w:rsidRPr="00070AD3" w:rsidTr="000802C5">
        <w:trPr>
          <w:jc w:val="center"/>
        </w:trPr>
        <w:tc>
          <w:tcPr>
            <w:tcW w:w="4124" w:type="dxa"/>
            <w:tcBorders>
              <w:top w:val="single" w:sz="4" w:space="0" w:color="auto"/>
              <w:left w:val="single" w:sz="4" w:space="0" w:color="auto"/>
              <w:bottom w:val="single" w:sz="4" w:space="0" w:color="auto"/>
              <w:right w:val="single" w:sz="4" w:space="0" w:color="auto"/>
            </w:tcBorders>
            <w:shd w:val="clear" w:color="auto" w:fill="auto"/>
            <w:hideMark/>
          </w:tcPr>
          <w:p w:rsidR="00052433" w:rsidRPr="004C282A" w:rsidRDefault="00052433" w:rsidP="000802C5">
            <w:pPr>
              <w:pStyle w:val="Tabletext0"/>
              <w:rPr>
                <w:rFonts w:eastAsia="SimSun"/>
                <w:lang w:eastAsia="zh-CN"/>
              </w:rPr>
            </w:pPr>
            <w:r w:rsidRPr="004C282A">
              <w:rPr>
                <w:rFonts w:eastAsia="SimSun"/>
                <w:lang w:eastAsia="zh-CN"/>
              </w:rPr>
              <w:t>Guinée équatoriale</w:t>
            </w:r>
          </w:p>
        </w:tc>
        <w:tc>
          <w:tcPr>
            <w:tcW w:w="4948" w:type="dxa"/>
            <w:tcBorders>
              <w:top w:val="single" w:sz="4" w:space="0" w:color="auto"/>
              <w:left w:val="single" w:sz="4" w:space="0" w:color="auto"/>
              <w:bottom w:val="single" w:sz="4" w:space="0" w:color="auto"/>
              <w:right w:val="single" w:sz="4" w:space="0" w:color="auto"/>
            </w:tcBorders>
            <w:shd w:val="clear" w:color="auto" w:fill="auto"/>
            <w:hideMark/>
          </w:tcPr>
          <w:p w:rsidR="00052433" w:rsidRPr="004C282A" w:rsidRDefault="00052433" w:rsidP="000802C5">
            <w:pPr>
              <w:pStyle w:val="Tabletext0"/>
              <w:jc w:val="center"/>
              <w:rPr>
                <w:rFonts w:eastAsia="SimSun"/>
                <w:lang w:eastAsia="zh-CN"/>
              </w:rPr>
            </w:pPr>
            <w:r w:rsidRPr="004C282A">
              <w:rPr>
                <w:rFonts w:eastAsia="SimSun"/>
                <w:lang w:eastAsia="zh-CN"/>
              </w:rPr>
              <w:t>+240</w:t>
            </w:r>
          </w:p>
        </w:tc>
      </w:tr>
      <w:tr w:rsidR="00052433" w:rsidRPr="00070AD3" w:rsidTr="000802C5">
        <w:trPr>
          <w:jc w:val="center"/>
        </w:trPr>
        <w:tc>
          <w:tcPr>
            <w:tcW w:w="4124" w:type="dxa"/>
            <w:tcBorders>
              <w:top w:val="single" w:sz="4" w:space="0" w:color="auto"/>
              <w:left w:val="single" w:sz="4" w:space="0" w:color="auto"/>
              <w:bottom w:val="single" w:sz="4" w:space="0" w:color="auto"/>
              <w:right w:val="single" w:sz="4" w:space="0" w:color="auto"/>
            </w:tcBorders>
            <w:shd w:val="clear" w:color="auto" w:fill="auto"/>
            <w:hideMark/>
          </w:tcPr>
          <w:p w:rsidR="00052433" w:rsidRPr="004C282A" w:rsidRDefault="00052433" w:rsidP="000802C5">
            <w:pPr>
              <w:pStyle w:val="Tabletext0"/>
              <w:rPr>
                <w:rFonts w:eastAsia="SimSun"/>
                <w:lang w:eastAsia="zh-CN"/>
              </w:rPr>
            </w:pPr>
            <w:r w:rsidRPr="004C282A">
              <w:rPr>
                <w:rFonts w:eastAsia="SimSun"/>
                <w:lang w:eastAsia="zh-CN"/>
              </w:rPr>
              <w:t>Lao (</w:t>
            </w:r>
            <w:proofErr w:type="spellStart"/>
            <w:r w:rsidRPr="004C282A">
              <w:rPr>
                <w:rFonts w:eastAsia="SimSun"/>
                <w:lang w:eastAsia="zh-CN"/>
              </w:rPr>
              <w:t>R.d.p</w:t>
            </w:r>
            <w:proofErr w:type="spellEnd"/>
            <w:r w:rsidRPr="004C282A">
              <w:rPr>
                <w:rFonts w:eastAsia="SimSun"/>
                <w:lang w:eastAsia="zh-CN"/>
              </w:rPr>
              <w:t>.)</w:t>
            </w:r>
          </w:p>
        </w:tc>
        <w:tc>
          <w:tcPr>
            <w:tcW w:w="4948" w:type="dxa"/>
            <w:tcBorders>
              <w:top w:val="single" w:sz="4" w:space="0" w:color="auto"/>
              <w:left w:val="single" w:sz="4" w:space="0" w:color="auto"/>
              <w:bottom w:val="single" w:sz="4" w:space="0" w:color="auto"/>
              <w:right w:val="single" w:sz="4" w:space="0" w:color="auto"/>
            </w:tcBorders>
            <w:shd w:val="clear" w:color="auto" w:fill="auto"/>
            <w:hideMark/>
          </w:tcPr>
          <w:p w:rsidR="00052433" w:rsidRPr="004C282A" w:rsidRDefault="00052433" w:rsidP="000802C5">
            <w:pPr>
              <w:pStyle w:val="Tabletext0"/>
              <w:jc w:val="center"/>
              <w:rPr>
                <w:rFonts w:eastAsia="SimSun"/>
                <w:lang w:eastAsia="zh-CN"/>
              </w:rPr>
            </w:pPr>
            <w:r w:rsidRPr="004C282A">
              <w:rPr>
                <w:rFonts w:eastAsia="SimSun"/>
                <w:lang w:eastAsia="zh-CN"/>
              </w:rPr>
              <w:t>+856</w:t>
            </w:r>
          </w:p>
        </w:tc>
      </w:tr>
      <w:tr w:rsidR="00052433" w:rsidRPr="00070AD3" w:rsidTr="000802C5">
        <w:trPr>
          <w:jc w:val="center"/>
        </w:trPr>
        <w:tc>
          <w:tcPr>
            <w:tcW w:w="4124" w:type="dxa"/>
            <w:tcBorders>
              <w:top w:val="single" w:sz="4" w:space="0" w:color="auto"/>
              <w:left w:val="single" w:sz="4" w:space="0" w:color="auto"/>
              <w:bottom w:val="single" w:sz="4" w:space="0" w:color="auto"/>
              <w:right w:val="single" w:sz="4" w:space="0" w:color="auto"/>
            </w:tcBorders>
            <w:hideMark/>
          </w:tcPr>
          <w:p w:rsidR="00052433" w:rsidRPr="004C282A" w:rsidRDefault="00052433" w:rsidP="000802C5">
            <w:pPr>
              <w:pStyle w:val="Tabletext0"/>
              <w:rPr>
                <w:rFonts w:eastAsia="SimSun"/>
                <w:lang w:eastAsia="zh-CN"/>
              </w:rPr>
            </w:pPr>
            <w:r w:rsidRPr="004C282A">
              <w:rPr>
                <w:rFonts w:eastAsia="SimSun"/>
                <w:lang w:eastAsia="zh-CN"/>
              </w:rPr>
              <w:t>Oman</w:t>
            </w:r>
          </w:p>
        </w:tc>
        <w:tc>
          <w:tcPr>
            <w:tcW w:w="4948" w:type="dxa"/>
            <w:tcBorders>
              <w:top w:val="single" w:sz="4" w:space="0" w:color="auto"/>
              <w:left w:val="single" w:sz="4" w:space="0" w:color="auto"/>
              <w:bottom w:val="single" w:sz="4" w:space="0" w:color="auto"/>
              <w:right w:val="single" w:sz="4" w:space="0" w:color="auto"/>
            </w:tcBorders>
            <w:hideMark/>
          </w:tcPr>
          <w:p w:rsidR="00052433" w:rsidRPr="004C282A" w:rsidRDefault="00052433" w:rsidP="000802C5">
            <w:pPr>
              <w:pStyle w:val="Tabletext0"/>
              <w:jc w:val="center"/>
              <w:rPr>
                <w:rFonts w:eastAsia="SimSun"/>
                <w:lang w:eastAsia="zh-CN"/>
              </w:rPr>
            </w:pPr>
            <w:r w:rsidRPr="004C282A">
              <w:rPr>
                <w:rFonts w:eastAsia="SimSun"/>
                <w:lang w:eastAsia="zh-CN"/>
              </w:rPr>
              <w:t>968</w:t>
            </w:r>
          </w:p>
        </w:tc>
      </w:tr>
    </w:tbl>
    <w:p w:rsidR="00052433" w:rsidRDefault="00052433" w:rsidP="00052433">
      <w:pPr>
        <w:rPr>
          <w:lang w:val="en-US"/>
        </w:rPr>
      </w:pPr>
    </w:p>
    <w:bookmarkEnd w:id="270"/>
    <w:p w:rsidR="00B94F44" w:rsidRDefault="00B94F44" w:rsidP="00E10D9E">
      <w:pPr>
        <w:rPr>
          <w:lang w:val="en-US"/>
        </w:rPr>
        <w:sectPr w:rsidR="00B94F44" w:rsidSect="008149B6">
          <w:headerReference w:type="even" r:id="rId27"/>
          <w:headerReference w:type="default" r:id="rId28"/>
          <w:footerReference w:type="even" r:id="rId29"/>
          <w:footerReference w:type="default" r:id="rId30"/>
          <w:type w:val="continuous"/>
          <w:pgSz w:w="11901" w:h="16840" w:code="9"/>
          <w:pgMar w:top="1134" w:right="1418" w:bottom="1701" w:left="1418" w:header="720" w:footer="720" w:gutter="0"/>
          <w:paperSrc w:first="15" w:other="15"/>
          <w:cols w:space="720"/>
          <w:titlePg/>
          <w:docGrid w:linePitch="360"/>
        </w:sectPr>
      </w:pPr>
    </w:p>
    <w:p w:rsidR="00427815" w:rsidRDefault="00427815" w:rsidP="00B33D35">
      <w:pPr>
        <w:rPr>
          <w:lang w:val="es-ES"/>
        </w:rPr>
      </w:pPr>
    </w:p>
    <w:sectPr w:rsidR="00427815" w:rsidSect="00DA4BF0">
      <w:footerReference w:type="first" r:id="rId31"/>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E6C" w:rsidRDefault="00B11E6C">
      <w:r>
        <w:separator/>
      </w:r>
    </w:p>
  </w:endnote>
  <w:endnote w:type="continuationSeparator" w:id="0">
    <w:p w:rsidR="00B11E6C" w:rsidRDefault="00B11E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FrugalSans">
    <w:altName w:val="Franklin Gothic Demi Cond"/>
    <w:charset w:val="00"/>
    <w:family w:val="auto"/>
    <w:pitch w:val="variable"/>
    <w:sig w:usb0="00000087"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B11E6C" w:rsidRPr="007F091C" w:rsidTr="008149B6">
      <w:trPr>
        <w:cantSplit/>
        <w:trHeight w:val="900"/>
      </w:trPr>
      <w:tc>
        <w:tcPr>
          <w:tcW w:w="8147" w:type="dxa"/>
          <w:tcBorders>
            <w:top w:val="nil"/>
            <w:bottom w:val="nil"/>
          </w:tcBorders>
          <w:shd w:val="clear" w:color="auto" w:fill="FFFFFF"/>
          <w:vAlign w:val="center"/>
        </w:tcPr>
        <w:p w:rsidR="00B11E6C" w:rsidRDefault="00B11E6C"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B11E6C" w:rsidRPr="007F091C" w:rsidRDefault="00B11E6C"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B11E6C" w:rsidRDefault="00B11E6C"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B11E6C" w:rsidRPr="007F091C" w:rsidTr="00DE1F6D">
      <w:trPr>
        <w:cantSplit/>
        <w:jc w:val="center"/>
      </w:trPr>
      <w:tc>
        <w:tcPr>
          <w:tcW w:w="1761" w:type="dxa"/>
          <w:shd w:val="clear" w:color="auto" w:fill="4C4C4C"/>
        </w:tcPr>
        <w:p w:rsidR="00B11E6C" w:rsidRPr="007F091C" w:rsidRDefault="00B11E6C" w:rsidP="00520156">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00C055C5" w:rsidRPr="007F091C">
            <w:rPr>
              <w:color w:val="FFFFFF"/>
              <w:lang w:val="es-ES_tradnl"/>
            </w:rPr>
            <w:fldChar w:fldCharType="begin"/>
          </w:r>
          <w:r w:rsidRPr="007F091C">
            <w:rPr>
              <w:color w:val="FFFFFF"/>
              <w:lang w:val="es-ES_tradnl"/>
            </w:rPr>
            <w:instrText>styleref Foot</w:instrText>
          </w:r>
          <w:r w:rsidR="00C055C5" w:rsidRPr="007F091C">
            <w:rPr>
              <w:color w:val="FFFFFF"/>
              <w:lang w:val="es-ES_tradnl"/>
            </w:rPr>
            <w:fldChar w:fldCharType="separate"/>
          </w:r>
          <w:r w:rsidR="00F924EF">
            <w:rPr>
              <w:noProof/>
              <w:color w:val="FFFFFF"/>
              <w:lang w:val="es-ES_tradnl"/>
            </w:rPr>
            <w:t>959</w:t>
          </w:r>
          <w:r w:rsidR="00C055C5" w:rsidRPr="007F091C">
            <w:rPr>
              <w:color w:val="FFFFFF"/>
              <w:lang w:val="es-ES_tradnl"/>
            </w:rPr>
            <w:fldChar w:fldCharType="end"/>
          </w:r>
          <w:r w:rsidRPr="007F091C">
            <w:rPr>
              <w:color w:val="FFFFFF"/>
              <w:lang w:val="en-US"/>
            </w:rPr>
            <w:t xml:space="preserve"> – </w:t>
          </w:r>
          <w:r w:rsidR="00C055C5" w:rsidRPr="007F091C">
            <w:rPr>
              <w:color w:val="FFFFFF"/>
              <w:lang w:val="en-US"/>
            </w:rPr>
            <w:fldChar w:fldCharType="begin"/>
          </w:r>
          <w:r w:rsidRPr="007F091C">
            <w:rPr>
              <w:color w:val="FFFFFF"/>
              <w:lang w:val="en-US"/>
            </w:rPr>
            <w:instrText>PAGE</w:instrText>
          </w:r>
          <w:r w:rsidR="00C055C5" w:rsidRPr="007F091C">
            <w:rPr>
              <w:color w:val="FFFFFF"/>
              <w:lang w:val="en-US"/>
            </w:rPr>
            <w:fldChar w:fldCharType="separate"/>
          </w:r>
          <w:r w:rsidR="00F924EF">
            <w:rPr>
              <w:noProof/>
              <w:color w:val="FFFFFF"/>
              <w:lang w:val="en-US"/>
            </w:rPr>
            <w:t>18</w:t>
          </w:r>
          <w:r w:rsidR="00C055C5" w:rsidRPr="007F091C">
            <w:rPr>
              <w:color w:val="FFFFFF"/>
              <w:lang w:val="en-US"/>
            </w:rPr>
            <w:fldChar w:fldCharType="end"/>
          </w:r>
        </w:p>
      </w:tc>
      <w:tc>
        <w:tcPr>
          <w:tcW w:w="7292" w:type="dxa"/>
          <w:shd w:val="clear" w:color="auto" w:fill="A6A6A6"/>
        </w:tcPr>
        <w:p w:rsidR="00B11E6C" w:rsidRPr="007F091C" w:rsidRDefault="00B11E6C" w:rsidP="00520156">
          <w:pPr>
            <w:pStyle w:val="Footer"/>
            <w:spacing w:before="20" w:after="20"/>
            <w:ind w:right="141"/>
            <w:jc w:val="right"/>
            <w:rPr>
              <w:color w:val="FFFFFF"/>
              <w:lang w:val="es-ES_tradnl"/>
            </w:rPr>
          </w:pPr>
          <w:r w:rsidRPr="007F091C">
            <w:rPr>
              <w:color w:val="FFFFFF"/>
              <w:lang w:val="fr-CH"/>
            </w:rPr>
            <w:t>Bulletin d'exploitation de l'UIT</w:t>
          </w:r>
        </w:p>
      </w:tc>
    </w:tr>
  </w:tbl>
  <w:p w:rsidR="00B11E6C" w:rsidRPr="008149B6" w:rsidRDefault="00B11E6C" w:rsidP="008149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B11E6C" w:rsidRPr="007F091C" w:rsidTr="00DE1F6D">
      <w:trPr>
        <w:cantSplit/>
        <w:jc w:val="right"/>
      </w:trPr>
      <w:tc>
        <w:tcPr>
          <w:tcW w:w="7378" w:type="dxa"/>
          <w:shd w:val="clear" w:color="auto" w:fill="A6A6A6"/>
        </w:tcPr>
        <w:p w:rsidR="00B11E6C" w:rsidRPr="007F091C" w:rsidRDefault="00B11E6C" w:rsidP="00520156">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B11E6C" w:rsidRPr="007F091C" w:rsidRDefault="00B11E6C" w:rsidP="00520156">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00C055C5" w:rsidRPr="007F091C">
            <w:rPr>
              <w:color w:val="FFFFFF"/>
              <w:lang w:val="es-ES_tradnl"/>
            </w:rPr>
            <w:fldChar w:fldCharType="begin"/>
          </w:r>
          <w:r w:rsidRPr="007F091C">
            <w:rPr>
              <w:color w:val="FFFFFF"/>
              <w:lang w:val="es-ES_tradnl"/>
            </w:rPr>
            <w:instrText>styleref Foot</w:instrText>
          </w:r>
          <w:r w:rsidR="00C055C5" w:rsidRPr="007F091C">
            <w:rPr>
              <w:color w:val="FFFFFF"/>
              <w:lang w:val="es-ES_tradnl"/>
            </w:rPr>
            <w:fldChar w:fldCharType="separate"/>
          </w:r>
          <w:r w:rsidR="00F924EF">
            <w:rPr>
              <w:noProof/>
              <w:color w:val="FFFFFF"/>
              <w:lang w:val="es-ES_tradnl"/>
            </w:rPr>
            <w:t>959</w:t>
          </w:r>
          <w:r w:rsidR="00C055C5" w:rsidRPr="007F091C">
            <w:rPr>
              <w:color w:val="FFFFFF"/>
              <w:lang w:val="es-ES_tradnl"/>
            </w:rPr>
            <w:fldChar w:fldCharType="end"/>
          </w:r>
          <w:r w:rsidRPr="007F091C">
            <w:rPr>
              <w:color w:val="FFFFFF"/>
              <w:lang w:val="en-US"/>
            </w:rPr>
            <w:t xml:space="preserve"> – </w:t>
          </w:r>
          <w:r w:rsidR="00C055C5" w:rsidRPr="007F091C">
            <w:rPr>
              <w:color w:val="FFFFFF"/>
              <w:lang w:val="en-US"/>
            </w:rPr>
            <w:fldChar w:fldCharType="begin"/>
          </w:r>
          <w:r w:rsidRPr="007F091C">
            <w:rPr>
              <w:color w:val="FFFFFF"/>
              <w:lang w:val="en-US"/>
            </w:rPr>
            <w:instrText>PAGE</w:instrText>
          </w:r>
          <w:r w:rsidR="00C055C5" w:rsidRPr="007F091C">
            <w:rPr>
              <w:color w:val="FFFFFF"/>
              <w:lang w:val="en-US"/>
            </w:rPr>
            <w:fldChar w:fldCharType="separate"/>
          </w:r>
          <w:r w:rsidR="00F924EF">
            <w:rPr>
              <w:noProof/>
              <w:color w:val="FFFFFF"/>
              <w:lang w:val="en-US"/>
            </w:rPr>
            <w:t>17</w:t>
          </w:r>
          <w:r w:rsidR="00C055C5" w:rsidRPr="007F091C">
            <w:rPr>
              <w:color w:val="FFFFFF"/>
              <w:lang w:val="en-US"/>
            </w:rPr>
            <w:fldChar w:fldCharType="end"/>
          </w:r>
          <w:r w:rsidRPr="007F091C">
            <w:rPr>
              <w:color w:val="FFFFFF"/>
              <w:lang w:val="es-ES_tradnl"/>
            </w:rPr>
            <w:t>  </w:t>
          </w:r>
        </w:p>
      </w:tc>
    </w:tr>
  </w:tbl>
  <w:p w:rsidR="00B11E6C" w:rsidRPr="008149B6" w:rsidRDefault="00B11E6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B11E6C" w:rsidRPr="007F091C" w:rsidTr="000D70F7">
      <w:trPr>
        <w:cantSplit/>
        <w:jc w:val="right"/>
      </w:trPr>
      <w:tc>
        <w:tcPr>
          <w:tcW w:w="7378" w:type="dxa"/>
          <w:shd w:val="clear" w:color="auto" w:fill="A6A6A6"/>
        </w:tcPr>
        <w:p w:rsidR="00B11E6C" w:rsidRPr="007F091C" w:rsidRDefault="00B11E6C" w:rsidP="00B72F63">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B11E6C" w:rsidRPr="007F091C" w:rsidRDefault="00B11E6C" w:rsidP="00B72F63">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00C055C5" w:rsidRPr="007F091C">
            <w:rPr>
              <w:color w:val="FFFFFF"/>
              <w:lang w:val="es-ES_tradnl"/>
            </w:rPr>
            <w:fldChar w:fldCharType="begin"/>
          </w:r>
          <w:r w:rsidRPr="007F091C">
            <w:rPr>
              <w:color w:val="FFFFFF"/>
              <w:lang w:val="es-ES_tradnl"/>
            </w:rPr>
            <w:instrText>styleref Foot</w:instrText>
          </w:r>
          <w:r w:rsidR="00C055C5" w:rsidRPr="007F091C">
            <w:rPr>
              <w:color w:val="FFFFFF"/>
              <w:lang w:val="es-ES_tradnl"/>
            </w:rPr>
            <w:fldChar w:fldCharType="separate"/>
          </w:r>
          <w:r>
            <w:rPr>
              <w:noProof/>
              <w:color w:val="FFFFFF"/>
              <w:lang w:val="es-ES_tradnl"/>
            </w:rPr>
            <w:t>959</w:t>
          </w:r>
          <w:r w:rsidR="00C055C5" w:rsidRPr="007F091C">
            <w:rPr>
              <w:color w:val="FFFFFF"/>
              <w:lang w:val="es-ES_tradnl"/>
            </w:rPr>
            <w:fldChar w:fldCharType="end"/>
          </w:r>
          <w:r w:rsidRPr="007F091C">
            <w:rPr>
              <w:color w:val="FFFFFF"/>
              <w:lang w:val="en-US"/>
            </w:rPr>
            <w:t xml:space="preserve"> – </w:t>
          </w:r>
          <w:r w:rsidR="00C055C5" w:rsidRPr="007F091C">
            <w:rPr>
              <w:color w:val="FFFFFF"/>
              <w:lang w:val="en-US"/>
            </w:rPr>
            <w:fldChar w:fldCharType="begin"/>
          </w:r>
          <w:r w:rsidRPr="007F091C">
            <w:rPr>
              <w:color w:val="FFFFFF"/>
              <w:lang w:val="en-US"/>
            </w:rPr>
            <w:instrText>PAGE</w:instrText>
          </w:r>
          <w:r w:rsidR="00C055C5" w:rsidRPr="007F091C">
            <w:rPr>
              <w:color w:val="FFFFFF"/>
              <w:lang w:val="en-US"/>
            </w:rPr>
            <w:fldChar w:fldCharType="separate"/>
          </w:r>
          <w:r>
            <w:rPr>
              <w:noProof/>
              <w:color w:val="FFFFFF"/>
              <w:lang w:val="en-US"/>
            </w:rPr>
            <w:t>27</w:t>
          </w:r>
          <w:r w:rsidR="00C055C5" w:rsidRPr="007F091C">
            <w:rPr>
              <w:color w:val="FFFFFF"/>
              <w:lang w:val="en-US"/>
            </w:rPr>
            <w:fldChar w:fldCharType="end"/>
          </w:r>
          <w:r w:rsidRPr="007F091C">
            <w:rPr>
              <w:color w:val="FFFFFF"/>
              <w:lang w:val="es-ES_tradnl"/>
            </w:rPr>
            <w:t>  </w:t>
          </w:r>
        </w:p>
      </w:tc>
    </w:tr>
  </w:tbl>
  <w:p w:rsidR="00B11E6C" w:rsidRDefault="00B11E6C" w:rsidP="000D7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E6C" w:rsidRDefault="00B11E6C">
      <w:r>
        <w:separator/>
      </w:r>
    </w:p>
  </w:footnote>
  <w:footnote w:type="continuationSeparator" w:id="0">
    <w:p w:rsidR="00B11E6C" w:rsidRDefault="00B11E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E6C" w:rsidRDefault="00B11E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E6C" w:rsidRDefault="00B11E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7E8BC4"/>
    <w:lvl w:ilvl="0">
      <w:numFmt w:val="bullet"/>
      <w:lvlText w:val="*"/>
      <w:lvlJc w:val="left"/>
    </w:lvl>
  </w:abstractNum>
  <w:abstractNum w:abstractNumId="1">
    <w:nsid w:val="032F55F5"/>
    <w:multiLevelType w:val="hybridMultilevel"/>
    <w:tmpl w:val="BB7277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79766D6"/>
    <w:multiLevelType w:val="hybridMultilevel"/>
    <w:tmpl w:val="CBE4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8296B"/>
    <w:multiLevelType w:val="hybridMultilevel"/>
    <w:tmpl w:val="931407D4"/>
    <w:lvl w:ilvl="0" w:tplc="F968B20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5B49AB"/>
    <w:multiLevelType w:val="hybridMultilevel"/>
    <w:tmpl w:val="D638CF2C"/>
    <w:lvl w:ilvl="0" w:tplc="F6EA1298">
      <w:numFmt w:val="bullet"/>
      <w:lvlText w:val="-"/>
      <w:lvlJc w:val="left"/>
      <w:pPr>
        <w:tabs>
          <w:tab w:val="num" w:pos="1440"/>
        </w:tabs>
        <w:ind w:left="1440" w:hanging="720"/>
      </w:pPr>
      <w:rPr>
        <w:rFonts w:ascii="Times New Roman" w:eastAsia="Times New Roman" w:hAnsi="Times New Roman" w:cs="Times New Roman" w:hint="default"/>
      </w:rPr>
    </w:lvl>
    <w:lvl w:ilvl="1" w:tplc="A67EADE4">
      <w:start w:val="1"/>
      <w:numFmt w:val="decimal"/>
      <w:lvlText w:val="%2."/>
      <w:lvlJc w:val="left"/>
      <w:pPr>
        <w:tabs>
          <w:tab w:val="num" w:pos="1440"/>
        </w:tabs>
        <w:ind w:left="1440" w:hanging="360"/>
      </w:pPr>
    </w:lvl>
    <w:lvl w:ilvl="2" w:tplc="9B78BF82">
      <w:start w:val="1"/>
      <w:numFmt w:val="decimal"/>
      <w:lvlText w:val="%3."/>
      <w:lvlJc w:val="left"/>
      <w:pPr>
        <w:tabs>
          <w:tab w:val="num" w:pos="2160"/>
        </w:tabs>
        <w:ind w:left="2160" w:hanging="360"/>
      </w:pPr>
    </w:lvl>
    <w:lvl w:ilvl="3" w:tplc="593EF702">
      <w:start w:val="1"/>
      <w:numFmt w:val="decimal"/>
      <w:lvlText w:val="%4."/>
      <w:lvlJc w:val="left"/>
      <w:pPr>
        <w:tabs>
          <w:tab w:val="num" w:pos="2880"/>
        </w:tabs>
        <w:ind w:left="2880" w:hanging="360"/>
      </w:pPr>
    </w:lvl>
    <w:lvl w:ilvl="4" w:tplc="A5F07BB6">
      <w:start w:val="1"/>
      <w:numFmt w:val="decimal"/>
      <w:lvlText w:val="%5."/>
      <w:lvlJc w:val="left"/>
      <w:pPr>
        <w:tabs>
          <w:tab w:val="num" w:pos="3600"/>
        </w:tabs>
        <w:ind w:left="3600" w:hanging="360"/>
      </w:pPr>
    </w:lvl>
    <w:lvl w:ilvl="5" w:tplc="8348DE96">
      <w:start w:val="1"/>
      <w:numFmt w:val="decimal"/>
      <w:lvlText w:val="%6."/>
      <w:lvlJc w:val="left"/>
      <w:pPr>
        <w:tabs>
          <w:tab w:val="num" w:pos="4320"/>
        </w:tabs>
        <w:ind w:left="4320" w:hanging="360"/>
      </w:pPr>
    </w:lvl>
    <w:lvl w:ilvl="6" w:tplc="A08CA642">
      <w:start w:val="1"/>
      <w:numFmt w:val="decimal"/>
      <w:lvlText w:val="%7."/>
      <w:lvlJc w:val="left"/>
      <w:pPr>
        <w:tabs>
          <w:tab w:val="num" w:pos="5040"/>
        </w:tabs>
        <w:ind w:left="5040" w:hanging="360"/>
      </w:pPr>
    </w:lvl>
    <w:lvl w:ilvl="7" w:tplc="DED2C95C">
      <w:start w:val="1"/>
      <w:numFmt w:val="decimal"/>
      <w:lvlText w:val="%8."/>
      <w:lvlJc w:val="left"/>
      <w:pPr>
        <w:tabs>
          <w:tab w:val="num" w:pos="5760"/>
        </w:tabs>
        <w:ind w:left="5760" w:hanging="360"/>
      </w:pPr>
    </w:lvl>
    <w:lvl w:ilvl="8" w:tplc="60DE8F36">
      <w:start w:val="1"/>
      <w:numFmt w:val="decimal"/>
      <w:lvlText w:val="%9."/>
      <w:lvlJc w:val="left"/>
      <w:pPr>
        <w:tabs>
          <w:tab w:val="num" w:pos="6480"/>
        </w:tabs>
        <w:ind w:left="6480" w:hanging="360"/>
      </w:pPr>
    </w:lvl>
  </w:abstractNum>
  <w:abstractNum w:abstractNumId="5">
    <w:nsid w:val="33A86A85"/>
    <w:multiLevelType w:val="hybridMultilevel"/>
    <w:tmpl w:val="A754B308"/>
    <w:lvl w:ilvl="0" w:tplc="7F5EA78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5313B80"/>
    <w:multiLevelType w:val="multilevel"/>
    <w:tmpl w:val="B0C88A3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49132DD7"/>
    <w:multiLevelType w:val="hybridMultilevel"/>
    <w:tmpl w:val="753AA258"/>
    <w:lvl w:ilvl="0" w:tplc="0780F7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467196"/>
    <w:multiLevelType w:val="hybridMultilevel"/>
    <w:tmpl w:val="92680654"/>
    <w:lvl w:ilvl="0" w:tplc="33FCD13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1764C3A4">
      <w:start w:val="4"/>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18F2822"/>
    <w:multiLevelType w:val="hybridMultilevel"/>
    <w:tmpl w:val="F0DE30C2"/>
    <w:lvl w:ilvl="0" w:tplc="23E8D9E6">
      <w:start w:val="8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4F43FF"/>
    <w:multiLevelType w:val="hybridMultilevel"/>
    <w:tmpl w:val="AC76C2DA"/>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9"/>
  </w:num>
  <w:num w:numId="3">
    <w:abstractNumId w:val="3"/>
  </w:num>
  <w:num w:numId="4">
    <w:abstractNumId w:val="6"/>
  </w:num>
  <w:num w:numId="5">
    <w:abstractNumId w:val="7"/>
  </w:num>
  <w:num w:numId="6">
    <w:abstractNumId w:val="5"/>
  </w:num>
  <w:num w:numId="7">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8">
    <w:abstractNumId w:val="2"/>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 w:ilvl="0">
        <w:numFmt w:val="bullet"/>
        <w:lvlText w:val=""/>
        <w:legacy w:legacy="1" w:legacySpace="120" w:legacyIndent="360"/>
        <w:lvlJc w:val="left"/>
        <w:pPr>
          <w:ind w:left="0" w:hanging="360"/>
        </w:pPr>
        <w:rPr>
          <w:rFonts w:ascii="Symbol" w:hAnsi="Symbol" w:hint="default"/>
        </w:rPr>
      </w:lvl>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20"/>
  <w:evenAndOddHeaders/>
  <w:noPunctuationKerning/>
  <w:characterSpacingControl w:val="doNotCompress"/>
  <w:hdrShapeDefaults>
    <o:shapedefaults v:ext="edit" spidmax="336897"/>
  </w:hdrShapeDefaults>
  <w:footnotePr>
    <w:footnote w:id="-1"/>
    <w:footnote w:id="0"/>
  </w:footnotePr>
  <w:endnotePr>
    <w:endnote w:id="-1"/>
    <w:endnote w:id="0"/>
  </w:endnotePr>
  <w:compat>
    <w:useFELayout/>
  </w:compat>
  <w:rsids>
    <w:rsidRoot w:val="008149B6"/>
    <w:rsid w:val="00000031"/>
    <w:rsid w:val="00005108"/>
    <w:rsid w:val="00005C0A"/>
    <w:rsid w:val="00010479"/>
    <w:rsid w:val="0001047D"/>
    <w:rsid w:val="00013769"/>
    <w:rsid w:val="00015465"/>
    <w:rsid w:val="00017CC0"/>
    <w:rsid w:val="00022232"/>
    <w:rsid w:val="000227E5"/>
    <w:rsid w:val="000245AA"/>
    <w:rsid w:val="00024672"/>
    <w:rsid w:val="00026656"/>
    <w:rsid w:val="00027A9B"/>
    <w:rsid w:val="00030993"/>
    <w:rsid w:val="00030BEF"/>
    <w:rsid w:val="0003146D"/>
    <w:rsid w:val="000376C6"/>
    <w:rsid w:val="00037A75"/>
    <w:rsid w:val="0004187E"/>
    <w:rsid w:val="000423AF"/>
    <w:rsid w:val="000455DD"/>
    <w:rsid w:val="00045704"/>
    <w:rsid w:val="0005000E"/>
    <w:rsid w:val="00050044"/>
    <w:rsid w:val="00052433"/>
    <w:rsid w:val="00053665"/>
    <w:rsid w:val="000540B0"/>
    <w:rsid w:val="000546E8"/>
    <w:rsid w:val="0005628F"/>
    <w:rsid w:val="00057FC7"/>
    <w:rsid w:val="00060271"/>
    <w:rsid w:val="00060BD6"/>
    <w:rsid w:val="00060D82"/>
    <w:rsid w:val="00063390"/>
    <w:rsid w:val="00063EB2"/>
    <w:rsid w:val="00066CD3"/>
    <w:rsid w:val="000704F0"/>
    <w:rsid w:val="00070AD3"/>
    <w:rsid w:val="0007394A"/>
    <w:rsid w:val="00074D9B"/>
    <w:rsid w:val="000802C5"/>
    <w:rsid w:val="0008195C"/>
    <w:rsid w:val="00083651"/>
    <w:rsid w:val="00083BEC"/>
    <w:rsid w:val="00085CB9"/>
    <w:rsid w:val="000916DA"/>
    <w:rsid w:val="00091B00"/>
    <w:rsid w:val="0009244C"/>
    <w:rsid w:val="000925C7"/>
    <w:rsid w:val="000936DB"/>
    <w:rsid w:val="0009390C"/>
    <w:rsid w:val="00093B86"/>
    <w:rsid w:val="000959BB"/>
    <w:rsid w:val="000968C6"/>
    <w:rsid w:val="000A0BDD"/>
    <w:rsid w:val="000A25DC"/>
    <w:rsid w:val="000A27F5"/>
    <w:rsid w:val="000A3F71"/>
    <w:rsid w:val="000A4757"/>
    <w:rsid w:val="000A5071"/>
    <w:rsid w:val="000A5377"/>
    <w:rsid w:val="000A6E48"/>
    <w:rsid w:val="000A7C53"/>
    <w:rsid w:val="000B0AFE"/>
    <w:rsid w:val="000B0FEF"/>
    <w:rsid w:val="000B52D7"/>
    <w:rsid w:val="000B6056"/>
    <w:rsid w:val="000B7E56"/>
    <w:rsid w:val="000C1FDE"/>
    <w:rsid w:val="000C6F0C"/>
    <w:rsid w:val="000D0974"/>
    <w:rsid w:val="000D2944"/>
    <w:rsid w:val="000D2A40"/>
    <w:rsid w:val="000D312F"/>
    <w:rsid w:val="000D6449"/>
    <w:rsid w:val="000D70F7"/>
    <w:rsid w:val="000E146E"/>
    <w:rsid w:val="000E216E"/>
    <w:rsid w:val="000E7960"/>
    <w:rsid w:val="000E7B5F"/>
    <w:rsid w:val="000F3E91"/>
    <w:rsid w:val="000F428B"/>
    <w:rsid w:val="000F48F8"/>
    <w:rsid w:val="000F629F"/>
    <w:rsid w:val="000F7126"/>
    <w:rsid w:val="001031A1"/>
    <w:rsid w:val="00103204"/>
    <w:rsid w:val="001056B5"/>
    <w:rsid w:val="00106A2B"/>
    <w:rsid w:val="00107B6F"/>
    <w:rsid w:val="00110189"/>
    <w:rsid w:val="001112F6"/>
    <w:rsid w:val="0011220D"/>
    <w:rsid w:val="00114DC3"/>
    <w:rsid w:val="001154D1"/>
    <w:rsid w:val="00116FB5"/>
    <w:rsid w:val="001171F0"/>
    <w:rsid w:val="001259C8"/>
    <w:rsid w:val="00125B78"/>
    <w:rsid w:val="00127E9E"/>
    <w:rsid w:val="00130390"/>
    <w:rsid w:val="00130BC6"/>
    <w:rsid w:val="00130C21"/>
    <w:rsid w:val="001316D1"/>
    <w:rsid w:val="00134C30"/>
    <w:rsid w:val="001360E6"/>
    <w:rsid w:val="0013726B"/>
    <w:rsid w:val="001372EB"/>
    <w:rsid w:val="00137DDD"/>
    <w:rsid w:val="001429D4"/>
    <w:rsid w:val="0014363A"/>
    <w:rsid w:val="00144F3B"/>
    <w:rsid w:val="00147AB8"/>
    <w:rsid w:val="001529AE"/>
    <w:rsid w:val="0015444F"/>
    <w:rsid w:val="0015457C"/>
    <w:rsid w:val="001548C6"/>
    <w:rsid w:val="00155438"/>
    <w:rsid w:val="0015550B"/>
    <w:rsid w:val="00155BC4"/>
    <w:rsid w:val="001561A6"/>
    <w:rsid w:val="001567D7"/>
    <w:rsid w:val="00157FF1"/>
    <w:rsid w:val="00162986"/>
    <w:rsid w:val="0016364F"/>
    <w:rsid w:val="00166383"/>
    <w:rsid w:val="00167240"/>
    <w:rsid w:val="0017069A"/>
    <w:rsid w:val="00172847"/>
    <w:rsid w:val="00172B64"/>
    <w:rsid w:val="00172EFD"/>
    <w:rsid w:val="00180E61"/>
    <w:rsid w:val="001810DA"/>
    <w:rsid w:val="001856AD"/>
    <w:rsid w:val="00186905"/>
    <w:rsid w:val="00190837"/>
    <w:rsid w:val="00190D01"/>
    <w:rsid w:val="00195A3F"/>
    <w:rsid w:val="00196B57"/>
    <w:rsid w:val="001A0297"/>
    <w:rsid w:val="001A0B6F"/>
    <w:rsid w:val="001A5934"/>
    <w:rsid w:val="001A72BD"/>
    <w:rsid w:val="001A7AF2"/>
    <w:rsid w:val="001A7ED7"/>
    <w:rsid w:val="001B0304"/>
    <w:rsid w:val="001B147D"/>
    <w:rsid w:val="001B20B5"/>
    <w:rsid w:val="001B3F69"/>
    <w:rsid w:val="001B5840"/>
    <w:rsid w:val="001B5A61"/>
    <w:rsid w:val="001B60E0"/>
    <w:rsid w:val="001B6A9B"/>
    <w:rsid w:val="001B6B3B"/>
    <w:rsid w:val="001C1F90"/>
    <w:rsid w:val="001C281C"/>
    <w:rsid w:val="001C5094"/>
    <w:rsid w:val="001C6EFD"/>
    <w:rsid w:val="001C7CEE"/>
    <w:rsid w:val="001D0187"/>
    <w:rsid w:val="001D1B52"/>
    <w:rsid w:val="001D25F4"/>
    <w:rsid w:val="001D306D"/>
    <w:rsid w:val="001D41DE"/>
    <w:rsid w:val="001E14EE"/>
    <w:rsid w:val="001E3346"/>
    <w:rsid w:val="001E555A"/>
    <w:rsid w:val="001E5807"/>
    <w:rsid w:val="001E6CCE"/>
    <w:rsid w:val="001E6E5C"/>
    <w:rsid w:val="001E7544"/>
    <w:rsid w:val="001E77B2"/>
    <w:rsid w:val="001F1186"/>
    <w:rsid w:val="001F19F3"/>
    <w:rsid w:val="001F3FF3"/>
    <w:rsid w:val="001F47E2"/>
    <w:rsid w:val="001F5B28"/>
    <w:rsid w:val="00203B55"/>
    <w:rsid w:val="002050FE"/>
    <w:rsid w:val="00205847"/>
    <w:rsid w:val="00207123"/>
    <w:rsid w:val="00210C1A"/>
    <w:rsid w:val="00213619"/>
    <w:rsid w:val="002145CC"/>
    <w:rsid w:val="00216CA6"/>
    <w:rsid w:val="00217536"/>
    <w:rsid w:val="00220434"/>
    <w:rsid w:val="00220B82"/>
    <w:rsid w:val="00221BCF"/>
    <w:rsid w:val="002242A3"/>
    <w:rsid w:val="00224816"/>
    <w:rsid w:val="00225F74"/>
    <w:rsid w:val="002278B2"/>
    <w:rsid w:val="0023004E"/>
    <w:rsid w:val="00234EC3"/>
    <w:rsid w:val="00235F1A"/>
    <w:rsid w:val="00236753"/>
    <w:rsid w:val="002451D9"/>
    <w:rsid w:val="0024685A"/>
    <w:rsid w:val="00247953"/>
    <w:rsid w:val="0025260A"/>
    <w:rsid w:val="002551FB"/>
    <w:rsid w:val="002623E3"/>
    <w:rsid w:val="00263E76"/>
    <w:rsid w:val="00264A9C"/>
    <w:rsid w:val="00267E50"/>
    <w:rsid w:val="00271EF1"/>
    <w:rsid w:val="00272365"/>
    <w:rsid w:val="00272537"/>
    <w:rsid w:val="002742F2"/>
    <w:rsid w:val="002761A6"/>
    <w:rsid w:val="00276A81"/>
    <w:rsid w:val="00277AB3"/>
    <w:rsid w:val="00277EBC"/>
    <w:rsid w:val="0028092B"/>
    <w:rsid w:val="00284887"/>
    <w:rsid w:val="00285DE0"/>
    <w:rsid w:val="0028619F"/>
    <w:rsid w:val="00293E81"/>
    <w:rsid w:val="002945E8"/>
    <w:rsid w:val="002961E4"/>
    <w:rsid w:val="00296B9F"/>
    <w:rsid w:val="00296C22"/>
    <w:rsid w:val="0029752D"/>
    <w:rsid w:val="002A67F2"/>
    <w:rsid w:val="002A6B0F"/>
    <w:rsid w:val="002B3ABC"/>
    <w:rsid w:val="002B3B6D"/>
    <w:rsid w:val="002B4CB1"/>
    <w:rsid w:val="002B71BC"/>
    <w:rsid w:val="002B7C32"/>
    <w:rsid w:val="002C051C"/>
    <w:rsid w:val="002C107E"/>
    <w:rsid w:val="002C2655"/>
    <w:rsid w:val="002C651B"/>
    <w:rsid w:val="002D07DE"/>
    <w:rsid w:val="002D27CC"/>
    <w:rsid w:val="002D2FE7"/>
    <w:rsid w:val="002E14DC"/>
    <w:rsid w:val="002E486B"/>
    <w:rsid w:val="002F086C"/>
    <w:rsid w:val="002F32A5"/>
    <w:rsid w:val="002F33A7"/>
    <w:rsid w:val="002F3BFD"/>
    <w:rsid w:val="002F5562"/>
    <w:rsid w:val="002F62A9"/>
    <w:rsid w:val="002F6ECA"/>
    <w:rsid w:val="00301C74"/>
    <w:rsid w:val="003069A4"/>
    <w:rsid w:val="00306F23"/>
    <w:rsid w:val="00312578"/>
    <w:rsid w:val="0031296B"/>
    <w:rsid w:val="003136CB"/>
    <w:rsid w:val="00317F61"/>
    <w:rsid w:val="00324A20"/>
    <w:rsid w:val="00326585"/>
    <w:rsid w:val="00331D2C"/>
    <w:rsid w:val="00333090"/>
    <w:rsid w:val="00334256"/>
    <w:rsid w:val="00334BC4"/>
    <w:rsid w:val="0034402F"/>
    <w:rsid w:val="00347324"/>
    <w:rsid w:val="00347608"/>
    <w:rsid w:val="00352263"/>
    <w:rsid w:val="003545E1"/>
    <w:rsid w:val="00355385"/>
    <w:rsid w:val="00363490"/>
    <w:rsid w:val="00365EA5"/>
    <w:rsid w:val="00366224"/>
    <w:rsid w:val="00366CA2"/>
    <w:rsid w:val="00366FE9"/>
    <w:rsid w:val="003701C1"/>
    <w:rsid w:val="0037230B"/>
    <w:rsid w:val="00374AC3"/>
    <w:rsid w:val="00375B2A"/>
    <w:rsid w:val="003802D2"/>
    <w:rsid w:val="003834CF"/>
    <w:rsid w:val="0038380B"/>
    <w:rsid w:val="00383A11"/>
    <w:rsid w:val="00385104"/>
    <w:rsid w:val="003877B6"/>
    <w:rsid w:val="003905F6"/>
    <w:rsid w:val="003920AB"/>
    <w:rsid w:val="003922DD"/>
    <w:rsid w:val="00394831"/>
    <w:rsid w:val="00395374"/>
    <w:rsid w:val="00395B67"/>
    <w:rsid w:val="00397C27"/>
    <w:rsid w:val="003A0310"/>
    <w:rsid w:val="003A2EBC"/>
    <w:rsid w:val="003A32E5"/>
    <w:rsid w:val="003A4F34"/>
    <w:rsid w:val="003B042A"/>
    <w:rsid w:val="003B2D87"/>
    <w:rsid w:val="003B3022"/>
    <w:rsid w:val="003B46B7"/>
    <w:rsid w:val="003B7227"/>
    <w:rsid w:val="003B755C"/>
    <w:rsid w:val="003B7A06"/>
    <w:rsid w:val="003B7C1A"/>
    <w:rsid w:val="003C1542"/>
    <w:rsid w:val="003C2A85"/>
    <w:rsid w:val="003D5D70"/>
    <w:rsid w:val="003D633E"/>
    <w:rsid w:val="003E03C1"/>
    <w:rsid w:val="003E052F"/>
    <w:rsid w:val="003E0BBD"/>
    <w:rsid w:val="003E1B89"/>
    <w:rsid w:val="003E44FA"/>
    <w:rsid w:val="003E5858"/>
    <w:rsid w:val="003E6E65"/>
    <w:rsid w:val="003E771A"/>
    <w:rsid w:val="003E789E"/>
    <w:rsid w:val="003F1E2E"/>
    <w:rsid w:val="003F371C"/>
    <w:rsid w:val="003F42D7"/>
    <w:rsid w:val="003F4541"/>
    <w:rsid w:val="003F5BA9"/>
    <w:rsid w:val="003F7313"/>
    <w:rsid w:val="00400947"/>
    <w:rsid w:val="0040262E"/>
    <w:rsid w:val="004054A1"/>
    <w:rsid w:val="00416C55"/>
    <w:rsid w:val="0042025F"/>
    <w:rsid w:val="00423FBE"/>
    <w:rsid w:val="00426444"/>
    <w:rsid w:val="004273B0"/>
    <w:rsid w:val="00427815"/>
    <w:rsid w:val="00427988"/>
    <w:rsid w:val="00431F2E"/>
    <w:rsid w:val="0043517C"/>
    <w:rsid w:val="0043798E"/>
    <w:rsid w:val="0044262D"/>
    <w:rsid w:val="0044310F"/>
    <w:rsid w:val="0044384E"/>
    <w:rsid w:val="00443BD3"/>
    <w:rsid w:val="00443F7A"/>
    <w:rsid w:val="00445246"/>
    <w:rsid w:val="00445930"/>
    <w:rsid w:val="004517CF"/>
    <w:rsid w:val="0045198C"/>
    <w:rsid w:val="00453267"/>
    <w:rsid w:val="00454828"/>
    <w:rsid w:val="004575AF"/>
    <w:rsid w:val="00463034"/>
    <w:rsid w:val="004636FC"/>
    <w:rsid w:val="00464EA4"/>
    <w:rsid w:val="00465735"/>
    <w:rsid w:val="004669C6"/>
    <w:rsid w:val="00467C9F"/>
    <w:rsid w:val="00470B50"/>
    <w:rsid w:val="004718BA"/>
    <w:rsid w:val="004725BF"/>
    <w:rsid w:val="004738E5"/>
    <w:rsid w:val="0047517D"/>
    <w:rsid w:val="00475874"/>
    <w:rsid w:val="00475F02"/>
    <w:rsid w:val="004772FD"/>
    <w:rsid w:val="004773CA"/>
    <w:rsid w:val="00481D2F"/>
    <w:rsid w:val="00482714"/>
    <w:rsid w:val="0048452C"/>
    <w:rsid w:val="00485580"/>
    <w:rsid w:val="00487EFF"/>
    <w:rsid w:val="00491AA3"/>
    <w:rsid w:val="00491E3A"/>
    <w:rsid w:val="00491FFF"/>
    <w:rsid w:val="00492670"/>
    <w:rsid w:val="00493206"/>
    <w:rsid w:val="00495FF3"/>
    <w:rsid w:val="00497F5F"/>
    <w:rsid w:val="004A25C2"/>
    <w:rsid w:val="004A39DA"/>
    <w:rsid w:val="004A4DF9"/>
    <w:rsid w:val="004A6BBA"/>
    <w:rsid w:val="004B1F82"/>
    <w:rsid w:val="004B2722"/>
    <w:rsid w:val="004B2EFA"/>
    <w:rsid w:val="004B70DC"/>
    <w:rsid w:val="004B78F7"/>
    <w:rsid w:val="004B7C4D"/>
    <w:rsid w:val="004C0F7B"/>
    <w:rsid w:val="004C1655"/>
    <w:rsid w:val="004C282A"/>
    <w:rsid w:val="004C31E6"/>
    <w:rsid w:val="004C3959"/>
    <w:rsid w:val="004C44CF"/>
    <w:rsid w:val="004C6127"/>
    <w:rsid w:val="004C742A"/>
    <w:rsid w:val="004D5E05"/>
    <w:rsid w:val="004D6D57"/>
    <w:rsid w:val="004E0DC7"/>
    <w:rsid w:val="004E21DC"/>
    <w:rsid w:val="004E3CAD"/>
    <w:rsid w:val="004E3DA9"/>
    <w:rsid w:val="004E6597"/>
    <w:rsid w:val="004F0496"/>
    <w:rsid w:val="004F209B"/>
    <w:rsid w:val="004F51E3"/>
    <w:rsid w:val="004F5AA4"/>
    <w:rsid w:val="004F773E"/>
    <w:rsid w:val="00500B1C"/>
    <w:rsid w:val="005014A2"/>
    <w:rsid w:val="00501E3D"/>
    <w:rsid w:val="00502083"/>
    <w:rsid w:val="00504792"/>
    <w:rsid w:val="00504A7F"/>
    <w:rsid w:val="00507D30"/>
    <w:rsid w:val="00507E61"/>
    <w:rsid w:val="005124BB"/>
    <w:rsid w:val="00512935"/>
    <w:rsid w:val="00512E35"/>
    <w:rsid w:val="00513A5F"/>
    <w:rsid w:val="00517E05"/>
    <w:rsid w:val="0052000A"/>
    <w:rsid w:val="00520156"/>
    <w:rsid w:val="0052356C"/>
    <w:rsid w:val="00530A4F"/>
    <w:rsid w:val="00530D80"/>
    <w:rsid w:val="005346DF"/>
    <w:rsid w:val="00534D48"/>
    <w:rsid w:val="00534FFD"/>
    <w:rsid w:val="005358C8"/>
    <w:rsid w:val="005359A2"/>
    <w:rsid w:val="0053696E"/>
    <w:rsid w:val="00541D28"/>
    <w:rsid w:val="00541F7B"/>
    <w:rsid w:val="00543709"/>
    <w:rsid w:val="005438B7"/>
    <w:rsid w:val="0054444F"/>
    <w:rsid w:val="0054447E"/>
    <w:rsid w:val="00544FC9"/>
    <w:rsid w:val="00547BFF"/>
    <w:rsid w:val="00562639"/>
    <w:rsid w:val="00562A22"/>
    <w:rsid w:val="00563193"/>
    <w:rsid w:val="00564719"/>
    <w:rsid w:val="0056472E"/>
    <w:rsid w:val="0056764E"/>
    <w:rsid w:val="00567BD4"/>
    <w:rsid w:val="0057009B"/>
    <w:rsid w:val="00571EC5"/>
    <w:rsid w:val="00573436"/>
    <w:rsid w:val="00574B85"/>
    <w:rsid w:val="00575788"/>
    <w:rsid w:val="00575CFB"/>
    <w:rsid w:val="0057653D"/>
    <w:rsid w:val="005767A4"/>
    <w:rsid w:val="005802D0"/>
    <w:rsid w:val="0058140D"/>
    <w:rsid w:val="00582C22"/>
    <w:rsid w:val="00585BEC"/>
    <w:rsid w:val="00586713"/>
    <w:rsid w:val="005917F4"/>
    <w:rsid w:val="00592185"/>
    <w:rsid w:val="00596233"/>
    <w:rsid w:val="00597A2B"/>
    <w:rsid w:val="005A21C3"/>
    <w:rsid w:val="005A23B3"/>
    <w:rsid w:val="005A3FB8"/>
    <w:rsid w:val="005A52D2"/>
    <w:rsid w:val="005A6CEB"/>
    <w:rsid w:val="005B0917"/>
    <w:rsid w:val="005B0BD4"/>
    <w:rsid w:val="005B29FF"/>
    <w:rsid w:val="005B2B5D"/>
    <w:rsid w:val="005B4A1C"/>
    <w:rsid w:val="005B6684"/>
    <w:rsid w:val="005C0758"/>
    <w:rsid w:val="005C2544"/>
    <w:rsid w:val="005C2888"/>
    <w:rsid w:val="005C528E"/>
    <w:rsid w:val="005C6BDD"/>
    <w:rsid w:val="005D0F07"/>
    <w:rsid w:val="005D3F83"/>
    <w:rsid w:val="005D4C27"/>
    <w:rsid w:val="005D69F6"/>
    <w:rsid w:val="005E4A01"/>
    <w:rsid w:val="005E7858"/>
    <w:rsid w:val="005F7E56"/>
    <w:rsid w:val="006011EE"/>
    <w:rsid w:val="00602BAD"/>
    <w:rsid w:val="00604517"/>
    <w:rsid w:val="0060584A"/>
    <w:rsid w:val="00605F01"/>
    <w:rsid w:val="00607308"/>
    <w:rsid w:val="0060783F"/>
    <w:rsid w:val="00610D99"/>
    <w:rsid w:val="006119EC"/>
    <w:rsid w:val="0061277B"/>
    <w:rsid w:val="006131DB"/>
    <w:rsid w:val="00615911"/>
    <w:rsid w:val="00616575"/>
    <w:rsid w:val="00617AD5"/>
    <w:rsid w:val="00620943"/>
    <w:rsid w:val="0062272B"/>
    <w:rsid w:val="00626CF5"/>
    <w:rsid w:val="00627083"/>
    <w:rsid w:val="00633D6C"/>
    <w:rsid w:val="00634AC4"/>
    <w:rsid w:val="006400EB"/>
    <w:rsid w:val="00640469"/>
    <w:rsid w:val="006415E8"/>
    <w:rsid w:val="00643053"/>
    <w:rsid w:val="00643326"/>
    <w:rsid w:val="00646217"/>
    <w:rsid w:val="00646CD4"/>
    <w:rsid w:val="00650463"/>
    <w:rsid w:val="00651999"/>
    <w:rsid w:val="00654A8E"/>
    <w:rsid w:val="006555AF"/>
    <w:rsid w:val="00655E7C"/>
    <w:rsid w:val="00656C84"/>
    <w:rsid w:val="006573D1"/>
    <w:rsid w:val="00657789"/>
    <w:rsid w:val="00662CA5"/>
    <w:rsid w:val="00663356"/>
    <w:rsid w:val="006634C6"/>
    <w:rsid w:val="00664C37"/>
    <w:rsid w:val="0066563A"/>
    <w:rsid w:val="0066581A"/>
    <w:rsid w:val="0066772A"/>
    <w:rsid w:val="006701AA"/>
    <w:rsid w:val="006719FE"/>
    <w:rsid w:val="00673031"/>
    <w:rsid w:val="00673305"/>
    <w:rsid w:val="00674A9E"/>
    <w:rsid w:val="0067512C"/>
    <w:rsid w:val="0067554B"/>
    <w:rsid w:val="006769D4"/>
    <w:rsid w:val="00677888"/>
    <w:rsid w:val="00677BE0"/>
    <w:rsid w:val="00681C69"/>
    <w:rsid w:val="00691548"/>
    <w:rsid w:val="00692EBA"/>
    <w:rsid w:val="006963FE"/>
    <w:rsid w:val="006A158A"/>
    <w:rsid w:val="006A26A7"/>
    <w:rsid w:val="006A2F0C"/>
    <w:rsid w:val="006A3326"/>
    <w:rsid w:val="006A4805"/>
    <w:rsid w:val="006A6859"/>
    <w:rsid w:val="006A6A7E"/>
    <w:rsid w:val="006A6D6E"/>
    <w:rsid w:val="006B0AC3"/>
    <w:rsid w:val="006B22D7"/>
    <w:rsid w:val="006B4859"/>
    <w:rsid w:val="006B7D3E"/>
    <w:rsid w:val="006C1BD3"/>
    <w:rsid w:val="006C3A14"/>
    <w:rsid w:val="006D14EB"/>
    <w:rsid w:val="006D2731"/>
    <w:rsid w:val="006D27EB"/>
    <w:rsid w:val="006D7EAF"/>
    <w:rsid w:val="006D7F96"/>
    <w:rsid w:val="006E56CC"/>
    <w:rsid w:val="006F6753"/>
    <w:rsid w:val="00701262"/>
    <w:rsid w:val="007020D0"/>
    <w:rsid w:val="0070509D"/>
    <w:rsid w:val="0071031B"/>
    <w:rsid w:val="00710D42"/>
    <w:rsid w:val="00711841"/>
    <w:rsid w:val="00714003"/>
    <w:rsid w:val="00720F2C"/>
    <w:rsid w:val="0072414F"/>
    <w:rsid w:val="007247AF"/>
    <w:rsid w:val="00727E8E"/>
    <w:rsid w:val="007300BF"/>
    <w:rsid w:val="00730D73"/>
    <w:rsid w:val="0073103B"/>
    <w:rsid w:val="00731D0C"/>
    <w:rsid w:val="00732061"/>
    <w:rsid w:val="00732E08"/>
    <w:rsid w:val="0073634B"/>
    <w:rsid w:val="00736CBF"/>
    <w:rsid w:val="00741489"/>
    <w:rsid w:val="00742185"/>
    <w:rsid w:val="00745C7C"/>
    <w:rsid w:val="00747BCE"/>
    <w:rsid w:val="00750F6E"/>
    <w:rsid w:val="00754367"/>
    <w:rsid w:val="007550C8"/>
    <w:rsid w:val="0076042B"/>
    <w:rsid w:val="00760A4C"/>
    <w:rsid w:val="00760A5D"/>
    <w:rsid w:val="00764260"/>
    <w:rsid w:val="00766338"/>
    <w:rsid w:val="007743AC"/>
    <w:rsid w:val="00775A12"/>
    <w:rsid w:val="0077761E"/>
    <w:rsid w:val="00777E87"/>
    <w:rsid w:val="00784BDE"/>
    <w:rsid w:val="00786114"/>
    <w:rsid w:val="00792CD0"/>
    <w:rsid w:val="00793459"/>
    <w:rsid w:val="00797FAF"/>
    <w:rsid w:val="007A0466"/>
    <w:rsid w:val="007A137C"/>
    <w:rsid w:val="007A49C2"/>
    <w:rsid w:val="007A58BD"/>
    <w:rsid w:val="007A5BA7"/>
    <w:rsid w:val="007A69B9"/>
    <w:rsid w:val="007B0D87"/>
    <w:rsid w:val="007B1EF6"/>
    <w:rsid w:val="007B36C9"/>
    <w:rsid w:val="007B5CFD"/>
    <w:rsid w:val="007B60E6"/>
    <w:rsid w:val="007C4903"/>
    <w:rsid w:val="007C4A09"/>
    <w:rsid w:val="007C4B84"/>
    <w:rsid w:val="007C6877"/>
    <w:rsid w:val="007D0362"/>
    <w:rsid w:val="007D0E06"/>
    <w:rsid w:val="007D33FD"/>
    <w:rsid w:val="007D37E8"/>
    <w:rsid w:val="007D433B"/>
    <w:rsid w:val="007D60A9"/>
    <w:rsid w:val="007E33CE"/>
    <w:rsid w:val="007E5CAB"/>
    <w:rsid w:val="007E7CB7"/>
    <w:rsid w:val="007F387F"/>
    <w:rsid w:val="007F3E94"/>
    <w:rsid w:val="007F41C3"/>
    <w:rsid w:val="007F4C96"/>
    <w:rsid w:val="007F68FF"/>
    <w:rsid w:val="007F7269"/>
    <w:rsid w:val="00803CCD"/>
    <w:rsid w:val="0080625C"/>
    <w:rsid w:val="008062CB"/>
    <w:rsid w:val="00812909"/>
    <w:rsid w:val="008149B6"/>
    <w:rsid w:val="00816C85"/>
    <w:rsid w:val="008264A1"/>
    <w:rsid w:val="00827486"/>
    <w:rsid w:val="00831432"/>
    <w:rsid w:val="008314F6"/>
    <w:rsid w:val="00831B80"/>
    <w:rsid w:val="00834475"/>
    <w:rsid w:val="00835499"/>
    <w:rsid w:val="00836BDA"/>
    <w:rsid w:val="00837CD1"/>
    <w:rsid w:val="00844BCF"/>
    <w:rsid w:val="00846360"/>
    <w:rsid w:val="00850670"/>
    <w:rsid w:val="00851D90"/>
    <w:rsid w:val="00852318"/>
    <w:rsid w:val="00852786"/>
    <w:rsid w:val="008542C7"/>
    <w:rsid w:val="00857A37"/>
    <w:rsid w:val="008603B7"/>
    <w:rsid w:val="00860723"/>
    <w:rsid w:val="00861703"/>
    <w:rsid w:val="00863018"/>
    <w:rsid w:val="008634FC"/>
    <w:rsid w:val="00866D7E"/>
    <w:rsid w:val="00872C86"/>
    <w:rsid w:val="00873D1D"/>
    <w:rsid w:val="00874165"/>
    <w:rsid w:val="00875411"/>
    <w:rsid w:val="008765CE"/>
    <w:rsid w:val="00876B63"/>
    <w:rsid w:val="00876DF4"/>
    <w:rsid w:val="00876F89"/>
    <w:rsid w:val="00880A68"/>
    <w:rsid w:val="00880B24"/>
    <w:rsid w:val="008812EB"/>
    <w:rsid w:val="0088352E"/>
    <w:rsid w:val="00884167"/>
    <w:rsid w:val="008848D7"/>
    <w:rsid w:val="00885375"/>
    <w:rsid w:val="0088582E"/>
    <w:rsid w:val="008879BA"/>
    <w:rsid w:val="008910E4"/>
    <w:rsid w:val="00892E35"/>
    <w:rsid w:val="00892EDA"/>
    <w:rsid w:val="00894CB8"/>
    <w:rsid w:val="00897FE5"/>
    <w:rsid w:val="008A272E"/>
    <w:rsid w:val="008A3920"/>
    <w:rsid w:val="008A5F0B"/>
    <w:rsid w:val="008A66FC"/>
    <w:rsid w:val="008B56E2"/>
    <w:rsid w:val="008C28D9"/>
    <w:rsid w:val="008C387F"/>
    <w:rsid w:val="008C3AA5"/>
    <w:rsid w:val="008D0EDB"/>
    <w:rsid w:val="008D15EE"/>
    <w:rsid w:val="008D19F9"/>
    <w:rsid w:val="008D22F2"/>
    <w:rsid w:val="008D3422"/>
    <w:rsid w:val="008D3D8D"/>
    <w:rsid w:val="008D5B7E"/>
    <w:rsid w:val="008D7A44"/>
    <w:rsid w:val="008E07E4"/>
    <w:rsid w:val="008E0E3F"/>
    <w:rsid w:val="008E13EB"/>
    <w:rsid w:val="008E160B"/>
    <w:rsid w:val="008E1F0D"/>
    <w:rsid w:val="008E24C8"/>
    <w:rsid w:val="008E5175"/>
    <w:rsid w:val="008E6D24"/>
    <w:rsid w:val="008F275A"/>
    <w:rsid w:val="008F62F4"/>
    <w:rsid w:val="009029E9"/>
    <w:rsid w:val="00903DB4"/>
    <w:rsid w:val="00903F86"/>
    <w:rsid w:val="00905118"/>
    <w:rsid w:val="00906C43"/>
    <w:rsid w:val="00907534"/>
    <w:rsid w:val="009106A9"/>
    <w:rsid w:val="00910F0A"/>
    <w:rsid w:val="0091489C"/>
    <w:rsid w:val="00916346"/>
    <w:rsid w:val="00922F83"/>
    <w:rsid w:val="00923508"/>
    <w:rsid w:val="00925B95"/>
    <w:rsid w:val="009262C9"/>
    <w:rsid w:val="00926316"/>
    <w:rsid w:val="0092638A"/>
    <w:rsid w:val="00927BDD"/>
    <w:rsid w:val="00927DE4"/>
    <w:rsid w:val="009311AC"/>
    <w:rsid w:val="00931342"/>
    <w:rsid w:val="00932E59"/>
    <w:rsid w:val="00937068"/>
    <w:rsid w:val="00937428"/>
    <w:rsid w:val="0094054B"/>
    <w:rsid w:val="009422FF"/>
    <w:rsid w:val="00943089"/>
    <w:rsid w:val="00946CDB"/>
    <w:rsid w:val="00947975"/>
    <w:rsid w:val="00947E33"/>
    <w:rsid w:val="009563F0"/>
    <w:rsid w:val="00956D9B"/>
    <w:rsid w:val="00957B8E"/>
    <w:rsid w:val="00964DBE"/>
    <w:rsid w:val="00964E2A"/>
    <w:rsid w:val="0097632B"/>
    <w:rsid w:val="00977C98"/>
    <w:rsid w:val="009827D5"/>
    <w:rsid w:val="009838B5"/>
    <w:rsid w:val="00987FEB"/>
    <w:rsid w:val="00991AC1"/>
    <w:rsid w:val="00993AEA"/>
    <w:rsid w:val="009A1226"/>
    <w:rsid w:val="009A1A10"/>
    <w:rsid w:val="009A2ED2"/>
    <w:rsid w:val="009A4891"/>
    <w:rsid w:val="009A4F2F"/>
    <w:rsid w:val="009A5D33"/>
    <w:rsid w:val="009A5EE6"/>
    <w:rsid w:val="009A6CE7"/>
    <w:rsid w:val="009A7A66"/>
    <w:rsid w:val="009B0EB1"/>
    <w:rsid w:val="009C2D1C"/>
    <w:rsid w:val="009C6886"/>
    <w:rsid w:val="009C78DA"/>
    <w:rsid w:val="009D042B"/>
    <w:rsid w:val="009D2A58"/>
    <w:rsid w:val="009D2A7A"/>
    <w:rsid w:val="009D32E3"/>
    <w:rsid w:val="009D3A92"/>
    <w:rsid w:val="009D6374"/>
    <w:rsid w:val="009E0B00"/>
    <w:rsid w:val="009E6739"/>
    <w:rsid w:val="009F0859"/>
    <w:rsid w:val="009F1F6D"/>
    <w:rsid w:val="009F52BF"/>
    <w:rsid w:val="009F5DA5"/>
    <w:rsid w:val="009F6474"/>
    <w:rsid w:val="009F68C1"/>
    <w:rsid w:val="009F6C2F"/>
    <w:rsid w:val="009F756F"/>
    <w:rsid w:val="00A01E5F"/>
    <w:rsid w:val="00A0303D"/>
    <w:rsid w:val="00A04BD6"/>
    <w:rsid w:val="00A10697"/>
    <w:rsid w:val="00A12BF6"/>
    <w:rsid w:val="00A12CB3"/>
    <w:rsid w:val="00A1708A"/>
    <w:rsid w:val="00A20428"/>
    <w:rsid w:val="00A21DE8"/>
    <w:rsid w:val="00A22CA1"/>
    <w:rsid w:val="00A233D3"/>
    <w:rsid w:val="00A241E7"/>
    <w:rsid w:val="00A26716"/>
    <w:rsid w:val="00A26AE6"/>
    <w:rsid w:val="00A30CF4"/>
    <w:rsid w:val="00A33529"/>
    <w:rsid w:val="00A350B2"/>
    <w:rsid w:val="00A37145"/>
    <w:rsid w:val="00A408EA"/>
    <w:rsid w:val="00A41E00"/>
    <w:rsid w:val="00A42C76"/>
    <w:rsid w:val="00A46C12"/>
    <w:rsid w:val="00A56749"/>
    <w:rsid w:val="00A56FA1"/>
    <w:rsid w:val="00A57311"/>
    <w:rsid w:val="00A60EB2"/>
    <w:rsid w:val="00A63282"/>
    <w:rsid w:val="00A64C8E"/>
    <w:rsid w:val="00A70CB6"/>
    <w:rsid w:val="00A72A42"/>
    <w:rsid w:val="00A735E1"/>
    <w:rsid w:val="00A76911"/>
    <w:rsid w:val="00A7786D"/>
    <w:rsid w:val="00A82A6A"/>
    <w:rsid w:val="00A82DF3"/>
    <w:rsid w:val="00A83270"/>
    <w:rsid w:val="00A910A4"/>
    <w:rsid w:val="00A91A73"/>
    <w:rsid w:val="00A92BE4"/>
    <w:rsid w:val="00A93006"/>
    <w:rsid w:val="00A9314A"/>
    <w:rsid w:val="00A93559"/>
    <w:rsid w:val="00A973D9"/>
    <w:rsid w:val="00AA59ED"/>
    <w:rsid w:val="00AA5C14"/>
    <w:rsid w:val="00AA5F0E"/>
    <w:rsid w:val="00AA62B1"/>
    <w:rsid w:val="00AA6380"/>
    <w:rsid w:val="00AB3C76"/>
    <w:rsid w:val="00AB7803"/>
    <w:rsid w:val="00AC257D"/>
    <w:rsid w:val="00AC50D4"/>
    <w:rsid w:val="00AC70C8"/>
    <w:rsid w:val="00AC7A9D"/>
    <w:rsid w:val="00AD13BC"/>
    <w:rsid w:val="00AD18A2"/>
    <w:rsid w:val="00AD2883"/>
    <w:rsid w:val="00AD45E6"/>
    <w:rsid w:val="00AD59AF"/>
    <w:rsid w:val="00AE0FAC"/>
    <w:rsid w:val="00AF0A8D"/>
    <w:rsid w:val="00AF3E2E"/>
    <w:rsid w:val="00AF5A68"/>
    <w:rsid w:val="00AF6558"/>
    <w:rsid w:val="00AF6A0D"/>
    <w:rsid w:val="00AF7AB4"/>
    <w:rsid w:val="00B00259"/>
    <w:rsid w:val="00B039C1"/>
    <w:rsid w:val="00B03E69"/>
    <w:rsid w:val="00B04A5A"/>
    <w:rsid w:val="00B11E6C"/>
    <w:rsid w:val="00B11F70"/>
    <w:rsid w:val="00B12652"/>
    <w:rsid w:val="00B1431C"/>
    <w:rsid w:val="00B16ADA"/>
    <w:rsid w:val="00B21700"/>
    <w:rsid w:val="00B22E9E"/>
    <w:rsid w:val="00B271B8"/>
    <w:rsid w:val="00B32F72"/>
    <w:rsid w:val="00B331A4"/>
    <w:rsid w:val="00B33D35"/>
    <w:rsid w:val="00B352F7"/>
    <w:rsid w:val="00B368F6"/>
    <w:rsid w:val="00B4183C"/>
    <w:rsid w:val="00B42E19"/>
    <w:rsid w:val="00B4495B"/>
    <w:rsid w:val="00B519FE"/>
    <w:rsid w:val="00B53BE4"/>
    <w:rsid w:val="00B5718C"/>
    <w:rsid w:val="00B61725"/>
    <w:rsid w:val="00B6427D"/>
    <w:rsid w:val="00B66B40"/>
    <w:rsid w:val="00B7048B"/>
    <w:rsid w:val="00B72F63"/>
    <w:rsid w:val="00B74016"/>
    <w:rsid w:val="00B74FE4"/>
    <w:rsid w:val="00B8044B"/>
    <w:rsid w:val="00B80D2C"/>
    <w:rsid w:val="00B83E8A"/>
    <w:rsid w:val="00B8609F"/>
    <w:rsid w:val="00B8694D"/>
    <w:rsid w:val="00B901CE"/>
    <w:rsid w:val="00B90F07"/>
    <w:rsid w:val="00B9132D"/>
    <w:rsid w:val="00B924D9"/>
    <w:rsid w:val="00B93069"/>
    <w:rsid w:val="00B94F44"/>
    <w:rsid w:val="00B95A34"/>
    <w:rsid w:val="00BA2925"/>
    <w:rsid w:val="00BA3351"/>
    <w:rsid w:val="00BB100B"/>
    <w:rsid w:val="00BB437F"/>
    <w:rsid w:val="00BB753A"/>
    <w:rsid w:val="00BC33F1"/>
    <w:rsid w:val="00BC5858"/>
    <w:rsid w:val="00BC7BF8"/>
    <w:rsid w:val="00BC7C0F"/>
    <w:rsid w:val="00BD2DB7"/>
    <w:rsid w:val="00BD4486"/>
    <w:rsid w:val="00BD4EB0"/>
    <w:rsid w:val="00BD67FC"/>
    <w:rsid w:val="00BE3F4B"/>
    <w:rsid w:val="00BE48D4"/>
    <w:rsid w:val="00BE6896"/>
    <w:rsid w:val="00BE79C7"/>
    <w:rsid w:val="00BF1103"/>
    <w:rsid w:val="00BF17D2"/>
    <w:rsid w:val="00BF2E37"/>
    <w:rsid w:val="00C00333"/>
    <w:rsid w:val="00C02C7A"/>
    <w:rsid w:val="00C05019"/>
    <w:rsid w:val="00C055C5"/>
    <w:rsid w:val="00C05A32"/>
    <w:rsid w:val="00C062EF"/>
    <w:rsid w:val="00C10A3D"/>
    <w:rsid w:val="00C11FFD"/>
    <w:rsid w:val="00C14BAA"/>
    <w:rsid w:val="00C15CE9"/>
    <w:rsid w:val="00C219F5"/>
    <w:rsid w:val="00C21D8C"/>
    <w:rsid w:val="00C23195"/>
    <w:rsid w:val="00C235E0"/>
    <w:rsid w:val="00C235F6"/>
    <w:rsid w:val="00C260B4"/>
    <w:rsid w:val="00C2768E"/>
    <w:rsid w:val="00C304F1"/>
    <w:rsid w:val="00C3190B"/>
    <w:rsid w:val="00C3342B"/>
    <w:rsid w:val="00C33D45"/>
    <w:rsid w:val="00C33ECB"/>
    <w:rsid w:val="00C36408"/>
    <w:rsid w:val="00C37D86"/>
    <w:rsid w:val="00C40062"/>
    <w:rsid w:val="00C424DC"/>
    <w:rsid w:val="00C4282E"/>
    <w:rsid w:val="00C50532"/>
    <w:rsid w:val="00C50DB5"/>
    <w:rsid w:val="00C513D5"/>
    <w:rsid w:val="00C53BCC"/>
    <w:rsid w:val="00C54A54"/>
    <w:rsid w:val="00C56868"/>
    <w:rsid w:val="00C568B0"/>
    <w:rsid w:val="00C57057"/>
    <w:rsid w:val="00C6110D"/>
    <w:rsid w:val="00C61F2A"/>
    <w:rsid w:val="00C62DCB"/>
    <w:rsid w:val="00C64252"/>
    <w:rsid w:val="00C658D2"/>
    <w:rsid w:val="00C73C43"/>
    <w:rsid w:val="00C81002"/>
    <w:rsid w:val="00C82ECC"/>
    <w:rsid w:val="00C85FED"/>
    <w:rsid w:val="00C86055"/>
    <w:rsid w:val="00C8631A"/>
    <w:rsid w:val="00C865F0"/>
    <w:rsid w:val="00C96737"/>
    <w:rsid w:val="00C978F0"/>
    <w:rsid w:val="00CA0C59"/>
    <w:rsid w:val="00CA26CE"/>
    <w:rsid w:val="00CA42E5"/>
    <w:rsid w:val="00CA467B"/>
    <w:rsid w:val="00CA5949"/>
    <w:rsid w:val="00CA6381"/>
    <w:rsid w:val="00CA7651"/>
    <w:rsid w:val="00CB1C86"/>
    <w:rsid w:val="00CB34AB"/>
    <w:rsid w:val="00CB3D8A"/>
    <w:rsid w:val="00CB3E18"/>
    <w:rsid w:val="00CB4927"/>
    <w:rsid w:val="00CB5CB7"/>
    <w:rsid w:val="00CB681E"/>
    <w:rsid w:val="00CC13FD"/>
    <w:rsid w:val="00CC1515"/>
    <w:rsid w:val="00CC501F"/>
    <w:rsid w:val="00CC5EB7"/>
    <w:rsid w:val="00CC66CF"/>
    <w:rsid w:val="00CC6A80"/>
    <w:rsid w:val="00CC7C5A"/>
    <w:rsid w:val="00CD0141"/>
    <w:rsid w:val="00CD10D2"/>
    <w:rsid w:val="00CD2419"/>
    <w:rsid w:val="00CD6B49"/>
    <w:rsid w:val="00CD6EF6"/>
    <w:rsid w:val="00CE428D"/>
    <w:rsid w:val="00CE55B5"/>
    <w:rsid w:val="00CE6BCF"/>
    <w:rsid w:val="00CE73EC"/>
    <w:rsid w:val="00CF05F4"/>
    <w:rsid w:val="00CF0662"/>
    <w:rsid w:val="00CF0DFD"/>
    <w:rsid w:val="00CF16DD"/>
    <w:rsid w:val="00CF2281"/>
    <w:rsid w:val="00CF3CD1"/>
    <w:rsid w:val="00CF6ADF"/>
    <w:rsid w:val="00CF77A5"/>
    <w:rsid w:val="00D04AE4"/>
    <w:rsid w:val="00D14355"/>
    <w:rsid w:val="00D15AB8"/>
    <w:rsid w:val="00D16BB3"/>
    <w:rsid w:val="00D2219E"/>
    <w:rsid w:val="00D22C22"/>
    <w:rsid w:val="00D259C1"/>
    <w:rsid w:val="00D40F86"/>
    <w:rsid w:val="00D42A4C"/>
    <w:rsid w:val="00D46D80"/>
    <w:rsid w:val="00D50A3C"/>
    <w:rsid w:val="00D55CB5"/>
    <w:rsid w:val="00D62798"/>
    <w:rsid w:val="00D64E15"/>
    <w:rsid w:val="00D65144"/>
    <w:rsid w:val="00D666ED"/>
    <w:rsid w:val="00D6697C"/>
    <w:rsid w:val="00D678C0"/>
    <w:rsid w:val="00D67FAE"/>
    <w:rsid w:val="00D71D70"/>
    <w:rsid w:val="00D72D25"/>
    <w:rsid w:val="00D73B6C"/>
    <w:rsid w:val="00D768F6"/>
    <w:rsid w:val="00D76D2F"/>
    <w:rsid w:val="00D8170C"/>
    <w:rsid w:val="00D83AEC"/>
    <w:rsid w:val="00D85431"/>
    <w:rsid w:val="00D86403"/>
    <w:rsid w:val="00D86D7E"/>
    <w:rsid w:val="00D92B75"/>
    <w:rsid w:val="00D92D3C"/>
    <w:rsid w:val="00D92DE2"/>
    <w:rsid w:val="00D93E37"/>
    <w:rsid w:val="00D947AF"/>
    <w:rsid w:val="00D94E5D"/>
    <w:rsid w:val="00D97C88"/>
    <w:rsid w:val="00DA02B9"/>
    <w:rsid w:val="00DA046E"/>
    <w:rsid w:val="00DA11C0"/>
    <w:rsid w:val="00DA19CB"/>
    <w:rsid w:val="00DA1F67"/>
    <w:rsid w:val="00DA2500"/>
    <w:rsid w:val="00DA4BF0"/>
    <w:rsid w:val="00DA557E"/>
    <w:rsid w:val="00DB0AB9"/>
    <w:rsid w:val="00DB1C91"/>
    <w:rsid w:val="00DB5298"/>
    <w:rsid w:val="00DB6506"/>
    <w:rsid w:val="00DC153F"/>
    <w:rsid w:val="00DC17EE"/>
    <w:rsid w:val="00DC36B7"/>
    <w:rsid w:val="00DC3F0E"/>
    <w:rsid w:val="00DC4D98"/>
    <w:rsid w:val="00DC509F"/>
    <w:rsid w:val="00DC5606"/>
    <w:rsid w:val="00DC5FD8"/>
    <w:rsid w:val="00DC740E"/>
    <w:rsid w:val="00DD5A7D"/>
    <w:rsid w:val="00DD6DF1"/>
    <w:rsid w:val="00DE0240"/>
    <w:rsid w:val="00DE1A09"/>
    <w:rsid w:val="00DE1E75"/>
    <w:rsid w:val="00DE1F6D"/>
    <w:rsid w:val="00DE3822"/>
    <w:rsid w:val="00DE3CB9"/>
    <w:rsid w:val="00DE4B3A"/>
    <w:rsid w:val="00DE50DB"/>
    <w:rsid w:val="00DE6804"/>
    <w:rsid w:val="00DF0E09"/>
    <w:rsid w:val="00DF2C2C"/>
    <w:rsid w:val="00DF4759"/>
    <w:rsid w:val="00DF5388"/>
    <w:rsid w:val="00DF6FEE"/>
    <w:rsid w:val="00E0178B"/>
    <w:rsid w:val="00E01A2D"/>
    <w:rsid w:val="00E023F8"/>
    <w:rsid w:val="00E04339"/>
    <w:rsid w:val="00E1047D"/>
    <w:rsid w:val="00E10D9E"/>
    <w:rsid w:val="00E11F1F"/>
    <w:rsid w:val="00E132CB"/>
    <w:rsid w:val="00E13932"/>
    <w:rsid w:val="00E16263"/>
    <w:rsid w:val="00E163F4"/>
    <w:rsid w:val="00E20A88"/>
    <w:rsid w:val="00E2243F"/>
    <w:rsid w:val="00E22AA4"/>
    <w:rsid w:val="00E249A9"/>
    <w:rsid w:val="00E2689E"/>
    <w:rsid w:val="00E313D7"/>
    <w:rsid w:val="00E33E36"/>
    <w:rsid w:val="00E3539C"/>
    <w:rsid w:val="00E3548C"/>
    <w:rsid w:val="00E35C25"/>
    <w:rsid w:val="00E36D86"/>
    <w:rsid w:val="00E41412"/>
    <w:rsid w:val="00E42A01"/>
    <w:rsid w:val="00E45EB4"/>
    <w:rsid w:val="00E47F60"/>
    <w:rsid w:val="00E50C9F"/>
    <w:rsid w:val="00E50E21"/>
    <w:rsid w:val="00E518EE"/>
    <w:rsid w:val="00E520C7"/>
    <w:rsid w:val="00E5320C"/>
    <w:rsid w:val="00E53A77"/>
    <w:rsid w:val="00E540C2"/>
    <w:rsid w:val="00E541FD"/>
    <w:rsid w:val="00E55BAB"/>
    <w:rsid w:val="00E563DB"/>
    <w:rsid w:val="00E57C65"/>
    <w:rsid w:val="00E60AB5"/>
    <w:rsid w:val="00E64D1D"/>
    <w:rsid w:val="00E65332"/>
    <w:rsid w:val="00E66487"/>
    <w:rsid w:val="00E72689"/>
    <w:rsid w:val="00E74402"/>
    <w:rsid w:val="00E75C2F"/>
    <w:rsid w:val="00E76CE9"/>
    <w:rsid w:val="00E83622"/>
    <w:rsid w:val="00E84796"/>
    <w:rsid w:val="00E90871"/>
    <w:rsid w:val="00E9192C"/>
    <w:rsid w:val="00E92292"/>
    <w:rsid w:val="00E968CC"/>
    <w:rsid w:val="00EA20C9"/>
    <w:rsid w:val="00EA4B9B"/>
    <w:rsid w:val="00EA6439"/>
    <w:rsid w:val="00EA6DCD"/>
    <w:rsid w:val="00EA7FD0"/>
    <w:rsid w:val="00EB15F6"/>
    <w:rsid w:val="00EB4640"/>
    <w:rsid w:val="00EB75DB"/>
    <w:rsid w:val="00EC293B"/>
    <w:rsid w:val="00EC44A9"/>
    <w:rsid w:val="00EC74EF"/>
    <w:rsid w:val="00ED0FD8"/>
    <w:rsid w:val="00ED434F"/>
    <w:rsid w:val="00EE333D"/>
    <w:rsid w:val="00EE4C00"/>
    <w:rsid w:val="00EF0965"/>
    <w:rsid w:val="00EF0BCE"/>
    <w:rsid w:val="00EF36DD"/>
    <w:rsid w:val="00EF4060"/>
    <w:rsid w:val="00EF4170"/>
    <w:rsid w:val="00F00F42"/>
    <w:rsid w:val="00F00F99"/>
    <w:rsid w:val="00F023D2"/>
    <w:rsid w:val="00F02988"/>
    <w:rsid w:val="00F032E2"/>
    <w:rsid w:val="00F11BC6"/>
    <w:rsid w:val="00F11CB4"/>
    <w:rsid w:val="00F138F7"/>
    <w:rsid w:val="00F1400D"/>
    <w:rsid w:val="00F1662A"/>
    <w:rsid w:val="00F23DCC"/>
    <w:rsid w:val="00F25694"/>
    <w:rsid w:val="00F2605B"/>
    <w:rsid w:val="00F30491"/>
    <w:rsid w:val="00F3153F"/>
    <w:rsid w:val="00F323DF"/>
    <w:rsid w:val="00F3256D"/>
    <w:rsid w:val="00F35FD1"/>
    <w:rsid w:val="00F40963"/>
    <w:rsid w:val="00F41E8A"/>
    <w:rsid w:val="00F427C6"/>
    <w:rsid w:val="00F43D13"/>
    <w:rsid w:val="00F44B05"/>
    <w:rsid w:val="00F4515C"/>
    <w:rsid w:val="00F46D94"/>
    <w:rsid w:val="00F50280"/>
    <w:rsid w:val="00F519B6"/>
    <w:rsid w:val="00F526F4"/>
    <w:rsid w:val="00F5645E"/>
    <w:rsid w:val="00F56B48"/>
    <w:rsid w:val="00F661BB"/>
    <w:rsid w:val="00F751C2"/>
    <w:rsid w:val="00F76D8F"/>
    <w:rsid w:val="00F777DB"/>
    <w:rsid w:val="00F77D67"/>
    <w:rsid w:val="00F80D2F"/>
    <w:rsid w:val="00F81195"/>
    <w:rsid w:val="00F813A4"/>
    <w:rsid w:val="00F814D6"/>
    <w:rsid w:val="00F81773"/>
    <w:rsid w:val="00F81AAB"/>
    <w:rsid w:val="00F835E5"/>
    <w:rsid w:val="00F84CDE"/>
    <w:rsid w:val="00F86469"/>
    <w:rsid w:val="00F87120"/>
    <w:rsid w:val="00F91073"/>
    <w:rsid w:val="00F924EF"/>
    <w:rsid w:val="00F97C1E"/>
    <w:rsid w:val="00FA0C31"/>
    <w:rsid w:val="00FA1E4F"/>
    <w:rsid w:val="00FA2DD8"/>
    <w:rsid w:val="00FA378A"/>
    <w:rsid w:val="00FA3822"/>
    <w:rsid w:val="00FA57AC"/>
    <w:rsid w:val="00FB0F34"/>
    <w:rsid w:val="00FB32BC"/>
    <w:rsid w:val="00FB428C"/>
    <w:rsid w:val="00FB5364"/>
    <w:rsid w:val="00FB53C9"/>
    <w:rsid w:val="00FC0615"/>
    <w:rsid w:val="00FC37CA"/>
    <w:rsid w:val="00FC3C9B"/>
    <w:rsid w:val="00FC68D8"/>
    <w:rsid w:val="00FD145B"/>
    <w:rsid w:val="00FD5347"/>
    <w:rsid w:val="00FD59C3"/>
    <w:rsid w:val="00FD5A51"/>
    <w:rsid w:val="00FE6DA6"/>
    <w:rsid w:val="00FE74F7"/>
    <w:rsid w:val="00FE7854"/>
    <w:rsid w:val="00FE7CE1"/>
    <w:rsid w:val="00FF2FD9"/>
    <w:rsid w:val="00FF5D5E"/>
    <w:rsid w:val="00FF790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36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29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D92D3C"/>
    <w:rPr>
      <w:rFonts w:ascii="Arial" w:eastAsia="Times New Roman" w:hAnsi="Arial" w:cs="Arial"/>
      <w:b/>
      <w:bCs/>
      <w:kern w:val="32"/>
      <w:sz w:val="32"/>
      <w:szCs w:val="32"/>
      <w:lang w:val="en-GB" w:eastAsia="en-US"/>
    </w:rPr>
  </w:style>
  <w:style w:type="character" w:customStyle="1" w:styleId="Heading2Char">
    <w:name w:val="Heading 2 Char"/>
    <w:basedOn w:val="DefaultParagraphFont"/>
    <w:link w:val="Heading2"/>
    <w:rsid w:val="00D92D3C"/>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
    <w:basedOn w:val="Normal"/>
    <w:link w:val="FooterChar"/>
    <w:rsid w:val="00AA5C14"/>
    <w:pPr>
      <w:tabs>
        <w:tab w:val="center" w:pos="4703"/>
        <w:tab w:val="right" w:pos="9406"/>
      </w:tabs>
    </w:pPr>
  </w:style>
  <w:style w:type="character" w:customStyle="1" w:styleId="FooterChar">
    <w:name w:val="Footer Char"/>
    <w:aliases w:val="pie de página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8149B6"/>
    <w:pPr>
      <w:tabs>
        <w:tab w:val="clear" w:pos="567"/>
        <w:tab w:val="clear" w:pos="5387"/>
        <w:tab w:val="clear" w:pos="5954"/>
        <w:tab w:val="left" w:pos="992"/>
        <w:tab w:val="left" w:pos="1418"/>
        <w:tab w:val="left" w:pos="2268"/>
      </w:tabs>
      <w:spacing w:before="80"/>
      <w:ind w:left="992" w:hanging="425"/>
    </w:pPr>
    <w:rPr>
      <w:rFonts w:ascii="FrugalSans" w:hAnsi="FrugalSans"/>
    </w:rPr>
  </w:style>
  <w:style w:type="character" w:customStyle="1" w:styleId="enumlev1Char">
    <w:name w:val="enumlev1 Char"/>
    <w:basedOn w:val="DefaultParagraphFont"/>
    <w:link w:val="enumlev1"/>
    <w:rsid w:val="008149B6"/>
    <w:rPr>
      <w:rFonts w:ascii="FrugalSans" w:hAnsi="FrugalSans"/>
      <w:lang w:val="en-GB" w:eastAsia="en-US" w:bidi="ar-SA"/>
    </w:rPr>
  </w:style>
  <w:style w:type="paragraph" w:customStyle="1" w:styleId="Normalaftertitle">
    <w:name w:val="Normal_after_title"/>
    <w:link w:val="NormalaftertitleChar"/>
    <w:rsid w:val="00872C86"/>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b/>
      <w:lang w:val="en-GB" w:eastAsia="en-US"/>
    </w:rPr>
  </w:style>
  <w:style w:type="character" w:customStyle="1" w:styleId="NormalaftertitleChar">
    <w:name w:val="Normal_after_title Char"/>
    <w:basedOn w:val="DefaultParagraphFont"/>
    <w:link w:val="Normalaftertitle"/>
    <w:rsid w:val="00872C86"/>
    <w:rPr>
      <w:rFonts w:ascii="Calibri" w:eastAsia="Times New Roman" w:hAnsi="Calibri"/>
      <w:b/>
      <w:lang w:val="en-GB" w:eastAsia="en-US" w:bidi="ar-SA"/>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basedOn w:val="Normal"/>
    <w:link w:val="FootnoteTextChar"/>
    <w:rsid w:val="008149B6"/>
  </w:style>
  <w:style w:type="character" w:customStyle="1" w:styleId="FootnoteTextChar">
    <w:name w:val="Footnote Tex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semiHidden/>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E10D9E"/>
    <w:pPr>
      <w:tabs>
        <w:tab w:val="clear" w:pos="1276"/>
        <w:tab w:val="clear" w:pos="1843"/>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D92D3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sz w:val="22"/>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qFormat/>
    <w:rsid w:val="00D92D3C"/>
    <w:rPr>
      <w:b/>
    </w:rPr>
  </w:style>
  <w:style w:type="paragraph" w:styleId="NormalWeb">
    <w:name w:val="Normal (Web)"/>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Arial" w:hAnsi="Arial"/>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D92D3C"/>
    <w:rPr>
      <w:vertAlign w:val="superscript"/>
    </w:rPr>
  </w:style>
  <w:style w:type="paragraph" w:styleId="DocumentMap">
    <w:name w:val="Document Map"/>
    <w:basedOn w:val="Normal"/>
    <w:link w:val="DocumentMapChar"/>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rsid w:val="00D92D3C"/>
    <w:rPr>
      <w:b/>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qFormat/>
    <w:rsid w:val="00D92D3C"/>
    <w:rPr>
      <w:rFonts w:ascii="Calibri" w:eastAsia="Calibri" w:hAnsi="Calibri"/>
      <w:sz w:val="22"/>
      <w:szCs w:val="22"/>
      <w:lang w:eastAsia="en-US"/>
    </w:rPr>
  </w:style>
  <w:style w:type="paragraph" w:customStyle="1" w:styleId="tablehead2">
    <w:name w:val="tablehead"/>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tblInd w:w="0" w:type="dxa"/>
      <w:tblCellMar>
        <w:top w:w="0" w:type="dxa"/>
        <w:left w:w="108" w:type="dxa"/>
        <w:bottom w:w="0" w:type="dxa"/>
        <w:right w:w="108" w:type="dxa"/>
      </w:tblCellMa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1"/>
    <w:aliases w:val="EmailStyle4731"/>
    <w:basedOn w:val="DefaultParagraphFont"/>
    <w:semiHidden/>
    <w:personal/>
    <w:personalReply/>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0">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28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style>
  <w:style w:type="character" w:customStyle="1" w:styleId="Column4Char">
    <w:name w:val="Column_4 Char"/>
    <w:basedOn w:val="Column3Char"/>
    <w:link w:val="Column4"/>
    <w:rsid w:val="004C1655"/>
  </w:style>
  <w:style w:type="character" w:customStyle="1" w:styleId="Column6Char">
    <w:name w:val="Column_6 Char"/>
    <w:basedOn w:val="Column4Char"/>
    <w:link w:val="Column6"/>
    <w:rsid w:val="004C1655"/>
    <w:rPr>
      <w:szCs w:val="18"/>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s>
</file>

<file path=word/webSettings.xml><?xml version="1.0" encoding="utf-8"?>
<w:webSettings xmlns:r="http://schemas.openxmlformats.org/officeDocument/2006/relationships" xmlns:w="http://schemas.openxmlformats.org/wordprocessingml/2006/main">
  <w:divs>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mail@itu.int" TargetMode="External"/><Relationship Id="rId13" Type="http://schemas.openxmlformats.org/officeDocument/2006/relationships/hyperlink" Target="http://www.itu.int/publ/T-SP-F.32-2007/" TargetMode="External"/><Relationship Id="rId18" Type="http://schemas.openxmlformats.org/officeDocument/2006/relationships/hyperlink" Target="mailto:telex.mngt@swisstelex.com" TargetMode="External"/><Relationship Id="rId26" Type="http://schemas.openxmlformats.org/officeDocument/2006/relationships/hyperlink" Target="http://www.itu.int/itu-t/inr/nnp/index.html" TargetMode="External"/><Relationship Id="rId3" Type="http://schemas.openxmlformats.org/officeDocument/2006/relationships/styles" Target="styles.xml"/><Relationship Id="rId21" Type="http://schemas.openxmlformats.org/officeDocument/2006/relationships/hyperlink" Target="mailto:omar.odat@trc.gov.jo" TargetMode="External"/><Relationship Id="rId7" Type="http://schemas.openxmlformats.org/officeDocument/2006/relationships/endnotes" Target="endnotes.xml"/><Relationship Id="rId12" Type="http://schemas.openxmlformats.org/officeDocument/2006/relationships/hyperlink" Target="http://www.itu.int/ITU-T/inr/roa/index.html" TargetMode="External"/><Relationship Id="rId17" Type="http://schemas.openxmlformats.org/officeDocument/2006/relationships/hyperlink" Target="mailto:paola.gianinazzi@swisstelex.com" TargetMode="External"/><Relationship Id="rId25" Type="http://schemas.openxmlformats.org/officeDocument/2006/relationships/hyperlink" Target="mailto:radhouan.gabsi@tunisietelecom.t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elex.switch@swisstelex.com" TargetMode="External"/><Relationship Id="rId20" Type="http://schemas.openxmlformats.org/officeDocument/2006/relationships/hyperlink" Target="http://www.itu.int/ITU-T/inr/nn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bureaufax/index.html" TargetMode="External"/><Relationship Id="rId24" Type="http://schemas.openxmlformats.org/officeDocument/2006/relationships/hyperlink" Target="mailto:salkuwari@ict.gov.q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publ/T-SP-F.68-2007/en" TargetMode="External"/><Relationship Id="rId23" Type="http://schemas.openxmlformats.org/officeDocument/2006/relationships/hyperlink" Target="mailto:sfakhro@ict.gov.qa" TargetMode="External"/><Relationship Id="rId28" Type="http://schemas.openxmlformats.org/officeDocument/2006/relationships/header" Target="header2.xml"/><Relationship Id="rId10" Type="http://schemas.openxmlformats.org/officeDocument/2006/relationships/hyperlink" Target="http://www.itu.int/ITU-T/inr/icc/index.html" TargetMode="External"/><Relationship Id="rId19" Type="http://schemas.openxmlformats.org/officeDocument/2006/relationships/hyperlink" Target="mailto:ws2@btc.com.bh"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gelvanovska@rrt.lt" TargetMode="External"/><Relationship Id="rId22" Type="http://schemas.openxmlformats.org/officeDocument/2006/relationships/hyperlink" Target="http://www.ict.gov.qa/" TargetMode="External"/><Relationship Id="rId27" Type="http://schemas.openxmlformats.org/officeDocument/2006/relationships/header" Target="header1.xm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3B2CB-6F19-4E8B-821E-F57A4E401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26</Pages>
  <Words>6702</Words>
  <Characters>41167</Characters>
  <Application>Microsoft Office Word</Application>
  <DocSecurity>0</DocSecurity>
  <Lines>343</Lines>
  <Paragraphs>95</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47774</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duty</cp:lastModifiedBy>
  <cp:revision>9</cp:revision>
  <cp:lastPrinted>2010-05-07T09:19:00Z</cp:lastPrinted>
  <dcterms:created xsi:type="dcterms:W3CDTF">2010-06-28T08:14:00Z</dcterms:created>
  <dcterms:modified xsi:type="dcterms:W3CDTF">2010-06-28T12:11:00Z</dcterms:modified>
</cp:coreProperties>
</file>