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B50DD8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B50DD8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C6756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</w:t>
            </w:r>
            <w:r w:rsidR="00CA0B7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ED597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A2553C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1.</w:t>
            </w:r>
            <w:r w:rsidR="00A2553C">
              <w:rPr>
                <w:color w:val="FFFFFF"/>
                <w:lang w:val="fr-FR"/>
              </w:rPr>
              <w:t>I</w:t>
            </w:r>
            <w:r w:rsidR="007374B5">
              <w:rPr>
                <w:color w:val="FFFFFF"/>
                <w:lang w:val="fr-FR"/>
              </w:rPr>
              <w:t>I</w:t>
            </w:r>
            <w:r w:rsidR="001D5156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7374B5">
              <w:rPr>
                <w:color w:val="FFFFFF"/>
                <w:lang w:val="fr-FR"/>
              </w:rPr>
              <w:t>6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C6756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A2553C">
              <w:rPr>
                <w:color w:val="FFFFFF"/>
                <w:lang w:val="fr-FR"/>
              </w:rPr>
              <w:t>16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C6756B">
              <w:rPr>
                <w:color w:val="FFFFFF"/>
                <w:lang w:val="fr-FR"/>
              </w:rPr>
              <w:t>février</w:t>
            </w:r>
            <w:r w:rsidR="00BF7D98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BF7D98">
              <w:rPr>
                <w:color w:val="FFFFFF"/>
                <w:lang w:val="fr-FR"/>
              </w:rPr>
              <w:t>6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B50DD8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1" w:name="_Toc419901106"/>
            <w:bookmarkStart w:id="12" w:name="_Toc423525450"/>
            <w:bookmarkStart w:id="13" w:name="_Toc424821405"/>
            <w:bookmarkStart w:id="14" w:name="_Toc429043948"/>
            <w:bookmarkStart w:id="15" w:name="_Toc430351610"/>
            <w:bookmarkStart w:id="16" w:name="_Toc435101736"/>
            <w:bookmarkStart w:id="17" w:name="_Toc436994414"/>
            <w:bookmarkStart w:id="18" w:name="_Toc437951326"/>
            <w:bookmarkStart w:id="19" w:name="_Toc439770081"/>
            <w:bookmarkStart w:id="20" w:name="_Toc442697165"/>
            <w:bookmarkStart w:id="21" w:name="_Toc4433143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22" w:name="_Toc419901107"/>
            <w:bookmarkStart w:id="23" w:name="_Toc423525451"/>
            <w:bookmarkStart w:id="24" w:name="_Toc424821406"/>
            <w:bookmarkStart w:id="25" w:name="_Toc429043949"/>
            <w:bookmarkStart w:id="26" w:name="_Toc430351611"/>
            <w:bookmarkStart w:id="27" w:name="_Toc435101737"/>
            <w:bookmarkStart w:id="28" w:name="_Toc436994415"/>
            <w:bookmarkStart w:id="29" w:name="_Toc437951327"/>
            <w:bookmarkStart w:id="30" w:name="_Toc439770082"/>
            <w:bookmarkStart w:id="31" w:name="_Toc442697166"/>
            <w:bookmarkStart w:id="32" w:name="_Toc4433143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33" w:name="_Toc419901108"/>
      <w:bookmarkStart w:id="34" w:name="_Toc423525452"/>
      <w:bookmarkStart w:id="35" w:name="_Toc424821407"/>
      <w:bookmarkStart w:id="36" w:name="_Toc428366200"/>
      <w:bookmarkStart w:id="37" w:name="_Toc429043950"/>
      <w:bookmarkStart w:id="38" w:name="_Toc430351612"/>
      <w:bookmarkStart w:id="39" w:name="_Toc435101738"/>
      <w:bookmarkStart w:id="40" w:name="_Toc436994416"/>
      <w:bookmarkStart w:id="41" w:name="_Toc437951328"/>
      <w:bookmarkStart w:id="42" w:name="_Toc439770083"/>
      <w:bookmarkStart w:id="43" w:name="_Toc442697167"/>
      <w:bookmarkStart w:id="44" w:name="_Toc443314397"/>
      <w:r w:rsidRPr="00A61AFB">
        <w:rPr>
          <w:lang w:val="fr-FR"/>
        </w:rPr>
        <w:lastRenderedPageBreak/>
        <w:t>Table des matières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F6D6B" w:rsidRPr="00A61AFB" w:rsidRDefault="00BF6D6B" w:rsidP="00BF6D6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125F55" w:rsidP="00125F55">
      <w:pPr>
        <w:pStyle w:val="TOC1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générale</w:t>
      </w:r>
    </w:p>
    <w:p w:rsidR="00712986" w:rsidRPr="00712986" w:rsidRDefault="00712986" w:rsidP="007B7A25">
      <w:pPr>
        <w:pStyle w:val="TOC1"/>
        <w:rPr>
          <w:rFonts w:eastAsiaTheme="minorEastAsia"/>
          <w:lang w:val="fr-CH"/>
        </w:rPr>
      </w:pPr>
      <w:r w:rsidRPr="00712986">
        <w:t>Listes</w:t>
      </w:r>
      <w:r w:rsidRPr="00712986">
        <w:rPr>
          <w:lang w:val="fr-CH"/>
        </w:rPr>
        <w:t xml:space="preserve"> annexées </w:t>
      </w:r>
      <w:r w:rsidR="003F61EE">
        <w:rPr>
          <w:lang w:val="fr-CH"/>
        </w:rPr>
        <w:t>a</w:t>
      </w:r>
      <w:r w:rsidRPr="00712986">
        <w:rPr>
          <w:lang w:val="fr-CH"/>
        </w:rPr>
        <w:t>u Bulletin d'exploitation de l'UIT</w:t>
      </w:r>
      <w:r w:rsidR="0090438C">
        <w:rPr>
          <w:lang w:val="fr-CH"/>
        </w:rPr>
        <w:t xml:space="preserve">: </w:t>
      </w:r>
      <w:r w:rsidR="0090438C" w:rsidRPr="0090438C">
        <w:rPr>
          <w:rFonts w:asciiTheme="minorHAnsi" w:hAnsiTheme="minorHAnsi"/>
          <w:i/>
          <w:iCs/>
          <w:lang w:val="fr-CH"/>
        </w:rPr>
        <w:t>Note du TSB</w:t>
      </w:r>
      <w:r w:rsidRPr="00712986">
        <w:rPr>
          <w:webHidden/>
          <w:lang w:val="fr-CH"/>
        </w:rPr>
        <w:tab/>
      </w:r>
      <w:r w:rsidR="0090438C">
        <w:rPr>
          <w:webHidden/>
          <w:lang w:val="fr-CH"/>
        </w:rPr>
        <w:tab/>
      </w:r>
      <w:r w:rsidR="007374B5">
        <w:rPr>
          <w:webHidden/>
          <w:lang w:val="fr-CH"/>
        </w:rPr>
        <w:t>3</w:t>
      </w:r>
    </w:p>
    <w:p w:rsidR="00004B89" w:rsidRDefault="00004B89" w:rsidP="00657EB1">
      <w:pPr>
        <w:pStyle w:val="TOC1"/>
        <w:rPr>
          <w:lang w:val="fr-CH"/>
        </w:rPr>
      </w:pPr>
      <w:r w:rsidRPr="00004B89">
        <w:rPr>
          <w:lang w:val="fr-CH"/>
        </w:rPr>
        <w:t>Approbation de Recommandations UIT-T</w:t>
      </w:r>
      <w:r>
        <w:rPr>
          <w:lang w:val="fr-CH"/>
        </w:rPr>
        <w:tab/>
      </w:r>
      <w:r>
        <w:rPr>
          <w:lang w:val="fr-CH"/>
        </w:rPr>
        <w:tab/>
        <w:t>4</w:t>
      </w:r>
      <w:r w:rsidRPr="00657EB1">
        <w:rPr>
          <w:lang w:val="fr-CH"/>
        </w:rPr>
        <w:t xml:space="preserve"> </w:t>
      </w:r>
    </w:p>
    <w:p w:rsidR="00657EB1" w:rsidRPr="00657EB1" w:rsidRDefault="00004B89" w:rsidP="00004B89">
      <w:pPr>
        <w:pStyle w:val="TOC1"/>
        <w:rPr>
          <w:lang w:val="fr-CH"/>
        </w:rPr>
      </w:pPr>
      <w:r w:rsidRPr="00004B89">
        <w:rPr>
          <w:lang w:val="fr-CH"/>
        </w:rPr>
        <w:t>Plan d’identification international pour les réseaux publics</w:t>
      </w:r>
      <w:r>
        <w:rPr>
          <w:lang w:val="fr-CH"/>
        </w:rPr>
        <w:t xml:space="preserve"> </w:t>
      </w:r>
      <w:r w:rsidRPr="00004B89">
        <w:rPr>
          <w:lang w:val="fr-CH"/>
        </w:rPr>
        <w:t>et les abonnements</w:t>
      </w:r>
      <w:r w:rsidR="00657EB1" w:rsidRPr="00657EB1">
        <w:rPr>
          <w:lang w:val="fr-CH"/>
        </w:rPr>
        <w:br/>
      </w:r>
      <w:r w:rsidRPr="00004B89">
        <w:rPr>
          <w:lang w:val="fr-CH"/>
        </w:rPr>
        <w:t>(Recommandation UIT-T E.212 (05/2008))</w:t>
      </w:r>
      <w:r w:rsidR="00657EB1">
        <w:rPr>
          <w:lang w:val="fr-CH"/>
        </w:rPr>
        <w:tab/>
      </w:r>
      <w:r w:rsidR="00657EB1">
        <w:rPr>
          <w:lang w:val="fr-CH"/>
        </w:rPr>
        <w:tab/>
      </w:r>
      <w:r>
        <w:rPr>
          <w:lang w:val="fr-CH"/>
        </w:rPr>
        <w:t>6</w:t>
      </w:r>
    </w:p>
    <w:p w:rsidR="007A5775" w:rsidRDefault="009B766F" w:rsidP="000C6128">
      <w:pPr>
        <w:pStyle w:val="TOC1"/>
        <w:rPr>
          <w:lang w:val="fr-CH"/>
        </w:rPr>
      </w:pPr>
      <w:r w:rsidRPr="009B766F">
        <w:rPr>
          <w:lang w:val="fr-CH"/>
        </w:rPr>
        <w:t>Attribution de codes de zone/réseau sémaphore (SANC)</w:t>
      </w:r>
      <w:r>
        <w:rPr>
          <w:lang w:val="fr-CH"/>
        </w:rPr>
        <w:t xml:space="preserve"> </w:t>
      </w:r>
      <w:r w:rsidRPr="009B766F">
        <w:rPr>
          <w:lang w:val="fr-CH"/>
        </w:rPr>
        <w:t>(Recommandation UIT-T Q.708 (03/99))</w:t>
      </w:r>
      <w:r w:rsidR="007A5775">
        <w:rPr>
          <w:webHidden/>
          <w:lang w:val="fr-CH"/>
        </w:rPr>
        <w:t>:</w:t>
      </w:r>
      <w:r w:rsidR="007A5775">
        <w:rPr>
          <w:webHidden/>
          <w:lang w:val="fr-CH"/>
        </w:rPr>
        <w:br/>
      </w:r>
      <w:r w:rsidR="000C6128" w:rsidRPr="000C6128">
        <w:rPr>
          <w:lang w:val="fr-CH"/>
        </w:rPr>
        <w:t>Sudafricaine (République)</w:t>
      </w:r>
      <w:r w:rsidR="00657EB1">
        <w:rPr>
          <w:i/>
          <w:iCs/>
          <w:lang w:val="fr-CH"/>
        </w:rPr>
        <w:tab/>
      </w:r>
      <w:r w:rsidR="00657EB1">
        <w:rPr>
          <w:i/>
          <w:iCs/>
          <w:lang w:val="fr-CH"/>
        </w:rPr>
        <w:tab/>
      </w:r>
      <w:r w:rsidR="000C6128">
        <w:rPr>
          <w:lang w:val="fr-CH"/>
        </w:rPr>
        <w:t>6</w:t>
      </w:r>
    </w:p>
    <w:p w:rsidR="00B50DD8" w:rsidRDefault="000C6128" w:rsidP="00B50DD8">
      <w:pPr>
        <w:pStyle w:val="TOC1"/>
        <w:rPr>
          <w:lang w:val="en-US"/>
        </w:rPr>
      </w:pPr>
      <w:r w:rsidRPr="00B50DD8">
        <w:rPr>
          <w:lang w:val="fr-CH"/>
        </w:rPr>
        <w:t>S</w:t>
      </w:r>
      <w:r w:rsidR="004F337B" w:rsidRPr="00B50DD8">
        <w:rPr>
          <w:lang w:val="fr-CH"/>
        </w:rPr>
        <w:t>ervice</w:t>
      </w:r>
      <w:r w:rsidRPr="00F95E4C">
        <w:rPr>
          <w:lang w:val="en-US"/>
        </w:rPr>
        <w:t xml:space="preserve"> téléphonique:</w:t>
      </w:r>
    </w:p>
    <w:p w:rsidR="00B50DD8" w:rsidRDefault="000C6128" w:rsidP="00B50DD8">
      <w:pPr>
        <w:pStyle w:val="TOC2"/>
        <w:spacing w:before="0"/>
        <w:rPr>
          <w:rFonts w:cs="Arial"/>
          <w:lang w:val="en-US"/>
        </w:rPr>
      </w:pPr>
      <w:r w:rsidRPr="00F95E4C">
        <w:rPr>
          <w:lang w:val="en-US"/>
        </w:rPr>
        <w:t>Danemark (</w:t>
      </w:r>
      <w:r w:rsidRPr="00F95E4C">
        <w:rPr>
          <w:i/>
          <w:iCs/>
          <w:lang w:val="en-US"/>
        </w:rPr>
        <w:t>Danish Energy Agency</w:t>
      </w:r>
      <w:r w:rsidRPr="00F95E4C">
        <w:rPr>
          <w:lang w:val="en-US"/>
        </w:rPr>
        <w:t>, Copenhague</w:t>
      </w:r>
      <w:r w:rsidRPr="00F95E4C">
        <w:rPr>
          <w:rFonts w:cs="Arial"/>
          <w:lang w:val="en-US"/>
        </w:rPr>
        <w:t>)</w:t>
      </w:r>
      <w:r w:rsidR="00DC48E1" w:rsidRPr="00F95E4C">
        <w:rPr>
          <w:rFonts w:cs="Arial"/>
          <w:lang w:val="en-US"/>
        </w:rPr>
        <w:tab/>
      </w:r>
      <w:r w:rsidR="00DC48E1" w:rsidRPr="00F95E4C">
        <w:rPr>
          <w:rFonts w:cs="Arial"/>
          <w:lang w:val="en-US"/>
        </w:rPr>
        <w:tab/>
        <w:t>7</w:t>
      </w:r>
    </w:p>
    <w:p w:rsidR="004F337B" w:rsidRPr="00F95E4C" w:rsidRDefault="00DC48E1" w:rsidP="00B50DD8">
      <w:pPr>
        <w:pStyle w:val="TOC2"/>
        <w:rPr>
          <w:webHidden/>
          <w:lang w:val="en-US"/>
        </w:rPr>
      </w:pPr>
      <w:r w:rsidRPr="00B50DD8">
        <w:rPr>
          <w:lang w:val="en-US"/>
        </w:rPr>
        <w:t>Oman</w:t>
      </w:r>
      <w:r w:rsidR="00F95E4C" w:rsidRPr="00F95E4C">
        <w:rPr>
          <w:rFonts w:cs="Arial"/>
          <w:lang w:val="en-US"/>
        </w:rPr>
        <w:t xml:space="preserve"> (</w:t>
      </w:r>
      <w:r w:rsidR="00F95E4C" w:rsidRPr="00F95E4C">
        <w:rPr>
          <w:rFonts w:asciiTheme="minorHAnsi" w:hAnsiTheme="minorHAnsi" w:cs="Arial"/>
          <w:i/>
          <w:iCs/>
          <w:lang w:val="en-US"/>
        </w:rPr>
        <w:t xml:space="preserve">Oman Telecommunications Regulatory Authority (TRA), </w:t>
      </w:r>
      <w:r w:rsidR="00F95E4C" w:rsidRPr="00F95E4C">
        <w:rPr>
          <w:rFonts w:asciiTheme="minorHAnsi" w:hAnsiTheme="minorHAnsi" w:cs="Arial"/>
          <w:lang w:val="en-US"/>
        </w:rPr>
        <w:t>Ruwi</w:t>
      </w:r>
      <w:r w:rsidR="00F95E4C">
        <w:rPr>
          <w:rFonts w:asciiTheme="minorHAnsi" w:hAnsiTheme="minorHAnsi" w:cs="Arial"/>
          <w:lang w:val="en-US"/>
        </w:rPr>
        <w:t>)</w:t>
      </w:r>
      <w:r w:rsidR="004F337B" w:rsidRPr="00F95E4C">
        <w:rPr>
          <w:webHidden/>
          <w:lang w:val="en-US"/>
        </w:rPr>
        <w:tab/>
      </w:r>
      <w:r w:rsidR="004F337B" w:rsidRPr="00F95E4C">
        <w:rPr>
          <w:webHidden/>
          <w:lang w:val="en-US"/>
        </w:rPr>
        <w:tab/>
      </w:r>
      <w:r w:rsidR="00F95E4C">
        <w:rPr>
          <w:webHidden/>
          <w:lang w:val="en-US"/>
        </w:rPr>
        <w:t>8</w:t>
      </w:r>
    </w:p>
    <w:p w:rsidR="00B50DD8" w:rsidRDefault="004603BC" w:rsidP="00B50DD8">
      <w:pPr>
        <w:pStyle w:val="TOC1"/>
        <w:rPr>
          <w:rFonts w:cs="Arial"/>
          <w:lang w:val="fr-CH"/>
        </w:rPr>
      </w:pPr>
      <w:r w:rsidRPr="004603BC">
        <w:rPr>
          <w:rFonts w:cs="Arial"/>
          <w:lang w:val="fr-CH"/>
        </w:rPr>
        <w:t>Changements dans les Administrations/ER et autres entités ou Organisations</w:t>
      </w:r>
      <w:r>
        <w:rPr>
          <w:rFonts w:cs="Arial"/>
          <w:lang w:val="fr-CH"/>
        </w:rPr>
        <w:t>:</w:t>
      </w:r>
    </w:p>
    <w:p w:rsidR="004F337B" w:rsidRPr="00B50DD8" w:rsidRDefault="004603BC" w:rsidP="00B50DD8">
      <w:pPr>
        <w:pStyle w:val="TOC2"/>
        <w:spacing w:before="0"/>
        <w:rPr>
          <w:webHidden/>
          <w:lang w:val="en-US"/>
        </w:rPr>
      </w:pPr>
      <w:r w:rsidRPr="00B50DD8">
        <w:rPr>
          <w:lang w:val="en-US"/>
        </w:rPr>
        <w:t>Pologne</w:t>
      </w:r>
      <w:r w:rsidRPr="00B50DD8">
        <w:rPr>
          <w:rFonts w:cs="Arial"/>
          <w:lang w:val="en-US"/>
        </w:rPr>
        <w:t xml:space="preserve"> (</w:t>
      </w:r>
      <w:r w:rsidRPr="00B50DD8">
        <w:rPr>
          <w:rFonts w:asciiTheme="minorHAnsi" w:hAnsiTheme="minorHAnsi" w:cs="Arial"/>
          <w:i/>
          <w:iCs/>
          <w:lang w:val="en-US"/>
        </w:rPr>
        <w:t xml:space="preserve">Ministry of Administration and Digitization, </w:t>
      </w:r>
      <w:r w:rsidRPr="00B50DD8">
        <w:rPr>
          <w:rFonts w:asciiTheme="minorHAnsi" w:hAnsiTheme="minorHAnsi" w:cs="Arial"/>
          <w:lang w:val="en-US"/>
        </w:rPr>
        <w:t>Warsaw)</w:t>
      </w:r>
      <w:r w:rsidR="004F337B" w:rsidRPr="00B50DD8">
        <w:rPr>
          <w:webHidden/>
          <w:lang w:val="en-US"/>
        </w:rPr>
        <w:tab/>
      </w:r>
      <w:r w:rsidR="004F337B" w:rsidRPr="00B50DD8">
        <w:rPr>
          <w:webHidden/>
          <w:lang w:val="en-US"/>
        </w:rPr>
        <w:tab/>
      </w:r>
      <w:r w:rsidR="00031E48" w:rsidRPr="00B50DD8">
        <w:rPr>
          <w:webHidden/>
          <w:lang w:val="en-US"/>
        </w:rPr>
        <w:t>9</w:t>
      </w:r>
    </w:p>
    <w:p w:rsidR="00B50DD8" w:rsidRDefault="00D52864" w:rsidP="00B50DD8">
      <w:pPr>
        <w:pStyle w:val="TOC1"/>
        <w:rPr>
          <w:rFonts w:cs="Arial"/>
          <w:lang w:val="fr-CH"/>
        </w:rPr>
      </w:pPr>
      <w:r w:rsidRPr="00D52864">
        <w:rPr>
          <w:rFonts w:cs="Arial"/>
          <w:lang w:val="fr-CH"/>
        </w:rPr>
        <w:t>Autres communication</w:t>
      </w:r>
      <w:r>
        <w:rPr>
          <w:rFonts w:cs="Arial"/>
          <w:lang w:val="fr-CH"/>
        </w:rPr>
        <w:t>s:</w:t>
      </w:r>
    </w:p>
    <w:p w:rsidR="00B50DD8" w:rsidRDefault="00B50DD8" w:rsidP="00B50DD8">
      <w:pPr>
        <w:pStyle w:val="TOC2"/>
        <w:spacing w:before="0"/>
        <w:rPr>
          <w:webHidden/>
          <w:lang w:val="fr-CH"/>
        </w:rPr>
      </w:pPr>
      <w:r w:rsidRPr="00B50DD8">
        <w:rPr>
          <w:lang w:val="en-US"/>
        </w:rPr>
        <w:t>Au</w:t>
      </w:r>
      <w:r w:rsidR="00D52864" w:rsidRPr="00B50DD8">
        <w:rPr>
          <w:lang w:val="en-US"/>
        </w:rPr>
        <w:t>tri</w:t>
      </w:r>
      <w:r w:rsidR="004F546F" w:rsidRPr="00B50DD8">
        <w:rPr>
          <w:lang w:val="en-US"/>
        </w:rPr>
        <w:t>ch</w:t>
      </w:r>
      <w:r w:rsidR="00D52864" w:rsidRPr="00B50DD8">
        <w:rPr>
          <w:lang w:val="en-US"/>
        </w:rPr>
        <w:t>e</w:t>
      </w:r>
      <w:r w:rsidR="004F337B" w:rsidRPr="004F337B">
        <w:rPr>
          <w:webHidden/>
          <w:lang w:val="fr-CH"/>
        </w:rPr>
        <w:tab/>
      </w:r>
      <w:r w:rsidR="004F337B">
        <w:rPr>
          <w:webHidden/>
          <w:lang w:val="fr-CH"/>
        </w:rPr>
        <w:tab/>
      </w:r>
      <w:r w:rsidR="00D52864">
        <w:rPr>
          <w:webHidden/>
          <w:lang w:val="fr-CH"/>
        </w:rPr>
        <w:t>9</w:t>
      </w:r>
    </w:p>
    <w:p w:rsidR="004F337B" w:rsidRPr="004F337B" w:rsidRDefault="00D52864" w:rsidP="00B50DD8">
      <w:pPr>
        <w:pStyle w:val="TOC2"/>
        <w:rPr>
          <w:rFonts w:eastAsiaTheme="minorEastAsia"/>
          <w:lang w:val="fr-CH"/>
        </w:rPr>
      </w:pPr>
      <w:r>
        <w:rPr>
          <w:webHidden/>
          <w:lang w:val="fr-CH"/>
        </w:rPr>
        <w:t>Serbie</w:t>
      </w:r>
      <w:r>
        <w:rPr>
          <w:webHidden/>
          <w:lang w:val="fr-CH"/>
        </w:rPr>
        <w:tab/>
      </w:r>
      <w:r>
        <w:rPr>
          <w:webHidden/>
          <w:lang w:val="fr-CH"/>
        </w:rPr>
        <w:tab/>
        <w:t>9</w:t>
      </w:r>
    </w:p>
    <w:p w:rsidR="004F337B" w:rsidRPr="004F337B" w:rsidRDefault="006578BF" w:rsidP="006578BF">
      <w:pPr>
        <w:pStyle w:val="TOC1"/>
        <w:rPr>
          <w:rFonts w:eastAsiaTheme="minorEastAsia"/>
          <w:lang w:val="fr-CH"/>
        </w:rPr>
      </w:pPr>
      <w:r w:rsidRPr="003D52C3">
        <w:rPr>
          <w:lang w:val="fr-CH"/>
        </w:rPr>
        <w:t>Restrictions</w:t>
      </w:r>
      <w:r w:rsidRPr="00DB1268">
        <w:rPr>
          <w:lang w:val="fr-CH"/>
        </w:rPr>
        <w:t xml:space="preserve"> de service</w:t>
      </w:r>
      <w:r w:rsidR="00657EB1">
        <w:tab/>
      </w:r>
      <w:r w:rsidR="00657EB1">
        <w:tab/>
      </w:r>
      <w:r>
        <w:t>10</w:t>
      </w:r>
    </w:p>
    <w:p w:rsidR="004F337B" w:rsidRPr="004F337B" w:rsidRDefault="006578BF" w:rsidP="006578BF">
      <w:pPr>
        <w:pStyle w:val="TOC1"/>
        <w:rPr>
          <w:rFonts w:eastAsiaTheme="minorEastAsia"/>
          <w:lang w:val="fr-CH"/>
        </w:rPr>
      </w:pPr>
      <w:r w:rsidRPr="003D52C3">
        <w:rPr>
          <w:lang w:val="fr-CH"/>
        </w:rPr>
        <w:t>Systèmes de rappel (Call-Back)et procédures d'appel alternatives (Rés. 21 Rév. PP-2006)</w:t>
      </w:r>
      <w:r w:rsidR="004F337B" w:rsidRPr="004F337B">
        <w:rPr>
          <w:webHidden/>
          <w:lang w:val="fr-CH"/>
        </w:rPr>
        <w:tab/>
      </w:r>
      <w:r w:rsidR="004F337B">
        <w:rPr>
          <w:webHidden/>
          <w:lang w:val="fr-CH"/>
        </w:rPr>
        <w:tab/>
      </w:r>
      <w:r>
        <w:rPr>
          <w:webHidden/>
          <w:lang w:val="fr-CH"/>
        </w:rPr>
        <w:t>10</w:t>
      </w:r>
    </w:p>
    <w:p w:rsidR="006578BF" w:rsidRDefault="006578BF" w:rsidP="00D87397">
      <w:pPr>
        <w:pStyle w:val="TOC1"/>
        <w:rPr>
          <w:lang w:val="fr-CH"/>
        </w:rPr>
      </w:pPr>
      <w:r w:rsidRPr="00125F55">
        <w:rPr>
          <w:b/>
          <w:bCs/>
        </w:rPr>
        <w:t>Amendements aux publications de service</w:t>
      </w:r>
    </w:p>
    <w:p w:rsidR="004F337B" w:rsidRPr="004F337B" w:rsidRDefault="006578BF" w:rsidP="006578BF">
      <w:pPr>
        <w:pStyle w:val="TOC1"/>
        <w:rPr>
          <w:rFonts w:eastAsiaTheme="minorEastAsia"/>
          <w:lang w:val="fr-CH"/>
        </w:rPr>
      </w:pPr>
      <w:r w:rsidRPr="006578BF">
        <w:rPr>
          <w:lang w:val="fr-CH"/>
        </w:rPr>
        <w:t>Codes de réseau mobile (MNC) pour le plan d'identification international</w:t>
      </w:r>
      <w:r w:rsidRPr="006578BF">
        <w:rPr>
          <w:lang w:val="fr-CH"/>
        </w:rPr>
        <w:br/>
        <w:t>pour les réseaux publics et les abonnements</w:t>
      </w:r>
      <w:r w:rsidR="004F337B" w:rsidRPr="004F337B">
        <w:rPr>
          <w:webHidden/>
          <w:lang w:val="fr-CH"/>
        </w:rPr>
        <w:tab/>
      </w:r>
      <w:r w:rsidR="004F337B">
        <w:rPr>
          <w:webHidden/>
          <w:lang w:val="fr-CH"/>
        </w:rPr>
        <w:tab/>
      </w:r>
      <w:r>
        <w:rPr>
          <w:webHidden/>
          <w:lang w:val="fr-CH"/>
        </w:rPr>
        <w:t>11</w:t>
      </w:r>
    </w:p>
    <w:p w:rsidR="004F337B" w:rsidRPr="004F337B" w:rsidRDefault="006578BF" w:rsidP="006578BF">
      <w:pPr>
        <w:pStyle w:val="TOC1"/>
        <w:rPr>
          <w:rFonts w:eastAsiaTheme="minorEastAsia"/>
          <w:lang w:val="fr-CH"/>
        </w:rPr>
      </w:pPr>
      <w:r w:rsidRPr="006578BF">
        <w:t>Liste des codes de zone/réseau sémaphore (SANC)</w:t>
      </w:r>
      <w:r w:rsidR="004F337B" w:rsidRPr="004F337B">
        <w:rPr>
          <w:webHidden/>
          <w:lang w:val="fr-CH"/>
        </w:rPr>
        <w:tab/>
      </w:r>
      <w:r w:rsidR="004F337B">
        <w:rPr>
          <w:webHidden/>
          <w:lang w:val="fr-CH"/>
        </w:rPr>
        <w:tab/>
      </w:r>
      <w:r>
        <w:rPr>
          <w:webHidden/>
          <w:lang w:val="fr-CH"/>
        </w:rPr>
        <w:t>11</w:t>
      </w:r>
    </w:p>
    <w:p w:rsidR="004F337B" w:rsidRPr="004F337B" w:rsidRDefault="00F44A67" w:rsidP="00F44A67">
      <w:pPr>
        <w:pStyle w:val="TOC1"/>
        <w:rPr>
          <w:rFonts w:eastAsiaTheme="minorEastAsia"/>
          <w:lang w:val="fr-CH"/>
        </w:rPr>
      </w:pPr>
      <w:r w:rsidRPr="00F44A67">
        <w:t>Liste des codes de points sémaphores internationaux (ISPC)</w:t>
      </w:r>
      <w:r w:rsidR="004F337B" w:rsidRPr="004F337B">
        <w:rPr>
          <w:webHidden/>
          <w:lang w:val="fr-CH"/>
        </w:rPr>
        <w:tab/>
      </w:r>
      <w:r w:rsidR="004F337B">
        <w:rPr>
          <w:webHidden/>
          <w:lang w:val="fr-CH"/>
        </w:rPr>
        <w:tab/>
      </w:r>
      <w:r w:rsidR="004F337B" w:rsidRPr="004F337B">
        <w:rPr>
          <w:webHidden/>
          <w:lang w:val="fr-CH"/>
        </w:rPr>
        <w:t>1</w:t>
      </w:r>
      <w:r w:rsidR="006578BF">
        <w:rPr>
          <w:webHidden/>
          <w:lang w:val="fr-CH"/>
        </w:rPr>
        <w:t>2</w:t>
      </w:r>
    </w:p>
    <w:p w:rsidR="00712986" w:rsidRDefault="00712986" w:rsidP="007374B5">
      <w:pPr>
        <w:pStyle w:val="TOC1"/>
        <w:rPr>
          <w:rFonts w:eastAsiaTheme="minorEastAsia"/>
          <w:lang w:val="fr-CH"/>
        </w:rPr>
      </w:pPr>
    </w:p>
    <w:p w:rsidR="004603BC" w:rsidRPr="004603BC" w:rsidRDefault="004603BC" w:rsidP="00E618DC">
      <w:pPr>
        <w:rPr>
          <w:lang w:val="fr-FR"/>
        </w:rPr>
      </w:pPr>
    </w:p>
    <w:p w:rsidR="0056706C" w:rsidRPr="00F44A67" w:rsidRDefault="005670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/>
        </w:rPr>
      </w:pPr>
      <w:r w:rsidRPr="00F44A67">
        <w:rPr>
          <w:rFonts w:eastAsia="SimSun"/>
          <w:lang w:val="fr-CH"/>
        </w:rPr>
        <w:br w:type="page"/>
      </w:r>
    </w:p>
    <w:p w:rsidR="00555C78" w:rsidRPr="00F44A67" w:rsidRDefault="00555C78" w:rsidP="00555C78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55C78" w:rsidRPr="00B50DD8" w:rsidTr="001C1E5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2.III.2016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31.III.2016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555C78" w:rsidRPr="00555C78" w:rsidTr="00555C7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555C78" w:rsidRPr="00555C78" w:rsidRDefault="00555C78" w:rsidP="00555C78"/>
    <w:p w:rsidR="00555C78" w:rsidRPr="00555C78" w:rsidRDefault="00555C78" w:rsidP="00555C78">
      <w:pPr>
        <w:tabs>
          <w:tab w:val="clear" w:pos="567"/>
          <w:tab w:val="left" w:pos="252"/>
        </w:tabs>
        <w:rPr>
          <w:lang w:val="fr-FR"/>
        </w:rPr>
      </w:pPr>
      <w:r w:rsidRPr="00555C78">
        <w:rPr>
          <w:lang w:val="fr-FR"/>
        </w:rPr>
        <w:t>*</w:t>
      </w:r>
      <w:r w:rsidRPr="00555C78">
        <w:rPr>
          <w:lang w:val="fr-FR"/>
        </w:rPr>
        <w:tab/>
        <w:t>Ces dates concernent uniquement la version anglaise.</w:t>
      </w: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4F5E3A" w:rsidRPr="004F5E3A" w:rsidRDefault="004F5E3A" w:rsidP="004F5E3A">
      <w:pPr>
        <w:rPr>
          <w:lang w:val="fr-FR"/>
        </w:rPr>
      </w:pPr>
    </w:p>
    <w:p w:rsidR="00A61AFB" w:rsidRPr="00A61AFB" w:rsidRDefault="00A61AFB" w:rsidP="004715C8">
      <w:pPr>
        <w:pStyle w:val="Heading1"/>
        <w:rPr>
          <w:lang w:val="fr-FR"/>
        </w:rPr>
      </w:pPr>
      <w:r w:rsidRPr="004F5E3A">
        <w:rPr>
          <w:lang w:val="fr-FR"/>
        </w:rPr>
        <w:br w:type="page"/>
      </w:r>
      <w:bookmarkStart w:id="45" w:name="_Toc417551655"/>
      <w:bookmarkStart w:id="46" w:name="_Toc418172323"/>
      <w:bookmarkStart w:id="47" w:name="_Toc418590386"/>
      <w:bookmarkStart w:id="48" w:name="_Toc421025955"/>
      <w:bookmarkStart w:id="49" w:name="_Toc422401203"/>
      <w:bookmarkStart w:id="50" w:name="_Toc423525453"/>
      <w:bookmarkStart w:id="51" w:name="_Toc424821408"/>
      <w:bookmarkStart w:id="52" w:name="_Toc428366201"/>
      <w:bookmarkStart w:id="53" w:name="_Toc429043951"/>
      <w:bookmarkStart w:id="54" w:name="_Toc430351613"/>
      <w:bookmarkStart w:id="55" w:name="_Toc435101739"/>
      <w:bookmarkStart w:id="56" w:name="_Toc436994417"/>
      <w:bookmarkStart w:id="57" w:name="_Toc437951329"/>
      <w:bookmarkStart w:id="58" w:name="_Toc439770084"/>
      <w:bookmarkStart w:id="59" w:name="_Toc442697168"/>
      <w:bookmarkStart w:id="60" w:name="_Toc443314398"/>
      <w:r w:rsidRPr="00A61AFB">
        <w:rPr>
          <w:lang w:val="fr-FR"/>
        </w:rPr>
        <w:lastRenderedPageBreak/>
        <w:t>INFORMATION GÉNÉRALE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A61AFB" w:rsidRPr="003D52C3" w:rsidRDefault="00A61AFB" w:rsidP="004715C8">
      <w:pPr>
        <w:pStyle w:val="Heading2"/>
        <w:rPr>
          <w:lang w:val="fr-CH"/>
        </w:rPr>
      </w:pPr>
      <w:bookmarkStart w:id="61" w:name="_Toc417551656"/>
      <w:bookmarkStart w:id="62" w:name="_Toc418172324"/>
      <w:bookmarkStart w:id="63" w:name="_Toc418590387"/>
      <w:bookmarkStart w:id="64" w:name="_Toc421025956"/>
      <w:bookmarkStart w:id="65" w:name="_Toc422401204"/>
      <w:bookmarkStart w:id="66" w:name="_Toc423525454"/>
      <w:bookmarkStart w:id="67" w:name="_Toc424821409"/>
      <w:bookmarkStart w:id="68" w:name="_Toc428366202"/>
      <w:bookmarkStart w:id="69" w:name="_Toc429043952"/>
      <w:bookmarkStart w:id="70" w:name="_Toc430351614"/>
      <w:bookmarkStart w:id="71" w:name="_Toc435101740"/>
      <w:bookmarkStart w:id="72" w:name="_Toc436994418"/>
      <w:bookmarkStart w:id="73" w:name="_Toc437951330"/>
      <w:bookmarkStart w:id="74" w:name="_Toc439770085"/>
      <w:bookmarkStart w:id="75" w:name="_Toc442697169"/>
      <w:bookmarkStart w:id="76" w:name="_Toc443314399"/>
      <w:r w:rsidRPr="003D52C3">
        <w:rPr>
          <w:lang w:val="fr-CH"/>
        </w:rPr>
        <w:t>Listes annexées au Bulletin d'exploitation de l'UIT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B807ED" w:rsidRPr="00A61AFB" w:rsidRDefault="00B807ED" w:rsidP="00B807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86</w:t>
      </w:r>
      <w:r w:rsidRPr="00A61AFB">
        <w:rPr>
          <w:rFonts w:asciiTheme="minorHAnsi" w:hAnsiTheme="minorHAnsi" w:cstheme="minorBidi"/>
          <w:lang w:val="fr-FR"/>
        </w:rPr>
        <w:tab/>
        <w:t xml:space="preserve">Codes de réseau mobile (MNC) pour le plan d'identification international pour les réseaux publics et les abonnements (Selon la Recommandation UIT-T E.212 (05/2008)) (Situation au 15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26AF" w:rsidRPr="00A61AFB" w:rsidRDefault="003E26AF" w:rsidP="003E26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73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5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A61AFB" w:rsidRDefault="00A61AFB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A2553C" w:rsidRPr="00A2553C" w:rsidRDefault="00A2553C" w:rsidP="00A2553C">
      <w:pPr>
        <w:pStyle w:val="Heading20"/>
        <w:spacing w:before="0"/>
        <w:rPr>
          <w:sz w:val="28"/>
          <w:szCs w:val="28"/>
          <w:lang w:val="fr-CH"/>
        </w:rPr>
      </w:pPr>
      <w:r w:rsidRPr="00A2553C">
        <w:rPr>
          <w:sz w:val="28"/>
          <w:szCs w:val="28"/>
        </w:rPr>
        <w:lastRenderedPageBreak/>
        <w:t>Approbation de Recommandations UIT-T</w:t>
      </w:r>
    </w:p>
    <w:p w:rsidR="00A2553C" w:rsidRPr="00A2553C" w:rsidRDefault="00A2553C" w:rsidP="00A255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Par AAP-74, il a été annoncé l’approbation des Recommandations UIT-T suivantes, conformément à la procédure définie dans la Recommandation UIT-T A.8: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>ITU-T H.264 (V10) (02/2016): Codage vidéo évolué pour les services audiovisuels génériques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>ITU-T H.264.1 (V6) (02/2016): Spécification de conformité pour le codage vidéo évolué UIT-T H.264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>ITU-T H.264.2 (V2) (02/2016): Logiciels de référence pour le codage vidéo évolué UIT-T H.264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H.265.2 (V2) (02/2016): Logiciel de référence pour le codage vidéo à haute efficacité UIT-T H.265 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Q.3052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Q.3316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Q.3403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Q.3618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Q.3619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Q.3620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Q.3621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Q.3622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Q.3623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Q.3624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Q.3625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Q.3626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Q.3627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Q.3628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Q.3905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Q.3941.1 (02/2016): Tests d'intégration des réseaux entre le protocole SIP et les protocoles de </w:t>
      </w:r>
      <w:r w:rsidR="00DE7A15"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signalisation des réseaux RNIS/RTPC – Partie 1: Structure de la suite de tests et objectifs des tests dans le </w:t>
      </w:r>
      <w:r w:rsidR="00DE7A15"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>cas SIP-RNIS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Q.3941.5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Q.4001.1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Q.4001.2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Q.4001.3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Q.4002.1 v.1 (02/2016): Spécifications des tests de conformité pour la présentation d'identification </w:t>
      </w:r>
      <w:r w:rsidR="00DE7A15"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de l'origine et la restriction d'identification de l'origine reposant sur l'utilisation du sous-système de </w:t>
      </w:r>
      <w:r w:rsidR="00DE7A15"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>réseau central multimédia IP – Partie 1: Protocole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Q.4002.2 v.1 (02/2016): Spécifications des tests de conformité pour la présentation d'identification </w:t>
      </w:r>
      <w:r w:rsidR="00DE7A15"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de l'origine et la restriction d'identification de l'origine reposant sur l'utilisation du sous-système de </w:t>
      </w:r>
      <w:r w:rsidR="00DE7A15"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>réseau central multimédia IP – Partie 2: Structure de la suite de tests et objectifs des tests côté réseau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lastRenderedPageBreak/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Q.4002.3 v.1 (02/2016): Spécifications des tests de conformité pour la présentation d'identification </w:t>
      </w:r>
      <w:r w:rsidR="00DE7A15"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de l'origine et la restriction d'identification de l'origine reposant sur l'utilisation du sous-système de </w:t>
      </w:r>
      <w:r w:rsidR="00DE7A15"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>réseau central multimédia IP – Partie 3: Structure de la suite de tests et objectifs des tests côté utilisateur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 w:rsidRPr="00A2553C"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Q.4003.1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Q.4003.2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Q.4003.3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Q.4004.1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Q.4004.2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Q.4005.1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Q.4005.2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Q.4005.3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Q.4006.1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Q.4006.2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Q.4006.3 v.1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Q.4040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Y.2040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Y.2076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Y.2077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Y.2078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Y.2239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P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Pr="00A2553C">
        <w:rPr>
          <w:lang w:val="fr-CH"/>
        </w:rPr>
        <w:t>ITU-T Y.2813 (</w:t>
      </w:r>
      <w:r w:rsidRPr="00A2553C">
        <w:rPr>
          <w:rFonts w:asciiTheme="minorHAnsi" w:hAnsiTheme="minorHAnsi" w:cs="Arial"/>
          <w:lang w:val="fr-CH"/>
        </w:rPr>
        <w:t xml:space="preserve">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Default="00A2553C" w:rsidP="00A2553C">
      <w:pPr>
        <w:tabs>
          <w:tab w:val="clear" w:pos="5387"/>
          <w:tab w:val="clear" w:pos="5954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Arial" w:hAnsi="Arial" w:cs="Arial"/>
          <w:lang w:val="fr-CH"/>
        </w:rPr>
      </w:pPr>
      <w:r w:rsidRPr="00A2553C">
        <w:rPr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A2553C">
        <w:rPr>
          <w:rFonts w:asciiTheme="minorHAnsi" w:hAnsiTheme="minorHAnsi" w:cs="Arial"/>
          <w:lang w:val="fr-CH"/>
        </w:rPr>
        <w:t xml:space="preserve">ITU-T Y.3014 (02/2016): </w:t>
      </w:r>
      <w:r w:rsidRPr="00A2553C">
        <w:rPr>
          <w:rFonts w:asciiTheme="minorHAnsi" w:hAnsiTheme="minorHAnsi" w:cs="Arial"/>
          <w:i/>
          <w:iCs/>
          <w:lang w:val="fr-CH"/>
        </w:rPr>
        <w:t>Traduction non disponible – Nouveau texte</w:t>
      </w:r>
    </w:p>
    <w:p w:rsidR="00A2553C" w:rsidRDefault="00A2553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594DAC" w:rsidRPr="00E618DC" w:rsidRDefault="00594DAC" w:rsidP="00E618DC">
      <w:pPr>
        <w:pStyle w:val="Heading2"/>
        <w:rPr>
          <w:rFonts w:asciiTheme="minorHAnsi" w:hAnsiTheme="minorHAnsi"/>
          <w:lang w:val="fr-FR"/>
        </w:rPr>
      </w:pPr>
      <w:bookmarkStart w:id="77" w:name="_Toc304892160"/>
      <w:r w:rsidRPr="00E618DC">
        <w:rPr>
          <w:rFonts w:asciiTheme="minorHAnsi" w:hAnsiTheme="minorHAnsi"/>
          <w:lang w:val="fr-FR"/>
        </w:rPr>
        <w:lastRenderedPageBreak/>
        <w:t xml:space="preserve">Plan d’identification international pour les réseaux publics </w:t>
      </w:r>
      <w:r w:rsidRPr="00E618DC">
        <w:rPr>
          <w:rFonts w:asciiTheme="minorHAnsi" w:hAnsiTheme="minorHAnsi"/>
          <w:lang w:val="fr-FR"/>
        </w:rPr>
        <w:br/>
        <w:t>et les abonnements</w:t>
      </w:r>
    </w:p>
    <w:p w:rsidR="00594DAC" w:rsidRPr="00E618DC" w:rsidRDefault="00594DAC" w:rsidP="00E618DC">
      <w:pPr>
        <w:pStyle w:val="Heading2"/>
        <w:rPr>
          <w:rFonts w:asciiTheme="minorHAnsi" w:hAnsiTheme="minorHAnsi"/>
          <w:lang w:val="fr-FR"/>
        </w:rPr>
      </w:pPr>
      <w:r w:rsidRPr="00E618DC">
        <w:rPr>
          <w:rFonts w:asciiTheme="minorHAnsi" w:hAnsiTheme="minorHAnsi"/>
          <w:lang w:val="fr-FR"/>
        </w:rPr>
        <w:t>(Recommandation UIT-T E.212 (05/2008))</w:t>
      </w:r>
    </w:p>
    <w:bookmarkEnd w:id="77"/>
    <w:p w:rsidR="00594DAC" w:rsidRPr="00FC5253" w:rsidRDefault="00594DAC" w:rsidP="00594DAC">
      <w:pPr>
        <w:rPr>
          <w:lang w:val="fr-FR"/>
        </w:rPr>
      </w:pPr>
    </w:p>
    <w:p w:rsidR="00594DAC" w:rsidRPr="00FC5253" w:rsidRDefault="00594DAC" w:rsidP="00594DAC">
      <w:pPr>
        <w:rPr>
          <w:b/>
          <w:bCs/>
          <w:lang w:val="fr-FR"/>
        </w:rPr>
      </w:pPr>
      <w:r w:rsidRPr="00FC5253">
        <w:rPr>
          <w:b/>
          <w:bCs/>
          <w:lang w:val="fr-FR"/>
        </w:rPr>
        <w:t>Note du TSB</w:t>
      </w:r>
    </w:p>
    <w:p w:rsidR="00594DAC" w:rsidRPr="00FC5253" w:rsidRDefault="00594DAC" w:rsidP="00594DAC">
      <w:pPr>
        <w:jc w:val="center"/>
        <w:rPr>
          <w:i/>
          <w:iCs/>
          <w:lang w:val="fr-FR"/>
        </w:rPr>
      </w:pPr>
      <w:r w:rsidRPr="00FC5253">
        <w:rPr>
          <w:i/>
          <w:iCs/>
          <w:lang w:val="fr-FR"/>
        </w:rPr>
        <w:t>Codes d'identification des systèmes mobiles internationaux</w:t>
      </w:r>
    </w:p>
    <w:p w:rsidR="00594DAC" w:rsidRPr="00FC5253" w:rsidRDefault="00594DAC" w:rsidP="00594DAC">
      <w:pPr>
        <w:rPr>
          <w:lang w:val="fr-FR"/>
        </w:rPr>
      </w:pPr>
      <w:r w:rsidRPr="00FC5253">
        <w:rPr>
          <w:lang w:val="fr-FR"/>
        </w:rPr>
        <w:t xml:space="preserve">Associé à l'indicatif de pays (pour les stations mobiles) (MCC) 901 attribué en partage, le code de réseau mobile (MNC) à deux chiffres ci-après  a été </w:t>
      </w:r>
      <w:r w:rsidRPr="00FC5253">
        <w:rPr>
          <w:b/>
          <w:bCs/>
          <w:lang w:val="fr-FR"/>
        </w:rPr>
        <w:t>attribué</w:t>
      </w:r>
      <w:r>
        <w:rPr>
          <w:b/>
          <w:bCs/>
          <w:lang w:val="fr-FR"/>
        </w:rPr>
        <w:t xml:space="preserve"> </w:t>
      </w:r>
      <w:r w:rsidRPr="006472C3">
        <w:rPr>
          <w:lang w:val="fr-FR"/>
        </w:rPr>
        <w:t xml:space="preserve">le </w:t>
      </w:r>
      <w:r>
        <w:rPr>
          <w:lang w:val="fr-FR"/>
        </w:rPr>
        <w:t>5 février 2016</w:t>
      </w:r>
      <w:r w:rsidRPr="00FC5253">
        <w:rPr>
          <w:lang w:val="fr-FR"/>
        </w:rPr>
        <w:t>:</w:t>
      </w:r>
    </w:p>
    <w:p w:rsidR="00594DAC" w:rsidRPr="00FC5253" w:rsidRDefault="00594DAC" w:rsidP="00594DAC">
      <w:pPr>
        <w:rPr>
          <w:color w:val="FF0000"/>
          <w:sz w:val="4"/>
          <w:lang w:val="fr-CH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1"/>
        <w:gridCol w:w="5031"/>
      </w:tblGrid>
      <w:tr w:rsidR="00594DAC" w:rsidRPr="00B50DD8" w:rsidTr="00E618DC">
        <w:trPr>
          <w:tblHeader/>
          <w:jc w:val="center"/>
        </w:trPr>
        <w:tc>
          <w:tcPr>
            <w:tcW w:w="3503" w:type="dxa"/>
            <w:vAlign w:val="center"/>
          </w:tcPr>
          <w:p w:rsidR="00594DAC" w:rsidRPr="00FC5253" w:rsidRDefault="00594DAC" w:rsidP="001375F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FC5253">
              <w:rPr>
                <w:i/>
                <w:sz w:val="18"/>
                <w:lang w:val="fr-FR"/>
              </w:rPr>
              <w:t>Réseau</w:t>
            </w:r>
          </w:p>
        </w:tc>
        <w:tc>
          <w:tcPr>
            <w:tcW w:w="4362" w:type="dxa"/>
            <w:vAlign w:val="center"/>
          </w:tcPr>
          <w:p w:rsidR="00594DAC" w:rsidRPr="00FC5253" w:rsidRDefault="00594DAC" w:rsidP="00E618D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FC5253">
              <w:rPr>
                <w:i/>
                <w:sz w:val="18"/>
                <w:lang w:val="fr-FR"/>
              </w:rPr>
              <w:t>Indicatif de pays du mobile (MCC)*</w:t>
            </w:r>
            <w:r w:rsidR="00E618DC">
              <w:rPr>
                <w:i/>
                <w:sz w:val="18"/>
                <w:lang w:val="fr-FR"/>
              </w:rPr>
              <w:t xml:space="preserve"> </w:t>
            </w:r>
            <w:r w:rsidR="00E618DC">
              <w:rPr>
                <w:i/>
                <w:sz w:val="18"/>
                <w:lang w:val="fr-FR"/>
              </w:rPr>
              <w:br/>
            </w:r>
            <w:r w:rsidRPr="00FC5253">
              <w:rPr>
                <w:i/>
                <w:sz w:val="18"/>
                <w:lang w:val="fr-FR"/>
              </w:rPr>
              <w:t>et Code de réseau mobile (MNC)**</w:t>
            </w:r>
          </w:p>
        </w:tc>
      </w:tr>
      <w:tr w:rsidR="00594DAC" w:rsidRPr="00E618DC" w:rsidTr="00E618DC">
        <w:trPr>
          <w:jc w:val="center"/>
        </w:trPr>
        <w:tc>
          <w:tcPr>
            <w:tcW w:w="3503" w:type="dxa"/>
            <w:textDirection w:val="lrTbV"/>
          </w:tcPr>
          <w:p w:rsidR="00594DAC" w:rsidRPr="00E618DC" w:rsidRDefault="00594DAC" w:rsidP="001375FA">
            <w:pPr>
              <w:pStyle w:val="Tabletext0"/>
              <w:spacing w:line="276" w:lineRule="auto"/>
              <w:rPr>
                <w:lang w:val="fr-CH"/>
              </w:rPr>
            </w:pPr>
            <w:r w:rsidRPr="00E618DC">
              <w:rPr>
                <w:lang w:val="fr-CH"/>
              </w:rPr>
              <w:t>VisionNG</w:t>
            </w:r>
          </w:p>
        </w:tc>
        <w:tc>
          <w:tcPr>
            <w:tcW w:w="4362" w:type="dxa"/>
            <w:textDirection w:val="lrTbV"/>
          </w:tcPr>
          <w:p w:rsidR="00594DAC" w:rsidRPr="00D31292" w:rsidRDefault="00594DAC" w:rsidP="001375FA">
            <w:pPr>
              <w:pStyle w:val="Tabletext0"/>
              <w:spacing w:line="276" w:lineRule="auto"/>
              <w:jc w:val="center"/>
            </w:pPr>
            <w:r w:rsidRPr="00D31292">
              <w:t>9</w:t>
            </w:r>
            <w:r>
              <w:t>01 51</w:t>
            </w:r>
          </w:p>
        </w:tc>
      </w:tr>
    </w:tbl>
    <w:p w:rsidR="00594DAC" w:rsidRPr="00FC5253" w:rsidRDefault="00594DAC" w:rsidP="00594DAC">
      <w:pPr>
        <w:rPr>
          <w:lang w:val="fr-FR"/>
        </w:rPr>
      </w:pPr>
    </w:p>
    <w:p w:rsidR="00594DAC" w:rsidRPr="00FC5253" w:rsidRDefault="00594DAC" w:rsidP="00594DAC">
      <w:pPr>
        <w:rPr>
          <w:lang w:val="fr-FR"/>
        </w:rPr>
      </w:pPr>
      <w:r w:rsidRPr="00FC5253">
        <w:rPr>
          <w:lang w:val="fr-FR"/>
        </w:rPr>
        <w:t>______________</w:t>
      </w:r>
    </w:p>
    <w:p w:rsidR="00594DAC" w:rsidRPr="00FC5253" w:rsidRDefault="00594DAC" w:rsidP="00594DAC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MCC: Mobile Country Code / Indicatif de pays du mobile / Indicativo de país para el servicio móvil</w:t>
      </w:r>
    </w:p>
    <w:p w:rsidR="00594DAC" w:rsidRPr="00FC5253" w:rsidRDefault="00594DAC" w:rsidP="00594DAC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:rsidR="00A2553C" w:rsidRPr="00594DAC" w:rsidRDefault="00A2553C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594DAC" w:rsidRDefault="00594DAC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74762D" w:rsidRDefault="0074762D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74762D" w:rsidRPr="00594DAC" w:rsidRDefault="0074762D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74762D" w:rsidRPr="00E618DC" w:rsidRDefault="0074762D" w:rsidP="0074762D">
      <w:pPr>
        <w:pStyle w:val="Heading2"/>
        <w:rPr>
          <w:rFonts w:asciiTheme="minorHAnsi" w:hAnsiTheme="minorHAnsi"/>
          <w:lang w:val="fr-FR"/>
        </w:rPr>
      </w:pPr>
      <w:bookmarkStart w:id="78" w:name="_Toc219001155"/>
      <w:bookmarkStart w:id="79" w:name="_Toc232315640"/>
      <w:r w:rsidRPr="00E618DC">
        <w:rPr>
          <w:rFonts w:asciiTheme="minorHAnsi" w:hAnsiTheme="minorHAnsi"/>
          <w:lang w:val="fr-FR"/>
        </w:rPr>
        <w:t>Attribution de codes de zone/réseau sémaphore (SANC)</w:t>
      </w:r>
      <w:r w:rsidRPr="00E618DC">
        <w:rPr>
          <w:rFonts w:asciiTheme="minorHAnsi" w:hAnsiTheme="minorHAnsi"/>
          <w:lang w:val="fr-FR"/>
        </w:rPr>
        <w:br/>
        <w:t>(Recommandation UIT-T Q.708 (03/99))</w:t>
      </w:r>
      <w:bookmarkEnd w:id="78"/>
      <w:bookmarkEnd w:id="79"/>
    </w:p>
    <w:p w:rsidR="0074762D" w:rsidRPr="00E618DC" w:rsidRDefault="0074762D" w:rsidP="00E618DC">
      <w:pPr>
        <w:rPr>
          <w:b/>
          <w:bCs/>
          <w:lang w:val="fr-FR"/>
        </w:rPr>
      </w:pPr>
      <w:bookmarkStart w:id="80" w:name="_Toc219001156"/>
      <w:bookmarkStart w:id="81" w:name="_Toc232315641"/>
      <w:r w:rsidRPr="00E618DC">
        <w:rPr>
          <w:b/>
          <w:bCs/>
          <w:lang w:val="fr-FR"/>
        </w:rPr>
        <w:t>Note du TSB</w:t>
      </w:r>
      <w:bookmarkEnd w:id="80"/>
      <w:bookmarkEnd w:id="81"/>
    </w:p>
    <w:p w:rsidR="0074762D" w:rsidRPr="0074762D" w:rsidRDefault="0074762D" w:rsidP="0074762D">
      <w:pPr>
        <w:rPr>
          <w:rFonts w:asciiTheme="minorHAnsi" w:eastAsia="SimSun" w:hAnsiTheme="minorHAnsi"/>
          <w:lang w:val="fr-FR"/>
        </w:rPr>
      </w:pPr>
      <w:r w:rsidRPr="0074762D">
        <w:rPr>
          <w:rFonts w:asciiTheme="minorHAnsi" w:hAnsiTheme="minorHAnsi"/>
          <w:lang w:val="fr-FR"/>
        </w:rPr>
        <w:t>A la demande de l’Administration de la République Sudafricaine, le Directeur du TSB a attribué le code de zone/réseau sémaphore (SANC) suivant pour être utilisé dans la partie internationale du réseau de ce pays/zone géographique qui applique le système de signalisation N 7, conformément à la Recommandation UIT-T Q.708 (03/99):</w:t>
      </w:r>
    </w:p>
    <w:p w:rsidR="0074762D" w:rsidRPr="0074762D" w:rsidRDefault="0074762D" w:rsidP="0074762D">
      <w:pPr>
        <w:spacing w:before="0"/>
        <w:rPr>
          <w:rFonts w:asciiTheme="minorHAnsi" w:eastAsia="SimSun" w:hAnsiTheme="minorHAnsi"/>
          <w:lang w:val="fr-FR"/>
        </w:rPr>
      </w:pPr>
    </w:p>
    <w:tbl>
      <w:tblPr>
        <w:tblW w:w="7620" w:type="dxa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74762D" w:rsidRPr="0074762D" w:rsidTr="001375FA">
        <w:tc>
          <w:tcPr>
            <w:tcW w:w="6056" w:type="dxa"/>
            <w:hideMark/>
          </w:tcPr>
          <w:p w:rsidR="0074762D" w:rsidRPr="0074762D" w:rsidRDefault="0074762D" w:rsidP="001375FA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74762D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74762D" w:rsidRPr="0074762D" w:rsidRDefault="0074762D" w:rsidP="001375FA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74762D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74762D" w:rsidRPr="0074762D" w:rsidTr="001375FA">
        <w:tc>
          <w:tcPr>
            <w:tcW w:w="6056" w:type="dxa"/>
            <w:hideMark/>
          </w:tcPr>
          <w:p w:rsidR="0074762D" w:rsidRPr="0074762D" w:rsidRDefault="0074762D" w:rsidP="001375FA">
            <w:pPr>
              <w:framePr w:hSpace="181" w:wrap="around" w:vAnchor="text" w:hAnchor="margin" w:xAlign="center" w:y="1"/>
              <w:tabs>
                <w:tab w:val="clear" w:pos="567"/>
                <w:tab w:val="left" w:pos="720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fr-FR"/>
              </w:rPr>
            </w:pPr>
            <w:r w:rsidRPr="0074762D">
              <w:rPr>
                <w:rFonts w:asciiTheme="minorHAnsi" w:eastAsia="SimSun" w:hAnsiTheme="minorHAnsi"/>
                <w:lang w:val="fr-FR"/>
              </w:rPr>
              <w:t>Sudafricaine (République)</w:t>
            </w:r>
          </w:p>
        </w:tc>
        <w:tc>
          <w:tcPr>
            <w:tcW w:w="1564" w:type="dxa"/>
            <w:hideMark/>
          </w:tcPr>
          <w:p w:rsidR="0074762D" w:rsidRPr="0074762D" w:rsidRDefault="0074762D" w:rsidP="001375FA">
            <w:pPr>
              <w:framePr w:hSpace="181" w:wrap="around" w:vAnchor="text" w:hAnchor="margin" w:xAlign="center" w:y="1"/>
              <w:tabs>
                <w:tab w:val="clear" w:pos="567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 w:rsidRPr="0074762D">
              <w:rPr>
                <w:rFonts w:asciiTheme="minorHAnsi" w:hAnsiTheme="minorHAnsi"/>
                <w:lang w:val="fr-FR"/>
              </w:rPr>
              <w:t>6-145</w:t>
            </w:r>
          </w:p>
        </w:tc>
      </w:tr>
    </w:tbl>
    <w:p w:rsidR="0074762D" w:rsidRPr="009008C1" w:rsidRDefault="0074762D" w:rsidP="0074762D">
      <w:pPr>
        <w:pStyle w:val="Footnotesepar"/>
        <w:rPr>
          <w:rFonts w:asciiTheme="minorHAnsi" w:hAnsiTheme="minorHAnsi"/>
          <w:lang w:val="fr-FR"/>
        </w:rPr>
      </w:pPr>
      <w:r w:rsidRPr="009008C1">
        <w:rPr>
          <w:rFonts w:asciiTheme="minorHAnsi" w:hAnsiTheme="minorHAnsi"/>
          <w:lang w:val="fr-FR"/>
        </w:rPr>
        <w:t>____________</w:t>
      </w:r>
    </w:p>
    <w:p w:rsidR="0074762D" w:rsidRPr="0074762D" w:rsidRDefault="0074762D" w:rsidP="0074762D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E618DC">
        <w:rPr>
          <w:rFonts w:asciiTheme="minorHAnsi" w:hAnsiTheme="minorHAnsi"/>
          <w:sz w:val="16"/>
          <w:szCs w:val="16"/>
          <w:lang w:val="en-US"/>
        </w:rPr>
        <w:t>SANC:</w:t>
      </w:r>
      <w:r w:rsidRPr="00E618DC">
        <w:rPr>
          <w:rFonts w:asciiTheme="minorHAnsi" w:hAnsiTheme="minorHAnsi"/>
          <w:sz w:val="16"/>
          <w:szCs w:val="16"/>
          <w:lang w:val="en-US"/>
        </w:rPr>
        <w:tab/>
      </w:r>
      <w:r w:rsidRPr="00E618DC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E618DC">
        <w:rPr>
          <w:rFonts w:asciiTheme="minorHAnsi" w:hAnsiTheme="minorHAnsi"/>
          <w:sz w:val="16"/>
          <w:szCs w:val="16"/>
          <w:lang w:val="en-US"/>
        </w:rPr>
        <w:br/>
      </w:r>
      <w:r w:rsidRPr="0074762D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74762D">
        <w:rPr>
          <w:rFonts w:asciiTheme="minorHAnsi" w:hAnsiTheme="minorHAnsi"/>
          <w:sz w:val="16"/>
          <w:szCs w:val="16"/>
          <w:lang w:val="fr-FR"/>
        </w:rPr>
        <w:br/>
        <w:t>Código de zona/red de señalización (CZRS).</w:t>
      </w:r>
    </w:p>
    <w:p w:rsidR="0074762D" w:rsidRPr="009008C1" w:rsidRDefault="0074762D" w:rsidP="0074762D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lang w:val="fr-FR"/>
        </w:rPr>
      </w:pPr>
    </w:p>
    <w:p w:rsidR="0074762D" w:rsidRDefault="007476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74762D" w:rsidRPr="0074762D" w:rsidRDefault="0074762D" w:rsidP="0074762D">
      <w:pPr>
        <w:pStyle w:val="Heading20"/>
        <w:rPr>
          <w:sz w:val="28"/>
          <w:szCs w:val="28"/>
          <w:lang w:val="fr-CH"/>
        </w:rPr>
      </w:pPr>
      <w:bookmarkStart w:id="82" w:name="lt_pId000"/>
      <w:bookmarkStart w:id="83" w:name="_Toc337110339"/>
      <w:bookmarkStart w:id="84" w:name="_Toc421783550"/>
      <w:bookmarkStart w:id="85" w:name="_Toc423078770"/>
      <w:bookmarkStart w:id="86" w:name="_Toc424300239"/>
      <w:bookmarkStart w:id="87" w:name="_Toc430351617"/>
      <w:bookmarkStart w:id="88" w:name="_Toc433986364"/>
      <w:bookmarkStart w:id="89" w:name="_Toc437951332"/>
      <w:r w:rsidRPr="0074762D">
        <w:rPr>
          <w:sz w:val="28"/>
          <w:szCs w:val="28"/>
          <w:lang w:val="fr-CH"/>
        </w:rPr>
        <w:lastRenderedPageBreak/>
        <w:t xml:space="preserve">Service </w:t>
      </w:r>
      <w:bookmarkEnd w:id="82"/>
      <w:r w:rsidRPr="0074762D">
        <w:rPr>
          <w:sz w:val="28"/>
          <w:szCs w:val="28"/>
          <w:lang w:val="fr-CH"/>
        </w:rPr>
        <w:t xml:space="preserve">téléphonique </w:t>
      </w:r>
      <w:r w:rsidRPr="0074762D">
        <w:rPr>
          <w:sz w:val="28"/>
          <w:szCs w:val="28"/>
          <w:lang w:val="fr-CH"/>
        </w:rPr>
        <w:br/>
      </w:r>
      <w:bookmarkStart w:id="90" w:name="lt_pId001"/>
      <w:bookmarkEnd w:id="83"/>
      <w:bookmarkEnd w:id="84"/>
      <w:bookmarkEnd w:id="85"/>
      <w:bookmarkEnd w:id="86"/>
      <w:r w:rsidRPr="0074762D">
        <w:rPr>
          <w:sz w:val="28"/>
          <w:szCs w:val="28"/>
          <w:lang w:val="fr-CH"/>
        </w:rPr>
        <w:t>(Recommandation UIT-T E.164)</w:t>
      </w:r>
      <w:bookmarkEnd w:id="87"/>
      <w:bookmarkEnd w:id="88"/>
      <w:bookmarkEnd w:id="89"/>
      <w:bookmarkEnd w:id="90"/>
    </w:p>
    <w:p w:rsidR="0074762D" w:rsidRPr="00E618DC" w:rsidRDefault="0074762D" w:rsidP="0074762D">
      <w:pPr>
        <w:tabs>
          <w:tab w:val="left" w:pos="2160"/>
          <w:tab w:val="left" w:pos="2430"/>
        </w:tabs>
        <w:jc w:val="center"/>
        <w:rPr>
          <w:lang w:val="fr-FR"/>
        </w:rPr>
      </w:pPr>
      <w:r w:rsidRPr="00E618DC">
        <w:rPr>
          <w:lang w:val="fr-FR"/>
        </w:rPr>
        <w:t xml:space="preserve">url: </w:t>
      </w:r>
      <w:hyperlink r:id="rId9" w:history="1">
        <w:r w:rsidRPr="00E618DC">
          <w:rPr>
            <w:lang w:val="fr-FR"/>
          </w:rPr>
          <w:t>www.itu.int/itu-t/inr/nnp</w:t>
        </w:r>
      </w:hyperlink>
    </w:p>
    <w:p w:rsidR="0074762D" w:rsidRPr="00E618DC" w:rsidRDefault="0074762D" w:rsidP="004F02D8">
      <w:pPr>
        <w:rPr>
          <w:lang w:val="fr-FR"/>
        </w:rPr>
      </w:pPr>
    </w:p>
    <w:p w:rsidR="0074762D" w:rsidRPr="000A3858" w:rsidRDefault="0074762D" w:rsidP="0074762D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CH"/>
        </w:rPr>
      </w:pPr>
      <w:r w:rsidRPr="000A3858">
        <w:rPr>
          <w:rFonts w:cs="Arial"/>
          <w:b/>
          <w:lang w:val="fr-CH"/>
        </w:rPr>
        <w:t>Danemark</w:t>
      </w:r>
      <w:r w:rsidR="004F02D8">
        <w:rPr>
          <w:rFonts w:cs="Arial"/>
          <w:b/>
          <w:lang w:val="fr-CH"/>
        </w:rPr>
        <w:fldChar w:fldCharType="begin"/>
      </w:r>
      <w:r w:rsidR="004F02D8" w:rsidRPr="00B90100">
        <w:rPr>
          <w:lang w:val="fr-CH"/>
        </w:rPr>
        <w:instrText xml:space="preserve"> TC "</w:instrText>
      </w:r>
      <w:r w:rsidR="004F02D8" w:rsidRPr="00630A89">
        <w:rPr>
          <w:rFonts w:cs="Arial"/>
          <w:b/>
          <w:lang w:val="fr-CH"/>
        </w:rPr>
        <w:instrText>Danemark</w:instrText>
      </w:r>
      <w:r w:rsidR="004F02D8" w:rsidRPr="00B90100">
        <w:rPr>
          <w:lang w:val="fr-CH"/>
        </w:rPr>
        <w:instrText xml:space="preserve">" \f C \l "1" </w:instrText>
      </w:r>
      <w:r w:rsidR="004F02D8">
        <w:rPr>
          <w:rFonts w:cs="Arial"/>
          <w:b/>
          <w:lang w:val="fr-CH"/>
        </w:rPr>
        <w:fldChar w:fldCharType="end"/>
      </w:r>
      <w:r w:rsidRPr="000A3858">
        <w:rPr>
          <w:rFonts w:cs="Arial"/>
          <w:b/>
          <w:lang w:val="fr-CH"/>
        </w:rPr>
        <w:t xml:space="preserve"> (indicatif de pays +45)</w:t>
      </w:r>
      <w:r w:rsidRPr="000A3858">
        <w:rPr>
          <w:rFonts w:cs="Arial"/>
          <w:b/>
          <w:i/>
          <w:noProof/>
          <w:lang w:val="fr-CH" w:eastAsia="zh-CN"/>
        </w:rPr>
        <w:t xml:space="preserve"> </w:t>
      </w:r>
    </w:p>
    <w:p w:rsidR="0074762D" w:rsidRDefault="0074762D" w:rsidP="0074762D">
      <w:pPr>
        <w:rPr>
          <w:lang w:val="fr-CH"/>
        </w:rPr>
      </w:pPr>
      <w:r w:rsidRPr="000A3858">
        <w:rPr>
          <w:rFonts w:cs="Arial"/>
          <w:lang w:val="fr-CH"/>
        </w:rPr>
        <w:t xml:space="preserve">Communication du </w:t>
      </w:r>
      <w:r>
        <w:rPr>
          <w:rFonts w:cs="Arial"/>
          <w:lang w:val="fr-CH"/>
        </w:rPr>
        <w:t>9.II.2016</w:t>
      </w:r>
      <w:r w:rsidRPr="000A3858">
        <w:rPr>
          <w:rFonts w:cs="Arial"/>
          <w:lang w:val="fr-CH"/>
        </w:rPr>
        <w:t>:</w:t>
      </w:r>
    </w:p>
    <w:p w:rsidR="0074762D" w:rsidRPr="006D158B" w:rsidRDefault="0074762D" w:rsidP="0074762D">
      <w:pPr>
        <w:spacing w:before="0"/>
        <w:jc w:val="left"/>
        <w:rPr>
          <w:rFonts w:cs="Arial"/>
          <w:lang w:val="fr-CH"/>
        </w:rPr>
      </w:pPr>
      <w:r w:rsidRPr="000A3858">
        <w:rPr>
          <w:rFonts w:cs="Arial"/>
          <w:lang w:val="fr-CH"/>
        </w:rPr>
        <w:t xml:space="preserve">La </w:t>
      </w:r>
      <w:r w:rsidRPr="000A3858">
        <w:rPr>
          <w:rFonts w:cs="Arial"/>
          <w:i/>
          <w:lang w:val="fr-CH"/>
        </w:rPr>
        <w:t>Danish Energy Agency</w:t>
      </w:r>
      <w:r w:rsidRPr="000A3858">
        <w:rPr>
          <w:rFonts w:cs="Arial"/>
          <w:lang w:val="fr-CH"/>
        </w:rPr>
        <w:t>, Copenhague</w:t>
      </w:r>
      <w:r w:rsidR="004F02D8">
        <w:rPr>
          <w:rFonts w:cs="Arial"/>
          <w:lang w:val="fr-CH"/>
        </w:rPr>
        <w:fldChar w:fldCharType="begin"/>
      </w:r>
      <w:r w:rsidR="004F02D8" w:rsidRPr="004F02D8">
        <w:rPr>
          <w:lang w:val="fr-CH"/>
        </w:rPr>
        <w:instrText xml:space="preserve"> TC "</w:instrText>
      </w:r>
      <w:r w:rsidR="004F02D8" w:rsidRPr="0021522E">
        <w:rPr>
          <w:rFonts w:cs="Arial"/>
          <w:i/>
          <w:lang w:val="fr-CH"/>
        </w:rPr>
        <w:instrText>Danish Energy Agency</w:instrText>
      </w:r>
      <w:r w:rsidR="004F02D8" w:rsidRPr="0021522E">
        <w:rPr>
          <w:rFonts w:cs="Arial"/>
          <w:lang w:val="fr-CH"/>
        </w:rPr>
        <w:instrText>, Copenhague</w:instrText>
      </w:r>
      <w:r w:rsidR="004F02D8" w:rsidRPr="004F02D8">
        <w:rPr>
          <w:lang w:val="fr-CH"/>
        </w:rPr>
        <w:instrText xml:space="preserve">" \f C \l "1" </w:instrText>
      </w:r>
      <w:r w:rsidR="004F02D8">
        <w:rPr>
          <w:rFonts w:cs="Arial"/>
          <w:lang w:val="fr-CH"/>
        </w:rPr>
        <w:fldChar w:fldCharType="end"/>
      </w:r>
      <w:r w:rsidRPr="000A3858">
        <w:rPr>
          <w:rFonts w:cs="Arial"/>
          <w:lang w:val="fr-CH"/>
        </w:rPr>
        <w:t>, annonce les modifications suivantes dans le plan de numérotage téléphonique du Danemark:</w:t>
      </w:r>
    </w:p>
    <w:p w:rsidR="0074762D" w:rsidRPr="006D158B" w:rsidRDefault="0074762D" w:rsidP="0074762D">
      <w:pPr>
        <w:spacing w:before="0"/>
        <w:jc w:val="left"/>
        <w:rPr>
          <w:rFonts w:cs="Arial"/>
          <w:lang w:val="fr-CH"/>
        </w:rPr>
      </w:pPr>
    </w:p>
    <w:p w:rsidR="0074762D" w:rsidRPr="00D869E4" w:rsidRDefault="0074762D" w:rsidP="0074762D">
      <w:pPr>
        <w:numPr>
          <w:ilvl w:val="0"/>
          <w:numId w:val="2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357" w:hanging="357"/>
        <w:jc w:val="left"/>
        <w:textAlignment w:val="auto"/>
        <w:rPr>
          <w:rFonts w:cs="Arial"/>
          <w:iCs/>
          <w:lang w:val="fr-CH"/>
        </w:rPr>
      </w:pPr>
      <w:r w:rsidRPr="00D869E4">
        <w:rPr>
          <w:rFonts w:cs="Arial"/>
          <w:bCs/>
          <w:lang w:val="fr-CH"/>
        </w:rPr>
        <w:t xml:space="preserve">Retrait </w:t>
      </w:r>
      <w:r w:rsidRPr="00D869E4">
        <w:rPr>
          <w:rFonts w:cs="Arial"/>
          <w:bCs/>
          <w:iCs/>
          <w:lang w:val="fr-CH"/>
        </w:rPr>
        <w:t>– Numéros de service à 4 chiffres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3"/>
        <w:gridCol w:w="5062"/>
        <w:gridCol w:w="1740"/>
      </w:tblGrid>
      <w:tr w:rsidR="0074762D" w:rsidRPr="00B25C4D" w:rsidTr="001375FA">
        <w:trPr>
          <w:jc w:val="center"/>
        </w:trPr>
        <w:tc>
          <w:tcPr>
            <w:tcW w:w="2394" w:type="dxa"/>
            <w:hideMark/>
          </w:tcPr>
          <w:p w:rsidR="0074762D" w:rsidRPr="000A3858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>Opérateur</w:t>
            </w:r>
          </w:p>
        </w:tc>
        <w:tc>
          <w:tcPr>
            <w:tcW w:w="5388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lang w:val="en-US"/>
              </w:rPr>
            </w:pPr>
            <w:r w:rsidRPr="000A3858">
              <w:rPr>
                <w:rFonts w:cs="Arial"/>
                <w:bCs/>
                <w:i/>
                <w:lang w:val="en-US"/>
              </w:rPr>
              <w:t>Série de numéros</w:t>
            </w:r>
          </w:p>
        </w:tc>
        <w:tc>
          <w:tcPr>
            <w:tcW w:w="1846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 xml:space="preserve">Date </w:t>
            </w:r>
            <w:r>
              <w:rPr>
                <w:rFonts w:cs="Arial"/>
                <w:i/>
                <w:lang w:val="en-US"/>
              </w:rPr>
              <w:t>de retrait</w:t>
            </w:r>
          </w:p>
        </w:tc>
      </w:tr>
      <w:tr w:rsidR="0074762D" w:rsidRPr="00B25C4D" w:rsidTr="001375FA">
        <w:trPr>
          <w:jc w:val="center"/>
        </w:trPr>
        <w:tc>
          <w:tcPr>
            <w:tcW w:w="2394" w:type="dxa"/>
          </w:tcPr>
          <w:p w:rsidR="0074762D" w:rsidRPr="00BC1726" w:rsidRDefault="0074762D" w:rsidP="001375FA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TDC A/S</w:t>
            </w:r>
          </w:p>
        </w:tc>
        <w:tc>
          <w:tcPr>
            <w:tcW w:w="5388" w:type="dxa"/>
          </w:tcPr>
          <w:p w:rsidR="0074762D" w:rsidRPr="00BC1726" w:rsidRDefault="0074762D" w:rsidP="001375FA">
            <w:pPr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1830, 1880 et 1888</w:t>
            </w:r>
          </w:p>
        </w:tc>
        <w:tc>
          <w:tcPr>
            <w:tcW w:w="1846" w:type="dxa"/>
          </w:tcPr>
          <w:p w:rsidR="0074762D" w:rsidRDefault="0074762D" w:rsidP="001375FA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23.XI.2015</w:t>
            </w:r>
          </w:p>
        </w:tc>
      </w:tr>
    </w:tbl>
    <w:p w:rsidR="0074762D" w:rsidRDefault="0074762D" w:rsidP="0074762D">
      <w:pPr>
        <w:spacing w:before="0"/>
        <w:jc w:val="left"/>
        <w:rPr>
          <w:rFonts w:cs="Arial"/>
        </w:rPr>
      </w:pPr>
    </w:p>
    <w:p w:rsidR="0074762D" w:rsidRPr="00B25C4D" w:rsidRDefault="0074762D" w:rsidP="0074762D">
      <w:pPr>
        <w:numPr>
          <w:ilvl w:val="0"/>
          <w:numId w:val="2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357" w:hanging="357"/>
        <w:jc w:val="left"/>
        <w:textAlignment w:val="auto"/>
        <w:rPr>
          <w:rFonts w:cs="Arial"/>
          <w:iCs/>
        </w:rPr>
      </w:pPr>
      <w:r>
        <w:rPr>
          <w:rFonts w:cs="Arial"/>
          <w:bCs/>
        </w:rPr>
        <w:t xml:space="preserve">Retrait </w:t>
      </w:r>
      <w:r w:rsidRPr="00B25C4D">
        <w:rPr>
          <w:rFonts w:cs="Arial"/>
          <w:bCs/>
          <w:iCs/>
        </w:rPr>
        <w:t>–</w:t>
      </w:r>
      <w:r w:rsidRPr="00302D09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Communications fixes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3"/>
        <w:gridCol w:w="5062"/>
        <w:gridCol w:w="1740"/>
      </w:tblGrid>
      <w:tr w:rsidR="0074762D" w:rsidRPr="00B25C4D" w:rsidTr="001375FA">
        <w:trPr>
          <w:jc w:val="center"/>
        </w:trPr>
        <w:tc>
          <w:tcPr>
            <w:tcW w:w="2394" w:type="dxa"/>
            <w:hideMark/>
          </w:tcPr>
          <w:p w:rsidR="0074762D" w:rsidRPr="000A3858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>Opérateur</w:t>
            </w:r>
          </w:p>
        </w:tc>
        <w:tc>
          <w:tcPr>
            <w:tcW w:w="5388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lang w:val="en-US"/>
              </w:rPr>
            </w:pPr>
            <w:r w:rsidRPr="000A3858">
              <w:rPr>
                <w:rFonts w:cs="Arial"/>
                <w:bCs/>
                <w:i/>
                <w:lang w:val="en-US"/>
              </w:rPr>
              <w:t>Série de numéros</w:t>
            </w:r>
          </w:p>
        </w:tc>
        <w:tc>
          <w:tcPr>
            <w:tcW w:w="1846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 xml:space="preserve">Date </w:t>
            </w:r>
            <w:r>
              <w:rPr>
                <w:rFonts w:cs="Arial"/>
                <w:i/>
                <w:lang w:val="en-US"/>
              </w:rPr>
              <w:t>de retrait</w:t>
            </w:r>
          </w:p>
        </w:tc>
      </w:tr>
      <w:tr w:rsidR="0074762D" w:rsidRPr="00B25C4D" w:rsidTr="001375FA">
        <w:trPr>
          <w:jc w:val="center"/>
        </w:trPr>
        <w:tc>
          <w:tcPr>
            <w:tcW w:w="2394" w:type="dxa"/>
          </w:tcPr>
          <w:p w:rsidR="0074762D" w:rsidRPr="00BC1726" w:rsidRDefault="0074762D" w:rsidP="001375FA">
            <w:pPr>
              <w:numPr>
                <w:ilvl w:val="12"/>
                <w:numId w:val="0"/>
              </w:numPr>
              <w:tabs>
                <w:tab w:val="left" w:pos="1365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3A292F">
              <w:rPr>
                <w:rFonts w:cs="Arial"/>
                <w:lang w:val="es-ES"/>
              </w:rPr>
              <w:t>GoTele</w:t>
            </w:r>
          </w:p>
        </w:tc>
        <w:tc>
          <w:tcPr>
            <w:tcW w:w="5388" w:type="dxa"/>
          </w:tcPr>
          <w:p w:rsidR="0074762D" w:rsidRPr="00BC1726" w:rsidRDefault="0074762D" w:rsidP="001375FA">
            <w:pPr>
              <w:spacing w:before="0"/>
              <w:jc w:val="left"/>
              <w:rPr>
                <w:rFonts w:cs="Arial"/>
                <w:lang w:val="da-DK"/>
              </w:rPr>
            </w:pPr>
            <w:r w:rsidRPr="003A292F">
              <w:rPr>
                <w:rFonts w:cs="Arial"/>
                <w:lang w:val="da-DK"/>
              </w:rPr>
              <w:t>82569fgh</w:t>
            </w:r>
          </w:p>
        </w:tc>
        <w:tc>
          <w:tcPr>
            <w:tcW w:w="1846" w:type="dxa"/>
          </w:tcPr>
          <w:p w:rsidR="0074762D" w:rsidRDefault="0074762D" w:rsidP="001375FA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29.I</w:t>
            </w:r>
            <w:r w:rsidRPr="00B25C4D">
              <w:rPr>
                <w:rFonts w:cs="Arial"/>
              </w:rPr>
              <w:t>.201</w:t>
            </w:r>
            <w:r>
              <w:rPr>
                <w:rFonts w:cs="Arial"/>
              </w:rPr>
              <w:t>6</w:t>
            </w:r>
          </w:p>
        </w:tc>
      </w:tr>
    </w:tbl>
    <w:p w:rsidR="0074762D" w:rsidRDefault="0074762D" w:rsidP="0074762D">
      <w:pPr>
        <w:spacing w:before="0"/>
        <w:jc w:val="left"/>
        <w:rPr>
          <w:rFonts w:cs="Arial"/>
        </w:rPr>
      </w:pPr>
    </w:p>
    <w:p w:rsidR="0074762D" w:rsidRPr="006D158B" w:rsidRDefault="0074762D" w:rsidP="0074762D">
      <w:pPr>
        <w:numPr>
          <w:ilvl w:val="0"/>
          <w:numId w:val="2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357" w:hanging="357"/>
        <w:jc w:val="left"/>
        <w:textAlignment w:val="auto"/>
        <w:rPr>
          <w:rFonts w:cs="Arial"/>
          <w:iCs/>
          <w:lang w:val="fr-CH"/>
        </w:rPr>
      </w:pPr>
      <w:r>
        <w:rPr>
          <w:lang w:val="fr-CH"/>
        </w:rPr>
        <w:t xml:space="preserve">Retrait </w:t>
      </w:r>
      <w:r w:rsidRPr="000A3858">
        <w:rPr>
          <w:lang w:val="fr-CH"/>
        </w:rPr>
        <w:t xml:space="preserve">– </w:t>
      </w:r>
      <w:r>
        <w:rPr>
          <w:lang w:val="fr-CH"/>
        </w:rPr>
        <w:t>C</w:t>
      </w:r>
      <w:r w:rsidRPr="000A3858">
        <w:rPr>
          <w:lang w:val="fr-CH"/>
        </w:rPr>
        <w:t>ommunications mobiles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3"/>
        <w:gridCol w:w="5062"/>
        <w:gridCol w:w="1740"/>
      </w:tblGrid>
      <w:tr w:rsidR="0074762D" w:rsidRPr="00B25C4D" w:rsidTr="001375FA">
        <w:trPr>
          <w:jc w:val="center"/>
        </w:trPr>
        <w:tc>
          <w:tcPr>
            <w:tcW w:w="2394" w:type="dxa"/>
            <w:hideMark/>
          </w:tcPr>
          <w:p w:rsidR="0074762D" w:rsidRPr="000A3858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>Opérateur</w:t>
            </w:r>
          </w:p>
        </w:tc>
        <w:tc>
          <w:tcPr>
            <w:tcW w:w="5388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lang w:val="en-US"/>
              </w:rPr>
            </w:pPr>
            <w:r w:rsidRPr="000A3858">
              <w:rPr>
                <w:rFonts w:cs="Arial"/>
                <w:bCs/>
                <w:i/>
                <w:lang w:val="en-US"/>
              </w:rPr>
              <w:t>Série de numéros</w:t>
            </w:r>
          </w:p>
        </w:tc>
        <w:tc>
          <w:tcPr>
            <w:tcW w:w="1846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 xml:space="preserve">Date </w:t>
            </w:r>
            <w:r>
              <w:rPr>
                <w:rFonts w:cs="Arial"/>
                <w:i/>
                <w:lang w:val="en-US"/>
              </w:rPr>
              <w:t>de retrait</w:t>
            </w:r>
          </w:p>
        </w:tc>
      </w:tr>
      <w:tr w:rsidR="0074762D" w:rsidRPr="00B25C4D" w:rsidTr="001375FA">
        <w:trPr>
          <w:jc w:val="center"/>
        </w:trPr>
        <w:tc>
          <w:tcPr>
            <w:tcW w:w="2394" w:type="dxa"/>
          </w:tcPr>
          <w:p w:rsidR="0074762D" w:rsidRPr="003A292F" w:rsidRDefault="0074762D" w:rsidP="001375FA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3A292F">
              <w:rPr>
                <w:rFonts w:cs="Arial"/>
                <w:lang w:val="es-ES"/>
              </w:rPr>
              <w:t>GoTele</w:t>
            </w:r>
          </w:p>
        </w:tc>
        <w:tc>
          <w:tcPr>
            <w:tcW w:w="5388" w:type="dxa"/>
          </w:tcPr>
          <w:p w:rsidR="0074762D" w:rsidRPr="003A292F" w:rsidRDefault="0074762D" w:rsidP="001375FA">
            <w:pPr>
              <w:spacing w:before="0"/>
              <w:jc w:val="left"/>
              <w:rPr>
                <w:rFonts w:cs="Arial"/>
                <w:lang w:val="da-DK"/>
              </w:rPr>
            </w:pPr>
            <w:r w:rsidRPr="003A292F">
              <w:rPr>
                <w:rFonts w:cs="Arial"/>
                <w:lang w:val="da-DK"/>
              </w:rPr>
              <w:t>81379fgh</w:t>
            </w:r>
          </w:p>
        </w:tc>
        <w:tc>
          <w:tcPr>
            <w:tcW w:w="1846" w:type="dxa"/>
          </w:tcPr>
          <w:p w:rsidR="0074762D" w:rsidRDefault="0074762D" w:rsidP="001375FA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29.I.2016</w:t>
            </w:r>
          </w:p>
        </w:tc>
      </w:tr>
    </w:tbl>
    <w:p w:rsidR="0074762D" w:rsidRDefault="0074762D" w:rsidP="0074762D">
      <w:pPr>
        <w:spacing w:before="0"/>
        <w:jc w:val="left"/>
        <w:rPr>
          <w:rFonts w:cs="Arial"/>
        </w:rPr>
      </w:pPr>
    </w:p>
    <w:p w:rsidR="0074762D" w:rsidRPr="00B25C4D" w:rsidRDefault="0074762D" w:rsidP="0074762D">
      <w:pPr>
        <w:numPr>
          <w:ilvl w:val="0"/>
          <w:numId w:val="2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357" w:hanging="357"/>
        <w:jc w:val="left"/>
        <w:textAlignment w:val="auto"/>
        <w:rPr>
          <w:rFonts w:cs="Arial"/>
          <w:iCs/>
        </w:rPr>
      </w:pPr>
      <w:r>
        <w:rPr>
          <w:rFonts w:cs="Arial"/>
          <w:bCs/>
        </w:rPr>
        <w:t xml:space="preserve">Attribution </w:t>
      </w:r>
      <w:r w:rsidRPr="00B25C4D">
        <w:rPr>
          <w:rFonts w:cs="Arial"/>
          <w:bCs/>
          <w:iCs/>
        </w:rPr>
        <w:t>–</w:t>
      </w:r>
      <w:r w:rsidRPr="00302D09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Communications fixes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3"/>
        <w:gridCol w:w="5062"/>
        <w:gridCol w:w="1740"/>
      </w:tblGrid>
      <w:tr w:rsidR="0074762D" w:rsidRPr="00B25C4D" w:rsidTr="001375FA">
        <w:trPr>
          <w:jc w:val="center"/>
        </w:trPr>
        <w:tc>
          <w:tcPr>
            <w:tcW w:w="2394" w:type="dxa"/>
            <w:hideMark/>
          </w:tcPr>
          <w:p w:rsidR="0074762D" w:rsidRPr="000A3858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>Opérateur</w:t>
            </w:r>
          </w:p>
        </w:tc>
        <w:tc>
          <w:tcPr>
            <w:tcW w:w="5388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lang w:val="en-US"/>
              </w:rPr>
            </w:pPr>
            <w:r w:rsidRPr="000A3858">
              <w:rPr>
                <w:rFonts w:cs="Arial"/>
                <w:bCs/>
                <w:i/>
                <w:lang w:val="en-US"/>
              </w:rPr>
              <w:t>Série de numéros</w:t>
            </w:r>
          </w:p>
        </w:tc>
        <w:tc>
          <w:tcPr>
            <w:tcW w:w="1846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>Date d'attribution</w:t>
            </w:r>
          </w:p>
        </w:tc>
      </w:tr>
      <w:tr w:rsidR="0074762D" w:rsidRPr="00B25C4D" w:rsidTr="001375FA">
        <w:trPr>
          <w:jc w:val="center"/>
        </w:trPr>
        <w:tc>
          <w:tcPr>
            <w:tcW w:w="2394" w:type="dxa"/>
          </w:tcPr>
          <w:p w:rsidR="0074762D" w:rsidRPr="00BC1726" w:rsidRDefault="0074762D" w:rsidP="001375FA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/>
              </w:rPr>
            </w:pPr>
            <w:r w:rsidRPr="003A292F">
              <w:rPr>
                <w:rFonts w:cs="Arial"/>
                <w:lang w:val="es-ES"/>
              </w:rPr>
              <w:t>Fullrate A/S</w:t>
            </w:r>
          </w:p>
        </w:tc>
        <w:tc>
          <w:tcPr>
            <w:tcW w:w="5388" w:type="dxa"/>
          </w:tcPr>
          <w:p w:rsidR="0074762D" w:rsidRPr="00BC1726" w:rsidRDefault="0074762D" w:rsidP="001375FA">
            <w:pPr>
              <w:spacing w:before="0"/>
              <w:jc w:val="left"/>
              <w:rPr>
                <w:rFonts w:cs="Arial"/>
                <w:lang w:val="da-DK"/>
              </w:rPr>
            </w:pPr>
            <w:r w:rsidRPr="003A292F">
              <w:rPr>
                <w:rFonts w:cs="Arial"/>
                <w:lang w:val="da-DK"/>
              </w:rPr>
              <w:t>3412efgh</w:t>
            </w:r>
          </w:p>
        </w:tc>
        <w:tc>
          <w:tcPr>
            <w:tcW w:w="1846" w:type="dxa"/>
          </w:tcPr>
          <w:p w:rsidR="0074762D" w:rsidRDefault="0074762D" w:rsidP="001375FA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28.I</w:t>
            </w:r>
            <w:r w:rsidRPr="00B25C4D">
              <w:rPr>
                <w:rFonts w:cs="Arial"/>
              </w:rPr>
              <w:t>.201</w:t>
            </w:r>
            <w:r>
              <w:rPr>
                <w:rFonts w:cs="Arial"/>
              </w:rPr>
              <w:t>6</w:t>
            </w:r>
          </w:p>
        </w:tc>
      </w:tr>
      <w:tr w:rsidR="0074762D" w:rsidRPr="00B25C4D" w:rsidTr="001375FA">
        <w:trPr>
          <w:jc w:val="center"/>
        </w:trPr>
        <w:tc>
          <w:tcPr>
            <w:tcW w:w="2394" w:type="dxa"/>
          </w:tcPr>
          <w:p w:rsidR="0074762D" w:rsidRPr="003A292F" w:rsidRDefault="0074762D" w:rsidP="001375FA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/>
              </w:rPr>
            </w:pPr>
            <w:r w:rsidRPr="003A292F">
              <w:rPr>
                <w:rFonts w:cs="Arial"/>
                <w:lang w:val="es-ES"/>
              </w:rPr>
              <w:t>Polperro A/S</w:t>
            </w:r>
          </w:p>
        </w:tc>
        <w:tc>
          <w:tcPr>
            <w:tcW w:w="5388" w:type="dxa"/>
          </w:tcPr>
          <w:p w:rsidR="0074762D" w:rsidRPr="003A292F" w:rsidRDefault="0074762D" w:rsidP="001375FA">
            <w:pPr>
              <w:spacing w:before="0"/>
              <w:jc w:val="left"/>
              <w:rPr>
                <w:rFonts w:cs="Arial"/>
                <w:lang w:val="da-DK"/>
              </w:rPr>
            </w:pPr>
            <w:r w:rsidRPr="003A292F">
              <w:rPr>
                <w:rFonts w:cs="Arial"/>
                <w:lang w:val="da-DK"/>
              </w:rPr>
              <w:t>82569fgh</w:t>
            </w:r>
          </w:p>
        </w:tc>
        <w:tc>
          <w:tcPr>
            <w:tcW w:w="1846" w:type="dxa"/>
          </w:tcPr>
          <w:p w:rsidR="0074762D" w:rsidRDefault="0074762D" w:rsidP="001375FA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29.I</w:t>
            </w:r>
            <w:r w:rsidRPr="00B25C4D">
              <w:rPr>
                <w:rFonts w:cs="Arial"/>
              </w:rPr>
              <w:t>.201</w:t>
            </w:r>
            <w:r>
              <w:rPr>
                <w:rFonts w:cs="Arial"/>
              </w:rPr>
              <w:t>6</w:t>
            </w:r>
          </w:p>
        </w:tc>
      </w:tr>
    </w:tbl>
    <w:p w:rsidR="0074762D" w:rsidRDefault="0074762D" w:rsidP="0074762D">
      <w:pPr>
        <w:spacing w:before="0"/>
        <w:jc w:val="left"/>
        <w:rPr>
          <w:rFonts w:cs="Arial"/>
        </w:rPr>
      </w:pPr>
    </w:p>
    <w:p w:rsidR="0074762D" w:rsidRPr="00B25C4D" w:rsidRDefault="0074762D" w:rsidP="0074762D">
      <w:pPr>
        <w:numPr>
          <w:ilvl w:val="0"/>
          <w:numId w:val="2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357" w:hanging="357"/>
        <w:jc w:val="left"/>
        <w:textAlignment w:val="auto"/>
        <w:rPr>
          <w:rFonts w:cs="Arial"/>
          <w:iCs/>
        </w:rPr>
      </w:pPr>
      <w:r>
        <w:rPr>
          <w:rFonts w:cs="Arial"/>
          <w:bCs/>
        </w:rPr>
        <w:t xml:space="preserve">Attribution </w:t>
      </w:r>
      <w:r w:rsidRPr="00B25C4D">
        <w:rPr>
          <w:rFonts w:cs="Arial"/>
          <w:bCs/>
          <w:iCs/>
        </w:rPr>
        <w:t>–</w:t>
      </w:r>
      <w:r w:rsidRPr="00302D09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Communications mobiles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3"/>
        <w:gridCol w:w="5062"/>
        <w:gridCol w:w="1740"/>
      </w:tblGrid>
      <w:tr w:rsidR="0074762D" w:rsidRPr="00B25C4D" w:rsidTr="001375FA">
        <w:trPr>
          <w:jc w:val="center"/>
        </w:trPr>
        <w:tc>
          <w:tcPr>
            <w:tcW w:w="2394" w:type="dxa"/>
            <w:hideMark/>
          </w:tcPr>
          <w:p w:rsidR="0074762D" w:rsidRPr="000A3858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>Opérateur</w:t>
            </w:r>
          </w:p>
        </w:tc>
        <w:tc>
          <w:tcPr>
            <w:tcW w:w="5388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Arial"/>
                <w:lang w:val="en-US"/>
              </w:rPr>
            </w:pPr>
            <w:r w:rsidRPr="000A3858">
              <w:rPr>
                <w:rFonts w:cs="Arial"/>
                <w:bCs/>
                <w:i/>
                <w:lang w:val="en-US"/>
              </w:rPr>
              <w:t>Série de numéros</w:t>
            </w:r>
          </w:p>
        </w:tc>
        <w:tc>
          <w:tcPr>
            <w:tcW w:w="1846" w:type="dxa"/>
            <w:hideMark/>
          </w:tcPr>
          <w:p w:rsidR="0074762D" w:rsidRPr="000A3858" w:rsidRDefault="0074762D" w:rsidP="001375F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Arial"/>
                <w:i/>
                <w:lang w:val="en-US"/>
              </w:rPr>
            </w:pPr>
            <w:r w:rsidRPr="000A3858">
              <w:rPr>
                <w:rFonts w:cs="Arial"/>
                <w:i/>
                <w:lang w:val="en-US"/>
              </w:rPr>
              <w:t>Date d'attribution</w:t>
            </w:r>
          </w:p>
        </w:tc>
      </w:tr>
      <w:tr w:rsidR="0074762D" w:rsidRPr="00B25C4D" w:rsidTr="001375FA">
        <w:trPr>
          <w:jc w:val="center"/>
        </w:trPr>
        <w:tc>
          <w:tcPr>
            <w:tcW w:w="2394" w:type="dxa"/>
          </w:tcPr>
          <w:p w:rsidR="0074762D" w:rsidRPr="00BC1726" w:rsidRDefault="0074762D" w:rsidP="001375FA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3A292F">
              <w:rPr>
                <w:rFonts w:cs="Arial"/>
                <w:lang w:val="es-ES"/>
              </w:rPr>
              <w:t>Mitto AG</w:t>
            </w:r>
          </w:p>
        </w:tc>
        <w:tc>
          <w:tcPr>
            <w:tcW w:w="5388" w:type="dxa"/>
          </w:tcPr>
          <w:p w:rsidR="0074762D" w:rsidRPr="00BC1726" w:rsidRDefault="0074762D" w:rsidP="001375FA">
            <w:pPr>
              <w:spacing w:before="0"/>
              <w:jc w:val="left"/>
              <w:rPr>
                <w:rFonts w:cs="Arial"/>
                <w:lang w:val="da-DK"/>
              </w:rPr>
            </w:pPr>
            <w:r w:rsidRPr="003A292F">
              <w:rPr>
                <w:rFonts w:cs="Arial"/>
                <w:lang w:val="da-DK"/>
              </w:rPr>
              <w:t>81374fgh</w:t>
            </w:r>
          </w:p>
        </w:tc>
        <w:tc>
          <w:tcPr>
            <w:tcW w:w="1846" w:type="dxa"/>
          </w:tcPr>
          <w:p w:rsidR="0074762D" w:rsidRDefault="0074762D" w:rsidP="001375FA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26.I.2016</w:t>
            </w:r>
          </w:p>
        </w:tc>
      </w:tr>
      <w:tr w:rsidR="0074762D" w:rsidRPr="00B25C4D" w:rsidTr="001375FA">
        <w:trPr>
          <w:jc w:val="center"/>
        </w:trPr>
        <w:tc>
          <w:tcPr>
            <w:tcW w:w="2394" w:type="dxa"/>
          </w:tcPr>
          <w:p w:rsidR="0074762D" w:rsidRPr="003A292F" w:rsidRDefault="0074762D" w:rsidP="001375FA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3A292F">
              <w:rPr>
                <w:rFonts w:cs="Arial"/>
                <w:lang w:val="es-ES"/>
              </w:rPr>
              <w:t>Polperro A/S</w:t>
            </w:r>
          </w:p>
        </w:tc>
        <w:tc>
          <w:tcPr>
            <w:tcW w:w="5388" w:type="dxa"/>
          </w:tcPr>
          <w:p w:rsidR="0074762D" w:rsidRPr="003A292F" w:rsidRDefault="0074762D" w:rsidP="001375FA">
            <w:pPr>
              <w:spacing w:before="0"/>
              <w:jc w:val="left"/>
              <w:rPr>
                <w:rFonts w:cs="Arial"/>
                <w:lang w:val="da-DK"/>
              </w:rPr>
            </w:pPr>
            <w:r w:rsidRPr="003A292F">
              <w:rPr>
                <w:rFonts w:cs="Arial"/>
                <w:lang w:val="da-DK"/>
              </w:rPr>
              <w:t>81379fgh</w:t>
            </w:r>
          </w:p>
        </w:tc>
        <w:tc>
          <w:tcPr>
            <w:tcW w:w="1846" w:type="dxa"/>
          </w:tcPr>
          <w:p w:rsidR="0074762D" w:rsidRDefault="0074762D" w:rsidP="001375FA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29.I.2016</w:t>
            </w:r>
          </w:p>
        </w:tc>
      </w:tr>
    </w:tbl>
    <w:p w:rsidR="0074762D" w:rsidRDefault="0074762D" w:rsidP="0074762D">
      <w:pPr>
        <w:tabs>
          <w:tab w:val="left" w:pos="1800"/>
        </w:tabs>
        <w:spacing w:before="0"/>
        <w:jc w:val="left"/>
        <w:rPr>
          <w:rFonts w:cs="Arial"/>
        </w:rPr>
      </w:pPr>
    </w:p>
    <w:p w:rsidR="0074762D" w:rsidRDefault="0074762D" w:rsidP="0074762D">
      <w:pPr>
        <w:tabs>
          <w:tab w:val="left" w:pos="1800"/>
        </w:tabs>
        <w:spacing w:before="0"/>
        <w:jc w:val="left"/>
        <w:rPr>
          <w:rFonts w:cs="Arial"/>
        </w:rPr>
      </w:pPr>
    </w:p>
    <w:p w:rsidR="0074762D" w:rsidRPr="00B25C4D" w:rsidRDefault="0074762D" w:rsidP="0074762D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  <w:r w:rsidRPr="00B25C4D">
        <w:rPr>
          <w:rFonts w:cs="Arial"/>
        </w:rPr>
        <w:t>Contact:</w:t>
      </w:r>
      <w:r w:rsidRPr="00B25C4D">
        <w:rPr>
          <w:rFonts w:cs="Arial"/>
        </w:rPr>
        <w:tab/>
      </w:r>
    </w:p>
    <w:p w:rsidR="0074762D" w:rsidRPr="00A04D84" w:rsidRDefault="0074762D" w:rsidP="0074762D">
      <w:pPr>
        <w:tabs>
          <w:tab w:val="left" w:pos="1800"/>
        </w:tabs>
        <w:spacing w:before="0"/>
        <w:jc w:val="left"/>
        <w:rPr>
          <w:rFonts w:cs="Arial"/>
        </w:rPr>
      </w:pPr>
      <w:r>
        <w:rPr>
          <w:rFonts w:cs="Arial"/>
        </w:rPr>
        <w:tab/>
      </w:r>
      <w:r w:rsidRPr="00A04D84">
        <w:rPr>
          <w:rFonts w:cs="Arial"/>
        </w:rPr>
        <w:t xml:space="preserve">Danish </w:t>
      </w:r>
      <w:r w:rsidRPr="00C451A6">
        <w:rPr>
          <w:rFonts w:cs="Arial"/>
          <w:lang w:val="de-CH"/>
        </w:rPr>
        <w:t>Energy</w:t>
      </w:r>
      <w:r w:rsidRPr="00A04D84">
        <w:rPr>
          <w:rFonts w:cs="Arial"/>
        </w:rPr>
        <w:t xml:space="preserve"> Agency</w:t>
      </w:r>
    </w:p>
    <w:p w:rsidR="0074762D" w:rsidRPr="0060731B" w:rsidRDefault="0074762D" w:rsidP="0074762D">
      <w:pPr>
        <w:tabs>
          <w:tab w:val="left" w:pos="1800"/>
        </w:tabs>
        <w:spacing w:before="0"/>
        <w:jc w:val="left"/>
        <w:rPr>
          <w:rFonts w:cs="Arial"/>
          <w:lang w:val="de-CH"/>
        </w:rPr>
      </w:pPr>
      <w:r>
        <w:rPr>
          <w:rFonts w:cs="Arial"/>
          <w:lang w:val="de-CH"/>
        </w:rPr>
        <w:tab/>
      </w:r>
      <w:r w:rsidRPr="0060731B">
        <w:rPr>
          <w:rFonts w:cs="Arial"/>
          <w:lang w:val="de-CH"/>
        </w:rPr>
        <w:t>Amaliegade 44</w:t>
      </w:r>
    </w:p>
    <w:p w:rsidR="0074762D" w:rsidRPr="0060731B" w:rsidRDefault="0074762D" w:rsidP="0074762D">
      <w:pPr>
        <w:tabs>
          <w:tab w:val="left" w:pos="1800"/>
        </w:tabs>
        <w:spacing w:before="0"/>
        <w:jc w:val="left"/>
        <w:rPr>
          <w:rFonts w:cs="Arial"/>
          <w:lang w:val="de-CH"/>
        </w:rPr>
      </w:pPr>
      <w:r w:rsidRPr="0060731B">
        <w:rPr>
          <w:rFonts w:cs="Arial"/>
          <w:lang w:val="de-CH"/>
        </w:rPr>
        <w:tab/>
        <w:t>1256 COPENHAGEN K</w:t>
      </w:r>
    </w:p>
    <w:p w:rsidR="0074762D" w:rsidRPr="00E618DC" w:rsidRDefault="0074762D" w:rsidP="0074762D">
      <w:pPr>
        <w:tabs>
          <w:tab w:val="left" w:pos="1800"/>
        </w:tabs>
        <w:spacing w:before="0"/>
        <w:ind w:left="567"/>
        <w:jc w:val="left"/>
        <w:rPr>
          <w:rFonts w:cs="Arial"/>
          <w:lang w:val="fr-CH"/>
        </w:rPr>
      </w:pPr>
      <w:r w:rsidRPr="00E618DC">
        <w:rPr>
          <w:rFonts w:cs="Arial"/>
          <w:lang w:val="fr-CH"/>
        </w:rPr>
        <w:t>Danemark</w:t>
      </w:r>
      <w:r w:rsidRPr="00E618DC">
        <w:rPr>
          <w:rFonts w:cs="Arial"/>
          <w:lang w:val="fr-CH"/>
        </w:rPr>
        <w:br/>
        <w:t>Tél.:</w:t>
      </w:r>
      <w:r w:rsidRPr="00E618DC">
        <w:rPr>
          <w:rFonts w:cs="Arial"/>
          <w:lang w:val="fr-CH"/>
        </w:rPr>
        <w:tab/>
        <w:t xml:space="preserve">+45 33 92 67 00 </w:t>
      </w:r>
      <w:r w:rsidRPr="00E618DC">
        <w:rPr>
          <w:rFonts w:cs="Arial"/>
          <w:lang w:val="fr-CH"/>
        </w:rPr>
        <w:br/>
        <w:t>Fax:</w:t>
      </w:r>
      <w:r w:rsidRPr="00E618DC">
        <w:rPr>
          <w:rFonts w:cs="Arial"/>
          <w:lang w:val="fr-CH"/>
        </w:rPr>
        <w:tab/>
        <w:t>+45 33 11 47 43</w:t>
      </w:r>
      <w:r w:rsidRPr="00E618DC">
        <w:rPr>
          <w:rFonts w:cs="Arial"/>
          <w:lang w:val="fr-CH"/>
        </w:rPr>
        <w:br/>
        <w:t>E-mail:</w:t>
      </w:r>
      <w:r w:rsidRPr="00E618DC">
        <w:rPr>
          <w:rFonts w:cs="Arial"/>
          <w:lang w:val="fr-CH"/>
        </w:rPr>
        <w:tab/>
        <w:t xml:space="preserve">ens@ens.dk </w:t>
      </w:r>
      <w:r w:rsidRPr="00E618DC">
        <w:rPr>
          <w:rFonts w:cs="Arial"/>
          <w:lang w:val="fr-CH"/>
        </w:rPr>
        <w:br/>
        <w:t>URL:</w:t>
      </w:r>
      <w:r w:rsidRPr="00E618DC">
        <w:rPr>
          <w:rFonts w:cs="Arial"/>
          <w:lang w:val="fr-CH"/>
        </w:rPr>
        <w:tab/>
        <w:t xml:space="preserve">www.ens.dk </w:t>
      </w:r>
      <w:bookmarkStart w:id="91" w:name="dtmis_Start"/>
      <w:bookmarkStart w:id="92" w:name="dtmis_Underskriver"/>
      <w:bookmarkEnd w:id="91"/>
      <w:bookmarkEnd w:id="92"/>
    </w:p>
    <w:p w:rsidR="0074762D" w:rsidRPr="00E618DC" w:rsidRDefault="0074762D" w:rsidP="007476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lang w:val="fr-CH"/>
        </w:rPr>
      </w:pPr>
      <w:r w:rsidRPr="00E618DC">
        <w:rPr>
          <w:lang w:val="fr-CH"/>
        </w:rPr>
        <w:br w:type="page"/>
      </w:r>
    </w:p>
    <w:p w:rsidR="0074762D" w:rsidRPr="0074762D" w:rsidRDefault="0074762D" w:rsidP="0074762D">
      <w:pPr>
        <w:pStyle w:val="Heading4"/>
        <w:spacing w:before="0"/>
        <w:rPr>
          <w:b/>
          <w:bCs/>
          <w:i/>
          <w:iCs/>
          <w:sz w:val="20"/>
          <w:lang w:val="fr-CH"/>
        </w:rPr>
      </w:pPr>
      <w:r w:rsidRPr="0074762D">
        <w:rPr>
          <w:b/>
          <w:bCs/>
          <w:sz w:val="20"/>
          <w:lang w:val="fr-CH"/>
        </w:rPr>
        <w:lastRenderedPageBreak/>
        <w:t>Oman</w:t>
      </w:r>
      <w:r w:rsidR="004F02D8">
        <w:rPr>
          <w:b/>
          <w:bCs/>
          <w:sz w:val="20"/>
          <w:lang w:val="fr-CH"/>
        </w:rPr>
        <w:fldChar w:fldCharType="begin"/>
      </w:r>
      <w:r w:rsidR="004F02D8" w:rsidRPr="00B90100">
        <w:rPr>
          <w:lang w:val="fr-CH"/>
        </w:rPr>
        <w:instrText xml:space="preserve"> TC "</w:instrText>
      </w:r>
      <w:r w:rsidR="004F02D8" w:rsidRPr="009C5845">
        <w:rPr>
          <w:b/>
          <w:bCs/>
          <w:sz w:val="20"/>
          <w:lang w:val="fr-CH"/>
        </w:rPr>
        <w:instrText>Oman</w:instrText>
      </w:r>
      <w:r w:rsidR="004F02D8" w:rsidRPr="00B90100">
        <w:rPr>
          <w:lang w:val="fr-CH"/>
        </w:rPr>
        <w:instrText xml:space="preserve">" \f C \l "1" </w:instrText>
      </w:r>
      <w:r w:rsidR="004F02D8">
        <w:rPr>
          <w:b/>
          <w:bCs/>
          <w:sz w:val="20"/>
          <w:lang w:val="fr-CH"/>
        </w:rPr>
        <w:fldChar w:fldCharType="end"/>
      </w:r>
      <w:r w:rsidRPr="0074762D">
        <w:rPr>
          <w:b/>
          <w:bCs/>
          <w:sz w:val="20"/>
          <w:lang w:val="fr-CH"/>
        </w:rPr>
        <w:t xml:space="preserve"> (indicatif de pays +968)</w:t>
      </w:r>
    </w:p>
    <w:p w:rsidR="0074762D" w:rsidRPr="00D869E4" w:rsidRDefault="0074762D" w:rsidP="0074762D">
      <w:pPr>
        <w:spacing w:after="120"/>
        <w:rPr>
          <w:rFonts w:cs="Arial"/>
          <w:lang w:val="fr-CH"/>
        </w:rPr>
      </w:pPr>
      <w:r w:rsidRPr="00D869E4">
        <w:rPr>
          <w:rFonts w:cs="Arial"/>
          <w:lang w:val="fr-CH"/>
        </w:rPr>
        <w:t>Communication du 7.II.2016:</w:t>
      </w:r>
    </w:p>
    <w:p w:rsidR="0074762D" w:rsidRPr="00B43560" w:rsidRDefault="0074762D" w:rsidP="0074762D">
      <w:pPr>
        <w:spacing w:before="0"/>
        <w:rPr>
          <w:rFonts w:cs="Arial"/>
          <w:lang w:val="fr-CH"/>
        </w:rPr>
      </w:pPr>
      <w:r w:rsidRPr="000C4A2B">
        <w:rPr>
          <w:rFonts w:asciiTheme="minorHAnsi" w:hAnsiTheme="minorHAnsi" w:cs="Arial"/>
          <w:iCs/>
          <w:lang w:val="fr-FR"/>
        </w:rPr>
        <w:t xml:space="preserve">La </w:t>
      </w:r>
      <w:r w:rsidRPr="000C4A2B">
        <w:rPr>
          <w:rFonts w:asciiTheme="minorHAnsi" w:hAnsiTheme="minorHAnsi" w:cs="Arial"/>
          <w:i/>
          <w:iCs/>
          <w:lang w:val="fr-FR"/>
        </w:rPr>
        <w:t xml:space="preserve">Oman Telecommunications Regulatory Authority (TRA), </w:t>
      </w:r>
      <w:r w:rsidRPr="000C4A2B">
        <w:rPr>
          <w:rFonts w:asciiTheme="minorHAnsi" w:hAnsiTheme="minorHAnsi" w:cs="Arial"/>
          <w:lang w:val="fr-FR"/>
        </w:rPr>
        <w:t>Ruwi</w:t>
      </w:r>
      <w:r w:rsidR="004F02D8">
        <w:rPr>
          <w:rFonts w:asciiTheme="minorHAnsi" w:hAnsiTheme="minorHAnsi" w:cs="Arial"/>
          <w:lang w:val="fr-FR"/>
        </w:rPr>
        <w:fldChar w:fldCharType="begin"/>
      </w:r>
      <w:r w:rsidR="004F02D8" w:rsidRPr="004F02D8">
        <w:rPr>
          <w:lang w:val="fr-CH"/>
        </w:rPr>
        <w:instrText xml:space="preserve"> TC "</w:instrText>
      </w:r>
      <w:r w:rsidR="004F02D8" w:rsidRPr="00915F44">
        <w:rPr>
          <w:rFonts w:asciiTheme="minorHAnsi" w:hAnsiTheme="minorHAnsi" w:cs="Arial"/>
          <w:i/>
          <w:iCs/>
          <w:lang w:val="fr-FR"/>
        </w:rPr>
        <w:instrText xml:space="preserve">Oman Telecommunications Regulatory Authority (TRA), </w:instrText>
      </w:r>
      <w:r w:rsidR="004F02D8" w:rsidRPr="00915F44">
        <w:rPr>
          <w:rFonts w:asciiTheme="minorHAnsi" w:hAnsiTheme="minorHAnsi" w:cs="Arial"/>
          <w:lang w:val="fr-FR"/>
        </w:rPr>
        <w:instrText>Ruwi</w:instrText>
      </w:r>
      <w:r w:rsidR="004F02D8" w:rsidRPr="004F02D8">
        <w:rPr>
          <w:lang w:val="fr-CH"/>
        </w:rPr>
        <w:instrText xml:space="preserve">" \f C \l "1" </w:instrText>
      </w:r>
      <w:r w:rsidR="004F02D8">
        <w:rPr>
          <w:rFonts w:asciiTheme="minorHAnsi" w:hAnsiTheme="minorHAnsi" w:cs="Arial"/>
          <w:lang w:val="fr-FR"/>
        </w:rPr>
        <w:fldChar w:fldCharType="end"/>
      </w:r>
      <w:r w:rsidRPr="000C4A2B">
        <w:rPr>
          <w:rFonts w:asciiTheme="minorHAnsi" w:hAnsiTheme="minorHAnsi" w:cs="Arial"/>
          <w:i/>
          <w:iCs/>
          <w:lang w:val="fr-FR"/>
        </w:rPr>
        <w:t xml:space="preserve">, </w:t>
      </w:r>
      <w:r w:rsidRPr="000C4A2B">
        <w:rPr>
          <w:rFonts w:asciiTheme="minorHAnsi" w:hAnsiTheme="minorHAnsi" w:cs="Arial"/>
          <w:lang w:val="fr-FR"/>
        </w:rPr>
        <w:t>annonce la mise à jour suivante du plan national de numérotage d</w:t>
      </w:r>
      <w:r>
        <w:rPr>
          <w:rFonts w:asciiTheme="minorHAnsi" w:hAnsiTheme="minorHAnsi" w:cs="Arial"/>
          <w:lang w:val="fr-FR"/>
        </w:rPr>
        <w:t>'</w:t>
      </w:r>
      <w:r w:rsidRPr="000C4A2B">
        <w:rPr>
          <w:rFonts w:asciiTheme="minorHAnsi" w:hAnsiTheme="minorHAnsi" w:cs="Arial"/>
          <w:lang w:val="fr-FR"/>
        </w:rPr>
        <w:t>Oman:</w:t>
      </w:r>
    </w:p>
    <w:p w:rsidR="0074762D" w:rsidRPr="00B43560" w:rsidRDefault="0074762D" w:rsidP="0074762D">
      <w:pPr>
        <w:spacing w:before="0"/>
        <w:rPr>
          <w:rFonts w:cs="Arial"/>
          <w:lang w:val="fr-CH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170"/>
        <w:gridCol w:w="1109"/>
        <w:gridCol w:w="2264"/>
        <w:gridCol w:w="2346"/>
      </w:tblGrid>
      <w:tr w:rsidR="0074762D" w:rsidRPr="001D5B90" w:rsidTr="001375FA">
        <w:trPr>
          <w:cantSplit/>
          <w:jc w:val="center"/>
        </w:trPr>
        <w:tc>
          <w:tcPr>
            <w:tcW w:w="2336" w:type="dxa"/>
            <w:vMerge w:val="restart"/>
            <w:vAlign w:val="center"/>
          </w:tcPr>
          <w:p w:rsidR="0074762D" w:rsidRPr="004F02D8" w:rsidRDefault="0074762D" w:rsidP="001375FA">
            <w:pPr>
              <w:pStyle w:val="Tablehead"/>
              <w:rPr>
                <w:rFonts w:asciiTheme="minorHAnsi" w:hAnsiTheme="minorHAnsi" w:cs="Arial"/>
                <w:b w:val="0"/>
                <w:bCs w:val="0"/>
                <w:szCs w:val="18"/>
                <w:lang w:val="fr-CH"/>
              </w:rPr>
            </w:pPr>
            <w:r w:rsidRPr="004F02D8">
              <w:rPr>
                <w:rFonts w:asciiTheme="minorHAnsi" w:hAnsiTheme="minorHAnsi" w:cs="Arial"/>
                <w:b w:val="0"/>
                <w:bCs w:val="0"/>
                <w:iCs/>
                <w:szCs w:val="18"/>
              </w:rPr>
              <w:t>NDC</w:t>
            </w:r>
            <w:r w:rsidRPr="004F02D8">
              <w:rPr>
                <w:rFonts w:asciiTheme="minorHAnsi" w:hAnsiTheme="minorHAnsi" w:cs="Arial"/>
                <w:b w:val="0"/>
                <w:bCs w:val="0"/>
                <w:iCs/>
                <w:szCs w:val="18"/>
              </w:rPr>
              <w:br/>
              <w:t>(indicatif national de destination) ou premiers chiffres du N(S)N (numéro national (significatif))</w:t>
            </w:r>
          </w:p>
        </w:tc>
        <w:tc>
          <w:tcPr>
            <w:tcW w:w="2279" w:type="dxa"/>
            <w:gridSpan w:val="2"/>
            <w:vAlign w:val="center"/>
          </w:tcPr>
          <w:p w:rsidR="0074762D" w:rsidRPr="004F02D8" w:rsidRDefault="0074762D" w:rsidP="001375FA">
            <w:pPr>
              <w:pStyle w:val="Tablehead"/>
              <w:rPr>
                <w:rFonts w:asciiTheme="minorHAnsi" w:hAnsiTheme="minorHAnsi" w:cs="Arial"/>
                <w:b w:val="0"/>
                <w:bCs w:val="0"/>
                <w:szCs w:val="18"/>
                <w:lang w:val="fr-CH"/>
              </w:rPr>
            </w:pPr>
            <w:r w:rsidRPr="004F02D8">
              <w:rPr>
                <w:rFonts w:asciiTheme="minorHAnsi" w:hAnsiTheme="minorHAnsi" w:cs="Arial"/>
                <w:b w:val="0"/>
                <w:bCs w:val="0"/>
                <w:szCs w:val="18"/>
              </w:rPr>
              <w:t>Longueur du numéro N(S)N</w:t>
            </w:r>
          </w:p>
        </w:tc>
        <w:tc>
          <w:tcPr>
            <w:tcW w:w="2264" w:type="dxa"/>
            <w:vMerge w:val="restart"/>
            <w:vAlign w:val="center"/>
          </w:tcPr>
          <w:p w:rsidR="0074762D" w:rsidRPr="004F02D8" w:rsidRDefault="0074762D" w:rsidP="001375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4F02D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Utilisation du numéro UIT</w:t>
            </w:r>
            <w:r w:rsidRPr="004F02D8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noBreakHyphen/>
              <w:t xml:space="preserve">T E.164 </w:t>
            </w:r>
          </w:p>
        </w:tc>
        <w:tc>
          <w:tcPr>
            <w:tcW w:w="2346" w:type="dxa"/>
            <w:vMerge w:val="restart"/>
            <w:vAlign w:val="center"/>
          </w:tcPr>
          <w:p w:rsidR="0074762D" w:rsidRPr="001D5B90" w:rsidRDefault="0074762D" w:rsidP="001375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Informations complémentaires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  <w:vMerge/>
            <w:vAlign w:val="center"/>
          </w:tcPr>
          <w:p w:rsidR="0074762D" w:rsidRPr="001D5B90" w:rsidRDefault="0074762D" w:rsidP="001375FA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</w:p>
        </w:tc>
        <w:tc>
          <w:tcPr>
            <w:tcW w:w="1170" w:type="dxa"/>
            <w:vAlign w:val="center"/>
          </w:tcPr>
          <w:p w:rsidR="0074762D" w:rsidRPr="001D5B90" w:rsidRDefault="0074762D" w:rsidP="001375FA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 xml:space="preserve">Maximale </w:t>
            </w:r>
          </w:p>
        </w:tc>
        <w:tc>
          <w:tcPr>
            <w:tcW w:w="1109" w:type="dxa"/>
            <w:vAlign w:val="center"/>
          </w:tcPr>
          <w:p w:rsidR="0074762D" w:rsidRPr="001D5B90" w:rsidRDefault="0074762D" w:rsidP="001375FA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 xml:space="preserve">Minimale </w:t>
            </w:r>
          </w:p>
        </w:tc>
        <w:tc>
          <w:tcPr>
            <w:tcW w:w="2264" w:type="dxa"/>
            <w:vMerge/>
            <w:vAlign w:val="center"/>
          </w:tcPr>
          <w:p w:rsidR="0074762D" w:rsidRPr="001D5B90" w:rsidRDefault="0074762D" w:rsidP="001375FA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</w:p>
        </w:tc>
        <w:tc>
          <w:tcPr>
            <w:tcW w:w="2346" w:type="dxa"/>
            <w:vMerge/>
            <w:vAlign w:val="center"/>
          </w:tcPr>
          <w:p w:rsidR="0074762D" w:rsidRPr="001D5B90" w:rsidRDefault="0074762D" w:rsidP="001375FA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fr-CH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fr-CH"/>
              </w:rPr>
              <w:t xml:space="preserve">901X XXXX </w:t>
            </w:r>
            <w:r w:rsidRPr="001D5B90">
              <w:rPr>
                <w:rFonts w:asciiTheme="minorHAnsi" w:hAnsiTheme="minorHAnsi" w:cs="Arial"/>
                <w:b w:val="0"/>
                <w:szCs w:val="18"/>
                <w:lang w:val="fr-CH"/>
              </w:rPr>
              <w:br/>
              <w:t xml:space="preserve">à </w:t>
            </w:r>
            <w:r w:rsidRPr="001D5B90">
              <w:rPr>
                <w:rFonts w:asciiTheme="minorHAnsi" w:hAnsiTheme="minorHAnsi" w:cs="Arial"/>
                <w:b w:val="0"/>
                <w:szCs w:val="18"/>
                <w:lang w:val="fr-CH"/>
              </w:rPr>
              <w:br/>
              <w:t>909X 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Omantel Mobile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91XXXXXX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Omantel Mobile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92XXXXXX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Omantel Mobile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93XXXXXX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Omantel Mobile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94XXXXXX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Ooredoo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95XXXXXX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Ooredoo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96XXXXXX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Ooredoo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97XXXXXX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Ooredoo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98XXXXXX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Omantel Mobile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99XXXXXX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Omantel Mobile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  <w:shd w:val="clear" w:color="auto" w:fill="F2DBDB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71XXXXXX</w:t>
            </w:r>
          </w:p>
        </w:tc>
        <w:tc>
          <w:tcPr>
            <w:tcW w:w="1170" w:type="dxa"/>
            <w:shd w:val="clear" w:color="auto" w:fill="F2DBDB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  <w:shd w:val="clear" w:color="auto" w:fill="F2DBDB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  <w:shd w:val="clear" w:color="auto" w:fill="F2DBDB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Service mobile </w:t>
            </w:r>
          </w:p>
        </w:tc>
        <w:tc>
          <w:tcPr>
            <w:tcW w:w="2346" w:type="dxa"/>
            <w:shd w:val="clear" w:color="auto" w:fill="F2DBDB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Omantel Mobile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  <w:shd w:val="clear" w:color="auto" w:fill="F2DBDB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79XXXXXX</w:t>
            </w:r>
          </w:p>
        </w:tc>
        <w:tc>
          <w:tcPr>
            <w:tcW w:w="1170" w:type="dxa"/>
            <w:shd w:val="clear" w:color="auto" w:fill="F2DBDB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  <w:shd w:val="clear" w:color="auto" w:fill="F2DBDB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  <w:shd w:val="clear" w:color="auto" w:fill="F2DBDB"/>
          </w:tcPr>
          <w:p w:rsidR="0074762D" w:rsidRPr="001D5B90" w:rsidRDefault="0074762D" w:rsidP="001375FA">
            <w:pPr>
              <w:pStyle w:val="Tabletext"/>
              <w:rPr>
                <w:rFonts w:asciiTheme="minorHAnsi" w:hAnsiTheme="minorHAnsi" w:cs="Arial"/>
                <w:b w:val="0"/>
                <w:bCs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bCs/>
                <w:szCs w:val="18"/>
                <w:lang w:val="en-US"/>
              </w:rPr>
              <w:t>Service mobile</w:t>
            </w:r>
          </w:p>
        </w:tc>
        <w:tc>
          <w:tcPr>
            <w:tcW w:w="2346" w:type="dxa"/>
            <w:shd w:val="clear" w:color="auto" w:fill="F2DBDB"/>
          </w:tcPr>
          <w:p w:rsidR="0074762D" w:rsidRPr="001D5B90" w:rsidRDefault="0074762D" w:rsidP="001375FA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Ooredoo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22XXXXXX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Ooredoo/Omantel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23XXXXXX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 – il n'y a actuellement qu'un seul opérateur fixe (Omantel)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Dhofar &amp; Al Wusta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24XXXXXX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 – il n'y a actuellement qu'un seul opérateur fixe (Omantel)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Muscat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25XXXXXX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 – il n'y a actuellement qu'un seul opérateur fixe (Omantel)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A'Dakhliyah, Al Sharqiya &amp; A'Dhahira</w:t>
            </w:r>
          </w:p>
        </w:tc>
      </w:tr>
      <w:tr w:rsidR="0074762D" w:rsidRPr="001D5B90" w:rsidTr="001375FA">
        <w:trPr>
          <w:cantSplit/>
          <w:jc w:val="center"/>
        </w:trPr>
        <w:tc>
          <w:tcPr>
            <w:tcW w:w="2336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26XXXXXX</w:t>
            </w:r>
          </w:p>
        </w:tc>
        <w:tc>
          <w:tcPr>
            <w:tcW w:w="1170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9" w:type="dxa"/>
          </w:tcPr>
          <w:p w:rsidR="0074762D" w:rsidRPr="001D5B90" w:rsidRDefault="0074762D" w:rsidP="001375FA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1D5B90">
              <w:rPr>
                <w:rFonts w:asciiTheme="minorHAnsi" w:hAnsiTheme="minorHAnsi"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64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Service fixe – il n'y a actuellement qu'un seul opérateur fixe (Omantel)</w:t>
            </w:r>
          </w:p>
        </w:tc>
        <w:tc>
          <w:tcPr>
            <w:tcW w:w="2346" w:type="dxa"/>
          </w:tcPr>
          <w:p w:rsidR="0074762D" w:rsidRPr="001D5B90" w:rsidRDefault="0074762D" w:rsidP="001375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1D5B90">
              <w:rPr>
                <w:rFonts w:asciiTheme="minorHAnsi" w:hAnsiTheme="minorHAnsi" w:cs="Arial"/>
                <w:sz w:val="18"/>
                <w:szCs w:val="18"/>
                <w:lang w:val="fr-FR"/>
              </w:rPr>
              <w:t>Al Batinah &amp; Musandam</w:t>
            </w:r>
          </w:p>
        </w:tc>
      </w:tr>
    </w:tbl>
    <w:p w:rsidR="0074762D" w:rsidRPr="00C03413" w:rsidRDefault="0074762D" w:rsidP="0074762D">
      <w:pPr>
        <w:spacing w:before="0"/>
        <w:rPr>
          <w:rFonts w:cs="Arial"/>
        </w:rPr>
      </w:pPr>
    </w:p>
    <w:p w:rsidR="0074762D" w:rsidRPr="000C4A2B" w:rsidRDefault="0074762D" w:rsidP="0074762D">
      <w:pPr>
        <w:rPr>
          <w:lang w:val="en-US"/>
        </w:rPr>
      </w:pPr>
      <w:r w:rsidRPr="000C4A2B">
        <w:rPr>
          <w:lang w:val="en-US"/>
        </w:rPr>
        <w:t>Contact:</w:t>
      </w:r>
    </w:p>
    <w:p w:rsidR="0074762D" w:rsidRPr="00C451A6" w:rsidRDefault="0074762D" w:rsidP="0074762D">
      <w:pPr>
        <w:spacing w:before="60"/>
        <w:ind w:left="567" w:hanging="567"/>
        <w:jc w:val="left"/>
      </w:pPr>
      <w:r>
        <w:tab/>
        <w:t>M.</w:t>
      </w:r>
      <w:r w:rsidRPr="000C4A2B">
        <w:t xml:space="preserve"> Mohammed Al-Kindy</w:t>
      </w:r>
      <w:r w:rsidRPr="000C4A2B">
        <w:br/>
      </w:r>
      <w:r>
        <w:rPr>
          <w:rFonts w:cs="Arial"/>
        </w:rPr>
        <w:t>E</w:t>
      </w:r>
      <w:r w:rsidRPr="002617C9">
        <w:rPr>
          <w:rFonts w:cs="Arial"/>
        </w:rPr>
        <w:t xml:space="preserve">xecutive Manager, Regulatory </w:t>
      </w:r>
      <w:r>
        <w:rPr>
          <w:rFonts w:cs="Arial"/>
        </w:rPr>
        <w:t xml:space="preserve">and Compliance Unit </w:t>
      </w:r>
      <w:r>
        <w:rPr>
          <w:rFonts w:cs="Arial"/>
        </w:rPr>
        <w:br/>
      </w:r>
      <w:r w:rsidRPr="000C4A2B">
        <w:t>Oman Telecommunications Regulatory Authority (TRA)</w:t>
      </w:r>
      <w:r w:rsidRPr="000C4A2B">
        <w:br/>
        <w:t>P.O. Box 579</w:t>
      </w:r>
      <w:r w:rsidRPr="000C4A2B">
        <w:br/>
        <w:t xml:space="preserve">RUWI, 112 </w:t>
      </w:r>
      <w:r w:rsidRPr="000C4A2B">
        <w:br/>
      </w:r>
      <w:r w:rsidRPr="000C4A2B">
        <w:rPr>
          <w:lang w:val="en-US"/>
        </w:rPr>
        <w:t>Sultanat d</w:t>
      </w:r>
      <w:r>
        <w:rPr>
          <w:lang w:val="en-US"/>
        </w:rPr>
        <w:t>'</w:t>
      </w:r>
      <w:r w:rsidRPr="000C4A2B">
        <w:rPr>
          <w:lang w:val="en-US"/>
        </w:rPr>
        <w:t>Oman</w:t>
      </w:r>
      <w:r w:rsidRPr="000C4A2B">
        <w:br/>
        <w:t>Tél</w:t>
      </w:r>
      <w:r>
        <w:t>.</w:t>
      </w:r>
      <w:r w:rsidRPr="000C4A2B">
        <w:t>:</w:t>
      </w:r>
      <w:r w:rsidRPr="000C4A2B">
        <w:tab/>
      </w:r>
      <w:r>
        <w:rPr>
          <w:rFonts w:cs="Arial"/>
        </w:rPr>
        <w:t>+968 24224149</w:t>
      </w:r>
      <w:r w:rsidRPr="000C4A2B">
        <w:br/>
        <w:t xml:space="preserve">Fax: </w:t>
      </w:r>
      <w:r w:rsidRPr="000C4A2B">
        <w:tab/>
      </w:r>
      <w:r>
        <w:rPr>
          <w:rFonts w:cs="Arial"/>
        </w:rPr>
        <w:t>+968 24222081</w:t>
      </w:r>
      <w:r w:rsidRPr="000C4A2B">
        <w:br/>
        <w:t>E-m</w:t>
      </w:r>
      <w:r w:rsidRPr="00F85B12">
        <w:t>ail:</w:t>
      </w:r>
      <w:r w:rsidRPr="00F85B12">
        <w:tab/>
      </w:r>
      <w:hyperlink r:id="rId10" w:history="1">
        <w:r w:rsidRPr="00F85B12">
          <w:rPr>
            <w:rFonts w:eastAsiaTheme="majorEastAsia"/>
          </w:rPr>
          <w:t>ir@tra.gov.om</w:t>
        </w:r>
      </w:hyperlink>
      <w:r w:rsidRPr="00F85B12">
        <w:br/>
      </w:r>
      <w:r w:rsidRPr="000C4A2B">
        <w:t>URL:</w:t>
      </w:r>
      <w:r w:rsidRPr="000C4A2B">
        <w:tab/>
        <w:t>www.tra.gov.om</w:t>
      </w:r>
    </w:p>
    <w:p w:rsidR="001D5B90" w:rsidRDefault="001D5B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D5B90" w:rsidRPr="000E58D7" w:rsidRDefault="001D5B90" w:rsidP="001D5B90">
      <w:pPr>
        <w:pStyle w:val="Heading20"/>
        <w:spacing w:before="0" w:after="120"/>
        <w:rPr>
          <w:rFonts w:asciiTheme="minorHAnsi" w:hAnsiTheme="minorHAnsi"/>
          <w:sz w:val="28"/>
        </w:rPr>
      </w:pPr>
      <w:r w:rsidRPr="000E58D7">
        <w:rPr>
          <w:rFonts w:asciiTheme="minorHAnsi" w:hAnsiTheme="minorHAnsi"/>
          <w:sz w:val="28"/>
        </w:rPr>
        <w:lastRenderedPageBreak/>
        <w:t>Changements dans les Administrations/ER et autres entités</w:t>
      </w:r>
      <w:r w:rsidRPr="000E58D7">
        <w:rPr>
          <w:rFonts w:asciiTheme="minorHAnsi" w:hAnsiTheme="minorHAnsi"/>
          <w:sz w:val="28"/>
        </w:rPr>
        <w:br/>
        <w:t>ou Organisations</w:t>
      </w:r>
    </w:p>
    <w:p w:rsidR="001D5B90" w:rsidRPr="000E58D7" w:rsidRDefault="001D5B90" w:rsidP="001D5B9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color w:val="000000"/>
          <w:lang w:val="fr-FR"/>
        </w:rPr>
      </w:pPr>
    </w:p>
    <w:p w:rsidR="001D5B90" w:rsidRPr="00A33858" w:rsidRDefault="001D5B90" w:rsidP="001D5B90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  <w:lang w:val="fr-CH"/>
        </w:rPr>
      </w:pPr>
      <w:r>
        <w:rPr>
          <w:rFonts w:asciiTheme="minorHAnsi" w:eastAsia="SimSun" w:hAnsiTheme="minorHAnsi" w:cs="Arial"/>
          <w:b/>
          <w:bCs/>
          <w:lang w:val="fr-CH"/>
        </w:rPr>
        <w:t>Pologne</w:t>
      </w:r>
      <w:r w:rsidR="00311279">
        <w:rPr>
          <w:rFonts w:asciiTheme="minorHAnsi" w:eastAsia="SimSun" w:hAnsiTheme="minorHAnsi" w:cs="Arial"/>
          <w:b/>
          <w:bCs/>
          <w:lang w:val="fr-CH"/>
        </w:rPr>
        <w:fldChar w:fldCharType="begin"/>
      </w:r>
      <w:r w:rsidR="00311279" w:rsidRPr="00B90100">
        <w:rPr>
          <w:lang w:val="fr-CH"/>
        </w:rPr>
        <w:instrText xml:space="preserve"> TC "</w:instrText>
      </w:r>
      <w:r w:rsidR="00311279" w:rsidRPr="00884AA5">
        <w:rPr>
          <w:rFonts w:asciiTheme="minorHAnsi" w:eastAsia="SimSun" w:hAnsiTheme="minorHAnsi" w:cs="Arial"/>
          <w:b/>
          <w:bCs/>
          <w:lang w:val="fr-CH"/>
        </w:rPr>
        <w:instrText>Pologne</w:instrText>
      </w:r>
      <w:r w:rsidR="00311279" w:rsidRPr="00B90100">
        <w:rPr>
          <w:lang w:val="fr-CH"/>
        </w:rPr>
        <w:instrText xml:space="preserve">" \f C \l "1" </w:instrText>
      </w:r>
      <w:r w:rsidR="00311279">
        <w:rPr>
          <w:rFonts w:asciiTheme="minorHAnsi" w:eastAsia="SimSun" w:hAnsiTheme="minorHAnsi" w:cs="Arial"/>
          <w:b/>
          <w:bCs/>
          <w:lang w:val="fr-CH"/>
        </w:rPr>
        <w:fldChar w:fldCharType="end"/>
      </w:r>
    </w:p>
    <w:p w:rsidR="001D5B90" w:rsidRPr="00730410" w:rsidRDefault="001D5B90" w:rsidP="00311279">
      <w:pPr>
        <w:rPr>
          <w:lang w:val="fr-CH"/>
        </w:rPr>
      </w:pPr>
      <w:r w:rsidRPr="000E58D7">
        <w:rPr>
          <w:lang w:val="fr-FR"/>
        </w:rPr>
        <w:t xml:space="preserve">Communication du </w:t>
      </w:r>
      <w:r>
        <w:rPr>
          <w:lang w:val="fr-FR"/>
        </w:rPr>
        <w:t>4</w:t>
      </w:r>
      <w:r w:rsidRPr="00730410">
        <w:rPr>
          <w:lang w:val="fr-CH"/>
        </w:rPr>
        <w:t>.I.2016:</w:t>
      </w:r>
    </w:p>
    <w:p w:rsidR="001D5B90" w:rsidRPr="000E58D7" w:rsidRDefault="001D5B90" w:rsidP="001D5B90">
      <w:pPr>
        <w:keepNext/>
        <w:tabs>
          <w:tab w:val="clear" w:pos="567"/>
          <w:tab w:val="left" w:pos="720"/>
        </w:tabs>
        <w:overflowPunct/>
        <w:spacing w:before="0"/>
        <w:jc w:val="center"/>
        <w:outlineLvl w:val="0"/>
        <w:rPr>
          <w:rFonts w:asciiTheme="minorHAnsi" w:hAnsiTheme="minorHAnsi" w:cs="Arial"/>
          <w:i/>
          <w:iCs/>
          <w:lang w:val="fr-FR"/>
        </w:rPr>
      </w:pPr>
      <w:r w:rsidRPr="000E58D7">
        <w:rPr>
          <w:rFonts w:asciiTheme="minorHAnsi" w:hAnsiTheme="minorHAnsi" w:cs="Arial"/>
          <w:i/>
          <w:iCs/>
          <w:lang w:val="fr-FR"/>
        </w:rPr>
        <w:t>Changement de nom</w:t>
      </w:r>
      <w:r w:rsidR="00311279">
        <w:rPr>
          <w:rFonts w:asciiTheme="minorHAnsi" w:hAnsiTheme="minorHAnsi" w:cs="Arial"/>
          <w:i/>
          <w:iCs/>
          <w:lang w:val="fr-FR"/>
        </w:rPr>
        <w:fldChar w:fldCharType="begin"/>
      </w:r>
      <w:r w:rsidR="00311279" w:rsidRPr="00B90100">
        <w:rPr>
          <w:lang w:val="fr-CH"/>
        </w:rPr>
        <w:instrText xml:space="preserve"> TC "</w:instrText>
      </w:r>
      <w:r w:rsidR="00311279" w:rsidRPr="00D3156C">
        <w:rPr>
          <w:rFonts w:asciiTheme="minorHAnsi" w:hAnsiTheme="minorHAnsi" w:cs="Arial"/>
          <w:i/>
          <w:iCs/>
          <w:lang w:val="fr-FR"/>
        </w:rPr>
        <w:instrText>Changement de nom</w:instrText>
      </w:r>
      <w:r w:rsidR="00311279" w:rsidRPr="00B90100">
        <w:rPr>
          <w:lang w:val="fr-CH"/>
        </w:rPr>
        <w:instrText xml:space="preserve">" \f C \l "1" </w:instrText>
      </w:r>
      <w:r w:rsidR="00311279">
        <w:rPr>
          <w:rFonts w:asciiTheme="minorHAnsi" w:hAnsiTheme="minorHAnsi" w:cs="Arial"/>
          <w:i/>
          <w:iCs/>
          <w:lang w:val="fr-FR"/>
        </w:rPr>
        <w:fldChar w:fldCharType="end"/>
      </w:r>
    </w:p>
    <w:p w:rsidR="001D5B90" w:rsidRPr="000E58D7" w:rsidRDefault="001D5B90" w:rsidP="001D5B90">
      <w:pPr>
        <w:tabs>
          <w:tab w:val="clear" w:pos="567"/>
          <w:tab w:val="left" w:pos="720"/>
        </w:tabs>
        <w:overflowPunct/>
        <w:autoSpaceDE/>
        <w:adjustRightInd/>
        <w:spacing w:before="0"/>
        <w:ind w:firstLine="357"/>
        <w:rPr>
          <w:rFonts w:asciiTheme="minorHAnsi" w:hAnsiTheme="minorHAnsi" w:cs="Arial"/>
          <w:i/>
          <w:iCs/>
          <w:lang w:val="fr-FR"/>
        </w:rPr>
      </w:pPr>
    </w:p>
    <w:p w:rsidR="001D5B90" w:rsidRPr="00B90100" w:rsidRDefault="001D5B90" w:rsidP="001D5B90">
      <w:pPr>
        <w:tabs>
          <w:tab w:val="clear" w:pos="567"/>
          <w:tab w:val="left" w:pos="720"/>
        </w:tabs>
        <w:overflowPunct/>
        <w:autoSpaceDE/>
        <w:adjustRightInd/>
        <w:spacing w:before="0"/>
        <w:rPr>
          <w:rFonts w:asciiTheme="minorHAnsi" w:hAnsiTheme="minorHAnsi" w:cs="Arial"/>
          <w:lang w:val="en-US"/>
        </w:rPr>
      </w:pPr>
      <w:r w:rsidRPr="00B90100">
        <w:rPr>
          <w:rFonts w:asciiTheme="minorHAnsi" w:hAnsiTheme="minorHAnsi" w:cs="Arial"/>
          <w:lang w:val="en-US"/>
        </w:rPr>
        <w:t>Le</w:t>
      </w:r>
      <w:r w:rsidRPr="00B90100">
        <w:rPr>
          <w:rFonts w:asciiTheme="minorHAnsi" w:hAnsiTheme="minorHAnsi" w:cs="Arial"/>
          <w:i/>
          <w:iCs/>
          <w:lang w:val="en-US"/>
        </w:rPr>
        <w:t xml:space="preserve"> Ministry of Administration and Digitization, </w:t>
      </w:r>
      <w:r w:rsidRPr="00B90100">
        <w:rPr>
          <w:rFonts w:asciiTheme="minorHAnsi" w:hAnsiTheme="minorHAnsi" w:cs="Arial"/>
          <w:lang w:val="en-US"/>
        </w:rPr>
        <w:t>Warsaw</w:t>
      </w:r>
      <w:r w:rsidR="00311279">
        <w:rPr>
          <w:rFonts w:asciiTheme="minorHAnsi" w:hAnsiTheme="minorHAnsi" w:cs="Arial"/>
          <w:lang w:val="fr-FR"/>
        </w:rPr>
        <w:fldChar w:fldCharType="begin"/>
      </w:r>
      <w:r w:rsidR="00311279">
        <w:instrText xml:space="preserve"> TC "</w:instrText>
      </w:r>
      <w:r w:rsidR="00311279" w:rsidRPr="00B90100">
        <w:rPr>
          <w:rFonts w:asciiTheme="minorHAnsi" w:hAnsiTheme="minorHAnsi" w:cs="Arial"/>
          <w:i/>
          <w:iCs/>
          <w:lang w:val="en-US"/>
        </w:rPr>
        <w:instrText xml:space="preserve">Ministry of Administration and Digitization, </w:instrText>
      </w:r>
      <w:r w:rsidR="00311279" w:rsidRPr="00B90100">
        <w:rPr>
          <w:rFonts w:asciiTheme="minorHAnsi" w:hAnsiTheme="minorHAnsi" w:cs="Arial"/>
          <w:lang w:val="en-US"/>
        </w:rPr>
        <w:instrText>Warsaw</w:instrText>
      </w:r>
      <w:r w:rsidR="00311279">
        <w:instrText xml:space="preserve">" \f C \l "1" </w:instrText>
      </w:r>
      <w:r w:rsidR="00311279">
        <w:rPr>
          <w:rFonts w:asciiTheme="minorHAnsi" w:hAnsiTheme="minorHAnsi" w:cs="Arial"/>
          <w:lang w:val="fr-FR"/>
        </w:rPr>
        <w:fldChar w:fldCharType="end"/>
      </w:r>
      <w:r w:rsidRPr="00B90100">
        <w:rPr>
          <w:rFonts w:asciiTheme="minorHAnsi" w:hAnsiTheme="minorHAnsi" w:cs="Arial"/>
          <w:i/>
          <w:iCs/>
          <w:lang w:val="en-US"/>
        </w:rPr>
        <w:t>,</w:t>
      </w:r>
      <w:r w:rsidRPr="00B90100">
        <w:rPr>
          <w:rFonts w:asciiTheme="minorHAnsi" w:hAnsiTheme="minorHAnsi" w:cs="Arial"/>
          <w:lang w:val="en-US"/>
        </w:rPr>
        <w:t xml:space="preserve"> annonce qu’il a changé de nom. Il s’appelle désormais: « </w:t>
      </w:r>
      <w:r w:rsidRPr="00B90100">
        <w:rPr>
          <w:rFonts w:asciiTheme="minorHAnsi" w:hAnsiTheme="minorHAnsi" w:cs="Arial"/>
          <w:i/>
          <w:iCs/>
          <w:lang w:val="en-US"/>
        </w:rPr>
        <w:t xml:space="preserve">Ministry of Digital Affairs </w:t>
      </w:r>
      <w:r w:rsidRPr="00B90100">
        <w:rPr>
          <w:rFonts w:asciiTheme="minorHAnsi" w:hAnsiTheme="minorHAnsi" w:cs="Arial"/>
          <w:lang w:val="en-US"/>
        </w:rPr>
        <w:t>».</w:t>
      </w:r>
    </w:p>
    <w:p w:rsidR="001D5B90" w:rsidRPr="00B90100" w:rsidRDefault="001D5B90" w:rsidP="001D5B9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</w:p>
    <w:p w:rsidR="001D5B90" w:rsidRPr="0038224C" w:rsidRDefault="001D5B90" w:rsidP="001D5B9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38224C">
        <w:rPr>
          <w:rFonts w:asciiTheme="minorHAnsi" w:eastAsia="SimSun" w:hAnsiTheme="minorHAnsi" w:cs="Arial"/>
        </w:rPr>
        <w:t>Ministry of Digital Affairs</w:t>
      </w:r>
    </w:p>
    <w:p w:rsidR="001D5B90" w:rsidRPr="0038224C" w:rsidRDefault="001D5B90" w:rsidP="001D5B9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38224C">
        <w:rPr>
          <w:rFonts w:asciiTheme="minorHAnsi" w:eastAsia="SimSun" w:hAnsiTheme="minorHAnsi" w:cs="Arial"/>
        </w:rPr>
        <w:t xml:space="preserve">27 Królewska Str. </w:t>
      </w:r>
    </w:p>
    <w:p w:rsidR="001D5B90" w:rsidRPr="0038224C" w:rsidRDefault="001D5B90" w:rsidP="001D5B9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38224C">
        <w:rPr>
          <w:rFonts w:asciiTheme="minorHAnsi" w:eastAsia="SimSun" w:hAnsiTheme="minorHAnsi" w:cs="Arial"/>
        </w:rPr>
        <w:t>00-060 WARSAW</w:t>
      </w:r>
    </w:p>
    <w:p w:rsidR="001D5B90" w:rsidRPr="0038224C" w:rsidRDefault="001D5B90" w:rsidP="001D5B9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38224C">
        <w:rPr>
          <w:rFonts w:asciiTheme="minorHAnsi" w:eastAsia="SimSun" w:hAnsiTheme="minorHAnsi" w:cs="Arial"/>
        </w:rPr>
        <w:t>Poland</w:t>
      </w:r>
    </w:p>
    <w:p w:rsidR="001D5B90" w:rsidRPr="001D5B90" w:rsidRDefault="001D5B90" w:rsidP="001D5B90">
      <w:pPr>
        <w:tabs>
          <w:tab w:val="clear" w:pos="567"/>
          <w:tab w:val="clear" w:pos="1843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  <w:r w:rsidRPr="0038224C">
        <w:rPr>
          <w:rFonts w:asciiTheme="minorHAnsi" w:eastAsia="SimSun" w:hAnsiTheme="minorHAnsi" w:cs="Arial"/>
        </w:rPr>
        <w:t>T</w:t>
      </w:r>
      <w:r>
        <w:rPr>
          <w:rFonts w:asciiTheme="minorHAnsi" w:eastAsia="SimSun" w:hAnsiTheme="minorHAnsi" w:cs="Arial"/>
        </w:rPr>
        <w:t>é</w:t>
      </w:r>
      <w:r w:rsidRPr="0038224C">
        <w:rPr>
          <w:rFonts w:asciiTheme="minorHAnsi" w:eastAsia="SimSun" w:hAnsiTheme="minorHAnsi" w:cs="Arial"/>
        </w:rPr>
        <w:t xml:space="preserve">l: </w:t>
      </w:r>
      <w:r w:rsidRPr="001D5B90">
        <w:rPr>
          <w:rFonts w:asciiTheme="minorHAnsi" w:eastAsia="SimSun" w:hAnsiTheme="minorHAnsi" w:cs="Arial"/>
          <w:lang w:val="en-US"/>
        </w:rPr>
        <w:tab/>
        <w:t>+48 222455920</w:t>
      </w:r>
    </w:p>
    <w:p w:rsidR="001D5B90" w:rsidRPr="00E618DC" w:rsidRDefault="001D5B90" w:rsidP="001D5B90">
      <w:pPr>
        <w:tabs>
          <w:tab w:val="clear" w:pos="567"/>
          <w:tab w:val="clear" w:pos="1843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  <w:r w:rsidRPr="00E618DC">
        <w:rPr>
          <w:rFonts w:asciiTheme="minorHAnsi" w:eastAsia="SimSun" w:hAnsiTheme="minorHAnsi" w:cs="Arial"/>
          <w:lang w:val="en-US"/>
        </w:rPr>
        <w:t xml:space="preserve">Fax: </w:t>
      </w:r>
      <w:r w:rsidRPr="00E618DC">
        <w:rPr>
          <w:rFonts w:asciiTheme="minorHAnsi" w:eastAsia="SimSun" w:hAnsiTheme="minorHAnsi" w:cs="Arial"/>
          <w:lang w:val="en-US"/>
        </w:rPr>
        <w:tab/>
        <w:t>+48 225225045</w:t>
      </w:r>
    </w:p>
    <w:p w:rsidR="001D5B90" w:rsidRPr="00E618DC" w:rsidRDefault="001D5B90" w:rsidP="001D5B90">
      <w:pPr>
        <w:tabs>
          <w:tab w:val="clear" w:pos="567"/>
          <w:tab w:val="clear" w:pos="1843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  <w:r w:rsidRPr="00E618DC">
        <w:rPr>
          <w:rFonts w:asciiTheme="minorHAnsi" w:eastAsia="SimSun" w:hAnsiTheme="minorHAnsi" w:cs="Arial"/>
          <w:lang w:val="en-US"/>
        </w:rPr>
        <w:t>Email:</w:t>
      </w:r>
      <w:r w:rsidRPr="00E618DC">
        <w:rPr>
          <w:rFonts w:asciiTheme="minorHAnsi" w:eastAsia="SimSun" w:hAnsiTheme="minorHAnsi" w:cs="Arial"/>
          <w:lang w:val="en-US"/>
        </w:rPr>
        <w:tab/>
        <w:t>mc@mc.gov.pl</w:t>
      </w:r>
    </w:p>
    <w:p w:rsidR="001D5B90" w:rsidRPr="001D5B90" w:rsidRDefault="001D5B90" w:rsidP="001D5B90">
      <w:pPr>
        <w:tabs>
          <w:tab w:val="clear" w:pos="567"/>
          <w:tab w:val="clear" w:pos="1843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  <w:r w:rsidRPr="001D5B90">
        <w:rPr>
          <w:rFonts w:asciiTheme="minorHAnsi" w:eastAsia="SimSun" w:hAnsiTheme="minorHAnsi" w:cs="Arial"/>
          <w:lang w:val="fr-CH"/>
        </w:rPr>
        <w:t>URL:</w:t>
      </w:r>
      <w:r w:rsidRPr="001D5B90">
        <w:rPr>
          <w:rFonts w:asciiTheme="minorHAnsi" w:eastAsia="SimSun" w:hAnsiTheme="minorHAnsi" w:cs="Arial"/>
          <w:lang w:val="fr-CH"/>
        </w:rPr>
        <w:tab/>
        <w:t>www.mc.gov.pl</w:t>
      </w:r>
    </w:p>
    <w:p w:rsidR="001D5B90" w:rsidRPr="001D5B90" w:rsidRDefault="001D5B90" w:rsidP="001D5B9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fr-CH"/>
        </w:rPr>
      </w:pPr>
    </w:p>
    <w:p w:rsidR="00594DAC" w:rsidRDefault="00594DAC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2D2C56" w:rsidRDefault="002D2C56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2D2C56" w:rsidRPr="00DC627D" w:rsidRDefault="002D2C56" w:rsidP="002D2C56">
      <w:pPr>
        <w:pStyle w:val="Heading2"/>
        <w:spacing w:before="0"/>
        <w:rPr>
          <w:lang w:val="fr-FR"/>
        </w:rPr>
      </w:pPr>
      <w:r w:rsidRPr="00DC627D">
        <w:rPr>
          <w:lang w:val="fr-FR"/>
        </w:rPr>
        <w:t>Autre</w:t>
      </w:r>
      <w:r w:rsidR="00513F8C">
        <w:rPr>
          <w:lang w:val="fr-FR"/>
        </w:rPr>
        <w:t>s</w:t>
      </w:r>
      <w:r w:rsidRPr="00DC627D">
        <w:rPr>
          <w:lang w:val="fr-FR"/>
        </w:rPr>
        <w:t xml:space="preserve"> communication</w:t>
      </w:r>
      <w:r>
        <w:rPr>
          <w:lang w:val="fr-FR"/>
        </w:rPr>
        <w:t>s</w:t>
      </w:r>
    </w:p>
    <w:p w:rsidR="002D2C56" w:rsidRPr="00311279" w:rsidRDefault="002D2C56" w:rsidP="00311279">
      <w:pPr>
        <w:rPr>
          <w:b/>
          <w:bCs/>
          <w:i/>
          <w:iCs/>
          <w:lang w:val="fr-FR"/>
        </w:rPr>
      </w:pPr>
      <w:r w:rsidRPr="00311279">
        <w:rPr>
          <w:b/>
          <w:bCs/>
          <w:lang w:val="fr-FR"/>
        </w:rPr>
        <w:t>Autriche</w:t>
      </w:r>
      <w:r w:rsidR="00311279">
        <w:rPr>
          <w:b/>
          <w:bCs/>
          <w:lang w:val="fr-FR"/>
        </w:rPr>
        <w:fldChar w:fldCharType="begin"/>
      </w:r>
      <w:r w:rsidR="00311279" w:rsidRPr="00B90100">
        <w:rPr>
          <w:lang w:val="fr-CH"/>
        </w:rPr>
        <w:instrText xml:space="preserve"> TC "</w:instrText>
      </w:r>
      <w:r w:rsidR="00311279" w:rsidRPr="005220C7">
        <w:rPr>
          <w:b/>
          <w:bCs/>
          <w:lang w:val="fr-FR"/>
        </w:rPr>
        <w:instrText>Autriche</w:instrText>
      </w:r>
      <w:r w:rsidR="00311279" w:rsidRPr="00B90100">
        <w:rPr>
          <w:lang w:val="fr-CH"/>
        </w:rPr>
        <w:instrText xml:space="preserve">" \f C \l "1" </w:instrText>
      </w:r>
      <w:r w:rsidR="00311279">
        <w:rPr>
          <w:b/>
          <w:bCs/>
          <w:lang w:val="fr-FR"/>
        </w:rPr>
        <w:fldChar w:fldCharType="end"/>
      </w:r>
    </w:p>
    <w:p w:rsidR="002D2C56" w:rsidRPr="002D2C56" w:rsidRDefault="002D2C56" w:rsidP="00B90100">
      <w:pPr>
        <w:rPr>
          <w:b/>
          <w:bCs/>
          <w:i/>
          <w:iCs/>
          <w:lang w:val="fr-FR"/>
        </w:rPr>
      </w:pPr>
      <w:r w:rsidRPr="002D2C56">
        <w:rPr>
          <w:lang w:val="fr-FR"/>
        </w:rPr>
        <w:t xml:space="preserve">Communication </w:t>
      </w:r>
      <w:r w:rsidR="00B90100">
        <w:rPr>
          <w:lang w:val="fr-FR"/>
        </w:rPr>
        <w:t>du</w:t>
      </w:r>
      <w:r w:rsidRPr="002D2C56">
        <w:rPr>
          <w:lang w:val="fr-FR"/>
        </w:rPr>
        <w:t xml:space="preserve"> 9.II.2016:</w:t>
      </w:r>
    </w:p>
    <w:p w:rsidR="002D2C56" w:rsidRPr="002D2C56" w:rsidRDefault="002D2C56" w:rsidP="00311279">
      <w:pPr>
        <w:rPr>
          <w:b/>
          <w:bCs/>
          <w:i/>
          <w:iCs/>
          <w:lang w:val="fr-FR"/>
        </w:rPr>
      </w:pPr>
      <w:r w:rsidRPr="002D2C56">
        <w:rPr>
          <w:lang w:val="fr-CH"/>
        </w:rPr>
        <w:t xml:space="preserve">A l'occasion du 150e anniversaire de la bataille navale près de Lissa, l'Administration autrichienne autorise une station d'amateur autrichienne à utiliser l'indicatif d’appel spécial </w:t>
      </w:r>
      <w:r w:rsidRPr="00311279">
        <w:rPr>
          <w:b/>
          <w:bCs/>
          <w:lang w:val="fr-FR"/>
        </w:rPr>
        <w:t>OE150LISSA</w:t>
      </w:r>
      <w:r w:rsidRPr="002D2C56">
        <w:rPr>
          <w:lang w:val="fr-CH"/>
        </w:rPr>
        <w:t xml:space="preserve"> pendant la période comprise</w:t>
      </w:r>
      <w:r w:rsidRPr="002D2C56">
        <w:rPr>
          <w:lang w:val="fr-FR"/>
        </w:rPr>
        <w:t xml:space="preserve"> entre le 16 et le 22 juillet 2016 et le 13 août 2016.</w:t>
      </w:r>
    </w:p>
    <w:p w:rsidR="002D2C56" w:rsidRPr="002D2C56" w:rsidRDefault="002D2C56" w:rsidP="00311279">
      <w:pPr>
        <w:rPr>
          <w:b/>
          <w:bCs/>
          <w:i/>
          <w:iCs/>
          <w:lang w:val="fr-FR"/>
        </w:rPr>
      </w:pPr>
      <w:r w:rsidRPr="002D2C56">
        <w:rPr>
          <w:lang w:val="fr-FR"/>
        </w:rPr>
        <w:t>Communication du 12.II.2016:</w:t>
      </w:r>
    </w:p>
    <w:p w:rsidR="002D2C56" w:rsidRPr="002D2C56" w:rsidRDefault="002D2C56" w:rsidP="00311279">
      <w:pPr>
        <w:rPr>
          <w:b/>
          <w:bCs/>
          <w:i/>
          <w:iCs/>
          <w:lang w:val="fr-FR"/>
        </w:rPr>
      </w:pPr>
      <w:r w:rsidRPr="002D2C56">
        <w:rPr>
          <w:lang w:val="fr-FR"/>
        </w:rPr>
        <w:t xml:space="preserve">A l'occasion du jour international de Marconi, l'Administration autrichienne autorise une station d'amateur à utiliser l'indicatif d’appel spécial </w:t>
      </w:r>
      <w:r w:rsidRPr="00311279">
        <w:rPr>
          <w:b/>
          <w:bCs/>
          <w:lang w:val="fr-FR"/>
        </w:rPr>
        <w:t>OE16M</w:t>
      </w:r>
      <w:r w:rsidRPr="002D2C56">
        <w:rPr>
          <w:lang w:val="fr-FR"/>
        </w:rPr>
        <w:t xml:space="preserve"> pendant la période comprise entre le 22 et le 24 avril 2016.</w:t>
      </w:r>
    </w:p>
    <w:p w:rsidR="002D2C56" w:rsidRPr="002D2C56" w:rsidRDefault="002D2C56" w:rsidP="00311279">
      <w:pPr>
        <w:rPr>
          <w:lang w:val="fr-FR"/>
        </w:rPr>
      </w:pPr>
    </w:p>
    <w:p w:rsidR="002D2C56" w:rsidRPr="00311279" w:rsidRDefault="002D2C56" w:rsidP="00311279">
      <w:pPr>
        <w:rPr>
          <w:b/>
          <w:bCs/>
          <w:lang w:val="fr-FR"/>
        </w:rPr>
      </w:pPr>
      <w:r w:rsidRPr="00311279">
        <w:rPr>
          <w:b/>
          <w:bCs/>
          <w:lang w:val="fr-FR"/>
        </w:rPr>
        <w:t>Serbie</w:t>
      </w:r>
      <w:r w:rsidR="00311279">
        <w:rPr>
          <w:b/>
          <w:bCs/>
          <w:lang w:val="fr-FR"/>
        </w:rPr>
        <w:fldChar w:fldCharType="begin"/>
      </w:r>
      <w:r w:rsidR="00311279" w:rsidRPr="00B90100">
        <w:rPr>
          <w:lang w:val="fr-CH"/>
        </w:rPr>
        <w:instrText xml:space="preserve"> TC "</w:instrText>
      </w:r>
      <w:r w:rsidR="00311279" w:rsidRPr="007305BF">
        <w:rPr>
          <w:b/>
          <w:bCs/>
          <w:lang w:val="fr-FR"/>
        </w:rPr>
        <w:instrText>Serbie</w:instrText>
      </w:r>
      <w:r w:rsidR="00311279" w:rsidRPr="00B90100">
        <w:rPr>
          <w:lang w:val="fr-CH"/>
        </w:rPr>
        <w:instrText xml:space="preserve">" \f C \l "1" </w:instrText>
      </w:r>
      <w:r w:rsidR="00311279">
        <w:rPr>
          <w:b/>
          <w:bCs/>
          <w:lang w:val="fr-FR"/>
        </w:rPr>
        <w:fldChar w:fldCharType="end"/>
      </w:r>
    </w:p>
    <w:p w:rsidR="002D2C56" w:rsidRPr="002D2C56" w:rsidRDefault="002D2C56" w:rsidP="00311279">
      <w:pPr>
        <w:rPr>
          <w:b/>
          <w:bCs/>
          <w:i/>
          <w:iCs/>
          <w:lang w:val="fr-FR"/>
        </w:rPr>
      </w:pPr>
      <w:r w:rsidRPr="002D2C56">
        <w:rPr>
          <w:lang w:val="fr-FR"/>
        </w:rPr>
        <w:t>Communication du 18.II.2016:</w:t>
      </w:r>
    </w:p>
    <w:p w:rsidR="002D2C56" w:rsidRPr="002D2C56" w:rsidRDefault="002D2C56" w:rsidP="00B90100">
      <w:pPr>
        <w:rPr>
          <w:b/>
          <w:bCs/>
          <w:i/>
          <w:iCs/>
          <w:lang w:val="fr-CH"/>
        </w:rPr>
      </w:pPr>
      <w:r w:rsidRPr="002D2C56">
        <w:rPr>
          <w:lang w:val="fr-CH"/>
        </w:rPr>
        <w:t xml:space="preserve">A l'occasion des 160 ans de la naissance de Nikola Tesla, l'Administration serbe autorise </w:t>
      </w:r>
      <w:r w:rsidRPr="002D2C56">
        <w:rPr>
          <w:lang w:val="fr-FR"/>
        </w:rPr>
        <w:t xml:space="preserve">plusieurs stations d'amateur serbes </w:t>
      </w:r>
      <w:r w:rsidRPr="002D2C56">
        <w:rPr>
          <w:lang w:val="fr-CH"/>
        </w:rPr>
        <w:t xml:space="preserve">à utiliser </w:t>
      </w:r>
      <w:r w:rsidRPr="002D2C56">
        <w:rPr>
          <w:lang w:val="fr-FR"/>
        </w:rPr>
        <w:t xml:space="preserve">les indicatifs d'appel spéciaux </w:t>
      </w:r>
      <w:r w:rsidRPr="00311279">
        <w:rPr>
          <w:b/>
          <w:bCs/>
          <w:lang w:val="fr-FR"/>
        </w:rPr>
        <w:t>YT160TESLA</w:t>
      </w:r>
      <w:r w:rsidRPr="002D2C56">
        <w:rPr>
          <w:lang w:val="fr-FR"/>
        </w:rPr>
        <w:t xml:space="preserve"> et </w:t>
      </w:r>
      <w:r w:rsidRPr="00311279">
        <w:rPr>
          <w:b/>
          <w:bCs/>
          <w:lang w:val="fr-FR"/>
        </w:rPr>
        <w:t>YU160TESLA</w:t>
      </w:r>
      <w:r w:rsidRPr="002D2C56">
        <w:rPr>
          <w:lang w:val="fr-FR"/>
        </w:rPr>
        <w:t xml:space="preserve"> </w:t>
      </w:r>
      <w:r w:rsidRPr="002D2C56">
        <w:rPr>
          <w:lang w:val="fr-CH"/>
        </w:rPr>
        <w:t>pendant la période comprise</w:t>
      </w:r>
      <w:r w:rsidRPr="002D2C56">
        <w:rPr>
          <w:lang w:val="fr-FR"/>
        </w:rPr>
        <w:t xml:space="preserve"> entre le 1</w:t>
      </w:r>
      <w:r w:rsidR="00B90100" w:rsidRPr="00B90100">
        <w:rPr>
          <w:vertAlign w:val="superscript"/>
          <w:lang w:val="fr-FR"/>
        </w:rPr>
        <w:t>er</w:t>
      </w:r>
      <w:r w:rsidRPr="002D2C56">
        <w:rPr>
          <w:lang w:val="fr-CH"/>
        </w:rPr>
        <w:t xml:space="preserve"> mars </w:t>
      </w:r>
      <w:r w:rsidRPr="002D2C56">
        <w:rPr>
          <w:lang w:val="fr-FR"/>
        </w:rPr>
        <w:t>et le 31</w:t>
      </w:r>
      <w:r w:rsidRPr="002D2C56">
        <w:rPr>
          <w:lang w:val="fr-CH"/>
        </w:rPr>
        <w:t> </w:t>
      </w:r>
      <w:r w:rsidRPr="002D2C56">
        <w:rPr>
          <w:lang w:val="fr-FR"/>
        </w:rPr>
        <w:t>décembre</w:t>
      </w:r>
      <w:r w:rsidRPr="002D2C56">
        <w:rPr>
          <w:lang w:val="fr-CH"/>
        </w:rPr>
        <w:t> </w:t>
      </w:r>
      <w:r w:rsidRPr="002D2C56">
        <w:rPr>
          <w:lang w:val="fr-FR"/>
        </w:rPr>
        <w:t>2016.</w:t>
      </w:r>
      <w:r w:rsidRPr="002D2C56">
        <w:rPr>
          <w:lang w:val="fr-CH"/>
        </w:rPr>
        <w:t xml:space="preserve"> </w:t>
      </w:r>
    </w:p>
    <w:p w:rsidR="002D2C56" w:rsidRDefault="002D2C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513F8C" w:rsidRPr="00DB1268" w:rsidRDefault="00513F8C" w:rsidP="00513F8C">
      <w:pPr>
        <w:pStyle w:val="Heading2"/>
        <w:rPr>
          <w:lang w:val="fr-CH"/>
        </w:rPr>
      </w:pPr>
      <w:bookmarkStart w:id="93" w:name="_Toc417551684"/>
      <w:bookmarkStart w:id="94" w:name="_Toc418172334"/>
      <w:bookmarkStart w:id="95" w:name="_Toc418590416"/>
      <w:bookmarkStart w:id="96" w:name="_Toc421025977"/>
      <w:bookmarkStart w:id="97" w:name="_Toc422401214"/>
      <w:bookmarkStart w:id="98" w:name="_Toc423525459"/>
      <w:bookmarkStart w:id="99" w:name="_Toc424821420"/>
      <w:bookmarkStart w:id="100" w:name="_Toc428366209"/>
      <w:bookmarkStart w:id="101" w:name="_Toc429043969"/>
      <w:bookmarkStart w:id="102" w:name="_Toc430351629"/>
      <w:bookmarkStart w:id="103" w:name="_Toc435101744"/>
      <w:bookmarkStart w:id="104" w:name="_Toc436994431"/>
      <w:bookmarkStart w:id="105" w:name="_Toc437951348"/>
      <w:bookmarkStart w:id="106" w:name="_Toc439770098"/>
      <w:bookmarkStart w:id="107" w:name="_Toc442697183"/>
      <w:bookmarkStart w:id="108" w:name="_Toc443314403"/>
      <w:r w:rsidRPr="003D52C3">
        <w:rPr>
          <w:lang w:val="fr-CH"/>
        </w:rPr>
        <w:lastRenderedPageBreak/>
        <w:t>Restrictions</w:t>
      </w:r>
      <w:r w:rsidRPr="00DB1268">
        <w:rPr>
          <w:lang w:val="fr-CH"/>
        </w:rPr>
        <w:t xml:space="preserve"> de service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513F8C" w:rsidRPr="00DB1268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513F8C" w:rsidRPr="00A61AFB" w:rsidRDefault="00513F8C" w:rsidP="00513F8C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>Voir URL: www.itu.int/pub/T-SP-SR.1-2012</w:t>
      </w:r>
    </w:p>
    <w:p w:rsidR="00513F8C" w:rsidRPr="00A61AFB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513F8C" w:rsidRPr="00513F8C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513F8C" w:rsidRPr="00A61AFB" w:rsidTr="001375FA">
        <w:tc>
          <w:tcPr>
            <w:tcW w:w="2904" w:type="dxa"/>
            <w:vAlign w:val="center"/>
          </w:tcPr>
          <w:p w:rsidR="00513F8C" w:rsidRPr="00A61AFB" w:rsidRDefault="00513F8C" w:rsidP="001375FA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513F8C" w:rsidRPr="00A61AFB" w:rsidRDefault="00513F8C" w:rsidP="001375FA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513F8C" w:rsidRPr="00A61AFB" w:rsidTr="001375FA">
        <w:tc>
          <w:tcPr>
            <w:tcW w:w="2160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13F8C" w:rsidRPr="00A61AFB" w:rsidTr="001375FA">
        <w:tc>
          <w:tcPr>
            <w:tcW w:w="2160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513F8C" w:rsidRPr="00A61AFB" w:rsidTr="001375FA">
        <w:tc>
          <w:tcPr>
            <w:tcW w:w="2160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513F8C" w:rsidRPr="00A61AFB" w:rsidTr="001375FA">
        <w:tc>
          <w:tcPr>
            <w:tcW w:w="2160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513F8C" w:rsidRPr="00A61AFB" w:rsidTr="001375FA">
        <w:tc>
          <w:tcPr>
            <w:tcW w:w="2160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513F8C" w:rsidRPr="00A61AFB" w:rsidTr="001375FA">
        <w:tc>
          <w:tcPr>
            <w:tcW w:w="2160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513F8C" w:rsidRPr="0011711E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513F8C" w:rsidRPr="00A61AFB" w:rsidRDefault="00513F8C" w:rsidP="001375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513F8C" w:rsidRPr="00A61AFB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CH"/>
        </w:rPr>
      </w:pPr>
    </w:p>
    <w:p w:rsidR="00513F8C" w:rsidRPr="00A61AFB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="Times New Roman" w:hAnsi="Times New Roman"/>
          <w:sz w:val="24"/>
          <w:lang w:val="fr-FR"/>
        </w:rPr>
      </w:pPr>
    </w:p>
    <w:p w:rsidR="00513F8C" w:rsidRPr="003D52C3" w:rsidRDefault="00513F8C" w:rsidP="00513F8C">
      <w:pPr>
        <w:pStyle w:val="Heading2"/>
        <w:rPr>
          <w:lang w:val="fr-CH"/>
        </w:rPr>
      </w:pPr>
      <w:bookmarkStart w:id="109" w:name="_Toc417551685"/>
      <w:bookmarkStart w:id="110" w:name="_Toc418172335"/>
      <w:bookmarkStart w:id="111" w:name="_Toc418590417"/>
      <w:bookmarkStart w:id="112" w:name="_Toc421025978"/>
      <w:bookmarkStart w:id="113" w:name="_Toc422401215"/>
      <w:bookmarkStart w:id="114" w:name="_Toc423525460"/>
      <w:bookmarkStart w:id="115" w:name="_Toc424821421"/>
      <w:bookmarkStart w:id="116" w:name="_Toc428366210"/>
      <w:bookmarkStart w:id="117" w:name="_Toc429043970"/>
      <w:bookmarkStart w:id="118" w:name="_Toc430351630"/>
      <w:bookmarkStart w:id="119" w:name="_Toc435101745"/>
      <w:bookmarkStart w:id="120" w:name="_Toc436994432"/>
      <w:bookmarkStart w:id="121" w:name="_Toc437951349"/>
      <w:bookmarkStart w:id="122" w:name="_Toc439770099"/>
      <w:bookmarkStart w:id="123" w:name="_Toc442697184"/>
      <w:bookmarkStart w:id="124" w:name="_Toc443314404"/>
      <w:r w:rsidRPr="003D52C3">
        <w:rPr>
          <w:lang w:val="fr-CH"/>
        </w:rPr>
        <w:t>Systèmes de rappel (Call-Back)</w:t>
      </w:r>
      <w:r w:rsidRPr="003D52C3">
        <w:rPr>
          <w:lang w:val="fr-CH"/>
        </w:rPr>
        <w:br/>
        <w:t>et procédures d'appel alternatives (Rés. 21 Rév. PP-2006)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2D2C56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hyperlink r:id="rId11" w:history="1">
        <w:r w:rsidRPr="00513F8C">
          <w:rPr>
            <w:rStyle w:val="Hyperlink"/>
            <w:rFonts w:asciiTheme="minorHAnsi" w:hAnsiTheme="minorHAnsi"/>
            <w:u w:val="none"/>
            <w:lang w:val="fr-CH"/>
          </w:rPr>
          <w:t>www.itu.int/pub/T-SP-PP.RES.21-2011/</w:t>
        </w:r>
      </w:hyperlink>
    </w:p>
    <w:p w:rsidR="00513F8C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513F8C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513F8C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513F8C" w:rsidRDefault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E2505B" w:rsidRPr="002826D5" w:rsidRDefault="00E2505B" w:rsidP="00E2505B">
      <w:pPr>
        <w:pStyle w:val="Heading1"/>
        <w:rPr>
          <w:lang w:val="fr-FR"/>
        </w:rPr>
      </w:pPr>
      <w:r w:rsidRPr="002826D5">
        <w:rPr>
          <w:lang w:val="fr-FR"/>
        </w:rPr>
        <w:lastRenderedPageBreak/>
        <w:t>AMENDEMENTS AUX PUBLICATIONS DE SERVICE</w:t>
      </w:r>
    </w:p>
    <w:p w:rsidR="00E2505B" w:rsidRPr="002826D5" w:rsidRDefault="00E2505B" w:rsidP="00E2505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E2505B" w:rsidRPr="002826D5" w:rsidTr="001375FA">
        <w:tc>
          <w:tcPr>
            <w:tcW w:w="590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E2505B" w:rsidRPr="002826D5" w:rsidTr="001375FA">
        <w:tc>
          <w:tcPr>
            <w:tcW w:w="590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E2505B" w:rsidRPr="002826D5" w:rsidTr="001375FA">
        <w:tc>
          <w:tcPr>
            <w:tcW w:w="590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E2505B" w:rsidRPr="002826D5" w:rsidTr="001375FA">
        <w:tc>
          <w:tcPr>
            <w:tcW w:w="590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E2505B" w:rsidRPr="002826D5" w:rsidRDefault="00E2505B" w:rsidP="001375FA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E2505B" w:rsidRDefault="00E2505B" w:rsidP="00E2505B">
      <w:pPr>
        <w:rPr>
          <w:rFonts w:asciiTheme="minorHAnsi" w:hAnsiTheme="minorHAnsi" w:cs="Arial"/>
          <w:lang w:val="es-ES"/>
        </w:rPr>
      </w:pPr>
    </w:p>
    <w:p w:rsidR="00513F8C" w:rsidRDefault="00513F8C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9388"/>
        <w:gridCol w:w="496"/>
      </w:tblGrid>
      <w:tr w:rsidR="00E2505B" w:rsidRPr="00B50DD8" w:rsidTr="001375FA">
        <w:trPr>
          <w:trHeight w:val="1076"/>
        </w:trPr>
        <w:tc>
          <w:tcPr>
            <w:tcW w:w="110" w:type="dxa"/>
          </w:tcPr>
          <w:p w:rsidR="00E2505B" w:rsidRDefault="00E2505B" w:rsidP="001375FA">
            <w:pPr>
              <w:pStyle w:val="EmptyLayoutCell"/>
            </w:pPr>
          </w:p>
        </w:tc>
        <w:tc>
          <w:tcPr>
            <w:tcW w:w="8274" w:type="dxa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E2505B" w:rsidRPr="00B50DD8" w:rsidTr="00F0366B">
              <w:trPr>
                <w:trHeight w:val="99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2505B" w:rsidRPr="00E2505B" w:rsidRDefault="00E2505B" w:rsidP="00F0366B">
                  <w:pPr>
                    <w:pStyle w:val="Heading2"/>
                    <w:rPr>
                      <w:rFonts w:asciiTheme="minorHAnsi" w:hAnsiTheme="minorHAnsi"/>
                      <w:lang w:val="fr-CH"/>
                    </w:rPr>
                  </w:pPr>
                  <w:r w:rsidRPr="00F0366B">
                    <w:rPr>
                      <w:lang w:val="fr-CH"/>
                    </w:rPr>
                    <w:t>Codes de réseau mobile (MNC) pour le plan d'identification international</w:t>
                  </w:r>
                  <w:r w:rsidRPr="00F0366B">
                    <w:rPr>
                      <w:lang w:val="fr-CH"/>
                    </w:rPr>
                    <w:br/>
                    <w:t>pour les réseaux publics et les abonnements</w:t>
                  </w:r>
                  <w:r w:rsidRPr="00F0366B">
                    <w:rPr>
                      <w:lang w:val="fr-CH"/>
                    </w:rPr>
                    <w:br/>
                    <w:t>(Selon la Recommandation UIT-T E.212 (05/2008))</w:t>
                  </w:r>
                  <w:r w:rsidRPr="00F0366B">
                    <w:rPr>
                      <w:lang w:val="fr-CH"/>
                    </w:rPr>
                    <w:br/>
                    <w:t>(Situation au 15 octobre 2015)</w:t>
                  </w:r>
                </w:p>
              </w:tc>
            </w:tr>
          </w:tbl>
          <w:p w:rsidR="00E2505B" w:rsidRPr="0043251E" w:rsidRDefault="00E2505B" w:rsidP="001375FA">
            <w:pPr>
              <w:rPr>
                <w:lang w:val="fr-CH"/>
              </w:rPr>
            </w:pPr>
          </w:p>
        </w:tc>
        <w:tc>
          <w:tcPr>
            <w:tcW w:w="1539" w:type="dxa"/>
          </w:tcPr>
          <w:p w:rsidR="00E2505B" w:rsidRPr="0043251E" w:rsidRDefault="00E2505B" w:rsidP="001375FA">
            <w:pPr>
              <w:pStyle w:val="EmptyLayoutCell"/>
              <w:rPr>
                <w:lang w:val="fr-CH"/>
              </w:rPr>
            </w:pPr>
          </w:p>
        </w:tc>
      </w:tr>
      <w:tr w:rsidR="00E2505B" w:rsidRPr="00B50DD8" w:rsidTr="001375FA">
        <w:trPr>
          <w:trHeight w:val="172"/>
        </w:trPr>
        <w:tc>
          <w:tcPr>
            <w:tcW w:w="110" w:type="dxa"/>
          </w:tcPr>
          <w:p w:rsidR="00E2505B" w:rsidRPr="0043251E" w:rsidRDefault="00E2505B" w:rsidP="001375FA">
            <w:pPr>
              <w:pStyle w:val="EmptyLayoutCell"/>
              <w:rPr>
                <w:lang w:val="fr-CH"/>
              </w:rPr>
            </w:pPr>
          </w:p>
        </w:tc>
        <w:tc>
          <w:tcPr>
            <w:tcW w:w="8274" w:type="dxa"/>
          </w:tcPr>
          <w:p w:rsidR="00E2505B" w:rsidRPr="0043251E" w:rsidRDefault="00E2505B" w:rsidP="001375FA">
            <w:pPr>
              <w:pStyle w:val="EmptyLayoutCell"/>
              <w:rPr>
                <w:lang w:val="fr-CH"/>
              </w:rPr>
            </w:pPr>
          </w:p>
        </w:tc>
        <w:tc>
          <w:tcPr>
            <w:tcW w:w="1539" w:type="dxa"/>
          </w:tcPr>
          <w:p w:rsidR="00E2505B" w:rsidRPr="0043251E" w:rsidRDefault="00E2505B" w:rsidP="001375FA">
            <w:pPr>
              <w:pStyle w:val="EmptyLayoutCell"/>
              <w:rPr>
                <w:lang w:val="fr-CH"/>
              </w:rPr>
            </w:pPr>
          </w:p>
        </w:tc>
      </w:tr>
      <w:tr w:rsidR="00E2505B" w:rsidTr="001375FA">
        <w:trPr>
          <w:trHeight w:val="434"/>
        </w:trPr>
        <w:tc>
          <w:tcPr>
            <w:tcW w:w="110" w:type="dxa"/>
          </w:tcPr>
          <w:p w:rsidR="00E2505B" w:rsidRPr="0043251E" w:rsidRDefault="00E2505B" w:rsidP="001375FA">
            <w:pPr>
              <w:pStyle w:val="EmptyLayoutCell"/>
              <w:rPr>
                <w:lang w:val="fr-CH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E2505B" w:rsidTr="001375FA">
              <w:trPr>
                <w:trHeight w:val="35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2505B" w:rsidRPr="00E2505B" w:rsidRDefault="00E2505B" w:rsidP="00C24C4F">
                  <w:pPr>
                    <w:spacing w:before="0"/>
                    <w:jc w:val="center"/>
                    <w:rPr>
                      <w:rFonts w:asciiTheme="minorHAnsi" w:hAnsiTheme="minorHAnsi"/>
                      <w:lang w:val="fr-CH"/>
                    </w:rPr>
                  </w:pPr>
                  <w:r w:rsidRPr="00E2505B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(Annexe au Bulletin d'exploitation de l'UIT </w:t>
                  </w:r>
                  <w:r w:rsidRPr="00E2505B">
                    <w:rPr>
                      <w:rFonts w:asciiTheme="minorHAnsi" w:eastAsia="Calibri" w:hAnsiTheme="minorHAnsi"/>
                      <w:color w:val="000000"/>
                      <w:lang w:val="fr-CH"/>
                    </w:rPr>
                    <w:t>N°</w:t>
                  </w:r>
                  <w:r w:rsidRPr="00E2505B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 xml:space="preserve"> 1086 - 15.X.2015)</w:t>
                  </w:r>
                </w:p>
                <w:p w:rsidR="00E2505B" w:rsidRDefault="00E2505B" w:rsidP="00C24C4F">
                  <w:pPr>
                    <w:spacing w:before="0"/>
                    <w:jc w:val="center"/>
                  </w:pPr>
                  <w:r w:rsidRPr="00E2505B">
                    <w:rPr>
                      <w:rFonts w:asciiTheme="minorHAnsi" w:eastAsia="Arial" w:hAnsiTheme="minorHAnsi"/>
                      <w:color w:val="000000"/>
                    </w:rPr>
                    <w:t xml:space="preserve">(Amendement </w:t>
                  </w:r>
                  <w:r w:rsidRPr="00E2505B">
                    <w:rPr>
                      <w:rFonts w:asciiTheme="minorHAnsi" w:eastAsia="Calibri" w:hAnsiTheme="minorHAnsi"/>
                      <w:color w:val="000000"/>
                    </w:rPr>
                    <w:t xml:space="preserve">N° </w:t>
                  </w:r>
                  <w:r w:rsidRPr="00E2505B">
                    <w:rPr>
                      <w:rFonts w:asciiTheme="minorHAnsi" w:eastAsia="Arial" w:hAnsiTheme="minorHAnsi"/>
                      <w:color w:val="000000"/>
                    </w:rPr>
                    <w:t>8)</w:t>
                  </w:r>
                </w:p>
              </w:tc>
            </w:tr>
          </w:tbl>
          <w:p w:rsidR="00E2505B" w:rsidRDefault="00E2505B" w:rsidP="001375FA"/>
        </w:tc>
        <w:tc>
          <w:tcPr>
            <w:tcW w:w="1539" w:type="dxa"/>
          </w:tcPr>
          <w:p w:rsidR="00E2505B" w:rsidRDefault="00E2505B" w:rsidP="001375FA">
            <w:pPr>
              <w:pStyle w:val="EmptyLayoutCell"/>
            </w:pPr>
          </w:p>
        </w:tc>
      </w:tr>
      <w:tr w:rsidR="00E2505B" w:rsidTr="001375FA">
        <w:trPr>
          <w:trHeight w:val="239"/>
        </w:trPr>
        <w:tc>
          <w:tcPr>
            <w:tcW w:w="110" w:type="dxa"/>
          </w:tcPr>
          <w:p w:rsidR="00E2505B" w:rsidRDefault="00E2505B" w:rsidP="001375FA">
            <w:pPr>
              <w:pStyle w:val="EmptyLayoutCell"/>
            </w:pPr>
          </w:p>
        </w:tc>
        <w:tc>
          <w:tcPr>
            <w:tcW w:w="8274" w:type="dxa"/>
          </w:tcPr>
          <w:p w:rsidR="00E2505B" w:rsidRDefault="00E2505B" w:rsidP="001375FA">
            <w:pPr>
              <w:pStyle w:val="EmptyLayoutCell"/>
            </w:pPr>
          </w:p>
        </w:tc>
        <w:tc>
          <w:tcPr>
            <w:tcW w:w="1539" w:type="dxa"/>
          </w:tcPr>
          <w:p w:rsidR="00E2505B" w:rsidRDefault="00E2505B" w:rsidP="001375FA">
            <w:pPr>
              <w:pStyle w:val="EmptyLayoutCell"/>
            </w:pPr>
          </w:p>
        </w:tc>
      </w:tr>
      <w:tr w:rsidR="00E2505B" w:rsidTr="001375FA">
        <w:tc>
          <w:tcPr>
            <w:tcW w:w="110" w:type="dxa"/>
          </w:tcPr>
          <w:p w:rsidR="00E2505B" w:rsidRDefault="00E2505B" w:rsidP="001375FA">
            <w:pPr>
              <w:pStyle w:val="EmptyLayoutCell"/>
            </w:pPr>
          </w:p>
        </w:tc>
        <w:tc>
          <w:tcPr>
            <w:tcW w:w="8274" w:type="dxa"/>
          </w:tcPr>
          <w:tbl>
            <w:tblPr>
              <w:tblW w:w="938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8832"/>
              <w:gridCol w:w="8"/>
              <w:gridCol w:w="472"/>
            </w:tblGrid>
            <w:tr w:rsidR="00E2505B" w:rsidTr="001375FA">
              <w:trPr>
                <w:trHeight w:val="120"/>
              </w:trPr>
              <w:tc>
                <w:tcPr>
                  <w:tcW w:w="211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1377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</w:tr>
            <w:tr w:rsidR="00E2505B" w:rsidTr="001375FA">
              <w:tc>
                <w:tcPr>
                  <w:tcW w:w="211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81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34"/>
                    <w:gridCol w:w="1670"/>
                    <w:gridCol w:w="3408"/>
                  </w:tblGrid>
                  <w:tr w:rsidR="00E2505B" w:rsidTr="00F0366B">
                    <w:trPr>
                      <w:trHeight w:val="464"/>
                    </w:trPr>
                    <w:tc>
                      <w:tcPr>
                        <w:tcW w:w="37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2505B" w:rsidRPr="00E2505B" w:rsidRDefault="00E2505B" w:rsidP="00C24C4F">
                        <w:pPr>
                          <w:spacing w:before="0"/>
                        </w:pPr>
                        <w:r w:rsidRPr="00E2505B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2505B" w:rsidRPr="00E2505B" w:rsidRDefault="00E2505B" w:rsidP="00F0366B">
                        <w:pPr>
                          <w:spacing w:before="0"/>
                          <w:jc w:val="center"/>
                        </w:pPr>
                        <w:r w:rsidRPr="00E2505B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2505B" w:rsidRPr="00E2505B" w:rsidRDefault="00E2505B" w:rsidP="00C24C4F">
                        <w:pPr>
                          <w:spacing w:before="0"/>
                        </w:pPr>
                        <w:r w:rsidRPr="00E2505B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E2505B" w:rsidRPr="00E2505B" w:rsidTr="00F0366B">
                    <w:trPr>
                      <w:trHeight w:val="260"/>
                    </w:trPr>
                    <w:tc>
                      <w:tcPr>
                        <w:tcW w:w="373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2505B" w:rsidRPr="00E2505B" w:rsidRDefault="00E2505B" w:rsidP="00C24C4F">
                        <w:pPr>
                          <w:spacing w:before="0"/>
                          <w:rPr>
                            <w:lang w:val="fr-CH"/>
                          </w:rPr>
                        </w:pPr>
                        <w:r w:rsidRPr="00E2505B">
                          <w:rPr>
                            <w:rFonts w:eastAsia="Calibri"/>
                            <w:b/>
                            <w:color w:val="000000"/>
                            <w:lang w:val="fr-CH"/>
                          </w:rPr>
                          <w:t>Mobile international, indicatif partagé ADD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2505B" w:rsidRPr="00E2505B" w:rsidRDefault="00E2505B" w:rsidP="00C24C4F">
                        <w:pPr>
                          <w:spacing w:before="0"/>
                          <w:jc w:val="center"/>
                          <w:rPr>
                            <w:lang w:val="fr-CH"/>
                          </w:rPr>
                        </w:pPr>
                        <w:r w:rsidRPr="00E2505B">
                          <w:rPr>
                            <w:rFonts w:eastAsia="Calibri"/>
                            <w:color w:val="000000"/>
                          </w:rPr>
                          <w:t>901 51</w:t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2505B" w:rsidRPr="00E2505B" w:rsidRDefault="00E2505B" w:rsidP="00C24C4F">
                        <w:pPr>
                          <w:spacing w:before="0"/>
                          <w:rPr>
                            <w:lang w:val="fr-CH"/>
                          </w:rPr>
                        </w:pPr>
                        <w:r w:rsidRPr="00E2505B">
                          <w:rPr>
                            <w:rFonts w:eastAsia="Calibri"/>
                            <w:color w:val="000000"/>
                          </w:rPr>
                          <w:t>VisionNG</w:t>
                        </w:r>
                      </w:p>
                    </w:tc>
                  </w:tr>
                  <w:tr w:rsidR="00E2505B" w:rsidTr="00F0366B">
                    <w:trPr>
                      <w:trHeight w:val="260"/>
                    </w:trPr>
                    <w:tc>
                      <w:tcPr>
                        <w:tcW w:w="373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2505B" w:rsidRPr="00E2505B" w:rsidRDefault="00E2505B" w:rsidP="00C24C4F">
                        <w:pPr>
                          <w:spacing w:before="0"/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E2505B" w:rsidRPr="00E2505B" w:rsidRDefault="00E2505B" w:rsidP="00C24C4F">
                        <w:pPr>
                          <w:spacing w:before="0"/>
                          <w:jc w:val="center"/>
                        </w:pPr>
                      </w:p>
                    </w:tc>
                    <w:tc>
                      <w:tcPr>
                        <w:tcW w:w="340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2505B" w:rsidRPr="00E2505B" w:rsidRDefault="00E2505B" w:rsidP="00C24C4F">
                        <w:pPr>
                          <w:spacing w:before="0"/>
                        </w:pPr>
                      </w:p>
                    </w:tc>
                  </w:tr>
                </w:tbl>
                <w:p w:rsidR="00E2505B" w:rsidRDefault="00E2505B" w:rsidP="001375FA"/>
              </w:tc>
              <w:tc>
                <w:tcPr>
                  <w:tcW w:w="12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1377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</w:tr>
            <w:tr w:rsidR="00E2505B" w:rsidTr="001375FA">
              <w:trPr>
                <w:trHeight w:val="323"/>
              </w:trPr>
              <w:tc>
                <w:tcPr>
                  <w:tcW w:w="211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1377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</w:tr>
            <w:tr w:rsidR="00E2505B" w:rsidTr="001375FA">
              <w:trPr>
                <w:trHeight w:val="688"/>
              </w:trPr>
              <w:tc>
                <w:tcPr>
                  <w:tcW w:w="211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16"/>
                  </w:tblGrid>
                  <w:tr w:rsidR="00E2505B" w:rsidTr="001375FA">
                    <w:trPr>
                      <w:trHeight w:val="608"/>
                    </w:trPr>
                    <w:tc>
                      <w:tcPr>
                        <w:tcW w:w="881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2505B" w:rsidRDefault="00E2505B" w:rsidP="00C24C4F">
                        <w:pPr>
                          <w:spacing w:before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E2505B" w:rsidRPr="00E2505B" w:rsidRDefault="00E2505B" w:rsidP="001375FA">
                        <w:pPr>
                          <w:rPr>
                            <w:sz w:val="16"/>
                            <w:szCs w:val="16"/>
                          </w:rPr>
                        </w:pPr>
                        <w:r w:rsidRPr="00E2505B"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*                  MCC:  Mobile Country Code / Indicatif de pays du mobile / Indicativo de país para el servicio móvil</w:t>
                        </w:r>
                      </w:p>
                      <w:p w:rsidR="00E2505B" w:rsidRDefault="00E2505B" w:rsidP="00B43FF0">
                        <w:pPr>
                          <w:spacing w:before="0"/>
                        </w:pPr>
                        <w:r w:rsidRPr="00E2505B"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                   MNC:  Mobile Network</w:t>
                        </w:r>
                        <w:bookmarkStart w:id="125" w:name="_GoBack"/>
                        <w:bookmarkEnd w:id="125"/>
                        <w:r w:rsidRPr="00E2505B"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 Code / Code de réseau mobile / Indicativo de red para el servicio móvil</w:t>
                        </w:r>
                      </w:p>
                    </w:tc>
                  </w:tr>
                </w:tbl>
                <w:p w:rsidR="00E2505B" w:rsidRDefault="00E2505B" w:rsidP="001375FA"/>
              </w:tc>
              <w:tc>
                <w:tcPr>
                  <w:tcW w:w="1377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</w:tr>
            <w:tr w:rsidR="00E2505B" w:rsidTr="001375FA">
              <w:trPr>
                <w:trHeight w:val="48"/>
              </w:trPr>
              <w:tc>
                <w:tcPr>
                  <w:tcW w:w="211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  <w:tc>
                <w:tcPr>
                  <w:tcW w:w="1377" w:type="dxa"/>
                </w:tcPr>
                <w:p w:rsidR="00E2505B" w:rsidRDefault="00E2505B" w:rsidP="001375FA">
                  <w:pPr>
                    <w:pStyle w:val="EmptyLayoutCell"/>
                  </w:pPr>
                </w:p>
              </w:tc>
            </w:tr>
          </w:tbl>
          <w:p w:rsidR="00E2505B" w:rsidRDefault="00E2505B" w:rsidP="001375FA"/>
        </w:tc>
        <w:tc>
          <w:tcPr>
            <w:tcW w:w="1539" w:type="dxa"/>
          </w:tcPr>
          <w:p w:rsidR="00E2505B" w:rsidRDefault="00E2505B" w:rsidP="001375FA">
            <w:pPr>
              <w:pStyle w:val="EmptyLayoutCell"/>
            </w:pPr>
          </w:p>
        </w:tc>
      </w:tr>
    </w:tbl>
    <w:p w:rsidR="00E2505B" w:rsidRDefault="00E2505B" w:rsidP="00E2505B"/>
    <w:p w:rsidR="00C24C4F" w:rsidRPr="00C24C4F" w:rsidRDefault="00C24C4F" w:rsidP="00C24C4F">
      <w:pPr>
        <w:pStyle w:val="Heading20"/>
        <w:rPr>
          <w:sz w:val="28"/>
          <w:szCs w:val="28"/>
        </w:rPr>
      </w:pPr>
      <w:r w:rsidRPr="00C24C4F">
        <w:rPr>
          <w:sz w:val="28"/>
          <w:szCs w:val="28"/>
        </w:rPr>
        <w:t>Liste des codes de zone/réseau sémaphore (SANC)</w:t>
      </w:r>
      <w:r w:rsidRPr="00C24C4F">
        <w:rPr>
          <w:sz w:val="28"/>
          <w:szCs w:val="28"/>
        </w:rPr>
        <w:br/>
        <w:t>(Complément à la Recommandation UIT-T Q.708 (03/1999))</w:t>
      </w:r>
      <w:r w:rsidRPr="00C24C4F">
        <w:rPr>
          <w:sz w:val="28"/>
          <w:szCs w:val="28"/>
        </w:rPr>
        <w:br/>
        <w:t>(Situation au 15 décembre 2014)</w:t>
      </w:r>
    </w:p>
    <w:p w:rsidR="00C24C4F" w:rsidRPr="006F3B0E" w:rsidRDefault="00C24C4F" w:rsidP="00C24C4F">
      <w:pPr>
        <w:pStyle w:val="Heading70"/>
        <w:keepNext/>
        <w:spacing w:before="0"/>
        <w:rPr>
          <w:b/>
          <w:bCs/>
          <w:lang w:val="fr-CH"/>
        </w:rPr>
      </w:pPr>
      <w:r w:rsidRPr="006F3B0E">
        <w:rPr>
          <w:bCs/>
          <w:lang w:val="fr-CH"/>
        </w:rPr>
        <w:t>(Annexe au Bulletin d'exploitation de l'UIT No. 1066 - 15.XII.2014)</w:t>
      </w:r>
      <w:r w:rsidRPr="006F3B0E">
        <w:rPr>
          <w:bCs/>
          <w:lang w:val="fr-CH"/>
        </w:rPr>
        <w:br/>
        <w:t>(Amendement No. 12)</w:t>
      </w:r>
    </w:p>
    <w:p w:rsidR="00C24C4F" w:rsidRPr="00FB6CB5" w:rsidRDefault="00C24C4F" w:rsidP="00C24C4F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24C4F" w:rsidRPr="00F0366B" w:rsidTr="001375F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24C4F" w:rsidRPr="00F0366B" w:rsidRDefault="00C24C4F" w:rsidP="001375F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0366B">
              <w:rPr>
                <w:b/>
                <w:bCs/>
              </w:rPr>
              <w:t>Ordre numérique    ADD</w:t>
            </w:r>
          </w:p>
        </w:tc>
      </w:tr>
      <w:tr w:rsidR="00C24C4F" w:rsidRPr="00F25E55" w:rsidTr="001375FA">
        <w:trPr>
          <w:trHeight w:val="240"/>
        </w:trPr>
        <w:tc>
          <w:tcPr>
            <w:tcW w:w="909" w:type="dxa"/>
            <w:shd w:val="clear" w:color="auto" w:fill="auto"/>
          </w:tcPr>
          <w:p w:rsidR="00C24C4F" w:rsidRPr="00F25E55" w:rsidRDefault="00C24C4F" w:rsidP="001375F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C24C4F" w:rsidRPr="00F25E55" w:rsidRDefault="00C24C4F" w:rsidP="001375FA">
            <w:pPr>
              <w:pStyle w:val="StyleTabletextLeft"/>
            </w:pPr>
            <w:r>
              <w:t>6-145</w:t>
            </w:r>
          </w:p>
        </w:tc>
        <w:tc>
          <w:tcPr>
            <w:tcW w:w="7470" w:type="dxa"/>
            <w:shd w:val="clear" w:color="auto" w:fill="auto"/>
          </w:tcPr>
          <w:p w:rsidR="00C24C4F" w:rsidRPr="00F25E55" w:rsidRDefault="00C24C4F" w:rsidP="001375FA">
            <w:pPr>
              <w:pStyle w:val="StyleTabletextLeft"/>
            </w:pPr>
            <w:r>
              <w:t>Sudafricaine (République)</w:t>
            </w:r>
          </w:p>
        </w:tc>
      </w:tr>
    </w:tbl>
    <w:p w:rsidR="00C24C4F" w:rsidRPr="00756D3F" w:rsidRDefault="00C24C4F" w:rsidP="00C24C4F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24C4F" w:rsidRPr="00F0366B" w:rsidTr="001375F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24C4F" w:rsidRPr="00F0366B" w:rsidRDefault="00C24C4F" w:rsidP="001375F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0366B">
              <w:rPr>
                <w:b/>
                <w:bCs/>
              </w:rPr>
              <w:t>Ordre alphabétique    ADD</w:t>
            </w:r>
          </w:p>
        </w:tc>
      </w:tr>
      <w:tr w:rsidR="00C24C4F" w:rsidRPr="00F25E55" w:rsidTr="001375FA">
        <w:trPr>
          <w:trHeight w:val="240"/>
        </w:trPr>
        <w:tc>
          <w:tcPr>
            <w:tcW w:w="909" w:type="dxa"/>
            <w:shd w:val="clear" w:color="auto" w:fill="auto"/>
          </w:tcPr>
          <w:p w:rsidR="00C24C4F" w:rsidRPr="00F25E55" w:rsidRDefault="00C24C4F" w:rsidP="001375F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C24C4F" w:rsidRPr="00F25E55" w:rsidRDefault="00C24C4F" w:rsidP="001375FA">
            <w:pPr>
              <w:pStyle w:val="StyleTabletextLeft"/>
            </w:pPr>
            <w:r>
              <w:t>6-145</w:t>
            </w:r>
          </w:p>
        </w:tc>
        <w:tc>
          <w:tcPr>
            <w:tcW w:w="7470" w:type="dxa"/>
            <w:shd w:val="clear" w:color="auto" w:fill="auto"/>
          </w:tcPr>
          <w:p w:rsidR="00C24C4F" w:rsidRPr="00F25E55" w:rsidRDefault="00C24C4F" w:rsidP="001375FA">
            <w:pPr>
              <w:pStyle w:val="StyleTabletextLeft"/>
            </w:pPr>
            <w:r>
              <w:t>Sudafricaine (République)</w:t>
            </w:r>
          </w:p>
        </w:tc>
      </w:tr>
    </w:tbl>
    <w:p w:rsidR="00C24C4F" w:rsidRPr="00C462AA" w:rsidRDefault="00C24C4F" w:rsidP="00C24C4F">
      <w:pPr>
        <w:pStyle w:val="Footnotesepar"/>
        <w:rPr>
          <w:rFonts w:ascii="Times New Roman" w:hAnsi="Times New Roman"/>
        </w:rPr>
      </w:pPr>
      <w:r w:rsidRPr="00C462AA">
        <w:rPr>
          <w:rFonts w:ascii="Times New Roman" w:hAnsi="Times New Roman"/>
        </w:rPr>
        <w:t>____________</w:t>
      </w:r>
    </w:p>
    <w:p w:rsidR="00C24C4F" w:rsidRDefault="00C24C4F" w:rsidP="00C24C4F">
      <w:pPr>
        <w:pStyle w:val="Tabletext"/>
        <w:tabs>
          <w:tab w:val="left" w:pos="567"/>
        </w:tabs>
        <w:spacing w:after="0"/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GB"/>
        </w:rPr>
        <w:t>SANC:</w:t>
      </w:r>
      <w:r>
        <w:rPr>
          <w:b w:val="0"/>
          <w:sz w:val="16"/>
          <w:szCs w:val="16"/>
          <w:lang w:val="en-GB"/>
        </w:rPr>
        <w:tab/>
        <w:t>Signalling Area/Network Code.</w:t>
      </w:r>
    </w:p>
    <w:p w:rsidR="00C24C4F" w:rsidRDefault="00C24C4F" w:rsidP="00C24C4F">
      <w:pPr>
        <w:pStyle w:val="Tabletext"/>
        <w:tabs>
          <w:tab w:val="left" w:pos="567"/>
        </w:tabs>
        <w:spacing w:before="0" w:after="0"/>
        <w:rPr>
          <w:b w:val="0"/>
          <w:sz w:val="16"/>
          <w:szCs w:val="16"/>
        </w:rPr>
      </w:pPr>
      <w:r>
        <w:rPr>
          <w:b w:val="0"/>
          <w:sz w:val="16"/>
          <w:szCs w:val="16"/>
          <w:lang w:val="en-GB"/>
        </w:rPr>
        <w:tab/>
      </w:r>
      <w:r>
        <w:rPr>
          <w:b w:val="0"/>
          <w:sz w:val="16"/>
          <w:szCs w:val="16"/>
        </w:rPr>
        <w:t>Code de zone/réseau sémaphore (CZRS).</w:t>
      </w:r>
    </w:p>
    <w:p w:rsidR="00C24C4F" w:rsidRDefault="00C24C4F" w:rsidP="00C24C4F">
      <w:pPr>
        <w:pStyle w:val="Tabletext"/>
        <w:tabs>
          <w:tab w:val="left" w:pos="567"/>
        </w:tabs>
        <w:spacing w:before="0" w:after="0"/>
        <w:rPr>
          <w:rFonts w:asciiTheme="minorHAnsi" w:hAnsiTheme="minorHAnsi"/>
          <w:lang w:val="es-ES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  <w:r>
        <w:rPr>
          <w:rFonts w:asciiTheme="minorHAnsi" w:hAnsiTheme="minorHAnsi"/>
          <w:lang w:val="es-ES"/>
        </w:rPr>
        <w:br w:type="page"/>
      </w:r>
    </w:p>
    <w:p w:rsidR="00C24C4F" w:rsidRPr="00C24C4F" w:rsidRDefault="00C24C4F" w:rsidP="00C24C4F">
      <w:pPr>
        <w:pStyle w:val="Heading20"/>
        <w:rPr>
          <w:sz w:val="28"/>
          <w:szCs w:val="28"/>
        </w:rPr>
      </w:pPr>
      <w:r w:rsidRPr="00C24C4F">
        <w:rPr>
          <w:sz w:val="28"/>
          <w:szCs w:val="28"/>
        </w:rPr>
        <w:lastRenderedPageBreak/>
        <w:t>Liste des codes de points sémaphores internationaux (ISPC)</w:t>
      </w:r>
      <w:r w:rsidRPr="00C24C4F">
        <w:rPr>
          <w:sz w:val="28"/>
          <w:szCs w:val="28"/>
        </w:rPr>
        <w:br/>
        <w:t>(Selon la Recommandation UIT-T Q.708 (03/1999))</w:t>
      </w:r>
      <w:r w:rsidRPr="00C24C4F">
        <w:rPr>
          <w:sz w:val="28"/>
          <w:szCs w:val="28"/>
        </w:rPr>
        <w:br/>
        <w:t>(Situation au 1 janvier 2015)</w:t>
      </w:r>
    </w:p>
    <w:p w:rsidR="00C24C4F" w:rsidRPr="00722149" w:rsidRDefault="00C24C4F" w:rsidP="00C24C4F">
      <w:pPr>
        <w:pStyle w:val="Heading70"/>
        <w:keepNext/>
        <w:rPr>
          <w:b/>
          <w:bCs/>
          <w:lang w:val="fr-CH"/>
        </w:rPr>
      </w:pPr>
      <w:r w:rsidRPr="00722149">
        <w:rPr>
          <w:bCs/>
          <w:lang w:val="fr-CH"/>
        </w:rPr>
        <w:t>(Annexe au Bulletin d'exploitation de l'UIT No. 1067 - 1.I.2015)</w:t>
      </w:r>
      <w:r w:rsidRPr="00722149">
        <w:rPr>
          <w:bCs/>
          <w:lang w:val="fr-CH"/>
        </w:rPr>
        <w:br/>
        <w:t>(Amendement No. 27)</w:t>
      </w:r>
    </w:p>
    <w:p w:rsidR="00C24C4F" w:rsidRPr="00722149" w:rsidRDefault="00C24C4F" w:rsidP="00C24C4F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24C4F" w:rsidRPr="00B50DD8" w:rsidTr="001375FA">
        <w:trPr>
          <w:cantSplit/>
          <w:trHeight w:val="227"/>
        </w:trPr>
        <w:tc>
          <w:tcPr>
            <w:tcW w:w="1818" w:type="dxa"/>
            <w:gridSpan w:val="2"/>
          </w:tcPr>
          <w:p w:rsidR="00C24C4F" w:rsidRDefault="00C24C4F" w:rsidP="001375FA">
            <w:pPr>
              <w:pStyle w:val="Tablehead0"/>
              <w:jc w:val="left"/>
            </w:pPr>
            <w:r w:rsidRPr="00870C6B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24C4F" w:rsidRPr="00870C6B" w:rsidRDefault="00C24C4F" w:rsidP="001375FA">
            <w:pPr>
              <w:pStyle w:val="Tablehead0"/>
              <w:jc w:val="left"/>
            </w:pPr>
            <w:r w:rsidRPr="00870C6B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24C4F" w:rsidRPr="00870C6B" w:rsidRDefault="00C24C4F" w:rsidP="001375FA">
            <w:pPr>
              <w:pStyle w:val="Tablehead0"/>
              <w:jc w:val="left"/>
            </w:pPr>
            <w:r w:rsidRPr="00870C6B">
              <w:t>Nom de l'opérateur du point sémaphore</w:t>
            </w:r>
          </w:p>
        </w:tc>
      </w:tr>
      <w:tr w:rsidR="00C24C4F" w:rsidRPr="00B62253" w:rsidTr="001375FA">
        <w:trPr>
          <w:cantSplit/>
          <w:trHeight w:val="227"/>
        </w:trPr>
        <w:tc>
          <w:tcPr>
            <w:tcW w:w="909" w:type="dxa"/>
          </w:tcPr>
          <w:p w:rsidR="00C24C4F" w:rsidRPr="00870C6B" w:rsidRDefault="00C24C4F" w:rsidP="001375FA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C24C4F" w:rsidRDefault="00C24C4F" w:rsidP="001375FA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24C4F" w:rsidRPr="00870C6B" w:rsidRDefault="00C24C4F" w:rsidP="001375FA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C24C4F" w:rsidRPr="00870C6B" w:rsidRDefault="00C24C4F" w:rsidP="001375FA">
            <w:pPr>
              <w:pStyle w:val="Tablehead0"/>
              <w:jc w:val="left"/>
            </w:pPr>
          </w:p>
        </w:tc>
      </w:tr>
      <w:tr w:rsidR="00C24C4F" w:rsidRPr="00870C6B" w:rsidTr="001375F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24C4F" w:rsidRPr="00C24C4F" w:rsidRDefault="00C24C4F" w:rsidP="00F0366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C24C4F">
              <w:rPr>
                <w:b/>
                <w:bCs/>
              </w:rPr>
              <w:t xml:space="preserve">Sudafricaine (Rép.)    </w:t>
            </w:r>
            <w:r w:rsidR="00F0366B">
              <w:rPr>
                <w:b/>
                <w:bCs/>
              </w:rPr>
              <w:t>LIR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6-109-0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13160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ECO-MSC1-JBG-01</w:t>
            </w:r>
          </w:p>
        </w:tc>
        <w:tc>
          <w:tcPr>
            <w:tcW w:w="4009" w:type="dxa"/>
          </w:tcPr>
          <w:p w:rsidR="00C24C4F" w:rsidRPr="00722149" w:rsidRDefault="00C24C4F" w:rsidP="001375FA">
            <w:pPr>
              <w:pStyle w:val="StyleTabletextLeft"/>
              <w:rPr>
                <w:lang w:val="en-GB"/>
              </w:rPr>
            </w:pPr>
            <w:r w:rsidRPr="00722149">
              <w:rPr>
                <w:lang w:val="en-GB"/>
              </w:rPr>
              <w:t>Liquid Telecommunication South Africa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6-109-1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13161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ECO-STP1-JBG-01</w:t>
            </w:r>
          </w:p>
        </w:tc>
        <w:tc>
          <w:tcPr>
            <w:tcW w:w="4009" w:type="dxa"/>
          </w:tcPr>
          <w:p w:rsidR="00C24C4F" w:rsidRPr="00722149" w:rsidRDefault="00C24C4F" w:rsidP="001375FA">
            <w:pPr>
              <w:pStyle w:val="StyleTabletextLeft"/>
              <w:rPr>
                <w:lang w:val="en-GB"/>
              </w:rPr>
            </w:pPr>
            <w:r w:rsidRPr="00722149">
              <w:rPr>
                <w:lang w:val="en-GB"/>
              </w:rPr>
              <w:t>Liquid Telecommunication South Africa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6-109-2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13162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ILIZWI-MSC-01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Illizwi Telecommunications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6-109-3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13163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JHMES2-01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MTN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6-109-4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13164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RBM2S1-01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MTN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6-109-5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13165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NEW DOORNFONTEIN- NDF00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6-109-6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13166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RJBZ-00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6-109-7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13167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RJSZ-00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6-110-0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13168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Johannesburg JB ISC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6-110-1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13169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Johannesburg JS ISC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6-110-2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13170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JB STP1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6-110-3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13171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JB STP2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6-110-4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13172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RJB-01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6-110-5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13173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MTN Cellular Network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MTN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6-110-6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13174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Vodacom Cellular Network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Vodacom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6-111-0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13176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Sentech LTH 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Sentech (Pty) Ltd.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6-111-3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13179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JBA GMSC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Vodacom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6-111-4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13180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SJD STP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Vodacom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6-111-5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13181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MTN STP 2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MTN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6-111-6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13182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RJSP 01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6-111-7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13183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Sentech LTH 2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Sentech (Pty) Ltd.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6-112-0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13184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SPP STP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Vodacom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6-112-1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13185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NST01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SNO Telecommunications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6-112-2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13186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BLE01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SNO Telecommunications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6-113-1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13193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JBM-01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6-113-2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13194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JSM-01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6-113-4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13196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MSIGM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Vodacom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6-113-5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13197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MSIPS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Vodacom (Pty) Ltd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6-113-6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13198</w:t>
            </w:r>
          </w:p>
        </w:tc>
        <w:tc>
          <w:tcPr>
            <w:tcW w:w="2640" w:type="dxa"/>
            <w:shd w:val="clear" w:color="auto" w:fill="auto"/>
          </w:tcPr>
          <w:p w:rsidR="00C24C4F" w:rsidRPr="00FF621E" w:rsidRDefault="00C24C4F" w:rsidP="001375FA">
            <w:pPr>
              <w:pStyle w:val="StyleTabletextLeft"/>
            </w:pPr>
            <w:r w:rsidRPr="00FF621E">
              <w:t>WIRECONNECT-00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Wirels Connect</w:t>
            </w:r>
          </w:p>
        </w:tc>
      </w:tr>
      <w:tr w:rsidR="00C24C4F" w:rsidRPr="00870C6B" w:rsidTr="001375F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6-113-7</w:t>
            </w:r>
          </w:p>
        </w:tc>
        <w:tc>
          <w:tcPr>
            <w:tcW w:w="909" w:type="dxa"/>
            <w:shd w:val="clear" w:color="auto" w:fill="auto"/>
          </w:tcPr>
          <w:p w:rsidR="00C24C4F" w:rsidRPr="00E7062C" w:rsidRDefault="00C24C4F" w:rsidP="001375FA">
            <w:pPr>
              <w:pStyle w:val="StyleTabletextLeft"/>
            </w:pPr>
            <w:r w:rsidRPr="00E7062C">
              <w:t>13199</w:t>
            </w:r>
          </w:p>
        </w:tc>
        <w:tc>
          <w:tcPr>
            <w:tcW w:w="2640" w:type="dxa"/>
            <w:shd w:val="clear" w:color="auto" w:fill="auto"/>
          </w:tcPr>
          <w:p w:rsidR="00C24C4F" w:rsidRPr="00722149" w:rsidRDefault="00C24C4F" w:rsidP="001375FA">
            <w:pPr>
              <w:pStyle w:val="StyleTabletextLeft"/>
              <w:rPr>
                <w:lang w:val="en-GB"/>
              </w:rPr>
            </w:pPr>
            <w:r w:rsidRPr="00722149">
              <w:rPr>
                <w:lang w:val="en-GB"/>
              </w:rPr>
              <w:t>CAPE TOWN BARRACK STREET - CBS00</w:t>
            </w:r>
          </w:p>
        </w:tc>
        <w:tc>
          <w:tcPr>
            <w:tcW w:w="4009" w:type="dxa"/>
          </w:tcPr>
          <w:p w:rsidR="00C24C4F" w:rsidRPr="00FF621E" w:rsidRDefault="00C24C4F" w:rsidP="001375FA">
            <w:pPr>
              <w:pStyle w:val="StyleTabletextLeft"/>
            </w:pPr>
            <w:r w:rsidRPr="00FF621E">
              <w:t>Telkom SA Limited</w:t>
            </w:r>
          </w:p>
        </w:tc>
      </w:tr>
    </w:tbl>
    <w:p w:rsidR="00C24C4F" w:rsidRPr="00FF621E" w:rsidRDefault="00C24C4F" w:rsidP="00C24C4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C24C4F" w:rsidRDefault="00C24C4F" w:rsidP="00C24C4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C24C4F" w:rsidRDefault="00C24C4F" w:rsidP="00C24C4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C24C4F" w:rsidRPr="00756D3F" w:rsidRDefault="00C24C4F" w:rsidP="00C24C4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E2505B" w:rsidRPr="00C24C4F" w:rsidRDefault="00E2505B" w:rsidP="00513F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/>
        </w:rPr>
      </w:pPr>
    </w:p>
    <w:sectPr w:rsidR="00E2505B" w:rsidRPr="00C24C4F" w:rsidSect="00C24C4F">
      <w:headerReference w:type="even" r:id="rId12"/>
      <w:footerReference w:type="even" r:id="rId13"/>
      <w:footerReference w:type="default" r:id="rId14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E5" w:rsidRDefault="00C918E5">
      <w:r>
        <w:separator/>
      </w:r>
    </w:p>
  </w:endnote>
  <w:endnote w:type="continuationSeparator" w:id="0">
    <w:p w:rsidR="00C918E5" w:rsidRDefault="00C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918E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918E5" w:rsidRDefault="00C918E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918E5" w:rsidRPr="007F091C" w:rsidRDefault="00C918E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18E5" w:rsidRDefault="00C918E5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918E5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C918E5" w:rsidRPr="007F091C" w:rsidRDefault="00C918E5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3FF0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3FF0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918E5" w:rsidRPr="007F091C" w:rsidRDefault="00C918E5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C918E5" w:rsidRDefault="00C918E5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918E5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C918E5" w:rsidRPr="007F091C" w:rsidRDefault="00C918E5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C918E5" w:rsidRPr="007F091C" w:rsidRDefault="00C918E5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3FF0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3FF0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918E5" w:rsidRPr="009D4941" w:rsidRDefault="00C918E5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E5" w:rsidRDefault="00C918E5">
      <w:r>
        <w:separator/>
      </w:r>
    </w:p>
  </w:footnote>
  <w:footnote w:type="continuationSeparator" w:id="0">
    <w:p w:rsidR="00C918E5" w:rsidRDefault="00C9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E5" w:rsidRDefault="00C918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2E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21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AA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A2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A0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67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6AD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8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4E79"/>
    <w:multiLevelType w:val="hybridMultilevel"/>
    <w:tmpl w:val="77E29438"/>
    <w:lvl w:ilvl="0" w:tplc="D51E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0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2"/>
  </w:num>
  <w:num w:numId="5">
    <w:abstractNumId w:val="6"/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2"/>
  </w:num>
  <w:num w:numId="9">
    <w:abstractNumId w:val="20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3"/>
  </w:num>
  <w:num w:numId="22">
    <w:abstractNumId w:val="24"/>
  </w:num>
  <w:num w:numId="23">
    <w:abstractNumId w:val="19"/>
  </w:num>
  <w:num w:numId="24">
    <w:abstractNumId w:val="23"/>
  </w:num>
  <w:num w:numId="25">
    <w:abstractNumId w:val="10"/>
  </w:num>
  <w:num w:numId="2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15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D3"/>
    <w:rsid w:val="001F0A37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F086C"/>
    <w:rsid w:val="002F1983"/>
    <w:rsid w:val="002F19AB"/>
    <w:rsid w:val="002F287F"/>
    <w:rsid w:val="002F2AF6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AE"/>
    <w:rsid w:val="0035042F"/>
    <w:rsid w:val="003508D7"/>
    <w:rsid w:val="00350AE2"/>
    <w:rsid w:val="00350E17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BA8"/>
    <w:rsid w:val="00352E50"/>
    <w:rsid w:val="003530F9"/>
    <w:rsid w:val="00353370"/>
    <w:rsid w:val="0035408A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ED6"/>
    <w:rsid w:val="00664B52"/>
    <w:rsid w:val="00664C37"/>
    <w:rsid w:val="0066563A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EBA"/>
    <w:rsid w:val="00693515"/>
    <w:rsid w:val="00693A3E"/>
    <w:rsid w:val="00693B06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B02A3"/>
    <w:rsid w:val="006B062B"/>
    <w:rsid w:val="006B0AC3"/>
    <w:rsid w:val="006B0BA9"/>
    <w:rsid w:val="006B0D9E"/>
    <w:rsid w:val="006B1246"/>
    <w:rsid w:val="006B1785"/>
    <w:rsid w:val="006B18C5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63F0"/>
    <w:rsid w:val="009564FE"/>
    <w:rsid w:val="00956D6E"/>
    <w:rsid w:val="00956D9A"/>
    <w:rsid w:val="00956D9B"/>
    <w:rsid w:val="00957137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9F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1B38"/>
    <w:rsid w:val="00BA1D90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AC8"/>
    <w:rsid w:val="00BC4AE2"/>
    <w:rsid w:val="00BC4C06"/>
    <w:rsid w:val="00BC5858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F0"/>
    <w:rsid w:val="00CA32E8"/>
    <w:rsid w:val="00CA336B"/>
    <w:rsid w:val="00CA35F9"/>
    <w:rsid w:val="00CA36CC"/>
    <w:rsid w:val="00CA3886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E49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106"/>
    <w:rsid w:val="00D31340"/>
    <w:rsid w:val="00D31CC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60924"/>
    <w:rsid w:val="00D60AC5"/>
    <w:rsid w:val="00D614A8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506"/>
    <w:rsid w:val="00DB6ADA"/>
    <w:rsid w:val="00DB7E4F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F0E"/>
    <w:rsid w:val="00DC48E1"/>
    <w:rsid w:val="00DC4AC9"/>
    <w:rsid w:val="00DC4B0C"/>
    <w:rsid w:val="00DC4D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7FE"/>
    <w:rsid w:val="00E249A9"/>
    <w:rsid w:val="00E24C69"/>
    <w:rsid w:val="00E2505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E"/>
    <w:rsid w:val="00E330EE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524"/>
    <w:rsid w:val="00E576D0"/>
    <w:rsid w:val="00E579B0"/>
    <w:rsid w:val="00E57C65"/>
    <w:rsid w:val="00E57E14"/>
    <w:rsid w:val="00E60655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5009"/>
    <o:shapelayout v:ext="edit">
      <o:idmap v:ext="edit" data="1"/>
    </o:shapelayout>
  </w:shapeDefaults>
  <w:decimalSymbol w:val="."/>
  <w:listSeparator w:val=";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PP.RES.21-201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@tra.gov.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nnp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D643-346A-476F-9396-A78C0BF5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20609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31</cp:revision>
  <cp:lastPrinted>2016-03-10T10:58:00Z</cp:lastPrinted>
  <dcterms:created xsi:type="dcterms:W3CDTF">2016-03-10T09:24:00Z</dcterms:created>
  <dcterms:modified xsi:type="dcterms:W3CDTF">2016-03-11T14:47:00Z</dcterms:modified>
</cp:coreProperties>
</file>