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F9C00" w14:textId="77777777" w:rsidR="00A7542F" w:rsidRDefault="00A7542F" w:rsidP="00A7542F">
      <w:pPr>
        <w:rPr>
          <w:noProof/>
          <w:rtl/>
          <w:lang w:bidi="ar-EG"/>
        </w:rPr>
      </w:pPr>
      <w:bookmarkStart w:id="0" w:name="_Hlk101245378"/>
      <w:bookmarkEnd w:id="0"/>
      <w:r>
        <w:rPr>
          <w:noProof/>
          <w:szCs w:val="26"/>
          <w:rtl/>
          <w:lang w:eastAsia="zh-CN"/>
        </w:rPr>
        <w:drawing>
          <wp:anchor distT="0" distB="0" distL="114300" distR="114300" simplePos="0" relativeHeight="251667456" behindDoc="0" locked="0" layoutInCell="0" allowOverlap="1" wp14:anchorId="30E26F06" wp14:editId="79CA090D">
            <wp:simplePos x="0" y="0"/>
            <wp:positionH relativeFrom="column">
              <wp:posOffset>5269230</wp:posOffset>
            </wp:positionH>
            <wp:positionV relativeFrom="paragraph">
              <wp:posOffset>-723900</wp:posOffset>
            </wp:positionV>
            <wp:extent cx="1569720" cy="10771505"/>
            <wp:effectExtent l="0" t="0" r="0" b="0"/>
            <wp:wrapNone/>
            <wp:docPr id="6485" name="Picture 6485" descr="Fond-Rec_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85" descr="Fond-Rec_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0" cy="1077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8318" w:type="dxa"/>
        <w:tblInd w:w="-2" w:type="dxa"/>
        <w:tblLayout w:type="fixed"/>
        <w:tblLook w:val="0000" w:firstRow="0" w:lastRow="0" w:firstColumn="0" w:lastColumn="0" w:noHBand="0" w:noVBand="0"/>
      </w:tblPr>
      <w:tblGrid>
        <w:gridCol w:w="8318"/>
      </w:tblGrid>
      <w:tr w:rsidR="00A7542F" w:rsidRPr="00831F42" w14:paraId="2DA3378C" w14:textId="77777777" w:rsidTr="00354B1F">
        <w:tc>
          <w:tcPr>
            <w:tcW w:w="8318" w:type="dxa"/>
          </w:tcPr>
          <w:p w14:paraId="134087B7" w14:textId="77777777" w:rsidR="00A7542F" w:rsidRPr="00714A00" w:rsidRDefault="00A7542F" w:rsidP="00354B1F">
            <w:pPr>
              <w:spacing w:before="0"/>
              <w:ind w:left="219"/>
              <w:jc w:val="center"/>
              <w:rPr>
                <w:noProof/>
                <w:w w:val="130"/>
                <w:sz w:val="36"/>
                <w:szCs w:val="36"/>
              </w:rPr>
            </w:pPr>
            <w:proofErr w:type="spellStart"/>
            <w:proofErr w:type="gramStart"/>
            <w:r w:rsidRPr="00714A00">
              <w:rPr>
                <w:w w:val="130"/>
                <w:sz w:val="36"/>
                <w:szCs w:val="36"/>
                <w:rtl/>
              </w:rPr>
              <w:t>الاتح</w:t>
            </w:r>
            <w:proofErr w:type="spellEnd"/>
            <w:r w:rsidRPr="00714A00">
              <w:rPr>
                <w:w w:val="130"/>
                <w:sz w:val="36"/>
                <w:szCs w:val="36"/>
                <w:rtl/>
              </w:rPr>
              <w:t>ـ</w:t>
            </w:r>
            <w:r w:rsidRPr="00714A00">
              <w:rPr>
                <w:w w:val="130"/>
                <w:sz w:val="36"/>
                <w:szCs w:val="36"/>
                <w:rtl/>
                <w:lang w:bidi="ar-EG"/>
              </w:rPr>
              <w:t>ـ</w:t>
            </w:r>
            <w:r w:rsidRPr="00714A00">
              <w:rPr>
                <w:w w:val="130"/>
                <w:sz w:val="36"/>
                <w:szCs w:val="36"/>
                <w:rtl/>
              </w:rPr>
              <w:t>اد  الـدولــي</w:t>
            </w:r>
            <w:proofErr w:type="gramEnd"/>
            <w:r w:rsidRPr="00714A00">
              <w:rPr>
                <w:w w:val="130"/>
                <w:sz w:val="36"/>
                <w:szCs w:val="36"/>
                <w:rtl/>
              </w:rPr>
              <w:t xml:space="preserve">  للاتصــالات</w:t>
            </w:r>
          </w:p>
        </w:tc>
      </w:tr>
    </w:tbl>
    <w:p w14:paraId="6996B4F2" w14:textId="77777777" w:rsidR="00A7542F" w:rsidRDefault="00A7542F" w:rsidP="00A7542F">
      <w:pPr>
        <w:rPr>
          <w:b/>
          <w:noProof/>
          <w:rtl/>
          <w:lang w:bidi="ar-EG"/>
        </w:rPr>
      </w:pPr>
    </w:p>
    <w:p w14:paraId="55A8A5DE" w14:textId="77777777" w:rsidR="00A7542F" w:rsidRDefault="00A7542F" w:rsidP="00A7542F">
      <w:pPr>
        <w:spacing w:before="240"/>
        <w:rPr>
          <w:b/>
          <w:noProof/>
          <w:rtl/>
        </w:rPr>
      </w:pPr>
    </w:p>
    <w:p w14:paraId="41F01C73" w14:textId="77777777" w:rsidR="00A7542F" w:rsidRDefault="00A7542F" w:rsidP="00A7542F">
      <w:pPr>
        <w:spacing w:before="240"/>
        <w:rPr>
          <w:b/>
          <w:noProof/>
          <w:rtl/>
        </w:rPr>
      </w:pPr>
    </w:p>
    <w:tbl>
      <w:tblPr>
        <w:tblW w:w="0" w:type="auto"/>
        <w:tblInd w:w="-18" w:type="dxa"/>
        <w:tblLayout w:type="fixed"/>
        <w:tblLook w:val="0000" w:firstRow="0" w:lastRow="0" w:firstColumn="0" w:lastColumn="0" w:noHBand="0" w:noVBand="0"/>
      </w:tblPr>
      <w:tblGrid>
        <w:gridCol w:w="4452"/>
        <w:gridCol w:w="266"/>
        <w:gridCol w:w="3457"/>
      </w:tblGrid>
      <w:tr w:rsidR="00A7542F" w14:paraId="6C5DC995" w14:textId="77777777" w:rsidTr="00354B1F">
        <w:tc>
          <w:tcPr>
            <w:tcW w:w="4452" w:type="dxa"/>
          </w:tcPr>
          <w:p w14:paraId="338049B6" w14:textId="77777777" w:rsidR="00A7542F" w:rsidRPr="00645D39" w:rsidRDefault="00A7542F" w:rsidP="00354B1F">
            <w:pPr>
              <w:bidi w:val="0"/>
              <w:jc w:val="left"/>
              <w:rPr>
                <w:rFonts w:ascii="Arial" w:hAnsi="Arial"/>
                <w:b/>
                <w:bCs/>
                <w:noProof/>
                <w:sz w:val="60"/>
                <w:lang w:bidi="ar-EG"/>
              </w:rPr>
            </w:pPr>
          </w:p>
        </w:tc>
        <w:tc>
          <w:tcPr>
            <w:tcW w:w="266" w:type="dxa"/>
          </w:tcPr>
          <w:p w14:paraId="5B988E1A" w14:textId="77777777" w:rsidR="00A7542F" w:rsidRPr="0046683A" w:rsidRDefault="00A7542F" w:rsidP="00354B1F">
            <w:pPr>
              <w:rPr>
                <w:rFonts w:ascii="Arial" w:hAnsi="Arial"/>
                <w:noProof/>
                <w:lang w:bidi="ar-EG"/>
              </w:rPr>
            </w:pPr>
          </w:p>
        </w:tc>
        <w:tc>
          <w:tcPr>
            <w:tcW w:w="3457" w:type="dxa"/>
          </w:tcPr>
          <w:p w14:paraId="06906420" w14:textId="77777777" w:rsidR="00A7542F" w:rsidRPr="00645D39" w:rsidRDefault="00A7542F" w:rsidP="00354B1F">
            <w:pPr>
              <w:ind w:left="198"/>
              <w:jc w:val="left"/>
              <w:rPr>
                <w:rFonts w:ascii="Arial" w:hAnsi="Arial"/>
                <w:b/>
                <w:bCs/>
                <w:noProof/>
                <w:spacing w:val="40"/>
                <w:sz w:val="72"/>
                <w:lang w:bidi="ar-EG"/>
              </w:rPr>
            </w:pPr>
            <w:r w:rsidRPr="00645D39">
              <w:rPr>
                <w:rFonts w:ascii="Arial" w:hAnsi="Arial"/>
                <w:b/>
                <w:bCs/>
                <w:noProof/>
                <w:spacing w:val="40"/>
                <w:sz w:val="72"/>
                <w:lang w:bidi="ar-EG"/>
              </w:rPr>
              <w:t>ITU-T</w:t>
            </w:r>
          </w:p>
        </w:tc>
      </w:tr>
      <w:tr w:rsidR="00A7542F" w14:paraId="5D98AF1A" w14:textId="77777777" w:rsidTr="00354B1F">
        <w:tc>
          <w:tcPr>
            <w:tcW w:w="4452" w:type="dxa"/>
          </w:tcPr>
          <w:p w14:paraId="650B4E8A" w14:textId="77777777" w:rsidR="00A7542F" w:rsidRDefault="00A7542F" w:rsidP="00354B1F">
            <w:pPr>
              <w:bidi w:val="0"/>
              <w:spacing w:before="0" w:line="340" w:lineRule="exact"/>
              <w:jc w:val="left"/>
              <w:rPr>
                <w:rFonts w:ascii="Arial" w:hAnsi="Arial"/>
                <w:noProof/>
                <w:sz w:val="28"/>
                <w:szCs w:val="26"/>
                <w:lang w:bidi="ar-EG"/>
              </w:rPr>
            </w:pPr>
          </w:p>
        </w:tc>
        <w:tc>
          <w:tcPr>
            <w:tcW w:w="266" w:type="dxa"/>
          </w:tcPr>
          <w:p w14:paraId="7DD0F63F" w14:textId="77777777" w:rsidR="00A7542F" w:rsidRPr="0046683A" w:rsidRDefault="00A7542F" w:rsidP="00354B1F">
            <w:pPr>
              <w:spacing w:line="340" w:lineRule="exact"/>
              <w:ind w:right="284"/>
              <w:rPr>
                <w:rFonts w:ascii="Arial" w:hAnsi="Arial"/>
                <w:noProof/>
                <w:sz w:val="28"/>
                <w:szCs w:val="26"/>
                <w:lang w:val="fr-FR" w:bidi="ar-EG"/>
              </w:rPr>
            </w:pPr>
          </w:p>
        </w:tc>
        <w:tc>
          <w:tcPr>
            <w:tcW w:w="3457" w:type="dxa"/>
          </w:tcPr>
          <w:p w14:paraId="5483C13A" w14:textId="77777777" w:rsidR="00A7542F" w:rsidRPr="000179A2" w:rsidRDefault="00A7542F" w:rsidP="00354B1F">
            <w:pPr>
              <w:ind w:left="116" w:hanging="14"/>
              <w:jc w:val="left"/>
              <w:rPr>
                <w:noProof/>
                <w:sz w:val="24"/>
                <w:szCs w:val="32"/>
                <w:lang w:bidi="ar-EG"/>
              </w:rPr>
            </w:pPr>
            <w:r w:rsidRPr="000179A2">
              <w:rPr>
                <w:noProof/>
                <w:sz w:val="24"/>
                <w:szCs w:val="32"/>
                <w:rtl/>
                <w:lang w:bidi="ar-EG"/>
              </w:rPr>
              <w:t>قطـاع تقييس الاتصـالات</w:t>
            </w:r>
            <w:r w:rsidRPr="000179A2">
              <w:rPr>
                <w:noProof/>
                <w:sz w:val="24"/>
                <w:szCs w:val="32"/>
                <w:lang w:bidi="ar-EG"/>
              </w:rPr>
              <w:br/>
            </w:r>
            <w:r w:rsidRPr="000179A2">
              <w:rPr>
                <w:noProof/>
                <w:sz w:val="24"/>
                <w:szCs w:val="32"/>
                <w:rtl/>
                <w:lang w:bidi="ar-EG"/>
              </w:rPr>
              <w:t>في الاتحاد الدولي للاتصالات</w:t>
            </w:r>
          </w:p>
        </w:tc>
      </w:tr>
    </w:tbl>
    <w:p w14:paraId="45825AE7" w14:textId="77777777" w:rsidR="00A7542F" w:rsidRDefault="00A7542F" w:rsidP="00A7542F">
      <w:pPr>
        <w:rPr>
          <w:rFonts w:ascii="Arial" w:hAnsi="Arial"/>
          <w:noProof/>
          <w:sz w:val="20"/>
          <w:szCs w:val="26"/>
          <w:rtl/>
          <w:lang w:bidi="ar-EG"/>
        </w:rPr>
      </w:pPr>
    </w:p>
    <w:p w14:paraId="34E61D52" w14:textId="77777777" w:rsidR="00A7542F" w:rsidRDefault="00A7542F" w:rsidP="00A7542F">
      <w:pPr>
        <w:rPr>
          <w:noProof/>
          <w:rtl/>
          <w:lang w:bidi="ar-EG"/>
        </w:rPr>
      </w:pPr>
    </w:p>
    <w:p w14:paraId="7AFF9E9D" w14:textId="77777777" w:rsidR="00A7542F" w:rsidRDefault="00A7542F" w:rsidP="00A7542F">
      <w:pPr>
        <w:rPr>
          <w:noProof/>
          <w:rtl/>
          <w:lang w:bidi="ar-EG"/>
        </w:rPr>
      </w:pPr>
    </w:p>
    <w:p w14:paraId="3B74E658" w14:textId="77777777" w:rsidR="00A7542F" w:rsidRPr="00A7542F" w:rsidRDefault="00A7542F" w:rsidP="00A7542F">
      <w:pPr>
        <w:pStyle w:val="CouvRec"/>
        <w:spacing w:after="0"/>
        <w:rPr>
          <w:rFonts w:ascii="Dubai" w:hAnsi="Dubai" w:cs="Dubai"/>
          <w:sz w:val="56"/>
          <w:rtl/>
        </w:rPr>
      </w:pPr>
      <w:r>
        <w:rPr>
          <w:sz w:val="52"/>
          <w:szCs w:val="60"/>
        </w:rPr>
        <w:br/>
      </w:r>
      <w:r w:rsidRPr="00A7542F">
        <w:rPr>
          <w:rFonts w:ascii="Dubai" w:hAnsi="Dubai" w:cs="Dubai"/>
          <w:sz w:val="56"/>
          <w:rtl/>
        </w:rPr>
        <w:t>الجمعية العالمية لتقييس الاتصالات</w:t>
      </w:r>
    </w:p>
    <w:p w14:paraId="0EB59ACF" w14:textId="5256EC09" w:rsidR="00A7542F" w:rsidRPr="00A7542F" w:rsidRDefault="00A7542F" w:rsidP="00A7542F">
      <w:pPr>
        <w:pStyle w:val="CouvRec5"/>
        <w:spacing w:before="0" w:after="360"/>
        <w:rPr>
          <w:rFonts w:ascii="Dubai" w:hAnsi="Dubai" w:cs="Dubai"/>
          <w:sz w:val="44"/>
          <w:szCs w:val="44"/>
          <w:rtl/>
        </w:rPr>
      </w:pPr>
      <w:r w:rsidRPr="00A7542F">
        <w:rPr>
          <w:rFonts w:ascii="Dubai" w:hAnsi="Dubai" w:cs="Dubai" w:hint="cs"/>
          <w:sz w:val="44"/>
          <w:szCs w:val="44"/>
          <w:rtl/>
          <w:lang w:val="en-GB" w:bidi="ar-EG"/>
        </w:rPr>
        <w:t>جنيف</w:t>
      </w:r>
      <w:r w:rsidRPr="00A7542F">
        <w:rPr>
          <w:rFonts w:ascii="Dubai" w:hAnsi="Dubai" w:cs="Dubai" w:hint="cs"/>
          <w:sz w:val="44"/>
          <w:szCs w:val="44"/>
          <w:rtl/>
        </w:rPr>
        <w:t xml:space="preserve">، </w:t>
      </w:r>
      <w:r w:rsidRPr="00A7542F">
        <w:rPr>
          <w:rFonts w:ascii="Dubai" w:hAnsi="Dubai" w:cs="Dubai"/>
          <w:sz w:val="44"/>
          <w:szCs w:val="44"/>
        </w:rPr>
        <w:t>9-1</w:t>
      </w:r>
      <w:r w:rsidRPr="00A7542F">
        <w:rPr>
          <w:rFonts w:ascii="Dubai" w:hAnsi="Dubai" w:cs="Dubai" w:hint="cs"/>
          <w:sz w:val="44"/>
          <w:szCs w:val="44"/>
          <w:rtl/>
          <w:lang w:val="de-CH" w:bidi="ar-EG"/>
        </w:rPr>
        <w:t xml:space="preserve"> مارس </w:t>
      </w:r>
      <w:r w:rsidRPr="00A7542F">
        <w:rPr>
          <w:rFonts w:ascii="Dubai" w:hAnsi="Dubai" w:cs="Dubai"/>
          <w:sz w:val="44"/>
          <w:szCs w:val="44"/>
        </w:rPr>
        <w:t>2022</w:t>
      </w:r>
    </w:p>
    <w:p w14:paraId="6800ACB2" w14:textId="77777777" w:rsidR="00A7542F" w:rsidRDefault="00A7542F" w:rsidP="00A7542F">
      <w:pPr>
        <w:pStyle w:val="line"/>
        <w:tabs>
          <w:tab w:val="clear" w:pos="794"/>
          <w:tab w:val="clear" w:pos="1191"/>
          <w:tab w:val="clear" w:pos="1588"/>
          <w:tab w:val="clear" w:pos="1985"/>
          <w:tab w:val="clear" w:pos="9639"/>
        </w:tabs>
        <w:spacing w:before="0" w:line="20" w:lineRule="exact"/>
        <w:ind w:left="1893" w:right="-14"/>
        <w:rPr>
          <w:rFonts w:cs="Traditional Arabic"/>
          <w:noProof/>
          <w:lang w:bidi="ar-EG"/>
        </w:rPr>
      </w:pPr>
    </w:p>
    <w:p w14:paraId="0E4428ED" w14:textId="380840C5" w:rsidR="00856A19" w:rsidRDefault="00714A00" w:rsidP="00CD0483">
      <w:pPr>
        <w:pStyle w:val="CouvRec"/>
        <w:spacing w:before="240" w:after="0"/>
        <w:rPr>
          <w:rFonts w:ascii="Dubai" w:hAnsi="Dubai" w:cs="Dubai"/>
          <w:sz w:val="48"/>
          <w:szCs w:val="48"/>
          <w:lang w:bidi="ar-SA"/>
        </w:rPr>
      </w:pPr>
      <w:r w:rsidRPr="00714A00">
        <w:rPr>
          <w:rFonts w:ascii="Dubai" w:hAnsi="Dubai" w:cs="Dubai"/>
          <w:sz w:val="48"/>
          <w:szCs w:val="48"/>
          <w:rtl/>
        </w:rPr>
        <w:t xml:space="preserve">القـرار </w:t>
      </w:r>
      <w:r w:rsidR="00116562">
        <w:rPr>
          <w:rFonts w:ascii="Dubai" w:hAnsi="Dubai" w:cs="Dubai"/>
          <w:sz w:val="48"/>
          <w:szCs w:val="48"/>
        </w:rPr>
        <w:t>9</w:t>
      </w:r>
      <w:r w:rsidR="007071B6">
        <w:rPr>
          <w:rFonts w:ascii="Dubai" w:hAnsi="Dubai" w:cs="Dubai"/>
          <w:sz w:val="48"/>
          <w:szCs w:val="48"/>
        </w:rPr>
        <w:t>9</w:t>
      </w:r>
      <w:r w:rsidRPr="00714A00">
        <w:rPr>
          <w:rFonts w:ascii="Dubai" w:hAnsi="Dubai" w:cs="Dubai"/>
          <w:sz w:val="48"/>
          <w:szCs w:val="48"/>
          <w:rtl/>
        </w:rPr>
        <w:t xml:space="preserve"> </w:t>
      </w:r>
      <w:r w:rsidR="00B170AA" w:rsidRPr="00B170AA">
        <w:rPr>
          <w:rFonts w:ascii="Dubai" w:hAnsi="Dubai" w:cs="Dubai"/>
          <w:sz w:val="48"/>
          <w:szCs w:val="48"/>
        </w:rPr>
        <w:t>–</w:t>
      </w:r>
      <w:r w:rsidRPr="00714A00">
        <w:rPr>
          <w:rFonts w:ascii="Dubai" w:hAnsi="Dubai" w:cs="Dubai"/>
          <w:sz w:val="48"/>
          <w:szCs w:val="48"/>
          <w:rtl/>
        </w:rPr>
        <w:t xml:space="preserve"> </w:t>
      </w:r>
      <w:r w:rsidR="007071B6" w:rsidRPr="007071B6">
        <w:rPr>
          <w:rFonts w:ascii="Dubai" w:hAnsi="Dubai" w:cs="Dubai" w:hint="cs"/>
          <w:sz w:val="48"/>
          <w:szCs w:val="48"/>
          <w:rtl/>
          <w:lang w:bidi="ar-SA"/>
        </w:rPr>
        <w:t xml:space="preserve">النظر في إجراء إصلاح تنظيمي </w:t>
      </w:r>
      <w:r w:rsidR="007071B6" w:rsidRPr="007071B6">
        <w:rPr>
          <w:rFonts w:ascii="Dubai" w:hAnsi="Dubai" w:cs="Dubai"/>
          <w:sz w:val="48"/>
          <w:szCs w:val="48"/>
          <w:rtl/>
          <w:lang w:bidi="ar-SA"/>
        </w:rPr>
        <w:t xml:space="preserve">للجان </w:t>
      </w:r>
      <w:r w:rsidR="007071B6" w:rsidRPr="007071B6">
        <w:rPr>
          <w:rFonts w:ascii="Dubai" w:hAnsi="Dubai" w:cs="Dubai" w:hint="cs"/>
          <w:sz w:val="48"/>
          <w:szCs w:val="48"/>
          <w:rtl/>
          <w:lang w:bidi="ar-SA"/>
        </w:rPr>
        <w:t>ال</w:t>
      </w:r>
      <w:r w:rsidR="007071B6" w:rsidRPr="007071B6">
        <w:rPr>
          <w:rFonts w:ascii="Dubai" w:hAnsi="Dubai" w:cs="Dubai"/>
          <w:sz w:val="48"/>
          <w:szCs w:val="48"/>
          <w:rtl/>
          <w:lang w:bidi="ar-SA"/>
        </w:rPr>
        <w:t>دراسات</w:t>
      </w:r>
      <w:r w:rsidR="007071B6">
        <w:rPr>
          <w:rFonts w:ascii="Dubai" w:hAnsi="Dubai" w:cs="Dubai"/>
          <w:sz w:val="48"/>
          <w:szCs w:val="48"/>
          <w:lang w:bidi="ar-SA"/>
        </w:rPr>
        <w:t xml:space="preserve"> </w:t>
      </w:r>
      <w:r w:rsidR="007071B6" w:rsidRPr="007071B6">
        <w:rPr>
          <w:rFonts w:ascii="Dubai" w:hAnsi="Dubai" w:cs="Dubai" w:hint="cs"/>
          <w:sz w:val="48"/>
          <w:szCs w:val="48"/>
          <w:rtl/>
          <w:lang w:bidi="ar-SA"/>
        </w:rPr>
        <w:t>التابعة</w:t>
      </w:r>
      <w:r w:rsidR="007071B6" w:rsidRPr="007071B6">
        <w:rPr>
          <w:rFonts w:ascii="Dubai" w:hAnsi="Dubai" w:cs="Dubai"/>
          <w:sz w:val="48"/>
          <w:szCs w:val="48"/>
          <w:rtl/>
          <w:lang w:bidi="ar-SA"/>
        </w:rPr>
        <w:t xml:space="preserve"> </w:t>
      </w:r>
      <w:r w:rsidR="007071B6" w:rsidRPr="007071B6">
        <w:rPr>
          <w:rFonts w:ascii="Dubai" w:hAnsi="Dubai" w:cs="Dubai" w:hint="cs"/>
          <w:sz w:val="48"/>
          <w:szCs w:val="48"/>
          <w:rtl/>
          <w:lang w:bidi="ar-SA"/>
        </w:rPr>
        <w:t>ل</w:t>
      </w:r>
      <w:r w:rsidR="007071B6" w:rsidRPr="007071B6">
        <w:rPr>
          <w:rFonts w:ascii="Dubai" w:hAnsi="Dubai" w:cs="Dubai"/>
          <w:sz w:val="48"/>
          <w:szCs w:val="48"/>
          <w:rtl/>
          <w:lang w:bidi="ar-SA"/>
        </w:rPr>
        <w:t xml:space="preserve">قطاع تقييس الاتصالات </w:t>
      </w:r>
      <w:r w:rsidR="007071B6" w:rsidRPr="007071B6">
        <w:rPr>
          <w:rFonts w:ascii="Dubai" w:hAnsi="Dubai" w:cs="Dubai" w:hint="cs"/>
          <w:sz w:val="48"/>
          <w:szCs w:val="48"/>
          <w:rtl/>
          <w:lang w:bidi="ar-SA"/>
        </w:rPr>
        <w:t>ل</w:t>
      </w:r>
      <w:r w:rsidR="007071B6" w:rsidRPr="007071B6">
        <w:rPr>
          <w:rFonts w:ascii="Dubai" w:hAnsi="Dubai" w:cs="Dubai"/>
          <w:sz w:val="48"/>
          <w:szCs w:val="48"/>
          <w:rtl/>
          <w:lang w:bidi="ar-SA"/>
        </w:rPr>
        <w:t>لاتحاد</w:t>
      </w:r>
      <w:r w:rsidR="007071B6" w:rsidRPr="007071B6">
        <w:rPr>
          <w:rFonts w:ascii="Dubai" w:hAnsi="Dubai" w:cs="Dubai" w:hint="cs"/>
          <w:sz w:val="48"/>
          <w:szCs w:val="48"/>
          <w:rtl/>
          <w:lang w:bidi="ar-SA"/>
        </w:rPr>
        <w:t xml:space="preserve"> الدولي للاتصالات</w:t>
      </w:r>
      <w:r w:rsidR="00CD0483">
        <w:rPr>
          <w:rFonts w:ascii="Dubai" w:hAnsi="Dubai" w:cs="Dubai"/>
          <w:sz w:val="48"/>
          <w:szCs w:val="48"/>
          <w:lang w:bidi="ar-SA"/>
        </w:rPr>
        <w:br/>
      </w:r>
      <w:r w:rsidR="00CD0483">
        <w:rPr>
          <w:rFonts w:ascii="Dubai" w:hAnsi="Dubai" w:cs="Dubai"/>
          <w:sz w:val="48"/>
          <w:szCs w:val="48"/>
          <w:lang w:bidi="ar-SA"/>
        </w:rPr>
        <w:br/>
      </w:r>
    </w:p>
    <w:p w14:paraId="55DC72C1" w14:textId="77777777" w:rsidR="00A7542F" w:rsidRPr="00780EB8" w:rsidRDefault="00A7542F" w:rsidP="00A7542F">
      <w:pPr>
        <w:rPr>
          <w:noProof/>
          <w:rtl/>
        </w:rPr>
      </w:pPr>
    </w:p>
    <w:p w14:paraId="052B2E75" w14:textId="77777777" w:rsidR="00A7542F" w:rsidRDefault="00A7542F" w:rsidP="00A7542F">
      <w:pPr>
        <w:rPr>
          <w:noProof/>
          <w:rtl/>
        </w:rPr>
      </w:pPr>
    </w:p>
    <w:p w14:paraId="64A1F7E6" w14:textId="77777777" w:rsidR="00A7542F" w:rsidRDefault="00A7542F" w:rsidP="00A7542F">
      <w:pPr>
        <w:spacing w:before="240"/>
        <w:rPr>
          <w:noProof/>
        </w:rPr>
      </w:pPr>
    </w:p>
    <w:p w14:paraId="34B011A4" w14:textId="77777777" w:rsidR="00A7542F" w:rsidRDefault="00A7542F" w:rsidP="00A7542F">
      <w:pPr>
        <w:spacing w:before="240"/>
        <w:rPr>
          <w:noProof/>
          <w:rtl/>
        </w:rPr>
      </w:pPr>
    </w:p>
    <w:p w14:paraId="61A1874F" w14:textId="77777777" w:rsidR="00A7542F" w:rsidRDefault="00A7542F" w:rsidP="00A7542F">
      <w:pPr>
        <w:spacing w:before="240"/>
        <w:rPr>
          <w:noProof/>
          <w:rtl/>
        </w:rPr>
      </w:pPr>
    </w:p>
    <w:p w14:paraId="4B0DE5F6" w14:textId="22F44B26" w:rsidR="00A7542F" w:rsidRDefault="00A7542F" w:rsidP="00A7542F">
      <w:pPr>
        <w:spacing w:before="0"/>
        <w:jc w:val="right"/>
        <w:rPr>
          <w:sz w:val="36"/>
          <w:szCs w:val="36"/>
          <w:rtl/>
          <w:lang w:bidi="ar-EG"/>
        </w:rPr>
      </w:pPr>
      <w:r>
        <w:rPr>
          <w:noProof/>
          <w:sz w:val="36"/>
          <w:szCs w:val="36"/>
          <w:lang w:bidi="ar-EG"/>
        </w:rPr>
        <w:drawing>
          <wp:inline distT="0" distB="0" distL="0" distR="0" wp14:anchorId="0DD5E69E" wp14:editId="65BA706E">
            <wp:extent cx="768350" cy="78041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780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0F3ACAD" w14:textId="77777777" w:rsidR="00542F6E" w:rsidRDefault="00542F6E" w:rsidP="00542F6E">
      <w:pPr>
        <w:rPr>
          <w:lang w:bidi="ar-EG"/>
        </w:rPr>
      </w:pPr>
    </w:p>
    <w:p w14:paraId="7BA3C376" w14:textId="77777777" w:rsidR="00542F6E" w:rsidRDefault="00542F6E" w:rsidP="00E417B9">
      <w:pPr>
        <w:jc w:val="center"/>
        <w:rPr>
          <w:sz w:val="36"/>
          <w:szCs w:val="36"/>
          <w:rtl/>
          <w:lang w:bidi="ar-EG"/>
        </w:rPr>
        <w:sectPr w:rsidR="00542F6E" w:rsidSect="00B16896">
          <w:footerReference w:type="default" r:id="rId14"/>
          <w:headerReference w:type="first" r:id="rId15"/>
          <w:pgSz w:w="11906" w:h="16838" w:code="9"/>
          <w:pgMar w:top="1077" w:right="1077" w:bottom="284" w:left="1077" w:header="567" w:footer="284" w:gutter="0"/>
          <w:pgNumType w:start="1"/>
          <w:cols w:space="708"/>
          <w:bidi/>
          <w:rtlGutter/>
          <w:docGrid w:linePitch="360"/>
        </w:sectPr>
      </w:pPr>
    </w:p>
    <w:p w14:paraId="65FDB3B1" w14:textId="77777777" w:rsidR="00A7542F" w:rsidRDefault="00A7542F" w:rsidP="00A7542F">
      <w:pPr>
        <w:jc w:val="center"/>
        <w:rPr>
          <w:sz w:val="36"/>
          <w:szCs w:val="36"/>
          <w:lang w:bidi="ar-EG"/>
        </w:rPr>
      </w:pPr>
    </w:p>
    <w:p w14:paraId="50E3851C" w14:textId="77777777" w:rsidR="00A7542F" w:rsidRPr="005D1A9B" w:rsidRDefault="00A7542F" w:rsidP="00A7542F">
      <w:pPr>
        <w:jc w:val="center"/>
        <w:rPr>
          <w:sz w:val="36"/>
          <w:szCs w:val="36"/>
          <w:rtl/>
          <w:lang w:bidi="ar-EG"/>
        </w:rPr>
      </w:pPr>
      <w:r w:rsidRPr="005D1A9B">
        <w:rPr>
          <w:rFonts w:hint="cs"/>
          <w:sz w:val="36"/>
          <w:szCs w:val="36"/>
          <w:rtl/>
          <w:lang w:bidi="ar-EG"/>
        </w:rPr>
        <w:t>تمهيـد</w:t>
      </w:r>
    </w:p>
    <w:p w14:paraId="43766E05" w14:textId="490C4C0C" w:rsidR="00A7542F" w:rsidRPr="00AA4C49" w:rsidRDefault="00A7542F" w:rsidP="00A7542F">
      <w:pPr>
        <w:spacing w:line="180" w:lineRule="auto"/>
        <w:rPr>
          <w:sz w:val="20"/>
          <w:szCs w:val="20"/>
          <w:rtl/>
          <w:lang w:bidi="ar-EG"/>
        </w:rPr>
      </w:pPr>
      <w:r w:rsidRPr="00AA4C49">
        <w:rPr>
          <w:rFonts w:hint="cs"/>
          <w:sz w:val="20"/>
          <w:szCs w:val="20"/>
          <w:rtl/>
          <w:lang w:bidi="ar-EG"/>
        </w:rPr>
        <w:t xml:space="preserve">الاتحاد الدولي للاتصالات وكالة متخصصة للأمم المتحدة في ميدان الاتصالات. وقطاع تقييس الاتصالات </w:t>
      </w:r>
      <w:r w:rsidRPr="00AA4C49">
        <w:rPr>
          <w:sz w:val="20"/>
          <w:szCs w:val="20"/>
          <w:lang w:bidi="ar-EG"/>
        </w:rPr>
        <w:t>(ITU</w:t>
      </w:r>
      <w:r w:rsidR="0059276A" w:rsidRPr="00AA4C49">
        <w:rPr>
          <w:sz w:val="20"/>
          <w:szCs w:val="20"/>
          <w:lang w:bidi="ar-EG"/>
        </w:rPr>
        <w:noBreakHyphen/>
      </w:r>
      <w:r w:rsidRPr="00AA4C49">
        <w:rPr>
          <w:sz w:val="20"/>
          <w:szCs w:val="20"/>
          <w:lang w:bidi="ar-EG"/>
        </w:rPr>
        <w:t>T)</w:t>
      </w:r>
      <w:r w:rsidRPr="00AA4C49">
        <w:rPr>
          <w:rFonts w:hint="cs"/>
          <w:sz w:val="20"/>
          <w:szCs w:val="20"/>
          <w:rtl/>
          <w:lang w:bidi="ar-EG"/>
        </w:rPr>
        <w:t xml:space="preserve"> هو هيئة دائمة في الاتحاد الدولي للاتصالات. وهو مسؤول عن دراسة المسائل التقنية والمسائل المتعلقة بالتشغيل والتعريفة، وإصدار التوصيات بشأنها بغرض تقييس الاتصالات على الصعيد العالمي.</w:t>
      </w:r>
    </w:p>
    <w:p w14:paraId="31679068" w14:textId="77777777" w:rsidR="00A7542F" w:rsidRPr="00AA4C49" w:rsidRDefault="00A7542F" w:rsidP="00A7542F">
      <w:pPr>
        <w:spacing w:line="180" w:lineRule="auto"/>
        <w:rPr>
          <w:sz w:val="20"/>
          <w:szCs w:val="20"/>
          <w:rtl/>
          <w:lang w:bidi="ar-EG"/>
        </w:rPr>
      </w:pPr>
      <w:r w:rsidRPr="00AA4C49">
        <w:rPr>
          <w:rFonts w:hint="cs"/>
          <w:sz w:val="20"/>
          <w:szCs w:val="20"/>
          <w:rtl/>
          <w:lang w:bidi="ar-EG"/>
        </w:rPr>
        <w:t xml:space="preserve">وتحدد الجمعية العالمية لتقييس الاتصالات </w:t>
      </w:r>
      <w:r w:rsidRPr="00AA4C49">
        <w:rPr>
          <w:sz w:val="20"/>
          <w:szCs w:val="20"/>
          <w:lang w:bidi="ar-EG"/>
        </w:rPr>
        <w:t>(WTSA)</w:t>
      </w:r>
      <w:r w:rsidRPr="00AA4C49">
        <w:rPr>
          <w:rFonts w:hint="cs"/>
          <w:sz w:val="20"/>
          <w:szCs w:val="20"/>
          <w:rtl/>
          <w:lang w:bidi="ar-EG"/>
        </w:rPr>
        <w:t xml:space="preserve"> التي تجتمع مرة كل أربع سنوات المواضيع التي يجب أن تدرسها لجان الدراسات التابعة لقطاع تقييس الاتصالات وأن تُصدر توصيات بشأنها.</w:t>
      </w:r>
    </w:p>
    <w:p w14:paraId="6D1BB068" w14:textId="74C399FF" w:rsidR="00A7542F" w:rsidRPr="00AA4C49" w:rsidRDefault="00A7542F" w:rsidP="00A7542F">
      <w:pPr>
        <w:spacing w:line="180" w:lineRule="auto"/>
        <w:rPr>
          <w:sz w:val="20"/>
          <w:szCs w:val="20"/>
          <w:rtl/>
          <w:lang w:bidi="ar-EG"/>
        </w:rPr>
      </w:pPr>
      <w:r w:rsidRPr="00AA4C49">
        <w:rPr>
          <w:rFonts w:hint="cs"/>
          <w:sz w:val="20"/>
          <w:szCs w:val="20"/>
          <w:rtl/>
          <w:lang w:bidi="ar-EG"/>
        </w:rPr>
        <w:t xml:space="preserve">وتتم الموافقة على هذه التوصيات وفقاً للإجراء الموضح في القرار رقم </w:t>
      </w:r>
      <w:r w:rsidRPr="00AA4C49">
        <w:rPr>
          <w:sz w:val="20"/>
          <w:szCs w:val="20"/>
          <w:lang w:bidi="ar-EG"/>
        </w:rPr>
        <w:t>1</w:t>
      </w:r>
      <w:r w:rsidRPr="00AA4C49">
        <w:rPr>
          <w:rFonts w:hint="cs"/>
          <w:sz w:val="20"/>
          <w:szCs w:val="20"/>
          <w:rtl/>
          <w:lang w:bidi="ar-EG"/>
        </w:rPr>
        <w:t xml:space="preserve"> الصادر عن الجمعية العالمية لتقييس</w:t>
      </w:r>
      <w:r w:rsidR="0059276A" w:rsidRPr="00AA4C49">
        <w:rPr>
          <w:rFonts w:hint="eastAsia"/>
          <w:sz w:val="20"/>
          <w:szCs w:val="20"/>
          <w:rtl/>
          <w:lang w:bidi="ar-EG"/>
        </w:rPr>
        <w:t> </w:t>
      </w:r>
      <w:r w:rsidRPr="00AA4C49">
        <w:rPr>
          <w:rFonts w:hint="cs"/>
          <w:sz w:val="20"/>
          <w:szCs w:val="20"/>
          <w:rtl/>
          <w:lang w:bidi="ar-EG"/>
        </w:rPr>
        <w:t>الاتصالات.</w:t>
      </w:r>
    </w:p>
    <w:p w14:paraId="5A4B82AF" w14:textId="77777777" w:rsidR="00A7542F" w:rsidRPr="00AA4C49" w:rsidRDefault="00A7542F" w:rsidP="00A7542F">
      <w:pPr>
        <w:spacing w:line="180" w:lineRule="auto"/>
        <w:rPr>
          <w:sz w:val="20"/>
          <w:szCs w:val="20"/>
          <w:rtl/>
          <w:lang w:bidi="ar-EG"/>
        </w:rPr>
      </w:pPr>
      <w:r w:rsidRPr="00AA4C49">
        <w:rPr>
          <w:rFonts w:hint="cs"/>
          <w:sz w:val="20"/>
          <w:szCs w:val="20"/>
          <w:rtl/>
          <w:lang w:bidi="ar-EG"/>
        </w:rPr>
        <w:t xml:space="preserve">وفي بعض مجالات تكنولوجيا المعلومات التي تقع ضمن اختصاص قطاع تقييس الاتصالات، تعد المعايير اللازمة على أساس التعاون مع المنظمة الدولية للتوحيد القياسي </w:t>
      </w:r>
      <w:r w:rsidRPr="00AA4C49">
        <w:rPr>
          <w:sz w:val="20"/>
          <w:szCs w:val="20"/>
          <w:lang w:bidi="ar-EG"/>
        </w:rPr>
        <w:t>(ISO)</w:t>
      </w:r>
      <w:r w:rsidRPr="00AA4C49">
        <w:rPr>
          <w:rFonts w:hint="cs"/>
          <w:sz w:val="20"/>
          <w:szCs w:val="20"/>
          <w:rtl/>
          <w:lang w:bidi="ar-EG"/>
        </w:rPr>
        <w:t xml:space="preserve"> واللجنة </w:t>
      </w:r>
      <w:proofErr w:type="spellStart"/>
      <w:r w:rsidRPr="00AA4C49">
        <w:rPr>
          <w:rFonts w:hint="cs"/>
          <w:sz w:val="20"/>
          <w:szCs w:val="20"/>
          <w:rtl/>
          <w:lang w:bidi="ar-EG"/>
        </w:rPr>
        <w:t>الكهرتقنية</w:t>
      </w:r>
      <w:proofErr w:type="spellEnd"/>
      <w:r w:rsidRPr="00AA4C49">
        <w:rPr>
          <w:rFonts w:hint="cs"/>
          <w:sz w:val="20"/>
          <w:szCs w:val="20"/>
          <w:rtl/>
          <w:lang w:bidi="ar-EG"/>
        </w:rPr>
        <w:t xml:space="preserve"> الدولية </w:t>
      </w:r>
      <w:r w:rsidRPr="00AA4C49">
        <w:rPr>
          <w:sz w:val="20"/>
          <w:szCs w:val="20"/>
          <w:lang w:bidi="ar-EG"/>
        </w:rPr>
        <w:t>(IEC)</w:t>
      </w:r>
      <w:r w:rsidRPr="00AA4C49">
        <w:rPr>
          <w:rFonts w:hint="cs"/>
          <w:sz w:val="20"/>
          <w:szCs w:val="20"/>
          <w:rtl/>
          <w:lang w:bidi="ar-EG"/>
        </w:rPr>
        <w:t>.</w:t>
      </w:r>
    </w:p>
    <w:p w14:paraId="1DE16BFD" w14:textId="77777777" w:rsidR="00A7542F" w:rsidRPr="00AA4C49" w:rsidRDefault="00A7542F" w:rsidP="00A7542F">
      <w:pPr>
        <w:spacing w:before="0" w:line="180" w:lineRule="auto"/>
        <w:rPr>
          <w:sz w:val="20"/>
          <w:szCs w:val="20"/>
          <w:rtl/>
          <w:lang w:bidi="ar-EG"/>
        </w:rPr>
      </w:pPr>
    </w:p>
    <w:p w14:paraId="6BF8786A" w14:textId="77777777" w:rsidR="00A7542F" w:rsidRPr="00AA4C49" w:rsidRDefault="00A7542F" w:rsidP="00A7542F">
      <w:pPr>
        <w:spacing w:before="0" w:line="180" w:lineRule="auto"/>
        <w:rPr>
          <w:sz w:val="20"/>
          <w:szCs w:val="20"/>
          <w:rtl/>
          <w:lang w:bidi="ar-EG"/>
        </w:rPr>
      </w:pPr>
    </w:p>
    <w:p w14:paraId="36305A7E" w14:textId="77777777" w:rsidR="00A7542F" w:rsidRPr="00AA4C49" w:rsidRDefault="00A7542F" w:rsidP="00A7542F">
      <w:pPr>
        <w:spacing w:before="0" w:line="180" w:lineRule="auto"/>
        <w:rPr>
          <w:sz w:val="20"/>
          <w:szCs w:val="20"/>
          <w:rtl/>
          <w:lang w:bidi="ar-EG"/>
        </w:rPr>
      </w:pPr>
    </w:p>
    <w:p w14:paraId="780C6179" w14:textId="77777777" w:rsidR="00A7542F" w:rsidRPr="00AA4C49" w:rsidRDefault="00A7542F" w:rsidP="00A7542F">
      <w:pPr>
        <w:spacing w:before="0" w:line="180" w:lineRule="auto"/>
        <w:rPr>
          <w:sz w:val="20"/>
          <w:szCs w:val="20"/>
          <w:rtl/>
          <w:lang w:bidi="ar-EG"/>
        </w:rPr>
      </w:pPr>
    </w:p>
    <w:p w14:paraId="0E0446A9" w14:textId="77777777" w:rsidR="00A7542F" w:rsidRPr="00AA4C49" w:rsidRDefault="00A7542F" w:rsidP="00A7542F">
      <w:pPr>
        <w:spacing w:before="0" w:line="180" w:lineRule="auto"/>
        <w:rPr>
          <w:sz w:val="20"/>
          <w:szCs w:val="20"/>
          <w:rtl/>
          <w:lang w:bidi="ar-EG"/>
        </w:rPr>
      </w:pPr>
    </w:p>
    <w:p w14:paraId="551783DB" w14:textId="77777777" w:rsidR="00A7542F" w:rsidRPr="00AA4C49" w:rsidRDefault="00A7542F" w:rsidP="00A7542F">
      <w:pPr>
        <w:spacing w:before="0" w:line="180" w:lineRule="auto"/>
        <w:rPr>
          <w:sz w:val="20"/>
          <w:szCs w:val="20"/>
          <w:rtl/>
          <w:lang w:bidi="ar-EG"/>
        </w:rPr>
      </w:pPr>
    </w:p>
    <w:p w14:paraId="022A46D3" w14:textId="77777777" w:rsidR="00A7542F" w:rsidRPr="00AA4C49" w:rsidRDefault="00A7542F" w:rsidP="00A7542F">
      <w:pPr>
        <w:spacing w:before="0" w:line="180" w:lineRule="auto"/>
        <w:rPr>
          <w:sz w:val="20"/>
          <w:szCs w:val="20"/>
          <w:rtl/>
          <w:lang w:bidi="ar-EG"/>
        </w:rPr>
      </w:pPr>
    </w:p>
    <w:p w14:paraId="2AEBAD19" w14:textId="77777777" w:rsidR="00A7542F" w:rsidRPr="00AA4C49" w:rsidRDefault="00A7542F" w:rsidP="00A7542F">
      <w:pPr>
        <w:spacing w:before="0" w:line="180" w:lineRule="auto"/>
        <w:rPr>
          <w:sz w:val="20"/>
          <w:szCs w:val="20"/>
          <w:rtl/>
          <w:lang w:bidi="ar-EG"/>
        </w:rPr>
      </w:pPr>
    </w:p>
    <w:p w14:paraId="2E5C6483" w14:textId="77777777" w:rsidR="00A7542F" w:rsidRPr="00AA4C49" w:rsidRDefault="00A7542F" w:rsidP="00A7542F">
      <w:pPr>
        <w:spacing w:before="0" w:line="180" w:lineRule="auto"/>
        <w:rPr>
          <w:sz w:val="20"/>
          <w:szCs w:val="20"/>
          <w:rtl/>
          <w:lang w:bidi="ar-EG"/>
        </w:rPr>
      </w:pPr>
    </w:p>
    <w:p w14:paraId="2988CA8F" w14:textId="77777777" w:rsidR="00A7542F" w:rsidRPr="00AA4C49" w:rsidRDefault="00A7542F" w:rsidP="00A7542F">
      <w:pPr>
        <w:spacing w:before="0" w:line="180" w:lineRule="auto"/>
        <w:rPr>
          <w:sz w:val="20"/>
          <w:szCs w:val="20"/>
          <w:rtl/>
          <w:lang w:bidi="ar-EG"/>
        </w:rPr>
      </w:pPr>
    </w:p>
    <w:p w14:paraId="7FCFA909" w14:textId="77777777" w:rsidR="00A7542F" w:rsidRPr="00AA4C49" w:rsidRDefault="00A7542F" w:rsidP="00A7542F">
      <w:pPr>
        <w:spacing w:before="0" w:line="180" w:lineRule="auto"/>
        <w:rPr>
          <w:sz w:val="20"/>
          <w:szCs w:val="20"/>
          <w:rtl/>
          <w:lang w:bidi="ar-EG"/>
        </w:rPr>
      </w:pPr>
    </w:p>
    <w:p w14:paraId="5C94BD59" w14:textId="77777777" w:rsidR="00A7542F" w:rsidRPr="00AA4C49" w:rsidRDefault="00A7542F" w:rsidP="00A7542F">
      <w:pPr>
        <w:spacing w:before="0" w:line="180" w:lineRule="auto"/>
        <w:rPr>
          <w:sz w:val="20"/>
          <w:szCs w:val="20"/>
          <w:rtl/>
          <w:lang w:bidi="ar-EG"/>
        </w:rPr>
      </w:pPr>
    </w:p>
    <w:p w14:paraId="5130DB91" w14:textId="77777777" w:rsidR="00A7542F" w:rsidRPr="00AA4C49" w:rsidRDefault="00A7542F" w:rsidP="00A7542F">
      <w:pPr>
        <w:spacing w:before="0" w:line="180" w:lineRule="auto"/>
        <w:rPr>
          <w:sz w:val="20"/>
          <w:szCs w:val="20"/>
          <w:rtl/>
          <w:lang w:bidi="ar-EG"/>
        </w:rPr>
      </w:pPr>
    </w:p>
    <w:p w14:paraId="5A643A84" w14:textId="77777777" w:rsidR="00A7542F" w:rsidRPr="00AA4C49" w:rsidRDefault="00A7542F" w:rsidP="00A7542F">
      <w:pPr>
        <w:spacing w:before="0" w:line="180" w:lineRule="auto"/>
        <w:rPr>
          <w:sz w:val="20"/>
          <w:szCs w:val="20"/>
          <w:rtl/>
          <w:lang w:bidi="ar-EG"/>
        </w:rPr>
      </w:pPr>
    </w:p>
    <w:p w14:paraId="5225C8EC" w14:textId="77777777" w:rsidR="00A7542F" w:rsidRPr="00AA4C49" w:rsidRDefault="00A7542F" w:rsidP="00A7542F">
      <w:pPr>
        <w:spacing w:before="0" w:line="180" w:lineRule="auto"/>
        <w:rPr>
          <w:sz w:val="20"/>
          <w:szCs w:val="20"/>
          <w:rtl/>
          <w:lang w:bidi="ar-EG"/>
        </w:rPr>
      </w:pPr>
    </w:p>
    <w:p w14:paraId="0E99DFF4" w14:textId="77777777" w:rsidR="00A7542F" w:rsidRPr="00AA4C49" w:rsidRDefault="00A7542F" w:rsidP="00A7542F">
      <w:pPr>
        <w:spacing w:before="0" w:line="180" w:lineRule="auto"/>
        <w:rPr>
          <w:sz w:val="20"/>
          <w:szCs w:val="20"/>
          <w:rtl/>
          <w:lang w:bidi="ar-EG"/>
        </w:rPr>
      </w:pPr>
    </w:p>
    <w:p w14:paraId="40313B6E" w14:textId="77777777" w:rsidR="00A7542F" w:rsidRPr="00AA4C49" w:rsidRDefault="00A7542F" w:rsidP="00A7542F">
      <w:pPr>
        <w:spacing w:before="0" w:line="180" w:lineRule="auto"/>
        <w:rPr>
          <w:sz w:val="20"/>
          <w:szCs w:val="20"/>
          <w:rtl/>
          <w:lang w:bidi="ar-EG"/>
        </w:rPr>
      </w:pPr>
    </w:p>
    <w:p w14:paraId="3BC1AFBF" w14:textId="77777777" w:rsidR="00A7542F" w:rsidRPr="00AA4C49" w:rsidRDefault="00A7542F" w:rsidP="00A7542F">
      <w:pPr>
        <w:spacing w:before="0" w:line="180" w:lineRule="auto"/>
        <w:rPr>
          <w:sz w:val="20"/>
          <w:szCs w:val="20"/>
          <w:rtl/>
          <w:lang w:bidi="ar-EG"/>
        </w:rPr>
      </w:pPr>
    </w:p>
    <w:p w14:paraId="19EC2F8F" w14:textId="77777777" w:rsidR="00A7542F" w:rsidRPr="00AA4C49" w:rsidRDefault="00A7542F" w:rsidP="00A7542F">
      <w:pPr>
        <w:spacing w:before="0" w:line="180" w:lineRule="auto"/>
        <w:rPr>
          <w:sz w:val="20"/>
          <w:szCs w:val="20"/>
          <w:rtl/>
          <w:lang w:bidi="ar-EG"/>
        </w:rPr>
      </w:pPr>
    </w:p>
    <w:p w14:paraId="14E932A1" w14:textId="77777777" w:rsidR="00A7542F" w:rsidRPr="00AA4C49" w:rsidRDefault="00A7542F" w:rsidP="00A7542F">
      <w:pPr>
        <w:spacing w:before="0" w:line="180" w:lineRule="auto"/>
        <w:rPr>
          <w:sz w:val="20"/>
          <w:szCs w:val="20"/>
          <w:rtl/>
          <w:lang w:bidi="ar-EG"/>
        </w:rPr>
      </w:pPr>
    </w:p>
    <w:p w14:paraId="51480E5F" w14:textId="77777777" w:rsidR="00A7542F" w:rsidRPr="00AA4C49" w:rsidRDefault="00A7542F" w:rsidP="00A7542F">
      <w:pPr>
        <w:spacing w:before="0" w:line="180" w:lineRule="auto"/>
        <w:rPr>
          <w:sz w:val="20"/>
          <w:szCs w:val="20"/>
          <w:rtl/>
          <w:lang w:bidi="ar-EG"/>
        </w:rPr>
      </w:pPr>
    </w:p>
    <w:p w14:paraId="545C4214" w14:textId="77777777" w:rsidR="00A7542F" w:rsidRPr="00AA4C49" w:rsidRDefault="00A7542F" w:rsidP="00A7542F">
      <w:pPr>
        <w:spacing w:before="0" w:line="180" w:lineRule="auto"/>
        <w:rPr>
          <w:sz w:val="20"/>
          <w:szCs w:val="20"/>
          <w:rtl/>
          <w:lang w:bidi="ar-EG"/>
        </w:rPr>
      </w:pPr>
    </w:p>
    <w:p w14:paraId="725FE4DC" w14:textId="77777777" w:rsidR="00A7542F" w:rsidRPr="00AA4C49" w:rsidRDefault="00A7542F" w:rsidP="00A7542F">
      <w:pPr>
        <w:spacing w:before="0" w:line="180" w:lineRule="auto"/>
        <w:rPr>
          <w:sz w:val="20"/>
          <w:szCs w:val="20"/>
          <w:rtl/>
          <w:lang w:bidi="ar-EG"/>
        </w:rPr>
      </w:pPr>
    </w:p>
    <w:p w14:paraId="63DBC5D4" w14:textId="77777777" w:rsidR="00A7542F" w:rsidRPr="00AA4C49" w:rsidRDefault="00A7542F" w:rsidP="00A7542F">
      <w:pPr>
        <w:spacing w:before="0" w:line="180" w:lineRule="auto"/>
        <w:rPr>
          <w:sz w:val="20"/>
          <w:szCs w:val="20"/>
          <w:rtl/>
          <w:lang w:bidi="ar-EG"/>
        </w:rPr>
      </w:pPr>
    </w:p>
    <w:p w14:paraId="0141443D" w14:textId="77777777" w:rsidR="00A7542F" w:rsidRPr="00AA4C49" w:rsidRDefault="00A7542F" w:rsidP="00A7542F">
      <w:pPr>
        <w:spacing w:before="0" w:line="180" w:lineRule="auto"/>
        <w:rPr>
          <w:sz w:val="20"/>
          <w:szCs w:val="20"/>
          <w:lang w:bidi="ar-EG"/>
        </w:rPr>
      </w:pPr>
    </w:p>
    <w:p w14:paraId="3FE3930E" w14:textId="77777777" w:rsidR="00A7542F" w:rsidRPr="00AA4C49" w:rsidRDefault="00A7542F" w:rsidP="00A7542F">
      <w:pPr>
        <w:spacing w:before="0" w:line="180" w:lineRule="auto"/>
        <w:rPr>
          <w:sz w:val="20"/>
          <w:szCs w:val="20"/>
          <w:lang w:bidi="ar-EG"/>
        </w:rPr>
      </w:pPr>
    </w:p>
    <w:p w14:paraId="188D5116" w14:textId="77777777" w:rsidR="00A7542F" w:rsidRPr="00AA4C49" w:rsidRDefault="00A7542F" w:rsidP="00A7542F">
      <w:pPr>
        <w:spacing w:before="0" w:line="180" w:lineRule="auto"/>
        <w:rPr>
          <w:sz w:val="20"/>
          <w:szCs w:val="20"/>
          <w:lang w:bidi="ar-EG"/>
        </w:rPr>
      </w:pPr>
    </w:p>
    <w:p w14:paraId="006C8580" w14:textId="77777777" w:rsidR="00A7542F" w:rsidRPr="00AA4C49" w:rsidRDefault="00A7542F" w:rsidP="00A7542F">
      <w:pPr>
        <w:spacing w:before="0" w:line="180" w:lineRule="auto"/>
        <w:rPr>
          <w:sz w:val="20"/>
          <w:szCs w:val="20"/>
          <w:lang w:bidi="ar-EG"/>
        </w:rPr>
      </w:pPr>
    </w:p>
    <w:p w14:paraId="5E4A1E12" w14:textId="77777777" w:rsidR="00A7542F" w:rsidRPr="00AA4C49" w:rsidRDefault="00A7542F" w:rsidP="00A7542F">
      <w:pPr>
        <w:spacing w:before="0" w:line="180" w:lineRule="auto"/>
        <w:rPr>
          <w:sz w:val="20"/>
          <w:szCs w:val="20"/>
          <w:rtl/>
          <w:lang w:bidi="ar-EG"/>
        </w:rPr>
      </w:pPr>
    </w:p>
    <w:p w14:paraId="5C707693" w14:textId="0C25B059" w:rsidR="00A7542F" w:rsidRPr="00AA4C49" w:rsidRDefault="00A7542F" w:rsidP="00A7542F">
      <w:pPr>
        <w:spacing w:after="180"/>
        <w:jc w:val="center"/>
        <w:rPr>
          <w:sz w:val="20"/>
          <w:szCs w:val="20"/>
        </w:rPr>
      </w:pPr>
      <w:r w:rsidRPr="00AA4C49">
        <w:rPr>
          <w:sz w:val="20"/>
          <w:szCs w:val="20"/>
        </w:rPr>
        <w:t>© ITU 2022</w:t>
      </w:r>
    </w:p>
    <w:p w14:paraId="6181C921" w14:textId="77777777" w:rsidR="00A7542F" w:rsidRDefault="00A7542F" w:rsidP="00A7542F">
      <w:pPr>
        <w:rPr>
          <w:szCs w:val="26"/>
          <w:rtl/>
        </w:rPr>
      </w:pPr>
      <w:r w:rsidRPr="00AA4C49">
        <w:rPr>
          <w:rFonts w:hint="cs"/>
          <w:sz w:val="20"/>
          <w:szCs w:val="20"/>
          <w:rtl/>
          <w:lang w:bidi="ar-EG"/>
        </w:rPr>
        <w:t>جميع الحقوق محفوظة. لا يجوز استنساخ أي جزء من هذه المنشورة بأي وسيلة كانت إلا بإذن خطي مسبق من الاتحاد الدولي للاتصالات.</w:t>
      </w:r>
    </w:p>
    <w:p w14:paraId="4B0DEE20" w14:textId="77777777" w:rsidR="00A7542F" w:rsidRDefault="00A7542F" w:rsidP="00A7542F">
      <w:pPr>
        <w:rPr>
          <w:i/>
          <w:iCs/>
          <w:noProof/>
          <w:sz w:val="20"/>
          <w:szCs w:val="26"/>
        </w:rPr>
      </w:pPr>
    </w:p>
    <w:p w14:paraId="7075141E" w14:textId="77777777" w:rsidR="00A7542F" w:rsidRPr="004F5D22" w:rsidRDefault="00A7542F" w:rsidP="00A7542F">
      <w:pPr>
        <w:rPr>
          <w:i/>
          <w:iCs/>
          <w:noProof/>
          <w:sz w:val="20"/>
          <w:szCs w:val="26"/>
          <w:lang w:bidi="ar-EG"/>
        </w:rPr>
        <w:sectPr w:rsidR="00A7542F" w:rsidRPr="004F5D22" w:rsidSect="00023AD8">
          <w:type w:val="evenPage"/>
          <w:pgSz w:w="11906" w:h="16838" w:code="9"/>
          <w:pgMar w:top="1134" w:right="1134" w:bottom="1134" w:left="1134" w:header="567" w:footer="567" w:gutter="0"/>
          <w:pgNumType w:start="1"/>
          <w:cols w:space="708"/>
          <w:vAlign w:val="both"/>
          <w:bidi/>
          <w:rtlGutter/>
          <w:docGrid w:linePitch="360"/>
        </w:sectPr>
      </w:pPr>
    </w:p>
    <w:p w14:paraId="2FFA2BD5" w14:textId="60851C48" w:rsidR="00ED026F" w:rsidRPr="00AB1C4B" w:rsidRDefault="004947CA" w:rsidP="00ED026F">
      <w:pPr>
        <w:pStyle w:val="ResNo"/>
        <w:rPr>
          <w:rtl/>
        </w:rPr>
      </w:pPr>
      <w:r w:rsidRPr="00AB1C4B">
        <w:rPr>
          <w:rFonts w:hint="cs"/>
          <w:rtl/>
        </w:rPr>
        <w:lastRenderedPageBreak/>
        <w:t xml:space="preserve">القـرار </w:t>
      </w:r>
      <w:r w:rsidR="00116562">
        <w:rPr>
          <w:rStyle w:val="href"/>
        </w:rPr>
        <w:t>9</w:t>
      </w:r>
      <w:r w:rsidR="007071B6">
        <w:rPr>
          <w:rStyle w:val="href"/>
        </w:rPr>
        <w:t>9</w:t>
      </w:r>
      <w:r w:rsidRPr="00AB1C4B">
        <w:rPr>
          <w:rFonts w:hint="cs"/>
          <w:rtl/>
        </w:rPr>
        <w:t xml:space="preserve"> (جنيف، </w:t>
      </w:r>
      <w:r w:rsidRPr="00AB1C4B">
        <w:t>2022</w:t>
      </w:r>
      <w:r w:rsidRPr="00AB1C4B">
        <w:rPr>
          <w:rFonts w:hint="cs"/>
          <w:rtl/>
        </w:rPr>
        <w:t>)</w:t>
      </w:r>
    </w:p>
    <w:p w14:paraId="2B706605" w14:textId="554BE55B" w:rsidR="00ED026F" w:rsidRPr="00AB1C4B" w:rsidRDefault="007071B6" w:rsidP="007071B6">
      <w:pPr>
        <w:pStyle w:val="Restitle"/>
        <w:rPr>
          <w:noProof/>
          <w:rtl/>
          <w:lang w:val="fr-FR" w:bidi="ar-EG"/>
        </w:rPr>
      </w:pPr>
      <w:r w:rsidRPr="007071B6">
        <w:rPr>
          <w:rFonts w:hint="cs"/>
          <w:noProof/>
          <w:rtl/>
          <w:lang w:bidi="ar-EG"/>
        </w:rPr>
        <w:t xml:space="preserve">النظر في إجراء إصلاح تنظيمي </w:t>
      </w:r>
      <w:r w:rsidRPr="007071B6">
        <w:rPr>
          <w:noProof/>
          <w:rtl/>
          <w:lang w:bidi="ar-EG"/>
        </w:rPr>
        <w:t xml:space="preserve">للجان </w:t>
      </w:r>
      <w:r w:rsidRPr="007071B6">
        <w:rPr>
          <w:rFonts w:hint="cs"/>
          <w:noProof/>
          <w:rtl/>
          <w:lang w:bidi="ar-EG"/>
        </w:rPr>
        <w:t>ال</w:t>
      </w:r>
      <w:r w:rsidRPr="007071B6">
        <w:rPr>
          <w:noProof/>
          <w:rtl/>
          <w:lang w:bidi="ar-EG"/>
        </w:rPr>
        <w:t>دراسات</w:t>
      </w:r>
      <w:r w:rsidRPr="007071B6">
        <w:rPr>
          <w:noProof/>
          <w:rtl/>
          <w:lang w:bidi="ar-EG"/>
        </w:rPr>
        <w:br/>
      </w:r>
      <w:r w:rsidRPr="007071B6">
        <w:rPr>
          <w:rFonts w:hint="cs"/>
          <w:noProof/>
          <w:rtl/>
          <w:lang w:bidi="ar-EG"/>
        </w:rPr>
        <w:t>التابعة</w:t>
      </w:r>
      <w:r w:rsidRPr="007071B6">
        <w:rPr>
          <w:noProof/>
          <w:rtl/>
          <w:lang w:bidi="ar-EG"/>
        </w:rPr>
        <w:t xml:space="preserve"> </w:t>
      </w:r>
      <w:r w:rsidRPr="007071B6">
        <w:rPr>
          <w:rFonts w:hint="cs"/>
          <w:noProof/>
          <w:rtl/>
          <w:lang w:bidi="ar-EG"/>
        </w:rPr>
        <w:t>ل</w:t>
      </w:r>
      <w:r w:rsidRPr="007071B6">
        <w:rPr>
          <w:noProof/>
          <w:rtl/>
          <w:lang w:bidi="ar-EG"/>
        </w:rPr>
        <w:t xml:space="preserve">قطاع تقييس الاتصالات </w:t>
      </w:r>
      <w:r w:rsidRPr="007071B6">
        <w:rPr>
          <w:rFonts w:hint="cs"/>
          <w:noProof/>
          <w:rtl/>
          <w:lang w:bidi="ar-EG"/>
        </w:rPr>
        <w:t>ل</w:t>
      </w:r>
      <w:r w:rsidRPr="007071B6">
        <w:rPr>
          <w:noProof/>
          <w:rtl/>
          <w:lang w:bidi="ar-EG"/>
        </w:rPr>
        <w:t>لاتحاد</w:t>
      </w:r>
      <w:r w:rsidRPr="007071B6">
        <w:rPr>
          <w:rFonts w:hint="cs"/>
          <w:noProof/>
          <w:rtl/>
          <w:lang w:bidi="ar-EG"/>
        </w:rPr>
        <w:t xml:space="preserve"> الدولي للاتصالات</w:t>
      </w:r>
    </w:p>
    <w:p w14:paraId="120686EA" w14:textId="5196625C" w:rsidR="00ED026F" w:rsidRPr="00AB1C4B" w:rsidRDefault="009F7BCD" w:rsidP="009F7BCD">
      <w:pPr>
        <w:pStyle w:val="Resref"/>
        <w:rPr>
          <w:iCs w:val="0"/>
        </w:rPr>
      </w:pPr>
      <w:r w:rsidRPr="009F7BCD">
        <w:rPr>
          <w:rFonts w:hint="cs"/>
          <w:rtl/>
        </w:rPr>
        <w:t xml:space="preserve">(جنيف، </w:t>
      </w:r>
      <w:r w:rsidRPr="009F7BCD">
        <w:t>2022</w:t>
      </w:r>
      <w:r w:rsidRPr="009F7BCD">
        <w:rPr>
          <w:rFonts w:hint="cs"/>
          <w:rtl/>
          <w:lang w:bidi="ar-EG"/>
        </w:rPr>
        <w:t>)</w:t>
      </w:r>
    </w:p>
    <w:p w14:paraId="108EAB47" w14:textId="6A742519" w:rsidR="00395718" w:rsidRDefault="00395718" w:rsidP="00395718">
      <w:pPr>
        <w:pStyle w:val="Normalaftertitle"/>
        <w:rPr>
          <w:rtl/>
          <w:lang w:bidi="ar-EG"/>
        </w:rPr>
      </w:pPr>
      <w:r w:rsidRPr="00AB1C4B">
        <w:rPr>
          <w:rFonts w:hint="cs"/>
          <w:rtl/>
        </w:rPr>
        <w:t>إن الجمعية العالمية لتقييس الاتصالات (</w:t>
      </w:r>
      <w:r w:rsidRPr="00AB1C4B">
        <w:rPr>
          <w:rFonts w:hint="cs"/>
          <w:rtl/>
          <w:lang w:bidi="ar-EG"/>
        </w:rPr>
        <w:t>جنيف، 2022</w:t>
      </w:r>
      <w:r w:rsidRPr="00AB1C4B">
        <w:rPr>
          <w:rFonts w:hint="cs"/>
          <w:rtl/>
        </w:rPr>
        <w:t>)،</w:t>
      </w:r>
    </w:p>
    <w:p w14:paraId="30C0B812" w14:textId="77777777" w:rsidR="007071B6" w:rsidRPr="00AB1C4B" w:rsidRDefault="007071B6" w:rsidP="007071B6">
      <w:pPr>
        <w:pStyle w:val="Call"/>
        <w:rPr>
          <w:rtl/>
          <w:lang w:bidi="ar-EG"/>
        </w:rPr>
      </w:pPr>
      <w:r w:rsidRPr="00AB1C4B">
        <w:rPr>
          <w:rFonts w:hint="cs"/>
          <w:rtl/>
          <w:lang w:bidi="ar-EG"/>
        </w:rPr>
        <w:t>إذ تذكِّر</w:t>
      </w:r>
    </w:p>
    <w:p w14:paraId="6C6260A1" w14:textId="77777777" w:rsidR="007071B6" w:rsidRPr="00AB1C4B" w:rsidRDefault="007071B6" w:rsidP="007071B6">
      <w:pPr>
        <w:rPr>
          <w:lang w:bidi="ar-EG"/>
        </w:rPr>
      </w:pPr>
      <w:r w:rsidRPr="00AB1C4B">
        <w:rPr>
          <w:rFonts w:hint="cs"/>
          <w:i/>
          <w:iCs/>
          <w:rtl/>
          <w:lang w:bidi="ar-EG"/>
        </w:rPr>
        <w:t> </w:t>
      </w:r>
      <w:proofErr w:type="gramStart"/>
      <w:r w:rsidRPr="00AB1C4B">
        <w:rPr>
          <w:rFonts w:hint="cs"/>
          <w:i/>
          <w:iCs/>
          <w:rtl/>
          <w:lang w:bidi="ar-EG"/>
        </w:rPr>
        <w:t>أ )</w:t>
      </w:r>
      <w:proofErr w:type="gramEnd"/>
      <w:r w:rsidRPr="00AB1C4B">
        <w:rPr>
          <w:rtl/>
          <w:lang w:bidi="ar-EG"/>
        </w:rPr>
        <w:tab/>
      </w:r>
      <w:r w:rsidRPr="00AB1C4B">
        <w:rPr>
          <w:rFonts w:hint="cs"/>
          <w:rtl/>
          <w:lang w:bidi="ar-EG"/>
        </w:rPr>
        <w:t>ب</w:t>
      </w:r>
      <w:r w:rsidRPr="00AB1C4B">
        <w:rPr>
          <w:rtl/>
          <w:lang w:bidi="ar-EG"/>
        </w:rPr>
        <w:t>الرقم 105 من دستور الاتحاد الدولي للاتصالات</w:t>
      </w:r>
      <w:r w:rsidRPr="00AB1C4B">
        <w:rPr>
          <w:rFonts w:hint="cs"/>
          <w:rtl/>
          <w:lang w:bidi="ar-EG"/>
        </w:rPr>
        <w:t xml:space="preserve"> والرقم 197 من اتفاقية الاتحاد؛</w:t>
      </w:r>
    </w:p>
    <w:p w14:paraId="1521F561" w14:textId="77777777" w:rsidR="007071B6" w:rsidRPr="00AB1C4B" w:rsidRDefault="007071B6" w:rsidP="007071B6">
      <w:pPr>
        <w:rPr>
          <w:rtl/>
          <w:lang w:bidi="ar-EG"/>
        </w:rPr>
      </w:pPr>
      <w:r w:rsidRPr="00AB1C4B">
        <w:rPr>
          <w:rFonts w:hint="cs"/>
          <w:i/>
          <w:iCs/>
          <w:rtl/>
          <w:lang w:bidi="ar-EG"/>
        </w:rPr>
        <w:t>ب)</w:t>
      </w:r>
      <w:r w:rsidRPr="00AB1C4B">
        <w:rPr>
          <w:rtl/>
          <w:lang w:bidi="ar-EG"/>
        </w:rPr>
        <w:tab/>
      </w:r>
      <w:r w:rsidRPr="00AB1C4B">
        <w:rPr>
          <w:rFonts w:hint="cs"/>
          <w:rtl/>
          <w:lang w:bidi="ar-EG"/>
        </w:rPr>
        <w:t>ب</w:t>
      </w:r>
      <w:r w:rsidRPr="00AB1C4B">
        <w:rPr>
          <w:rFonts w:hint="cs"/>
          <w:rtl/>
        </w:rPr>
        <w:t>ال</w:t>
      </w:r>
      <w:r w:rsidRPr="00AB1C4B">
        <w:rPr>
          <w:rtl/>
        </w:rPr>
        <w:t>ق</w:t>
      </w:r>
      <w:r w:rsidRPr="00AB1C4B">
        <w:rPr>
          <w:rFonts w:hint="cs"/>
          <w:rtl/>
        </w:rPr>
        <w:t>ـ</w:t>
      </w:r>
      <w:r w:rsidRPr="00AB1C4B">
        <w:rPr>
          <w:rtl/>
        </w:rPr>
        <w:t xml:space="preserve">رار </w:t>
      </w:r>
      <w:r w:rsidRPr="00AB1C4B">
        <w:rPr>
          <w:lang w:val="en-GB" w:bidi="ar-EG"/>
        </w:rPr>
        <w:t>151</w:t>
      </w:r>
      <w:r w:rsidRPr="00AB1C4B">
        <w:rPr>
          <w:rFonts w:hint="cs"/>
          <w:rtl/>
        </w:rPr>
        <w:t xml:space="preserve"> (المراجَع في دبي، </w:t>
      </w:r>
      <w:r w:rsidRPr="00AB1C4B">
        <w:rPr>
          <w:rFonts w:hint="cs"/>
          <w:rtl/>
          <w:lang w:val="en-GB" w:bidi="ar-EG"/>
        </w:rPr>
        <w:t>2018</w:t>
      </w:r>
      <w:r w:rsidRPr="00AB1C4B">
        <w:rPr>
          <w:rFonts w:hint="cs"/>
          <w:rtl/>
        </w:rPr>
        <w:t xml:space="preserve">) لمؤتمر المندوبين المفوضين، بشأن </w:t>
      </w:r>
      <w:bookmarkStart w:id="1" w:name="_Toc280260304"/>
      <w:bookmarkStart w:id="2" w:name="_Toc408328081"/>
      <w:bookmarkStart w:id="3" w:name="_Toc414526783"/>
      <w:bookmarkStart w:id="4" w:name="_Toc415560203"/>
      <w:r w:rsidRPr="00AB1C4B">
        <w:rPr>
          <w:rtl/>
          <w:lang w:bidi="ar-EG"/>
        </w:rPr>
        <w:t>تحسين الإدارة على أساس النتائج في الاتحاد الدولي للاتصالات</w:t>
      </w:r>
      <w:bookmarkEnd w:id="1"/>
      <w:bookmarkEnd w:id="2"/>
      <w:bookmarkEnd w:id="3"/>
      <w:bookmarkEnd w:id="4"/>
      <w:r w:rsidRPr="00AB1C4B">
        <w:rPr>
          <w:rFonts w:hint="cs"/>
          <w:rtl/>
        </w:rPr>
        <w:t>،</w:t>
      </w:r>
    </w:p>
    <w:p w14:paraId="52CF4B80" w14:textId="77777777" w:rsidR="007071B6" w:rsidRPr="00AB1C4B" w:rsidRDefault="007071B6" w:rsidP="007071B6">
      <w:pPr>
        <w:pStyle w:val="Call"/>
        <w:rPr>
          <w:rtl/>
          <w:lang w:bidi="ar-EG"/>
        </w:rPr>
      </w:pPr>
      <w:bookmarkStart w:id="5" w:name="_Hlk94868424"/>
      <w:r w:rsidRPr="00AB1C4B">
        <w:rPr>
          <w:rFonts w:hint="cs"/>
          <w:rtl/>
          <w:lang w:bidi="ar-EG"/>
        </w:rPr>
        <w:t>وإذ تضع في اعتبارها</w:t>
      </w:r>
      <w:bookmarkEnd w:id="5"/>
    </w:p>
    <w:p w14:paraId="75904F5A" w14:textId="77777777" w:rsidR="007071B6" w:rsidRPr="00AB1C4B" w:rsidRDefault="007071B6" w:rsidP="007071B6">
      <w:pPr>
        <w:rPr>
          <w:rtl/>
        </w:rPr>
      </w:pPr>
      <w:r w:rsidRPr="00AB1C4B">
        <w:rPr>
          <w:rFonts w:hint="cs"/>
          <w:i/>
          <w:iCs/>
          <w:rtl/>
        </w:rPr>
        <w:t> </w:t>
      </w:r>
      <w:proofErr w:type="gramStart"/>
      <w:r w:rsidRPr="00AB1C4B">
        <w:rPr>
          <w:rFonts w:hint="cs"/>
          <w:i/>
          <w:iCs/>
          <w:rtl/>
        </w:rPr>
        <w:t>أ )</w:t>
      </w:r>
      <w:proofErr w:type="gramEnd"/>
      <w:r w:rsidRPr="00AB1C4B">
        <w:rPr>
          <w:i/>
          <w:iCs/>
          <w:rtl/>
        </w:rPr>
        <w:tab/>
      </w:r>
      <w:r w:rsidRPr="00AB1C4B">
        <w:rPr>
          <w:rFonts w:hint="cs"/>
          <w:rtl/>
        </w:rPr>
        <w:t>أحكام دستور الاتحاد الدولي للاتصالات واتفاقيته بشأن الغايات والأهداف الاستراتيجية للاتحاد؛</w:t>
      </w:r>
    </w:p>
    <w:p w14:paraId="3C413871" w14:textId="77777777" w:rsidR="007071B6" w:rsidRPr="00AB1C4B" w:rsidRDefault="007071B6" w:rsidP="007071B6">
      <w:r w:rsidRPr="00AB1C4B">
        <w:rPr>
          <w:rFonts w:hint="cs"/>
          <w:i/>
          <w:iCs/>
          <w:rtl/>
        </w:rPr>
        <w:t>ب)</w:t>
      </w:r>
      <w:r w:rsidRPr="00AB1C4B">
        <w:rPr>
          <w:rtl/>
        </w:rPr>
        <w:tab/>
      </w:r>
      <w:r w:rsidRPr="00AB1C4B">
        <w:rPr>
          <w:rFonts w:hint="cs"/>
          <w:rtl/>
        </w:rPr>
        <w:t xml:space="preserve">الأهداف والغايات الاستراتيجية لقطاع تقييس الاتصالات بالاتحاد </w:t>
      </w:r>
      <w:r w:rsidRPr="00AB1C4B">
        <w:t>(ITU-T)</w:t>
      </w:r>
      <w:r w:rsidRPr="00AB1C4B">
        <w:rPr>
          <w:rFonts w:hint="cs"/>
          <w:rtl/>
        </w:rPr>
        <w:t xml:space="preserve"> ومعايير تنفيذها الواردة في الملحق 1 بالقرار</w:t>
      </w:r>
      <w:r w:rsidRPr="00AB1C4B">
        <w:rPr>
          <w:rFonts w:hint="eastAsia"/>
          <w:rtl/>
        </w:rPr>
        <w:t> </w:t>
      </w:r>
      <w:r w:rsidRPr="00AB1C4B">
        <w:rPr>
          <w:rFonts w:hint="cs"/>
          <w:rtl/>
        </w:rPr>
        <w:t>71 (المراجَع في دبي، 2018) لمؤتمر المندوبين المفوضين؛</w:t>
      </w:r>
    </w:p>
    <w:p w14:paraId="2D1F0D8F" w14:textId="77777777" w:rsidR="007071B6" w:rsidRPr="00AB1C4B" w:rsidRDefault="007071B6" w:rsidP="007071B6">
      <w:pPr>
        <w:rPr>
          <w:rtl/>
          <w:lang w:val="en-GB"/>
        </w:rPr>
      </w:pPr>
      <w:r w:rsidRPr="00AB1C4B">
        <w:rPr>
          <w:rFonts w:hint="cs"/>
          <w:i/>
          <w:iCs/>
          <w:rtl/>
        </w:rPr>
        <w:t>ج</w:t>
      </w:r>
      <w:r w:rsidRPr="00AB1C4B">
        <w:rPr>
          <w:i/>
          <w:iCs/>
          <w:rtl/>
        </w:rPr>
        <w:t>)</w:t>
      </w:r>
      <w:r w:rsidRPr="00AB1C4B">
        <w:rPr>
          <w:rtl/>
        </w:rPr>
        <w:tab/>
      </w:r>
      <w:r w:rsidRPr="00AB1C4B">
        <w:rPr>
          <w:rtl/>
          <w:lang w:bidi="ar-EG"/>
        </w:rPr>
        <w:t xml:space="preserve">القرار </w:t>
      </w:r>
      <w:r w:rsidRPr="00AB1C4B">
        <w:rPr>
          <w:lang w:val="en-GB"/>
        </w:rPr>
        <w:t>122</w:t>
      </w:r>
      <w:r w:rsidRPr="00AB1C4B">
        <w:rPr>
          <w:rtl/>
          <w:lang w:bidi="ar-EG"/>
        </w:rPr>
        <w:t xml:space="preserve"> (المراجَع في </w:t>
      </w:r>
      <w:proofErr w:type="spellStart"/>
      <w:r w:rsidRPr="00AB1C4B">
        <w:rPr>
          <w:rtl/>
          <w:lang w:bidi="ar-EG"/>
        </w:rPr>
        <w:t>غوادالاخارا</w:t>
      </w:r>
      <w:proofErr w:type="spellEnd"/>
      <w:r w:rsidRPr="00AB1C4B">
        <w:rPr>
          <w:rtl/>
          <w:lang w:bidi="ar-EG"/>
        </w:rPr>
        <w:t xml:space="preserve">، </w:t>
      </w:r>
      <w:r w:rsidRPr="00AB1C4B">
        <w:rPr>
          <w:lang w:val="en-GB"/>
        </w:rPr>
        <w:t>2010</w:t>
      </w:r>
      <w:r w:rsidRPr="00AB1C4B">
        <w:rPr>
          <w:rtl/>
          <w:lang w:bidi="ar-EG"/>
        </w:rPr>
        <w:t>) لمؤتمر المندوبين المفوضين، بشأن الدور المتطور للجمعية العالمية لتقييس الاتصالات</w:t>
      </w:r>
      <w:r w:rsidRPr="00AB1C4B">
        <w:rPr>
          <w:rFonts w:hint="eastAsia"/>
          <w:rtl/>
          <w:lang w:bidi="ar-EG"/>
        </w:rPr>
        <w:t> </w:t>
      </w:r>
      <w:r w:rsidRPr="00AB1C4B">
        <w:rPr>
          <w:lang w:bidi="ar-EG"/>
        </w:rPr>
        <w:t>(WTSA)</w:t>
      </w:r>
      <w:r w:rsidRPr="00AB1C4B">
        <w:rPr>
          <w:rFonts w:hint="cs"/>
          <w:rtl/>
          <w:lang w:val="en-GB"/>
        </w:rPr>
        <w:t>؛</w:t>
      </w:r>
    </w:p>
    <w:p w14:paraId="1B57FDDE" w14:textId="77777777" w:rsidR="007071B6" w:rsidRPr="00AB1C4B" w:rsidRDefault="007071B6" w:rsidP="007071B6">
      <w:pPr>
        <w:rPr>
          <w:rtl/>
          <w:lang w:bidi="ar-EG"/>
        </w:rPr>
      </w:pPr>
      <w:proofErr w:type="gramStart"/>
      <w:r w:rsidRPr="00AB1C4B">
        <w:rPr>
          <w:rFonts w:hint="cs"/>
          <w:i/>
          <w:iCs/>
          <w:rtl/>
          <w:lang w:val="en-GB"/>
        </w:rPr>
        <w:t>د )</w:t>
      </w:r>
      <w:proofErr w:type="gramEnd"/>
      <w:r w:rsidRPr="00AB1C4B">
        <w:rPr>
          <w:rtl/>
          <w:lang w:val="en-GB"/>
        </w:rPr>
        <w:tab/>
      </w:r>
      <w:r w:rsidRPr="00AB1C4B">
        <w:rPr>
          <w:rFonts w:hint="cs"/>
          <w:rtl/>
          <w:lang w:val="en-GB" w:bidi="ar-EG"/>
        </w:rPr>
        <w:t>القرار 2 (المراجَع</w:t>
      </w:r>
      <w:r w:rsidRPr="00AB1C4B">
        <w:rPr>
          <w:rFonts w:hint="cs"/>
          <w:rtl/>
        </w:rPr>
        <w:t xml:space="preserve"> في جنيف، 2022) </w:t>
      </w:r>
      <w:r w:rsidRPr="00AB1C4B">
        <w:rPr>
          <w:rFonts w:hint="cs"/>
          <w:rtl/>
          <w:lang w:bidi="ar-EG"/>
        </w:rPr>
        <w:t>لهذه الجمعية، بشأن مسؤوليات لجان قطاع تقييس الاتصالات واختصاصاتها؛</w:t>
      </w:r>
    </w:p>
    <w:p w14:paraId="19B2FC1A" w14:textId="77777777" w:rsidR="007071B6" w:rsidRPr="00AB1C4B" w:rsidRDefault="007071B6" w:rsidP="007071B6">
      <w:pPr>
        <w:rPr>
          <w:rtl/>
          <w:lang w:bidi="ar-EG"/>
        </w:rPr>
      </w:pPr>
      <w:proofErr w:type="gramStart"/>
      <w:r w:rsidRPr="00AB1C4B">
        <w:rPr>
          <w:rFonts w:hint="cs"/>
          <w:i/>
          <w:iCs/>
          <w:rtl/>
          <w:lang w:val="en-GB"/>
        </w:rPr>
        <w:t>هـ )</w:t>
      </w:r>
      <w:proofErr w:type="gramEnd"/>
      <w:r w:rsidRPr="00AB1C4B">
        <w:rPr>
          <w:rtl/>
          <w:lang w:val="en-GB"/>
        </w:rPr>
        <w:tab/>
      </w:r>
      <w:r w:rsidRPr="00AB1C4B">
        <w:rPr>
          <w:rtl/>
          <w:lang w:bidi="ar-EG"/>
        </w:rPr>
        <w:t xml:space="preserve">الفقرة </w:t>
      </w:r>
      <w:r w:rsidRPr="00AB1C4B">
        <w:rPr>
          <w:color w:val="000000"/>
        </w:rPr>
        <w:t>44</w:t>
      </w:r>
      <w:r w:rsidRPr="00AB1C4B">
        <w:rPr>
          <w:rtl/>
          <w:lang w:bidi="ar-EG"/>
        </w:rPr>
        <w:t xml:space="preserve"> من إعلان مبادئ جنيف الصادر عن القمة العالمية لمجتمع المعلومات </w:t>
      </w:r>
      <w:r w:rsidRPr="00AB1C4B">
        <w:rPr>
          <w:lang w:bidi="ar-EG"/>
        </w:rPr>
        <w:t>(WSIS)</w:t>
      </w:r>
      <w:r w:rsidRPr="00AB1C4B">
        <w:rPr>
          <w:rFonts w:hint="cs"/>
          <w:rtl/>
        </w:rPr>
        <w:t xml:space="preserve"> </w:t>
      </w:r>
      <w:r w:rsidRPr="00AB1C4B">
        <w:rPr>
          <w:rtl/>
          <w:lang w:bidi="ar-EG"/>
        </w:rPr>
        <w:t>التي تؤكد أن</w:t>
      </w:r>
      <w:r w:rsidRPr="00AB1C4B">
        <w:rPr>
          <w:rFonts w:hint="cs"/>
          <w:rtl/>
        </w:rPr>
        <w:t xml:space="preserve"> التقييس</w:t>
      </w:r>
      <w:r w:rsidRPr="00AB1C4B">
        <w:rPr>
          <w:rtl/>
          <w:lang w:bidi="ar-EG"/>
        </w:rPr>
        <w:t xml:space="preserve"> هو إحدى اللبنات الأساسية في بناء مجتمع المعلومات</w:t>
      </w:r>
      <w:r w:rsidRPr="00AB1C4B">
        <w:rPr>
          <w:rFonts w:hint="cs"/>
          <w:rtl/>
          <w:lang w:bidi="ar-EG"/>
        </w:rPr>
        <w:t>،</w:t>
      </w:r>
    </w:p>
    <w:p w14:paraId="027E2BBE" w14:textId="77777777" w:rsidR="007071B6" w:rsidRPr="00AB1C4B" w:rsidRDefault="007071B6" w:rsidP="007071B6">
      <w:pPr>
        <w:pStyle w:val="Call"/>
        <w:rPr>
          <w:rtl/>
          <w:lang w:bidi="ar-EG"/>
        </w:rPr>
      </w:pPr>
      <w:r w:rsidRPr="00AB1C4B">
        <w:rPr>
          <w:rFonts w:hint="cs"/>
          <w:rtl/>
          <w:lang w:bidi="ar-EG"/>
        </w:rPr>
        <w:t>وإذ تدرك</w:t>
      </w:r>
    </w:p>
    <w:p w14:paraId="3D60D7A3" w14:textId="77777777" w:rsidR="007071B6" w:rsidRPr="00AB1C4B" w:rsidRDefault="007071B6" w:rsidP="007071B6">
      <w:pPr>
        <w:rPr>
          <w:rtl/>
          <w:lang w:bidi="ar-EG"/>
        </w:rPr>
      </w:pPr>
      <w:r w:rsidRPr="00AB1C4B">
        <w:rPr>
          <w:rFonts w:hint="eastAsia"/>
          <w:i/>
          <w:iCs/>
          <w:rtl/>
          <w:lang w:bidi="ar-EG"/>
        </w:rPr>
        <w:t> </w:t>
      </w:r>
      <w:proofErr w:type="gramStart"/>
      <w:r w:rsidRPr="00AB1C4B">
        <w:rPr>
          <w:rFonts w:hint="cs"/>
          <w:i/>
          <w:iCs/>
          <w:rtl/>
          <w:lang w:bidi="ar-EG"/>
        </w:rPr>
        <w:t>أ )</w:t>
      </w:r>
      <w:proofErr w:type="gramEnd"/>
      <w:r w:rsidRPr="00AB1C4B">
        <w:rPr>
          <w:rtl/>
          <w:lang w:bidi="ar-EG"/>
        </w:rPr>
        <w:tab/>
      </w:r>
      <w:r w:rsidRPr="00AB1C4B">
        <w:rPr>
          <w:spacing w:val="-2"/>
          <w:rtl/>
          <w:lang w:bidi="ar-EG"/>
        </w:rPr>
        <w:t>أن</w:t>
      </w:r>
      <w:r w:rsidRPr="00AB1C4B">
        <w:rPr>
          <w:rFonts w:hint="cs"/>
          <w:spacing w:val="-2"/>
          <w:rtl/>
          <w:lang w:bidi="ar-EG"/>
        </w:rPr>
        <w:t>ه نظراً لتغير</w:t>
      </w:r>
      <w:r w:rsidRPr="00AB1C4B">
        <w:rPr>
          <w:spacing w:val="-2"/>
          <w:rtl/>
          <w:lang w:bidi="ar-EG"/>
        </w:rPr>
        <w:t xml:space="preserve"> مشهد التقييس </w:t>
      </w:r>
      <w:r w:rsidRPr="00AB1C4B">
        <w:rPr>
          <w:rFonts w:hint="cs"/>
          <w:spacing w:val="-2"/>
          <w:rtl/>
          <w:lang w:bidi="ar-EG"/>
        </w:rPr>
        <w:t>على نحو كبير</w:t>
      </w:r>
      <w:r w:rsidRPr="00AB1C4B">
        <w:rPr>
          <w:spacing w:val="-2"/>
          <w:rtl/>
          <w:lang w:bidi="ar-EG"/>
        </w:rPr>
        <w:t xml:space="preserve">، </w:t>
      </w:r>
      <w:r w:rsidRPr="00AB1C4B">
        <w:rPr>
          <w:rFonts w:hint="cs"/>
          <w:spacing w:val="-2"/>
          <w:rtl/>
          <w:lang w:bidi="ar-EG"/>
        </w:rPr>
        <w:t>ينبغي أن ينظر</w:t>
      </w:r>
      <w:r w:rsidRPr="00AB1C4B">
        <w:rPr>
          <w:spacing w:val="-2"/>
          <w:rtl/>
          <w:lang w:bidi="ar-EG"/>
        </w:rPr>
        <w:t xml:space="preserve"> قطاع تقييس الاتصالات </w:t>
      </w:r>
      <w:r w:rsidRPr="00AB1C4B">
        <w:rPr>
          <w:rFonts w:hint="cs"/>
          <w:spacing w:val="-2"/>
          <w:rtl/>
          <w:lang w:bidi="ar-EG"/>
        </w:rPr>
        <w:t>في الحاجة إلى</w:t>
      </w:r>
      <w:r w:rsidRPr="00AB1C4B">
        <w:rPr>
          <w:spacing w:val="-2"/>
          <w:rtl/>
          <w:lang w:bidi="ar-EG"/>
        </w:rPr>
        <w:t xml:space="preserve"> التكيف مع الظروف المتغيرة </w:t>
      </w:r>
      <w:r w:rsidRPr="00AB1C4B">
        <w:rPr>
          <w:rFonts w:hint="cs"/>
          <w:spacing w:val="-2"/>
          <w:rtl/>
          <w:lang w:bidi="ar-EG"/>
        </w:rPr>
        <w:t xml:space="preserve">بسرعة، وكيفية القيام بذلك، </w:t>
      </w:r>
      <w:r w:rsidRPr="00AB1C4B">
        <w:rPr>
          <w:spacing w:val="-2"/>
          <w:rtl/>
          <w:lang w:bidi="ar-EG"/>
        </w:rPr>
        <w:t>بما يتماشى مع توقعات المشاركين من القطاعين العام والخاص</w:t>
      </w:r>
      <w:r w:rsidRPr="00AB1C4B">
        <w:rPr>
          <w:rFonts w:hint="cs"/>
          <w:spacing w:val="-2"/>
          <w:rtl/>
          <w:lang w:bidi="ar-EG"/>
        </w:rPr>
        <w:t>، بما في ذلك من خلال استعراض هيكل لجان الدراسات وإجراء تحليل شامل للإصلاح التنظيمي للجان الدراسات التابعة لقطاع تقييس الاتصالات</w:t>
      </w:r>
      <w:r w:rsidRPr="00AB1C4B">
        <w:rPr>
          <w:spacing w:val="-2"/>
          <w:rtl/>
          <w:lang w:bidi="ar-EG"/>
        </w:rPr>
        <w:t>؛</w:t>
      </w:r>
    </w:p>
    <w:p w14:paraId="473D6A39" w14:textId="77777777" w:rsidR="007071B6" w:rsidRPr="00AB1C4B" w:rsidRDefault="007071B6" w:rsidP="007071B6">
      <w:pPr>
        <w:rPr>
          <w:rtl/>
          <w:lang w:bidi="ar-EG"/>
        </w:rPr>
      </w:pPr>
      <w:r w:rsidRPr="00AB1C4B">
        <w:rPr>
          <w:rFonts w:hint="cs"/>
          <w:i/>
          <w:iCs/>
          <w:rtl/>
          <w:lang w:bidi="ar-EG"/>
        </w:rPr>
        <w:t>ب)</w:t>
      </w:r>
      <w:r w:rsidRPr="00AB1C4B">
        <w:rPr>
          <w:rtl/>
          <w:lang w:bidi="ar-EG"/>
        </w:rPr>
        <w:tab/>
      </w:r>
      <w:r w:rsidRPr="00AB1C4B">
        <w:rPr>
          <w:rFonts w:hint="cs"/>
          <w:rtl/>
          <w:lang w:bidi="ar-EG"/>
        </w:rPr>
        <w:t>أن</w:t>
      </w:r>
      <w:r w:rsidRPr="00AB1C4B">
        <w:rPr>
          <w:rtl/>
          <w:lang w:bidi="ar-EG"/>
        </w:rPr>
        <w:t xml:space="preserve"> </w:t>
      </w:r>
      <w:r w:rsidRPr="00AB1C4B">
        <w:rPr>
          <w:rFonts w:hint="cs"/>
          <w:rtl/>
          <w:lang w:bidi="ar-EG"/>
        </w:rPr>
        <w:t xml:space="preserve">التوصل إلى </w:t>
      </w:r>
      <w:r w:rsidRPr="00AB1C4B">
        <w:rPr>
          <w:rtl/>
          <w:lang w:bidi="ar-EG"/>
        </w:rPr>
        <w:t>هيكل لجان دراسات قطاع تقييس الاتصالات الم</w:t>
      </w:r>
      <w:r w:rsidRPr="00AB1C4B">
        <w:rPr>
          <w:rFonts w:hint="cs"/>
          <w:rtl/>
          <w:lang w:bidi="ar-EG"/>
        </w:rPr>
        <w:t>ُ</w:t>
      </w:r>
      <w:r w:rsidRPr="00AB1C4B">
        <w:rPr>
          <w:rtl/>
          <w:lang w:bidi="ar-EG"/>
        </w:rPr>
        <w:t xml:space="preserve">عاد تصميمه </w:t>
      </w:r>
      <w:r w:rsidRPr="00AB1C4B">
        <w:rPr>
          <w:rFonts w:hint="cs"/>
          <w:rtl/>
          <w:lang w:bidi="ar-EG"/>
        </w:rPr>
        <w:t xml:space="preserve">ينبغي </w:t>
      </w:r>
      <w:r w:rsidRPr="00AB1C4B">
        <w:rPr>
          <w:rtl/>
          <w:lang w:bidi="ar-EG"/>
        </w:rPr>
        <w:t xml:space="preserve">أن يكون </w:t>
      </w:r>
      <w:r w:rsidRPr="00AB1C4B">
        <w:rPr>
          <w:rFonts w:hint="cs"/>
          <w:rtl/>
          <w:lang w:bidi="ar-EG"/>
        </w:rPr>
        <w:t>حصيلة</w:t>
      </w:r>
      <w:r w:rsidRPr="00AB1C4B">
        <w:rPr>
          <w:rtl/>
          <w:lang w:bidi="ar-EG"/>
        </w:rPr>
        <w:t xml:space="preserve"> ونتيجة تحليل واضح وشامل، </w:t>
      </w:r>
      <w:r w:rsidRPr="00AB1C4B">
        <w:rPr>
          <w:rFonts w:hint="cs"/>
          <w:rtl/>
          <w:lang w:bidi="ar-EG"/>
        </w:rPr>
        <w:t>م</w:t>
      </w:r>
      <w:r w:rsidRPr="00AB1C4B">
        <w:rPr>
          <w:rtl/>
          <w:lang w:bidi="ar-EG"/>
        </w:rPr>
        <w:t xml:space="preserve">ما يتيح </w:t>
      </w:r>
      <w:r w:rsidRPr="00AB1C4B">
        <w:rPr>
          <w:rFonts w:hint="cs"/>
          <w:rtl/>
          <w:lang w:bidi="ar-EG"/>
        </w:rPr>
        <w:t>اختصاصات</w:t>
      </w:r>
      <w:r w:rsidRPr="00AB1C4B">
        <w:rPr>
          <w:rtl/>
          <w:lang w:bidi="ar-EG"/>
        </w:rPr>
        <w:t xml:space="preserve"> </w:t>
      </w:r>
      <w:r w:rsidRPr="00AB1C4B">
        <w:rPr>
          <w:rFonts w:hint="cs"/>
          <w:rtl/>
          <w:lang w:val="fr-CH" w:bidi="ar-SY"/>
        </w:rPr>
        <w:t>لمواكبة</w:t>
      </w:r>
      <w:r w:rsidRPr="00AB1C4B">
        <w:rPr>
          <w:rFonts w:hint="cs"/>
          <w:rtl/>
          <w:lang w:bidi="ar-EG"/>
        </w:rPr>
        <w:t xml:space="preserve"> تطور الاتصالات/تكنولوجيا المعلومات والاتصالات </w:t>
      </w:r>
      <w:r w:rsidRPr="00AB1C4B">
        <w:rPr>
          <w:lang w:bidi="ar-EG"/>
        </w:rPr>
        <w:t>(ICT)</w:t>
      </w:r>
      <w:r w:rsidRPr="00AB1C4B">
        <w:rPr>
          <w:rtl/>
          <w:lang w:bidi="ar-EG"/>
        </w:rPr>
        <w:t>؛</w:t>
      </w:r>
    </w:p>
    <w:p w14:paraId="1A20EDAB" w14:textId="77777777" w:rsidR="007071B6" w:rsidRPr="00AB1C4B" w:rsidRDefault="007071B6" w:rsidP="007071B6">
      <w:pPr>
        <w:rPr>
          <w:rtl/>
          <w:lang w:bidi="ar-EG"/>
        </w:rPr>
      </w:pPr>
      <w:r w:rsidRPr="00AB1C4B">
        <w:rPr>
          <w:rFonts w:hint="cs"/>
          <w:i/>
          <w:iCs/>
          <w:rtl/>
          <w:lang w:bidi="ar-EG"/>
        </w:rPr>
        <w:t>ج)</w:t>
      </w:r>
      <w:r w:rsidRPr="00AB1C4B">
        <w:rPr>
          <w:rtl/>
          <w:lang w:bidi="ar-EG"/>
        </w:rPr>
        <w:tab/>
      </w:r>
      <w:r w:rsidRPr="00AB1C4B">
        <w:rPr>
          <w:rFonts w:hint="cs"/>
          <w:rtl/>
          <w:lang w:bidi="ar-EG"/>
        </w:rPr>
        <w:t xml:space="preserve">أن </w:t>
      </w:r>
      <w:r w:rsidRPr="00AB1C4B">
        <w:rPr>
          <w:rtl/>
          <w:lang w:bidi="ar-EG"/>
        </w:rPr>
        <w:t>هيكل لجان دراسات قطاع تقييس الاتصالات المعاد تصميمه</w:t>
      </w:r>
      <w:r w:rsidRPr="00AB1C4B">
        <w:rPr>
          <w:rFonts w:hint="cs"/>
          <w:rtl/>
          <w:lang w:bidi="ar-EG"/>
        </w:rPr>
        <w:t xml:space="preserve"> يلزم أن يزيد من كفاءة</w:t>
      </w:r>
      <w:r w:rsidRPr="00AB1C4B">
        <w:rPr>
          <w:rtl/>
          <w:lang w:bidi="ar-EG"/>
        </w:rPr>
        <w:t xml:space="preserve"> التعاون داخل الاتحاد ومع المنظمات الأخرى</w:t>
      </w:r>
      <w:r w:rsidRPr="00AB1C4B">
        <w:rPr>
          <w:rFonts w:hint="cs"/>
          <w:rtl/>
          <w:lang w:bidi="ar-EG"/>
        </w:rPr>
        <w:t>،</w:t>
      </w:r>
    </w:p>
    <w:p w14:paraId="47D1D1DF" w14:textId="77777777" w:rsidR="00050E8A" w:rsidRDefault="00050E8A" w:rsidP="00050E8A">
      <w:pPr>
        <w:rPr>
          <w:rtl/>
          <w:lang w:bidi="ar-EG"/>
        </w:rPr>
      </w:pPr>
      <w:r>
        <w:rPr>
          <w:rtl/>
          <w:lang w:bidi="ar-EG"/>
        </w:rPr>
        <w:br w:type="page"/>
      </w:r>
    </w:p>
    <w:p w14:paraId="7C4A6E3E" w14:textId="660ACFC6" w:rsidR="007071B6" w:rsidRPr="00AB1C4B" w:rsidRDefault="007071B6" w:rsidP="007071B6">
      <w:pPr>
        <w:pStyle w:val="Call"/>
        <w:rPr>
          <w:rtl/>
          <w:lang w:bidi="ar-EG"/>
        </w:rPr>
      </w:pPr>
      <w:r w:rsidRPr="00AB1C4B">
        <w:rPr>
          <w:rFonts w:hint="cs"/>
          <w:rtl/>
          <w:lang w:bidi="ar-EG"/>
        </w:rPr>
        <w:lastRenderedPageBreak/>
        <w:t>وإذ تلاحظ</w:t>
      </w:r>
    </w:p>
    <w:p w14:paraId="4E743868" w14:textId="77777777" w:rsidR="007071B6" w:rsidRPr="00AB1C4B" w:rsidRDefault="007071B6" w:rsidP="007071B6">
      <w:pPr>
        <w:rPr>
          <w:rtl/>
          <w:lang w:bidi="ar-EG"/>
        </w:rPr>
      </w:pPr>
      <w:r w:rsidRPr="00AB1C4B">
        <w:rPr>
          <w:rtl/>
          <w:lang w:bidi="ar-EG"/>
        </w:rPr>
        <w:t>المناقشات التي جرت في اجتماعات الفريق الاستشاري لتقييس الاتصالات</w:t>
      </w:r>
      <w:r w:rsidRPr="00AB1C4B">
        <w:rPr>
          <w:rFonts w:hint="cs"/>
          <w:rtl/>
          <w:lang w:bidi="ar-EG"/>
        </w:rPr>
        <w:t xml:space="preserve"> </w:t>
      </w:r>
      <w:r w:rsidRPr="00AB1C4B">
        <w:rPr>
          <w:lang w:bidi="ar-EG"/>
        </w:rPr>
        <w:t>(TSAG)</w:t>
      </w:r>
      <w:r w:rsidRPr="00AB1C4B">
        <w:rPr>
          <w:rFonts w:hint="cs"/>
          <w:rtl/>
          <w:lang w:bidi="ar-EG"/>
        </w:rPr>
        <w:t xml:space="preserve"> التي أسفرت عن خطة العمل التي اقترحها الفريق الاستشاري على هذه الجمعية بعنوان</w:t>
      </w:r>
      <w:r w:rsidRPr="00AB1C4B">
        <w:rPr>
          <w:rtl/>
          <w:lang w:bidi="ar-EG"/>
        </w:rPr>
        <w:t xml:space="preserve"> </w:t>
      </w:r>
      <w:r w:rsidRPr="00AB1C4B">
        <w:rPr>
          <w:rFonts w:hint="cs"/>
          <w:rtl/>
          <w:lang w:bidi="ar-EG"/>
        </w:rPr>
        <w:t>"مشروع خطة العمل لتحليل إعادة هيكلة لجان دراسات قطاع تقييس الاتصالات"</w:t>
      </w:r>
      <w:r w:rsidRPr="00AB1C4B">
        <w:rPr>
          <w:rtl/>
          <w:lang w:bidi="ar-EG"/>
        </w:rPr>
        <w:t>،</w:t>
      </w:r>
    </w:p>
    <w:p w14:paraId="5BA4DF99" w14:textId="77777777" w:rsidR="007071B6" w:rsidRPr="00AB1C4B" w:rsidRDefault="007071B6" w:rsidP="007071B6">
      <w:pPr>
        <w:pStyle w:val="Call"/>
        <w:rPr>
          <w:rtl/>
          <w:lang w:bidi="ar-EG"/>
        </w:rPr>
      </w:pPr>
      <w:r w:rsidRPr="00AB1C4B">
        <w:rPr>
          <w:rFonts w:hint="cs"/>
          <w:rtl/>
          <w:lang w:bidi="ar-EG"/>
        </w:rPr>
        <w:t>تقرر</w:t>
      </w:r>
    </w:p>
    <w:p w14:paraId="5F22C70C" w14:textId="77777777" w:rsidR="007071B6" w:rsidRPr="00AB1C4B" w:rsidRDefault="007071B6" w:rsidP="007071B6">
      <w:pPr>
        <w:rPr>
          <w:rtl/>
          <w:lang w:bidi="ar-EG"/>
        </w:rPr>
      </w:pPr>
      <w:r w:rsidRPr="00AB1C4B">
        <w:rPr>
          <w:rFonts w:hint="cs"/>
          <w:rtl/>
          <w:lang w:bidi="ar-EG"/>
        </w:rPr>
        <w:t>1</w:t>
      </w:r>
      <w:r w:rsidRPr="00AB1C4B">
        <w:rPr>
          <w:lang w:bidi="ar-EG"/>
        </w:rPr>
        <w:tab/>
      </w:r>
      <w:r w:rsidRPr="00AB1C4B">
        <w:rPr>
          <w:rFonts w:hint="cs"/>
          <w:rtl/>
          <w:lang w:bidi="ar-EG"/>
        </w:rPr>
        <w:t>تنفيذ خطة العمل لتحليل إعادة هيكلة لجان الدراسات لقطاع تقييس الاتصالات التي أعدها الفريق الاستشاري لتقييس الاتصالات</w:t>
      </w:r>
      <w:r w:rsidRPr="00AB1C4B">
        <w:rPr>
          <w:rtl/>
          <w:lang w:bidi="ar-EG"/>
        </w:rPr>
        <w:t>؛</w:t>
      </w:r>
    </w:p>
    <w:p w14:paraId="543B08BA" w14:textId="77777777" w:rsidR="007071B6" w:rsidRPr="00AB1C4B" w:rsidRDefault="007071B6" w:rsidP="007071B6">
      <w:pPr>
        <w:rPr>
          <w:rtl/>
          <w:lang w:bidi="ar-EG"/>
        </w:rPr>
      </w:pPr>
      <w:r w:rsidRPr="00AB1C4B">
        <w:rPr>
          <w:lang w:bidi="ar-EG"/>
        </w:rPr>
        <w:t>2</w:t>
      </w:r>
      <w:r w:rsidRPr="00AB1C4B">
        <w:rPr>
          <w:rtl/>
          <w:lang w:bidi="ar-EG"/>
        </w:rPr>
        <w:tab/>
      </w:r>
      <w:r w:rsidRPr="00AB1C4B">
        <w:rPr>
          <w:rFonts w:hint="cs"/>
          <w:rtl/>
          <w:lang w:bidi="ar-EG"/>
        </w:rPr>
        <w:t xml:space="preserve">أن يتولى الفريق الاستشاري لتقييس الاتصالات مسؤولية إدارة التحليل بشأن إعادة هيكلة لجان دراسات قطاع تقييس الاتصالات، استناداً إلى المساهمات المقدمة من الدول الأعضاء وأعضاء قطاع تقييس الاتصالات إلى الفريق </w:t>
      </w:r>
      <w:proofErr w:type="gramStart"/>
      <w:r w:rsidRPr="00AB1C4B">
        <w:rPr>
          <w:rFonts w:hint="cs"/>
          <w:rtl/>
          <w:lang w:bidi="ar-EG"/>
        </w:rPr>
        <w:t>الاستشاري؛</w:t>
      </w:r>
      <w:proofErr w:type="gramEnd"/>
    </w:p>
    <w:p w14:paraId="77CA9A96" w14:textId="77777777" w:rsidR="007071B6" w:rsidRPr="00AB1C4B" w:rsidRDefault="007071B6" w:rsidP="007071B6">
      <w:pPr>
        <w:rPr>
          <w:rtl/>
          <w:lang w:bidi="ar-EG"/>
        </w:rPr>
      </w:pPr>
      <w:r w:rsidRPr="00AB1C4B">
        <w:rPr>
          <w:lang w:bidi="ar-EG"/>
        </w:rPr>
        <w:t>3</w:t>
      </w:r>
      <w:r w:rsidRPr="00AB1C4B">
        <w:rPr>
          <w:rtl/>
          <w:lang w:bidi="ar-EG"/>
        </w:rPr>
        <w:tab/>
      </w:r>
      <w:r w:rsidRPr="00AB1C4B">
        <w:rPr>
          <w:rFonts w:hint="cs"/>
          <w:rtl/>
          <w:lang w:bidi="ar-EG"/>
        </w:rPr>
        <w:t xml:space="preserve">أن تمثل نواتج الإصلاح </w:t>
      </w:r>
      <w:r w:rsidRPr="00AB1C4B">
        <w:rPr>
          <w:rtl/>
        </w:rPr>
        <w:t>والاستعراض المحتملين</w:t>
      </w:r>
      <w:r w:rsidRPr="00AB1C4B">
        <w:rPr>
          <w:rFonts w:hint="cs"/>
          <w:rtl/>
        </w:rPr>
        <w:t xml:space="preserve"> توجيهات للجمعية العالمية المقبلة لتقييس الاتصالات، وألا يكون تنفيذها إلزامياً،</w:t>
      </w:r>
    </w:p>
    <w:p w14:paraId="32997696" w14:textId="77777777" w:rsidR="007071B6" w:rsidRPr="00AB1C4B" w:rsidRDefault="007071B6" w:rsidP="007071B6">
      <w:pPr>
        <w:pStyle w:val="Call"/>
        <w:rPr>
          <w:rtl/>
          <w:lang w:bidi="ar-EG"/>
        </w:rPr>
      </w:pPr>
      <w:r w:rsidRPr="00AB1C4B">
        <w:rPr>
          <w:rFonts w:hint="cs"/>
          <w:rtl/>
        </w:rPr>
        <w:t>تُكلّف الفريق الاستشاري لتقييس الاتصالات</w:t>
      </w:r>
    </w:p>
    <w:p w14:paraId="44672957" w14:textId="77777777" w:rsidR="007071B6" w:rsidRPr="00AB1C4B" w:rsidRDefault="007071B6" w:rsidP="007071B6">
      <w:pPr>
        <w:rPr>
          <w:rtl/>
          <w:lang w:bidi="ar-EG"/>
        </w:rPr>
      </w:pPr>
      <w:r w:rsidRPr="00AB1C4B">
        <w:rPr>
          <w:rFonts w:hint="cs"/>
          <w:rtl/>
          <w:lang w:bidi="ar-EG"/>
        </w:rPr>
        <w:t>1</w:t>
      </w:r>
      <w:r w:rsidRPr="00AB1C4B">
        <w:rPr>
          <w:lang w:bidi="ar-EG"/>
        </w:rPr>
        <w:tab/>
      </w:r>
      <w:r w:rsidRPr="00AB1C4B">
        <w:rPr>
          <w:rFonts w:hint="cs"/>
          <w:rtl/>
        </w:rPr>
        <w:t>بتنفيذ العمل ورصده وتوجيهه من خلال أفرقة المقرِّرين أو فريق آخر مناسب، وتقديم تقرير مرحلي عن التحليل إلى كل اجتماع للفريق الاستشاري لتقييس الاتصالات</w:t>
      </w:r>
      <w:r w:rsidRPr="00AB1C4B">
        <w:rPr>
          <w:rtl/>
        </w:rPr>
        <w:t>؛</w:t>
      </w:r>
    </w:p>
    <w:p w14:paraId="44A9C812" w14:textId="77777777" w:rsidR="007071B6" w:rsidRPr="00AB1C4B" w:rsidRDefault="007071B6" w:rsidP="007071B6">
      <w:pPr>
        <w:rPr>
          <w:rtl/>
          <w:lang w:bidi="ar-EG"/>
        </w:rPr>
      </w:pPr>
      <w:r w:rsidRPr="00AB1C4B">
        <w:rPr>
          <w:rFonts w:hint="cs"/>
          <w:rtl/>
          <w:lang w:bidi="ar-EG"/>
        </w:rPr>
        <w:t>2</w:t>
      </w:r>
      <w:r w:rsidRPr="00AB1C4B">
        <w:rPr>
          <w:lang w:bidi="ar-EG"/>
        </w:rPr>
        <w:tab/>
      </w:r>
      <w:r w:rsidRPr="00AB1C4B">
        <w:rPr>
          <w:rFonts w:hint="cs"/>
          <w:rtl/>
          <w:lang w:bidi="ar-EG"/>
        </w:rPr>
        <w:t>بتقديم تقرير مرحلي عن التحليل إلى لجان الدراسات بعد كل اجتماع للفريق الاستشاري لتقييس الاتصالات؛</w:t>
      </w:r>
    </w:p>
    <w:p w14:paraId="406D2FBC" w14:textId="77777777" w:rsidR="007071B6" w:rsidRPr="00AB1C4B" w:rsidRDefault="007071B6" w:rsidP="007071B6">
      <w:pPr>
        <w:rPr>
          <w:rtl/>
        </w:rPr>
      </w:pPr>
      <w:r w:rsidRPr="00AB1C4B">
        <w:rPr>
          <w:lang w:bidi="ar-EG"/>
        </w:rPr>
        <w:t>3</w:t>
      </w:r>
      <w:r w:rsidRPr="00AB1C4B">
        <w:rPr>
          <w:rtl/>
          <w:lang w:bidi="ar-EG"/>
        </w:rPr>
        <w:tab/>
      </w:r>
      <w:r w:rsidRPr="00AB1C4B">
        <w:rPr>
          <w:rFonts w:hint="cs"/>
          <w:rtl/>
          <w:lang w:bidi="ar-EG"/>
        </w:rPr>
        <w:t>بت</w:t>
      </w:r>
      <w:r w:rsidRPr="00AB1C4B">
        <w:rPr>
          <w:rtl/>
        </w:rPr>
        <w:t>قديم تقرير</w:t>
      </w:r>
      <w:r w:rsidRPr="00AB1C4B">
        <w:rPr>
          <w:rFonts w:hint="cs"/>
          <w:rtl/>
        </w:rPr>
        <w:t xml:space="preserve"> يتضمن توصيات</w:t>
      </w:r>
      <w:r w:rsidRPr="00AB1C4B">
        <w:rPr>
          <w:rtl/>
        </w:rPr>
        <w:t xml:space="preserve"> </w:t>
      </w:r>
      <w:r w:rsidRPr="00AB1C4B">
        <w:rPr>
          <w:rFonts w:hint="cs"/>
          <w:rtl/>
        </w:rPr>
        <w:t xml:space="preserve">لتنظر فيه </w:t>
      </w:r>
      <w:r w:rsidRPr="00AB1C4B">
        <w:rPr>
          <w:rtl/>
        </w:rPr>
        <w:t xml:space="preserve">الجمعية العالمية </w:t>
      </w:r>
      <w:r w:rsidRPr="00AB1C4B">
        <w:rPr>
          <w:rFonts w:hint="cs"/>
          <w:rtl/>
        </w:rPr>
        <w:t xml:space="preserve">المقبلة </w:t>
      </w:r>
      <w:r w:rsidRPr="00AB1C4B">
        <w:rPr>
          <w:rtl/>
        </w:rPr>
        <w:t>لتقييس الاتصالات</w:t>
      </w:r>
      <w:r w:rsidRPr="00AB1C4B">
        <w:rPr>
          <w:rFonts w:hint="cs"/>
          <w:rtl/>
        </w:rPr>
        <w:t>،</w:t>
      </w:r>
    </w:p>
    <w:p w14:paraId="37CD06EE" w14:textId="77777777" w:rsidR="007071B6" w:rsidRPr="00AB1C4B" w:rsidRDefault="007071B6" w:rsidP="007071B6">
      <w:pPr>
        <w:pStyle w:val="Call"/>
        <w:rPr>
          <w:rtl/>
          <w:lang w:bidi="ar-EG"/>
        </w:rPr>
      </w:pPr>
      <w:r w:rsidRPr="00AB1C4B">
        <w:rPr>
          <w:rFonts w:hint="cs"/>
          <w:rtl/>
        </w:rPr>
        <w:t xml:space="preserve">تُكلّف </w:t>
      </w:r>
      <w:r w:rsidRPr="00AB1C4B">
        <w:rPr>
          <w:rFonts w:hint="cs"/>
          <w:rtl/>
          <w:lang w:bidi="ar-EG"/>
        </w:rPr>
        <w:t>لجان الدراسات</w:t>
      </w:r>
    </w:p>
    <w:p w14:paraId="4F8FA4D0" w14:textId="77777777" w:rsidR="007071B6" w:rsidRPr="00AB1C4B" w:rsidRDefault="007071B6" w:rsidP="007071B6">
      <w:pPr>
        <w:rPr>
          <w:rtl/>
          <w:lang w:bidi="ar-EG"/>
        </w:rPr>
      </w:pPr>
      <w:r w:rsidRPr="00AB1C4B">
        <w:rPr>
          <w:rFonts w:hint="cs"/>
          <w:rtl/>
          <w:lang w:bidi="ar-EG"/>
        </w:rPr>
        <w:t>1</w:t>
      </w:r>
      <w:r w:rsidRPr="00AB1C4B">
        <w:rPr>
          <w:lang w:bidi="ar-EG"/>
        </w:rPr>
        <w:tab/>
      </w:r>
      <w:r w:rsidRPr="00AB1C4B">
        <w:rPr>
          <w:rtl/>
          <w:lang w:bidi="ar-EG"/>
        </w:rPr>
        <w:t xml:space="preserve">بالنظر في </w:t>
      </w:r>
      <w:r w:rsidRPr="00AB1C4B">
        <w:rPr>
          <w:rFonts w:hint="cs"/>
          <w:rtl/>
          <w:lang w:bidi="ar-EG"/>
        </w:rPr>
        <w:t>التقارير المرحلية المقدمة من الفريق الاستشاري لتقييس الاتصالات</w:t>
      </w:r>
      <w:r w:rsidRPr="00AB1C4B">
        <w:rPr>
          <w:rtl/>
          <w:lang w:bidi="ar-EG"/>
        </w:rPr>
        <w:t>؛</w:t>
      </w:r>
    </w:p>
    <w:p w14:paraId="54B29CEC" w14:textId="77777777" w:rsidR="007071B6" w:rsidRPr="00AB1C4B" w:rsidRDefault="007071B6" w:rsidP="007071B6">
      <w:pPr>
        <w:rPr>
          <w:rtl/>
        </w:rPr>
      </w:pPr>
      <w:r w:rsidRPr="00AB1C4B">
        <w:rPr>
          <w:rFonts w:hint="cs"/>
          <w:rtl/>
          <w:lang w:bidi="ar-EG"/>
        </w:rPr>
        <w:t>2</w:t>
      </w:r>
      <w:r w:rsidRPr="00AB1C4B">
        <w:rPr>
          <w:lang w:bidi="ar-EG"/>
        </w:rPr>
        <w:tab/>
      </w:r>
      <w:r w:rsidRPr="00AB1C4B">
        <w:rPr>
          <w:rFonts w:hint="cs"/>
          <w:spacing w:val="-4"/>
          <w:rtl/>
        </w:rPr>
        <w:t xml:space="preserve">باستعراض التقارير المرحلية المقدمة إلى </w:t>
      </w:r>
      <w:r w:rsidRPr="00AB1C4B">
        <w:rPr>
          <w:spacing w:val="-4"/>
          <w:rtl/>
        </w:rPr>
        <w:t>الفريق الاستشاري لتقييس الاتصالات</w:t>
      </w:r>
      <w:r w:rsidRPr="00AB1C4B">
        <w:rPr>
          <w:rFonts w:hint="cs"/>
          <w:spacing w:val="-4"/>
          <w:rtl/>
        </w:rPr>
        <w:t>، وتبادل التعليقات بشأنها، حسب الاقتضاء</w:t>
      </w:r>
      <w:r w:rsidRPr="00AB1C4B">
        <w:rPr>
          <w:spacing w:val="-4"/>
          <w:rtl/>
        </w:rPr>
        <w:t>،</w:t>
      </w:r>
    </w:p>
    <w:p w14:paraId="633AF002" w14:textId="77777777" w:rsidR="007071B6" w:rsidRPr="00AB1C4B" w:rsidRDefault="007071B6" w:rsidP="007071B6">
      <w:pPr>
        <w:pStyle w:val="Call"/>
        <w:rPr>
          <w:rtl/>
          <w:lang w:bidi="ar-EG"/>
        </w:rPr>
      </w:pPr>
      <w:r w:rsidRPr="00AB1C4B">
        <w:rPr>
          <w:rFonts w:hint="cs"/>
          <w:rtl/>
        </w:rPr>
        <w:t xml:space="preserve">تُكلّف </w:t>
      </w:r>
      <w:r w:rsidRPr="00AB1C4B">
        <w:rPr>
          <w:rFonts w:hint="cs"/>
          <w:rtl/>
          <w:lang w:bidi="ar-EG"/>
        </w:rPr>
        <w:t>مدير مكتب تقييس الاتصالات</w:t>
      </w:r>
    </w:p>
    <w:p w14:paraId="67167A9B" w14:textId="77777777" w:rsidR="007071B6" w:rsidRPr="00AB1C4B" w:rsidRDefault="007071B6" w:rsidP="007071B6">
      <w:pPr>
        <w:rPr>
          <w:rtl/>
          <w:lang w:bidi="ar-EG"/>
        </w:rPr>
      </w:pPr>
      <w:r w:rsidRPr="00AB1C4B">
        <w:rPr>
          <w:rFonts w:hint="cs"/>
          <w:rtl/>
          <w:lang w:bidi="ar-EG"/>
        </w:rPr>
        <w:t>بأن يقدم المساعدة اللازمة إلى الفريق الاستشاري لتقييس الاتصالات في تنفيذ هذا القرار،</w:t>
      </w:r>
    </w:p>
    <w:p w14:paraId="646A6C24" w14:textId="77777777" w:rsidR="007071B6" w:rsidRPr="00AB1C4B" w:rsidRDefault="007071B6" w:rsidP="007071B6">
      <w:pPr>
        <w:pStyle w:val="Call"/>
        <w:rPr>
          <w:rtl/>
          <w:lang w:bidi="ar-EG"/>
        </w:rPr>
      </w:pPr>
      <w:r w:rsidRPr="00AB1C4B">
        <w:rPr>
          <w:rFonts w:hint="cs"/>
          <w:rtl/>
          <w:lang w:bidi="ar-EG"/>
        </w:rPr>
        <w:t>تدعو الدول الأعضاء في الاتحاد وأعضاء القطاع</w:t>
      </w:r>
    </w:p>
    <w:p w14:paraId="2D606419" w14:textId="1FD7BF9E" w:rsidR="00504602" w:rsidRDefault="007071B6" w:rsidP="007071B6">
      <w:pPr>
        <w:rPr>
          <w:rtl/>
        </w:rPr>
      </w:pPr>
      <w:r w:rsidRPr="00AB1C4B">
        <w:rPr>
          <w:rtl/>
        </w:rPr>
        <w:t xml:space="preserve">إلى المشاركة والمساهمة في </w:t>
      </w:r>
      <w:r w:rsidRPr="00AB1C4B">
        <w:rPr>
          <w:rFonts w:hint="cs"/>
          <w:rtl/>
        </w:rPr>
        <w:t>تنفيذ هذا القرار</w:t>
      </w:r>
      <w:r w:rsidRPr="00AB1C4B">
        <w:rPr>
          <w:rtl/>
        </w:rPr>
        <w:t>.</w:t>
      </w:r>
    </w:p>
    <w:p w14:paraId="32DECBF8" w14:textId="335FE4E0" w:rsidR="00050E8A" w:rsidRDefault="00050E8A" w:rsidP="007071B6">
      <w:pPr>
        <w:rPr>
          <w:rtl/>
        </w:rPr>
      </w:pPr>
    </w:p>
    <w:p w14:paraId="00DC346E" w14:textId="3F455DFA" w:rsidR="00050E8A" w:rsidRDefault="00050E8A" w:rsidP="007071B6">
      <w:pPr>
        <w:rPr>
          <w:rtl/>
        </w:rPr>
      </w:pPr>
    </w:p>
    <w:p w14:paraId="63332293" w14:textId="4CFD0C08" w:rsidR="00050E8A" w:rsidRDefault="00050E8A" w:rsidP="007071B6">
      <w:pPr>
        <w:rPr>
          <w:rtl/>
        </w:rPr>
      </w:pPr>
    </w:p>
    <w:p w14:paraId="22C35D95" w14:textId="0BD5D11F" w:rsidR="00050E8A" w:rsidRDefault="00050E8A" w:rsidP="007071B6">
      <w:pPr>
        <w:rPr>
          <w:rtl/>
        </w:rPr>
      </w:pPr>
    </w:p>
    <w:p w14:paraId="24C451A7" w14:textId="47AB1088" w:rsidR="00050E8A" w:rsidRDefault="00050E8A" w:rsidP="007071B6">
      <w:pPr>
        <w:rPr>
          <w:rtl/>
        </w:rPr>
      </w:pPr>
    </w:p>
    <w:p w14:paraId="08A60CAC" w14:textId="31CB9FAF" w:rsidR="00050E8A" w:rsidRDefault="00050E8A" w:rsidP="007071B6">
      <w:pPr>
        <w:rPr>
          <w:rtl/>
        </w:rPr>
      </w:pPr>
    </w:p>
    <w:p w14:paraId="6BB9D224" w14:textId="15B43FFD" w:rsidR="00050E8A" w:rsidRDefault="00050E8A" w:rsidP="007071B6">
      <w:pPr>
        <w:rPr>
          <w:rtl/>
        </w:rPr>
      </w:pPr>
    </w:p>
    <w:p w14:paraId="3F077718" w14:textId="4A423C64" w:rsidR="00050E8A" w:rsidRDefault="00050E8A" w:rsidP="007071B6">
      <w:pPr>
        <w:rPr>
          <w:rtl/>
        </w:rPr>
      </w:pPr>
    </w:p>
    <w:p w14:paraId="6A13A2C4" w14:textId="77777777" w:rsidR="00050E8A" w:rsidRPr="00146809" w:rsidRDefault="00050E8A" w:rsidP="007071B6">
      <w:pPr>
        <w:rPr>
          <w:lang w:bidi="ar-EG"/>
        </w:rPr>
      </w:pPr>
    </w:p>
    <w:sectPr w:rsidR="00050E8A" w:rsidRPr="00146809" w:rsidSect="00055779">
      <w:headerReference w:type="default" r:id="rId16"/>
      <w:footerReference w:type="even" r:id="rId17"/>
      <w:footerReference w:type="default" r:id="rId18"/>
      <w:pgSz w:w="11907" w:h="16840" w:code="9"/>
      <w:pgMar w:top="1134" w:right="1134" w:bottom="1134" w:left="1134" w:header="567" w:footer="567" w:gutter="0"/>
      <w:pgNumType w:start="1"/>
      <w:cols w:space="708"/>
      <w:vAlign w:val="both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73B16" w14:textId="77777777" w:rsidR="007562EB" w:rsidRDefault="007562EB" w:rsidP="002919E1">
      <w:r>
        <w:separator/>
      </w:r>
    </w:p>
    <w:p w14:paraId="6A327549" w14:textId="77777777" w:rsidR="007562EB" w:rsidRDefault="007562EB" w:rsidP="002919E1"/>
    <w:p w14:paraId="2CCA5780" w14:textId="77777777" w:rsidR="007562EB" w:rsidRDefault="007562EB" w:rsidP="002919E1"/>
    <w:p w14:paraId="698B8524" w14:textId="77777777" w:rsidR="007562EB" w:rsidRDefault="007562EB"/>
  </w:endnote>
  <w:endnote w:type="continuationSeparator" w:id="0">
    <w:p w14:paraId="441F553F" w14:textId="77777777" w:rsidR="007562EB" w:rsidRDefault="007562EB" w:rsidP="002919E1">
      <w:r>
        <w:continuationSeparator/>
      </w:r>
    </w:p>
    <w:p w14:paraId="01162297" w14:textId="77777777" w:rsidR="007562EB" w:rsidRDefault="007562EB" w:rsidP="002919E1"/>
    <w:p w14:paraId="4939A005" w14:textId="77777777" w:rsidR="007562EB" w:rsidRDefault="007562EB" w:rsidP="002919E1"/>
    <w:p w14:paraId="42BCBD41" w14:textId="77777777" w:rsidR="007562EB" w:rsidRDefault="007562E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8CA48" w14:textId="77777777" w:rsidR="00A7542F" w:rsidRPr="00F77988" w:rsidRDefault="00A7542F" w:rsidP="00B16896">
    <w:pPr>
      <w:ind w:right="360" w:firstLine="360"/>
      <w:rPr>
        <w:rtl/>
        <w:lang w:bidi="ar-SY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D61F7" w14:textId="496B82BD" w:rsidR="00D01063" w:rsidRPr="00A76C6F" w:rsidRDefault="00D01063" w:rsidP="00D01063">
    <w:pPr>
      <w:spacing w:before="0" w:line="320" w:lineRule="exact"/>
      <w:ind w:left="841" w:hanging="841"/>
      <w:jc w:val="left"/>
      <w:rPr>
        <w:sz w:val="21"/>
        <w:szCs w:val="28"/>
        <w:lang w:bidi="ar-EG"/>
      </w:rPr>
    </w:pPr>
    <w:r w:rsidRPr="00A76C6F">
      <w:rPr>
        <w:rStyle w:val="PageNumber"/>
      </w:rPr>
      <w:fldChar w:fldCharType="begin"/>
    </w:r>
    <w:r w:rsidRPr="00A76C6F">
      <w:rPr>
        <w:rStyle w:val="PageNumber"/>
      </w:rPr>
      <w:instrText xml:space="preserve"> PAGE </w:instrText>
    </w:r>
    <w:r w:rsidRPr="00A76C6F">
      <w:rPr>
        <w:rStyle w:val="PageNumber"/>
      </w:rPr>
      <w:fldChar w:fldCharType="separate"/>
    </w:r>
    <w:r w:rsidRPr="00A76C6F">
      <w:rPr>
        <w:rStyle w:val="PageNumber"/>
      </w:rPr>
      <w:t>2</w:t>
    </w:r>
    <w:r w:rsidRPr="00A76C6F">
      <w:rPr>
        <w:rStyle w:val="PageNumber"/>
      </w:rPr>
      <w:fldChar w:fldCharType="end"/>
    </w:r>
    <w:r w:rsidRPr="00A76C6F">
      <w:rPr>
        <w:b/>
        <w:bCs/>
        <w:sz w:val="21"/>
        <w:szCs w:val="28"/>
        <w:lang w:bidi="ar-EG"/>
      </w:rPr>
      <w:tab/>
    </w:r>
    <w:r w:rsidRPr="00A76C6F">
      <w:rPr>
        <w:b/>
        <w:bCs/>
        <w:rtl/>
        <w:lang w:bidi="ar-EG"/>
      </w:rPr>
      <w:t xml:space="preserve">الجمعية العالمية لتقييس الاتصالات، </w:t>
    </w:r>
    <w:r w:rsidRPr="00A76C6F">
      <w:rPr>
        <w:b/>
        <w:bCs/>
        <w:lang w:val="fr-CH" w:bidi="ar-EG"/>
      </w:rPr>
      <w:t>202</w:t>
    </w:r>
    <w:r w:rsidR="00055779" w:rsidRPr="00A76C6F">
      <w:rPr>
        <w:b/>
        <w:bCs/>
        <w:lang w:val="fr-CH" w:bidi="ar-EG"/>
      </w:rPr>
      <w:t>0</w:t>
    </w:r>
    <w:r w:rsidRPr="00A76C6F">
      <w:rPr>
        <w:b/>
        <w:bCs/>
        <w:rtl/>
        <w:lang w:bidi="ar-EG"/>
      </w:rPr>
      <w:t xml:space="preserve"> – القرار </w:t>
    </w:r>
    <w:r w:rsidRPr="00A76C6F">
      <w:rPr>
        <w:b/>
        <w:bCs/>
        <w:rtl/>
        <w:lang w:bidi="ar-EG"/>
      </w:rPr>
      <w:fldChar w:fldCharType="begin"/>
    </w:r>
    <w:r w:rsidRPr="00A76C6F">
      <w:rPr>
        <w:b/>
        <w:bCs/>
        <w:rtl/>
        <w:lang w:bidi="ar-EG"/>
      </w:rPr>
      <w:instrText xml:space="preserve"> </w:instrText>
    </w:r>
    <w:r w:rsidRPr="00A76C6F">
      <w:rPr>
        <w:b/>
        <w:bCs/>
        <w:lang w:bidi="ar-EG"/>
      </w:rPr>
      <w:instrText>STYLEREF  href  \* MERGEFORMAT</w:instrText>
    </w:r>
    <w:r w:rsidRPr="00A76C6F">
      <w:rPr>
        <w:b/>
        <w:bCs/>
        <w:rtl/>
        <w:lang w:bidi="ar-EG"/>
      </w:rPr>
      <w:instrText xml:space="preserve"> </w:instrText>
    </w:r>
    <w:r w:rsidRPr="00A76C6F">
      <w:rPr>
        <w:b/>
        <w:bCs/>
        <w:rtl/>
        <w:lang w:bidi="ar-EG"/>
      </w:rPr>
      <w:fldChar w:fldCharType="separate"/>
    </w:r>
    <w:r w:rsidR="00E94547">
      <w:rPr>
        <w:b/>
        <w:bCs/>
        <w:noProof/>
        <w:rtl/>
        <w:lang w:bidi="ar-EG"/>
      </w:rPr>
      <w:t>99</w:t>
    </w:r>
    <w:r w:rsidRPr="00A76C6F">
      <w:rPr>
        <w:b/>
        <w:bCs/>
        <w:rtl/>
        <w:lang w:bidi="ar-EG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A32C0" w14:textId="40E5D6FB" w:rsidR="00D01063" w:rsidRPr="00A76C6F" w:rsidRDefault="00D01063" w:rsidP="00D01063">
    <w:pPr>
      <w:tabs>
        <w:tab w:val="clear" w:pos="794"/>
        <w:tab w:val="clear" w:pos="1191"/>
        <w:tab w:val="clear" w:pos="1588"/>
        <w:tab w:val="clear" w:pos="1985"/>
        <w:tab w:val="right" w:pos="8761"/>
        <w:tab w:val="right" w:pos="9641"/>
      </w:tabs>
      <w:overflowPunct w:val="0"/>
      <w:autoSpaceDE w:val="0"/>
      <w:autoSpaceDN w:val="0"/>
      <w:adjustRightInd w:val="0"/>
      <w:spacing w:before="0" w:line="320" w:lineRule="exact"/>
      <w:ind w:right="880" w:firstLine="360"/>
      <w:jc w:val="right"/>
      <w:textAlignment w:val="baseline"/>
      <w:rPr>
        <w:b/>
        <w:bCs/>
        <w:rtl/>
        <w:lang w:val="fr-CH" w:bidi="ar-EG"/>
      </w:rPr>
    </w:pPr>
    <w:r w:rsidRPr="00A76C6F">
      <w:rPr>
        <w:b/>
        <w:bCs/>
        <w:rtl/>
        <w:lang w:bidi="ar-EG"/>
      </w:rPr>
      <w:tab/>
      <w:t xml:space="preserve">الجمعية العالمية لتقييس الاتصالات، </w:t>
    </w:r>
    <w:r w:rsidRPr="00A76C6F">
      <w:rPr>
        <w:b/>
        <w:bCs/>
        <w:lang w:val="fr-CH" w:bidi="ar-EG"/>
      </w:rPr>
      <w:t>202</w:t>
    </w:r>
    <w:r w:rsidR="00055779" w:rsidRPr="00A76C6F">
      <w:rPr>
        <w:b/>
        <w:bCs/>
        <w:lang w:val="fr-CH" w:bidi="ar-EG"/>
      </w:rPr>
      <w:t>0</w:t>
    </w:r>
    <w:r w:rsidRPr="00A76C6F">
      <w:rPr>
        <w:b/>
        <w:bCs/>
        <w:rtl/>
        <w:lang w:bidi="ar-EG"/>
      </w:rPr>
      <w:t xml:space="preserve"> – القرار</w:t>
    </w:r>
    <w:r w:rsidRPr="00156424">
      <w:rPr>
        <w:b/>
        <w:bCs/>
        <w:rtl/>
        <w:lang w:bidi="ar-EG"/>
      </w:rPr>
      <w:t xml:space="preserve"> </w:t>
    </w:r>
    <w:r w:rsidRPr="00BF32D7">
      <w:rPr>
        <w:b/>
        <w:bCs/>
        <w:rtl/>
        <w:lang w:bidi="ar-EG"/>
      </w:rPr>
      <w:fldChar w:fldCharType="begin"/>
    </w:r>
    <w:r w:rsidRPr="00BF32D7">
      <w:rPr>
        <w:b/>
        <w:bCs/>
        <w:rtl/>
        <w:lang w:bidi="ar-EG"/>
      </w:rPr>
      <w:instrText xml:space="preserve"> </w:instrText>
    </w:r>
    <w:r w:rsidRPr="00BF32D7">
      <w:rPr>
        <w:b/>
        <w:bCs/>
        <w:lang w:bidi="ar-EG"/>
      </w:rPr>
      <w:instrText>STYLEREF  href  \* MERGEFORMAT</w:instrText>
    </w:r>
    <w:r w:rsidRPr="00BF32D7">
      <w:rPr>
        <w:b/>
        <w:bCs/>
        <w:rtl/>
        <w:lang w:bidi="ar-EG"/>
      </w:rPr>
      <w:instrText xml:space="preserve"> </w:instrText>
    </w:r>
    <w:r w:rsidRPr="00BF32D7">
      <w:rPr>
        <w:b/>
        <w:bCs/>
        <w:rtl/>
        <w:lang w:bidi="ar-EG"/>
      </w:rPr>
      <w:fldChar w:fldCharType="separate"/>
    </w:r>
    <w:r w:rsidR="00E94547">
      <w:rPr>
        <w:b/>
        <w:bCs/>
        <w:noProof/>
        <w:rtl/>
        <w:lang w:bidi="ar-EG"/>
      </w:rPr>
      <w:t>99</w:t>
    </w:r>
    <w:r w:rsidRPr="00BF32D7">
      <w:rPr>
        <w:b/>
        <w:bCs/>
        <w:rtl/>
        <w:lang w:bidi="ar-EG"/>
      </w:rPr>
      <w:fldChar w:fldCharType="end"/>
    </w:r>
    <w:r w:rsidRPr="00A76C6F">
      <w:rPr>
        <w:b/>
        <w:bCs/>
        <w:rtl/>
        <w:lang w:bidi="ar-EG"/>
      </w:rPr>
      <w:tab/>
    </w:r>
    <w:r w:rsidRPr="00A76C6F">
      <w:rPr>
        <w:rStyle w:val="PageNumber"/>
      </w:rPr>
      <w:fldChar w:fldCharType="begin"/>
    </w:r>
    <w:r w:rsidRPr="00A76C6F">
      <w:rPr>
        <w:rStyle w:val="PageNumber"/>
      </w:rPr>
      <w:instrText xml:space="preserve"> PAGE </w:instrText>
    </w:r>
    <w:r w:rsidRPr="00A76C6F">
      <w:rPr>
        <w:rStyle w:val="PageNumber"/>
      </w:rPr>
      <w:fldChar w:fldCharType="separate"/>
    </w:r>
    <w:r w:rsidRPr="00A76C6F">
      <w:rPr>
        <w:rStyle w:val="PageNumber"/>
      </w:rPr>
      <w:t>1</w:t>
    </w:r>
    <w:r w:rsidRPr="00A76C6F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35C7A" w14:textId="77777777" w:rsidR="007562EB" w:rsidRDefault="007562EB" w:rsidP="002919E1">
      <w:r>
        <w:separator/>
      </w:r>
    </w:p>
  </w:footnote>
  <w:footnote w:type="continuationSeparator" w:id="0">
    <w:p w14:paraId="44331225" w14:textId="77777777" w:rsidR="007562EB" w:rsidRDefault="007562EB" w:rsidP="002919E1">
      <w:r>
        <w:continuationSeparator/>
      </w:r>
    </w:p>
    <w:p w14:paraId="764BE6E3" w14:textId="77777777" w:rsidR="007562EB" w:rsidRDefault="007562EB" w:rsidP="002919E1"/>
    <w:p w14:paraId="58E57D50" w14:textId="77777777" w:rsidR="007562EB" w:rsidRDefault="007562EB" w:rsidP="002919E1"/>
    <w:p w14:paraId="770540CC" w14:textId="77777777" w:rsidR="007562EB" w:rsidRDefault="007562E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3B3F3" w14:textId="77777777" w:rsidR="00A7542F" w:rsidRDefault="00A7542F">
    <w:pPr>
      <w:pStyle w:val="Header"/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CEA07CF" wp14:editId="393A7EDE">
              <wp:simplePos x="0" y="0"/>
              <wp:positionH relativeFrom="column">
                <wp:posOffset>9382456</wp:posOffset>
              </wp:positionH>
              <wp:positionV relativeFrom="paragraph">
                <wp:posOffset>351790</wp:posOffset>
              </wp:positionV>
              <wp:extent cx="559435" cy="6106160"/>
              <wp:effectExtent l="0" t="0" r="0" b="8890"/>
              <wp:wrapNone/>
              <wp:docPr id="56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9435" cy="6106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77B79A" w14:textId="3E96F571" w:rsidR="00A7542F" w:rsidRPr="00C454B9" w:rsidRDefault="00A7542F" w:rsidP="00021726">
                          <w:pPr>
                            <w:pStyle w:val="Footer"/>
                            <w:tabs>
                              <w:tab w:val="left" w:pos="850"/>
                            </w:tabs>
                            <w:spacing w:before="0"/>
                            <w:rPr>
                              <w:rtl/>
                            </w:rPr>
                          </w:pPr>
                          <w:r w:rsidRPr="0088384B">
                            <w:rPr>
                              <w:rStyle w:val="PageNumber"/>
                            </w:rPr>
                            <w:fldChar w:fldCharType="begin"/>
                          </w:r>
                          <w:r w:rsidRPr="0088384B"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 w:rsidRPr="0088384B"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noProof/>
                              <w:rtl/>
                            </w:rPr>
                            <w:t>1</w:t>
                          </w:r>
                          <w:r w:rsidRPr="0088384B">
                            <w:rPr>
                              <w:rStyle w:val="PageNumber"/>
                            </w:rPr>
                            <w:fldChar w:fldCharType="end"/>
                          </w:r>
                          <w:r>
                            <w:rPr>
                              <w:rStyle w:val="PageNumber"/>
                            </w:rPr>
                            <w:tab/>
                          </w:r>
                          <w:r w:rsidRPr="00B16896">
                            <w:rPr>
                              <w:rFonts w:hint="cs"/>
                              <w:b/>
                              <w:bCs/>
                              <w:rtl/>
                              <w:lang w:bidi="ar-EG"/>
                            </w:rPr>
                            <w:t xml:space="preserve">الجمعية العالمية لتقييس الاتصالات، </w:t>
                          </w:r>
                          <w:r w:rsidRPr="00B16896">
                            <w:rPr>
                              <w:b/>
                              <w:bCs/>
                              <w:lang w:val="fr-CH" w:bidi="ar-EG"/>
                            </w:rPr>
                            <w:t>20</w:t>
                          </w:r>
                          <w:r>
                            <w:rPr>
                              <w:b/>
                              <w:bCs/>
                              <w:lang w:val="fr-CH" w:bidi="ar-EG"/>
                            </w:rPr>
                            <w:t>12</w:t>
                          </w:r>
                          <w:r w:rsidRPr="00B16896">
                            <w:rPr>
                              <w:rFonts w:hint="cs"/>
                              <w:b/>
                              <w:bCs/>
                              <w:rtl/>
                              <w:lang w:bidi="ar-EG"/>
                            </w:rPr>
                            <w:t xml:space="preserve"> </w:t>
                          </w:r>
                          <w:r w:rsidRPr="00B16896">
                            <w:rPr>
                              <w:b/>
                              <w:bCs/>
                              <w:rtl/>
                              <w:lang w:bidi="ar-EG"/>
                            </w:rPr>
                            <w:t>–</w:t>
                          </w:r>
                          <w:r w:rsidRPr="00B16896">
                            <w:rPr>
                              <w:rFonts w:hint="cs"/>
                              <w:b/>
                              <w:bCs/>
                              <w:rtl/>
                              <w:lang w:bidi="ar-EG"/>
                            </w:rPr>
                            <w:t xml:space="preserve"> القرار </w:t>
                          </w:r>
                          <w:r w:rsidRPr="000C2CEF">
                            <w:rPr>
                              <w:rFonts w:ascii="Times New Roman Bold" w:hAnsi="Times New Roman Bold" w:cs="Times New Roman Bold"/>
                              <w:b/>
                              <w:bCs/>
                              <w:szCs w:val="22"/>
                              <w:rtl/>
                            </w:rPr>
                            <w:fldChar w:fldCharType="begin"/>
                          </w:r>
                          <w:r w:rsidRPr="000C2CEF">
                            <w:rPr>
                              <w:rFonts w:ascii="Times New Roman Bold" w:hAnsi="Times New Roman Bold" w:cs="Times New Roman Bold"/>
                              <w:b/>
                              <w:bCs/>
                              <w:szCs w:val="22"/>
                              <w:rtl/>
                            </w:rPr>
                            <w:instrText xml:space="preserve"> </w:instrText>
                          </w:r>
                          <w:r w:rsidRPr="000C2CEF">
                            <w:rPr>
                              <w:rFonts w:ascii="Times New Roman Bold" w:hAnsi="Times New Roman Bold" w:cs="Times New Roman Bold" w:hint="cs"/>
                              <w:b/>
                              <w:bCs/>
                              <w:szCs w:val="22"/>
                            </w:rPr>
                            <w:instrText>STYLEREF  Art_ref  \* MERGEFORMAT</w:instrText>
                          </w:r>
                          <w:r w:rsidRPr="000C2CEF">
                            <w:rPr>
                              <w:rFonts w:ascii="Times New Roman Bold" w:hAnsi="Times New Roman Bold" w:cs="Times New Roman Bold"/>
                              <w:b/>
                              <w:bCs/>
                              <w:szCs w:val="22"/>
                              <w:rtl/>
                            </w:rPr>
                            <w:instrText xml:space="preserve"> </w:instrText>
                          </w:r>
                          <w:r w:rsidRPr="000C2CEF">
                            <w:rPr>
                              <w:rFonts w:ascii="Times New Roman Bold" w:hAnsi="Times New Roman Bold" w:cs="Times New Roman Bold"/>
                              <w:b/>
                              <w:bCs/>
                              <w:szCs w:val="22"/>
                              <w:rtl/>
                            </w:rPr>
                            <w:fldChar w:fldCharType="separate"/>
                          </w:r>
                          <w:r w:rsidR="00E94547">
                            <w:rPr>
                              <w:rFonts w:ascii="Times New Roman" w:hAnsi="Times New Roman" w:cs="Times New Roman Bold"/>
                              <w:noProof/>
                              <w:szCs w:val="22"/>
                            </w:rPr>
                            <w:t>Error! No text of specified style in document.</w:t>
                          </w:r>
                          <w:r w:rsidRPr="000C2CEF">
                            <w:rPr>
                              <w:rFonts w:ascii="Times New Roman Bold" w:hAnsi="Times New Roman Bold" w:cs="Times New Roman Bold"/>
                              <w:b/>
                              <w:bCs/>
                              <w:szCs w:val="22"/>
                              <w:rtl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EA07C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6" type="#_x0000_t202" style="position:absolute;left:0;text-align:left;margin-left:738.8pt;margin-top:27.7pt;width:44.05pt;height:48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" filled="f" stroked="f">
              <v:textbox style="layout-flow:vertical;mso-layout-flow-alt:bottom-to-top">
                <w:txbxContent>
                  <w:p w14:paraId="4877B79A" w14:textId="3E96F571" w:rsidR="00A7542F" w:rsidRPr="00C454B9" w:rsidRDefault="00A7542F" w:rsidP="00021726">
                    <w:pPr>
                      <w:pStyle w:val="Footer"/>
                      <w:tabs>
                        <w:tab w:val="left" w:pos="850"/>
                      </w:tabs>
                      <w:spacing w:before="0"/>
                      <w:rPr>
                        <w:rtl/>
                      </w:rPr>
                    </w:pPr>
                    <w:r w:rsidRPr="0088384B">
                      <w:rPr>
                        <w:rStyle w:val="PageNumber"/>
                      </w:rPr>
                      <w:fldChar w:fldCharType="begin"/>
                    </w:r>
                    <w:r w:rsidRPr="0088384B">
                      <w:rPr>
                        <w:rStyle w:val="PageNumber"/>
                      </w:rPr>
                      <w:instrText xml:space="preserve"> PAGE </w:instrText>
                    </w:r>
                    <w:r w:rsidRPr="0088384B"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  <w:noProof/>
                        <w:rtl/>
                      </w:rPr>
                      <w:t>1</w:t>
                    </w:r>
                    <w:r w:rsidRPr="0088384B">
                      <w:rPr>
                        <w:rStyle w:val="PageNumber"/>
                      </w:rPr>
                      <w:fldChar w:fldCharType="end"/>
                    </w:r>
                    <w:r>
                      <w:rPr>
                        <w:rStyle w:val="PageNumber"/>
                      </w:rPr>
                      <w:tab/>
                    </w:r>
                    <w:r w:rsidRPr="00B16896">
                      <w:rPr>
                        <w:rFonts w:hint="cs"/>
                        <w:b/>
                        <w:bCs/>
                        <w:rtl/>
                        <w:lang w:bidi="ar-EG"/>
                      </w:rPr>
                      <w:t xml:space="preserve">الجمعية العالمية لتقييس الاتصالات، </w:t>
                    </w:r>
                    <w:r w:rsidRPr="00B16896">
                      <w:rPr>
                        <w:b/>
                        <w:bCs/>
                        <w:lang w:val="fr-CH" w:bidi="ar-EG"/>
                      </w:rPr>
                      <w:t>20</w:t>
                    </w:r>
                    <w:r>
                      <w:rPr>
                        <w:b/>
                        <w:bCs/>
                        <w:lang w:val="fr-CH" w:bidi="ar-EG"/>
                      </w:rPr>
                      <w:t>12</w:t>
                    </w:r>
                    <w:r w:rsidRPr="00B16896">
                      <w:rPr>
                        <w:rFonts w:hint="cs"/>
                        <w:b/>
                        <w:bCs/>
                        <w:rtl/>
                        <w:lang w:bidi="ar-EG"/>
                      </w:rPr>
                      <w:t xml:space="preserve"> </w:t>
                    </w:r>
                    <w:r w:rsidRPr="00B16896">
                      <w:rPr>
                        <w:b/>
                        <w:bCs/>
                        <w:rtl/>
                        <w:lang w:bidi="ar-EG"/>
                      </w:rPr>
                      <w:t>–</w:t>
                    </w:r>
                    <w:r w:rsidRPr="00B16896">
                      <w:rPr>
                        <w:rFonts w:hint="cs"/>
                        <w:b/>
                        <w:bCs/>
                        <w:rtl/>
                        <w:lang w:bidi="ar-EG"/>
                      </w:rPr>
                      <w:t xml:space="preserve"> القرار </w:t>
                    </w:r>
                    <w:r w:rsidRPr="000C2CEF">
                      <w:rPr>
                        <w:rFonts w:ascii="Times New Roman Bold" w:hAnsi="Times New Roman Bold" w:cs="Times New Roman Bold"/>
                        <w:b/>
                        <w:bCs/>
                        <w:szCs w:val="22"/>
                        <w:rtl/>
                      </w:rPr>
                      <w:fldChar w:fldCharType="begin"/>
                    </w:r>
                    <w:r w:rsidRPr="000C2CEF">
                      <w:rPr>
                        <w:rFonts w:ascii="Times New Roman Bold" w:hAnsi="Times New Roman Bold" w:cs="Times New Roman Bold"/>
                        <w:b/>
                        <w:bCs/>
                        <w:szCs w:val="22"/>
                        <w:rtl/>
                      </w:rPr>
                      <w:instrText xml:space="preserve"> </w:instrText>
                    </w:r>
                    <w:r w:rsidRPr="000C2CEF">
                      <w:rPr>
                        <w:rFonts w:ascii="Times New Roman Bold" w:hAnsi="Times New Roman Bold" w:cs="Times New Roman Bold" w:hint="cs"/>
                        <w:b/>
                        <w:bCs/>
                        <w:szCs w:val="22"/>
                      </w:rPr>
                      <w:instrText>STYLEREF  Art_ref  \* MERGEFORMAT</w:instrText>
                    </w:r>
                    <w:r w:rsidRPr="000C2CEF">
                      <w:rPr>
                        <w:rFonts w:ascii="Times New Roman Bold" w:hAnsi="Times New Roman Bold" w:cs="Times New Roman Bold"/>
                        <w:b/>
                        <w:bCs/>
                        <w:szCs w:val="22"/>
                        <w:rtl/>
                      </w:rPr>
                      <w:instrText xml:space="preserve"> </w:instrText>
                    </w:r>
                    <w:r w:rsidRPr="000C2CEF">
                      <w:rPr>
                        <w:rFonts w:ascii="Times New Roman Bold" w:hAnsi="Times New Roman Bold" w:cs="Times New Roman Bold"/>
                        <w:b/>
                        <w:bCs/>
                        <w:szCs w:val="22"/>
                        <w:rtl/>
                      </w:rPr>
                      <w:fldChar w:fldCharType="separate"/>
                    </w:r>
                    <w:r w:rsidR="00E94547">
                      <w:rPr>
                        <w:rFonts w:ascii="Times New Roman" w:hAnsi="Times New Roman" w:cs="Times New Roman Bold"/>
                        <w:noProof/>
                        <w:szCs w:val="22"/>
                      </w:rPr>
                      <w:t>Error! No text of specified style in document.</w:t>
                    </w:r>
                    <w:r w:rsidRPr="000C2CEF">
                      <w:rPr>
                        <w:rFonts w:ascii="Times New Roman Bold" w:hAnsi="Times New Roman Bold" w:cs="Times New Roman Bold"/>
                        <w:b/>
                        <w:bCs/>
                        <w:szCs w:val="22"/>
                        <w:rtl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ECA17" w14:textId="3386D4B9" w:rsidR="004129D5" w:rsidRPr="004129D5" w:rsidRDefault="004129D5" w:rsidP="004129D5">
    <w:pPr>
      <w:bidi w:val="0"/>
      <w:spacing w:after="240"/>
      <w:jc w:val="center"/>
      <w:rPr>
        <w:rStyle w:val="PageNumbe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598C6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96601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A0001E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55AF4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66453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9A486E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318C2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23058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17C4E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DFCA4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5700EC"/>
    <w:multiLevelType w:val="hybridMultilevel"/>
    <w:tmpl w:val="CF6292AA"/>
    <w:lvl w:ilvl="0" w:tplc="EB640D20">
      <w:start w:val="8"/>
      <w:numFmt w:val="bullet"/>
      <w:lvlText w:val="-"/>
      <w:lvlJc w:val="left"/>
      <w:pPr>
        <w:tabs>
          <w:tab w:val="num" w:pos="795"/>
        </w:tabs>
        <w:ind w:left="795" w:hanging="51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11" w15:restartNumberingAfterBreak="0">
    <w:nsid w:val="55015644"/>
    <w:multiLevelType w:val="hybridMultilevel"/>
    <w:tmpl w:val="1694B2EA"/>
    <w:lvl w:ilvl="0" w:tplc="DF147D02">
      <w:start w:val="1974"/>
      <w:numFmt w:val="bullet"/>
      <w:lvlText w:val="-"/>
      <w:lvlJc w:val="left"/>
      <w:pPr>
        <w:tabs>
          <w:tab w:val="num" w:pos="2295"/>
        </w:tabs>
        <w:ind w:left="2295" w:hanging="1935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1D655B"/>
    <w:multiLevelType w:val="hybridMultilevel"/>
    <w:tmpl w:val="429CACD2"/>
    <w:lvl w:ilvl="0" w:tplc="E6889220">
      <w:start w:val="2"/>
      <w:numFmt w:val="arabicAlpha"/>
      <w:lvlText w:val="%1)"/>
      <w:lvlJc w:val="left"/>
      <w:pPr>
        <w:tabs>
          <w:tab w:val="num" w:pos="1644"/>
        </w:tabs>
        <w:ind w:left="1644" w:hanging="51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12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gutterAtTop/>
  <w:activeWritingStyle w:appName="MSWord" w:lang="ar-SA" w:vendorID="4" w:dllVersion="512" w:checkStyle="0"/>
  <w:activeWritingStyle w:appName="MSWord" w:lang="ar-EG" w:vendorID="4" w:dllVersion="512" w:checkStyle="1"/>
  <w:activeWritingStyle w:appName="MSWord" w:lang="ar-SY" w:vendorID="4" w:dllVersion="512" w:checkStyle="1"/>
  <w:proofState w:spelling="clean" w:grammar="clean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20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EAC"/>
    <w:rsid w:val="00011021"/>
    <w:rsid w:val="000114EC"/>
    <w:rsid w:val="00011F8C"/>
    <w:rsid w:val="00022B74"/>
    <w:rsid w:val="0002327C"/>
    <w:rsid w:val="0002331C"/>
    <w:rsid w:val="00023AD8"/>
    <w:rsid w:val="0002515D"/>
    <w:rsid w:val="00034B65"/>
    <w:rsid w:val="00037CAD"/>
    <w:rsid w:val="00037DA4"/>
    <w:rsid w:val="00040C94"/>
    <w:rsid w:val="000425FC"/>
    <w:rsid w:val="00044D43"/>
    <w:rsid w:val="00050E8A"/>
    <w:rsid w:val="00051852"/>
    <w:rsid w:val="00051907"/>
    <w:rsid w:val="000556FD"/>
    <w:rsid w:val="00055779"/>
    <w:rsid w:val="00063BE7"/>
    <w:rsid w:val="0007082D"/>
    <w:rsid w:val="00072363"/>
    <w:rsid w:val="00075A3F"/>
    <w:rsid w:val="00084B30"/>
    <w:rsid w:val="00086E9A"/>
    <w:rsid w:val="000A1B16"/>
    <w:rsid w:val="000A2720"/>
    <w:rsid w:val="000A286C"/>
    <w:rsid w:val="000A48DD"/>
    <w:rsid w:val="000A6450"/>
    <w:rsid w:val="000A7D20"/>
    <w:rsid w:val="000B119B"/>
    <w:rsid w:val="000B2662"/>
    <w:rsid w:val="000B2849"/>
    <w:rsid w:val="000B34E0"/>
    <w:rsid w:val="000B3896"/>
    <w:rsid w:val="000B5404"/>
    <w:rsid w:val="000C23F2"/>
    <w:rsid w:val="000C2F13"/>
    <w:rsid w:val="000C3A5A"/>
    <w:rsid w:val="000D1506"/>
    <w:rsid w:val="000D1708"/>
    <w:rsid w:val="000D17EA"/>
    <w:rsid w:val="000D43C1"/>
    <w:rsid w:val="000D4719"/>
    <w:rsid w:val="000D6B12"/>
    <w:rsid w:val="000E2AFC"/>
    <w:rsid w:val="000E4D6A"/>
    <w:rsid w:val="000E6D30"/>
    <w:rsid w:val="000F05F5"/>
    <w:rsid w:val="000F0EC7"/>
    <w:rsid w:val="000F3CFC"/>
    <w:rsid w:val="000F518F"/>
    <w:rsid w:val="000F6B5F"/>
    <w:rsid w:val="0010081C"/>
    <w:rsid w:val="001013E3"/>
    <w:rsid w:val="00101DB7"/>
    <w:rsid w:val="0010363F"/>
    <w:rsid w:val="00106A71"/>
    <w:rsid w:val="00113F6F"/>
    <w:rsid w:val="00115F45"/>
    <w:rsid w:val="00116562"/>
    <w:rsid w:val="00117A8F"/>
    <w:rsid w:val="00123AA6"/>
    <w:rsid w:val="001248A1"/>
    <w:rsid w:val="0012545F"/>
    <w:rsid w:val="00127387"/>
    <w:rsid w:val="00132A4C"/>
    <w:rsid w:val="00136B82"/>
    <w:rsid w:val="001440A7"/>
    <w:rsid w:val="001464F2"/>
    <w:rsid w:val="00146809"/>
    <w:rsid w:val="00156424"/>
    <w:rsid w:val="0016324B"/>
    <w:rsid w:val="00163C91"/>
    <w:rsid w:val="00167364"/>
    <w:rsid w:val="001776FB"/>
    <w:rsid w:val="00181418"/>
    <w:rsid w:val="00181C59"/>
    <w:rsid w:val="00182325"/>
    <w:rsid w:val="0018343C"/>
    <w:rsid w:val="001872B0"/>
    <w:rsid w:val="00187D5A"/>
    <w:rsid w:val="001903B2"/>
    <w:rsid w:val="00196F26"/>
    <w:rsid w:val="001A4CA0"/>
    <w:rsid w:val="001B36B3"/>
    <w:rsid w:val="001B4283"/>
    <w:rsid w:val="001B5953"/>
    <w:rsid w:val="001D5F03"/>
    <w:rsid w:val="001D746E"/>
    <w:rsid w:val="001E190C"/>
    <w:rsid w:val="001E51EE"/>
    <w:rsid w:val="001E54F6"/>
    <w:rsid w:val="001E5A8C"/>
    <w:rsid w:val="001F6E8C"/>
    <w:rsid w:val="00201A0A"/>
    <w:rsid w:val="00202BDC"/>
    <w:rsid w:val="00205C8A"/>
    <w:rsid w:val="0020649D"/>
    <w:rsid w:val="002075D4"/>
    <w:rsid w:val="00211B2A"/>
    <w:rsid w:val="002121E4"/>
    <w:rsid w:val="00217B17"/>
    <w:rsid w:val="00220EBE"/>
    <w:rsid w:val="00223C6C"/>
    <w:rsid w:val="0023289F"/>
    <w:rsid w:val="002333A0"/>
    <w:rsid w:val="002413B2"/>
    <w:rsid w:val="00242FF3"/>
    <w:rsid w:val="002478B0"/>
    <w:rsid w:val="00250C45"/>
    <w:rsid w:val="002543CF"/>
    <w:rsid w:val="0026062E"/>
    <w:rsid w:val="00260F50"/>
    <w:rsid w:val="00261EF7"/>
    <w:rsid w:val="00264909"/>
    <w:rsid w:val="00266EA9"/>
    <w:rsid w:val="0027069F"/>
    <w:rsid w:val="00275026"/>
    <w:rsid w:val="0027622B"/>
    <w:rsid w:val="00277B95"/>
    <w:rsid w:val="0028060D"/>
    <w:rsid w:val="00280E04"/>
    <w:rsid w:val="00281F5F"/>
    <w:rsid w:val="00283DC5"/>
    <w:rsid w:val="002843E4"/>
    <w:rsid w:val="00284C7E"/>
    <w:rsid w:val="00287E80"/>
    <w:rsid w:val="002919E1"/>
    <w:rsid w:val="00292608"/>
    <w:rsid w:val="00295917"/>
    <w:rsid w:val="00295B90"/>
    <w:rsid w:val="00296071"/>
    <w:rsid w:val="002A4572"/>
    <w:rsid w:val="002A5EE2"/>
    <w:rsid w:val="002A7E2E"/>
    <w:rsid w:val="002B12C5"/>
    <w:rsid w:val="002B16D8"/>
    <w:rsid w:val="002B518F"/>
    <w:rsid w:val="002B6377"/>
    <w:rsid w:val="002B763D"/>
    <w:rsid w:val="002C0639"/>
    <w:rsid w:val="002C28F8"/>
    <w:rsid w:val="002C480C"/>
    <w:rsid w:val="002D5451"/>
    <w:rsid w:val="002D5F64"/>
    <w:rsid w:val="002D6BB4"/>
    <w:rsid w:val="002D6C24"/>
    <w:rsid w:val="002D6FBF"/>
    <w:rsid w:val="002D7813"/>
    <w:rsid w:val="002E3A90"/>
    <w:rsid w:val="002E48BF"/>
    <w:rsid w:val="002E61C2"/>
    <w:rsid w:val="002E7838"/>
    <w:rsid w:val="002F0A9A"/>
    <w:rsid w:val="002F3E46"/>
    <w:rsid w:val="002F67E8"/>
    <w:rsid w:val="00301FB7"/>
    <w:rsid w:val="00310197"/>
    <w:rsid w:val="00311E3F"/>
    <w:rsid w:val="003122E0"/>
    <w:rsid w:val="003125BA"/>
    <w:rsid w:val="00313D4C"/>
    <w:rsid w:val="00314B1E"/>
    <w:rsid w:val="00322584"/>
    <w:rsid w:val="003312E3"/>
    <w:rsid w:val="003340D1"/>
    <w:rsid w:val="00334F08"/>
    <w:rsid w:val="00335392"/>
    <w:rsid w:val="0033737F"/>
    <w:rsid w:val="00346962"/>
    <w:rsid w:val="00353652"/>
    <w:rsid w:val="003569E1"/>
    <w:rsid w:val="00356F8F"/>
    <w:rsid w:val="003639A6"/>
    <w:rsid w:val="003648EA"/>
    <w:rsid w:val="00365FBB"/>
    <w:rsid w:val="00371657"/>
    <w:rsid w:val="00372EA5"/>
    <w:rsid w:val="003815E2"/>
    <w:rsid w:val="00381FAD"/>
    <w:rsid w:val="00382A66"/>
    <w:rsid w:val="00384AE2"/>
    <w:rsid w:val="003854E4"/>
    <w:rsid w:val="00391652"/>
    <w:rsid w:val="003923B1"/>
    <w:rsid w:val="00392793"/>
    <w:rsid w:val="003928E8"/>
    <w:rsid w:val="00395718"/>
    <w:rsid w:val="003965FE"/>
    <w:rsid w:val="00396732"/>
    <w:rsid w:val="00397C17"/>
    <w:rsid w:val="003A14A7"/>
    <w:rsid w:val="003A3882"/>
    <w:rsid w:val="003A60E6"/>
    <w:rsid w:val="003B242C"/>
    <w:rsid w:val="003B27AD"/>
    <w:rsid w:val="003B4F23"/>
    <w:rsid w:val="003B6EB4"/>
    <w:rsid w:val="003C12F6"/>
    <w:rsid w:val="003C16E7"/>
    <w:rsid w:val="003C3499"/>
    <w:rsid w:val="003C3A13"/>
    <w:rsid w:val="003C3A19"/>
    <w:rsid w:val="003C42D5"/>
    <w:rsid w:val="003D6DEE"/>
    <w:rsid w:val="003D784E"/>
    <w:rsid w:val="003E02EF"/>
    <w:rsid w:val="003E1D90"/>
    <w:rsid w:val="003E282C"/>
    <w:rsid w:val="003E34CC"/>
    <w:rsid w:val="003F57A2"/>
    <w:rsid w:val="00400CD4"/>
    <w:rsid w:val="004129D5"/>
    <w:rsid w:val="00413CD6"/>
    <w:rsid w:val="004147B9"/>
    <w:rsid w:val="00415622"/>
    <w:rsid w:val="00420F01"/>
    <w:rsid w:val="00422C04"/>
    <w:rsid w:val="00423A40"/>
    <w:rsid w:val="00426144"/>
    <w:rsid w:val="00432C7D"/>
    <w:rsid w:val="004337F2"/>
    <w:rsid w:val="00434C09"/>
    <w:rsid w:val="00435F43"/>
    <w:rsid w:val="00447F13"/>
    <w:rsid w:val="004636E2"/>
    <w:rsid w:val="0046406E"/>
    <w:rsid w:val="00470CBD"/>
    <w:rsid w:val="0047407D"/>
    <w:rsid w:val="004778CF"/>
    <w:rsid w:val="0048330A"/>
    <w:rsid w:val="00486205"/>
    <w:rsid w:val="00486B2B"/>
    <w:rsid w:val="004878DD"/>
    <w:rsid w:val="004909DD"/>
    <w:rsid w:val="00491FC8"/>
    <w:rsid w:val="004920B1"/>
    <w:rsid w:val="00492D7A"/>
    <w:rsid w:val="004947CA"/>
    <w:rsid w:val="004A05E6"/>
    <w:rsid w:val="004A53BC"/>
    <w:rsid w:val="004A6230"/>
    <w:rsid w:val="004A6C66"/>
    <w:rsid w:val="004A7AA0"/>
    <w:rsid w:val="004B473C"/>
    <w:rsid w:val="004C11BC"/>
    <w:rsid w:val="004C1494"/>
    <w:rsid w:val="004C3B03"/>
    <w:rsid w:val="004C3C78"/>
    <w:rsid w:val="004C5C04"/>
    <w:rsid w:val="004D0448"/>
    <w:rsid w:val="004D4AE6"/>
    <w:rsid w:val="004E01FE"/>
    <w:rsid w:val="004E2A5D"/>
    <w:rsid w:val="00504602"/>
    <w:rsid w:val="0050545F"/>
    <w:rsid w:val="00505BEA"/>
    <w:rsid w:val="00505FCA"/>
    <w:rsid w:val="00510C2D"/>
    <w:rsid w:val="00514BB6"/>
    <w:rsid w:val="005166A4"/>
    <w:rsid w:val="005169F4"/>
    <w:rsid w:val="005210D1"/>
    <w:rsid w:val="00523146"/>
    <w:rsid w:val="00523275"/>
    <w:rsid w:val="00523D37"/>
    <w:rsid w:val="00525C5F"/>
    <w:rsid w:val="00531DC7"/>
    <w:rsid w:val="005324B8"/>
    <w:rsid w:val="00532576"/>
    <w:rsid w:val="005350B0"/>
    <w:rsid w:val="005350F1"/>
    <w:rsid w:val="00542F6E"/>
    <w:rsid w:val="005431B5"/>
    <w:rsid w:val="0054335E"/>
    <w:rsid w:val="00544686"/>
    <w:rsid w:val="00546776"/>
    <w:rsid w:val="00546A99"/>
    <w:rsid w:val="0055216E"/>
    <w:rsid w:val="00553411"/>
    <w:rsid w:val="00554AE7"/>
    <w:rsid w:val="00564746"/>
    <w:rsid w:val="0056512C"/>
    <w:rsid w:val="00566623"/>
    <w:rsid w:val="005730DF"/>
    <w:rsid w:val="00576D0A"/>
    <w:rsid w:val="00576FCC"/>
    <w:rsid w:val="00584333"/>
    <w:rsid w:val="00586B66"/>
    <w:rsid w:val="00590B12"/>
    <w:rsid w:val="0059276A"/>
    <w:rsid w:val="005953EC"/>
    <w:rsid w:val="005A265B"/>
    <w:rsid w:val="005A2C66"/>
    <w:rsid w:val="005A319E"/>
    <w:rsid w:val="005B00A1"/>
    <w:rsid w:val="005B5B79"/>
    <w:rsid w:val="005C29C8"/>
    <w:rsid w:val="005C3880"/>
    <w:rsid w:val="005C5D25"/>
    <w:rsid w:val="005C635E"/>
    <w:rsid w:val="005D1A9B"/>
    <w:rsid w:val="005D2606"/>
    <w:rsid w:val="005D6D48"/>
    <w:rsid w:val="005D72A4"/>
    <w:rsid w:val="005F05CC"/>
    <w:rsid w:val="005F45A5"/>
    <w:rsid w:val="005F65DE"/>
    <w:rsid w:val="00613492"/>
    <w:rsid w:val="00613D66"/>
    <w:rsid w:val="00617981"/>
    <w:rsid w:val="00621C22"/>
    <w:rsid w:val="00622867"/>
    <w:rsid w:val="006241E2"/>
    <w:rsid w:val="00627D1B"/>
    <w:rsid w:val="00630905"/>
    <w:rsid w:val="00631104"/>
    <w:rsid w:val="006315B5"/>
    <w:rsid w:val="00634878"/>
    <w:rsid w:val="00642455"/>
    <w:rsid w:val="00642A66"/>
    <w:rsid w:val="00651A98"/>
    <w:rsid w:val="0065562F"/>
    <w:rsid w:val="00662879"/>
    <w:rsid w:val="00673072"/>
    <w:rsid w:val="00677746"/>
    <w:rsid w:val="006779A4"/>
    <w:rsid w:val="0068016C"/>
    <w:rsid w:val="00680A38"/>
    <w:rsid w:val="00680A66"/>
    <w:rsid w:val="00681391"/>
    <w:rsid w:val="00682C82"/>
    <w:rsid w:val="00683CC4"/>
    <w:rsid w:val="0069094B"/>
    <w:rsid w:val="00694690"/>
    <w:rsid w:val="0069526C"/>
    <w:rsid w:val="006A12AC"/>
    <w:rsid w:val="006A2162"/>
    <w:rsid w:val="006A3D37"/>
    <w:rsid w:val="006A77E9"/>
    <w:rsid w:val="006B0000"/>
    <w:rsid w:val="006B4B90"/>
    <w:rsid w:val="006B5D95"/>
    <w:rsid w:val="006B600C"/>
    <w:rsid w:val="006B658C"/>
    <w:rsid w:val="006C742E"/>
    <w:rsid w:val="006D2674"/>
    <w:rsid w:val="006D4DF9"/>
    <w:rsid w:val="006D700B"/>
    <w:rsid w:val="006E2B36"/>
    <w:rsid w:val="006E38D0"/>
    <w:rsid w:val="006E465B"/>
    <w:rsid w:val="006F70BF"/>
    <w:rsid w:val="007071B6"/>
    <w:rsid w:val="00714A00"/>
    <w:rsid w:val="00716B1D"/>
    <w:rsid w:val="00720831"/>
    <w:rsid w:val="007248EC"/>
    <w:rsid w:val="007263B4"/>
    <w:rsid w:val="00726744"/>
    <w:rsid w:val="007276BF"/>
    <w:rsid w:val="00731150"/>
    <w:rsid w:val="00734E41"/>
    <w:rsid w:val="00734FFD"/>
    <w:rsid w:val="00736DCC"/>
    <w:rsid w:val="007409A4"/>
    <w:rsid w:val="00740C92"/>
    <w:rsid w:val="00741350"/>
    <w:rsid w:val="00741855"/>
    <w:rsid w:val="00741D6F"/>
    <w:rsid w:val="00742B73"/>
    <w:rsid w:val="00751251"/>
    <w:rsid w:val="00755982"/>
    <w:rsid w:val="007562EB"/>
    <w:rsid w:val="007610E7"/>
    <w:rsid w:val="00763E05"/>
    <w:rsid w:val="00764079"/>
    <w:rsid w:val="00770AA0"/>
    <w:rsid w:val="007710F5"/>
    <w:rsid w:val="00771F7E"/>
    <w:rsid w:val="00773E29"/>
    <w:rsid w:val="00773E9C"/>
    <w:rsid w:val="00776725"/>
    <w:rsid w:val="00776F6B"/>
    <w:rsid w:val="00777694"/>
    <w:rsid w:val="00786726"/>
    <w:rsid w:val="00786A7E"/>
    <w:rsid w:val="00790154"/>
    <w:rsid w:val="00791D2E"/>
    <w:rsid w:val="00794140"/>
    <w:rsid w:val="007959E6"/>
    <w:rsid w:val="007964DC"/>
    <w:rsid w:val="00797B46"/>
    <w:rsid w:val="007A0802"/>
    <w:rsid w:val="007A2B02"/>
    <w:rsid w:val="007A3A06"/>
    <w:rsid w:val="007B1013"/>
    <w:rsid w:val="007B1FCA"/>
    <w:rsid w:val="007B5BE8"/>
    <w:rsid w:val="007B7437"/>
    <w:rsid w:val="007C1616"/>
    <w:rsid w:val="007C2C12"/>
    <w:rsid w:val="007C3CFA"/>
    <w:rsid w:val="007D7286"/>
    <w:rsid w:val="007E0E8B"/>
    <w:rsid w:val="007E6847"/>
    <w:rsid w:val="007E6B0A"/>
    <w:rsid w:val="007F08CA"/>
    <w:rsid w:val="007F6388"/>
    <w:rsid w:val="007F7FC3"/>
    <w:rsid w:val="00803D5F"/>
    <w:rsid w:val="00810482"/>
    <w:rsid w:val="00810F0A"/>
    <w:rsid w:val="008112DB"/>
    <w:rsid w:val="00811BA4"/>
    <w:rsid w:val="0081244C"/>
    <w:rsid w:val="00814B46"/>
    <w:rsid w:val="00817568"/>
    <w:rsid w:val="008204AC"/>
    <w:rsid w:val="00822563"/>
    <w:rsid w:val="008261C2"/>
    <w:rsid w:val="00830D96"/>
    <w:rsid w:val="00842DDE"/>
    <w:rsid w:val="00850A21"/>
    <w:rsid w:val="0085569D"/>
    <w:rsid w:val="00855B59"/>
    <w:rsid w:val="00856A19"/>
    <w:rsid w:val="0085774F"/>
    <w:rsid w:val="008614B8"/>
    <w:rsid w:val="008657CB"/>
    <w:rsid w:val="0087020E"/>
    <w:rsid w:val="00873A6F"/>
    <w:rsid w:val="00880A31"/>
    <w:rsid w:val="0088384B"/>
    <w:rsid w:val="00884282"/>
    <w:rsid w:val="00893CD9"/>
    <w:rsid w:val="00893E53"/>
    <w:rsid w:val="00894E8A"/>
    <w:rsid w:val="00896B2C"/>
    <w:rsid w:val="008A1137"/>
    <w:rsid w:val="008A1788"/>
    <w:rsid w:val="008A1E64"/>
    <w:rsid w:val="008A3588"/>
    <w:rsid w:val="008A37E7"/>
    <w:rsid w:val="008A3E57"/>
    <w:rsid w:val="008A4185"/>
    <w:rsid w:val="008A6552"/>
    <w:rsid w:val="008A6CCF"/>
    <w:rsid w:val="008B0B58"/>
    <w:rsid w:val="008B4E93"/>
    <w:rsid w:val="008B52B7"/>
    <w:rsid w:val="008B6A99"/>
    <w:rsid w:val="008C334F"/>
    <w:rsid w:val="008C3818"/>
    <w:rsid w:val="008D2632"/>
    <w:rsid w:val="008D5B9A"/>
    <w:rsid w:val="008D6ACC"/>
    <w:rsid w:val="008D7AF0"/>
    <w:rsid w:val="008E2CBE"/>
    <w:rsid w:val="008E32DD"/>
    <w:rsid w:val="008E6549"/>
    <w:rsid w:val="008E6BDA"/>
    <w:rsid w:val="008F3CE2"/>
    <w:rsid w:val="008F4626"/>
    <w:rsid w:val="009004DF"/>
    <w:rsid w:val="00904AA5"/>
    <w:rsid w:val="00907016"/>
    <w:rsid w:val="00924B2D"/>
    <w:rsid w:val="009365F0"/>
    <w:rsid w:val="009370A9"/>
    <w:rsid w:val="009416AA"/>
    <w:rsid w:val="00944462"/>
    <w:rsid w:val="00951718"/>
    <w:rsid w:val="00953425"/>
    <w:rsid w:val="0095356B"/>
    <w:rsid w:val="00955BC5"/>
    <w:rsid w:val="00960962"/>
    <w:rsid w:val="0096125C"/>
    <w:rsid w:val="009616A5"/>
    <w:rsid w:val="009622D4"/>
    <w:rsid w:val="00972CE0"/>
    <w:rsid w:val="009730EE"/>
    <w:rsid w:val="00982A58"/>
    <w:rsid w:val="009909E6"/>
    <w:rsid w:val="009A3D30"/>
    <w:rsid w:val="009C13BE"/>
    <w:rsid w:val="009C1CAC"/>
    <w:rsid w:val="009C314D"/>
    <w:rsid w:val="009C34F8"/>
    <w:rsid w:val="009D12DA"/>
    <w:rsid w:val="009D2847"/>
    <w:rsid w:val="009D6348"/>
    <w:rsid w:val="009E160B"/>
    <w:rsid w:val="009E161B"/>
    <w:rsid w:val="009E3BD9"/>
    <w:rsid w:val="009E4FB7"/>
    <w:rsid w:val="009E5007"/>
    <w:rsid w:val="009E613F"/>
    <w:rsid w:val="009F042B"/>
    <w:rsid w:val="009F6256"/>
    <w:rsid w:val="009F7BCD"/>
    <w:rsid w:val="00A01C24"/>
    <w:rsid w:val="00A02FCE"/>
    <w:rsid w:val="00A03FD6"/>
    <w:rsid w:val="00A04CF4"/>
    <w:rsid w:val="00A058A1"/>
    <w:rsid w:val="00A0706E"/>
    <w:rsid w:val="00A116A8"/>
    <w:rsid w:val="00A1489C"/>
    <w:rsid w:val="00A15EB3"/>
    <w:rsid w:val="00A17E61"/>
    <w:rsid w:val="00A22AE9"/>
    <w:rsid w:val="00A26758"/>
    <w:rsid w:val="00A26D0E"/>
    <w:rsid w:val="00A26D50"/>
    <w:rsid w:val="00A27205"/>
    <w:rsid w:val="00A278E9"/>
    <w:rsid w:val="00A322B8"/>
    <w:rsid w:val="00A33066"/>
    <w:rsid w:val="00A33A95"/>
    <w:rsid w:val="00A3451F"/>
    <w:rsid w:val="00A3584A"/>
    <w:rsid w:val="00A35E1F"/>
    <w:rsid w:val="00A36268"/>
    <w:rsid w:val="00A36A80"/>
    <w:rsid w:val="00A375BD"/>
    <w:rsid w:val="00A40B2C"/>
    <w:rsid w:val="00A42ABF"/>
    <w:rsid w:val="00A42ADC"/>
    <w:rsid w:val="00A46194"/>
    <w:rsid w:val="00A46531"/>
    <w:rsid w:val="00A50EB7"/>
    <w:rsid w:val="00A5716C"/>
    <w:rsid w:val="00A64355"/>
    <w:rsid w:val="00A656CF"/>
    <w:rsid w:val="00A66D2B"/>
    <w:rsid w:val="00A7542F"/>
    <w:rsid w:val="00A76C6F"/>
    <w:rsid w:val="00A77C2F"/>
    <w:rsid w:val="00A809E8"/>
    <w:rsid w:val="00A870AD"/>
    <w:rsid w:val="00A90843"/>
    <w:rsid w:val="00A9178D"/>
    <w:rsid w:val="00A95A2C"/>
    <w:rsid w:val="00A9645C"/>
    <w:rsid w:val="00AA4C49"/>
    <w:rsid w:val="00AA6493"/>
    <w:rsid w:val="00AA6EF1"/>
    <w:rsid w:val="00AB1C4B"/>
    <w:rsid w:val="00AB2A33"/>
    <w:rsid w:val="00AC0C86"/>
    <w:rsid w:val="00AC1275"/>
    <w:rsid w:val="00AC7395"/>
    <w:rsid w:val="00AD03F7"/>
    <w:rsid w:val="00AD13E8"/>
    <w:rsid w:val="00AD162B"/>
    <w:rsid w:val="00AD690F"/>
    <w:rsid w:val="00AD69DD"/>
    <w:rsid w:val="00AE1BF9"/>
    <w:rsid w:val="00AE2E42"/>
    <w:rsid w:val="00AE368F"/>
    <w:rsid w:val="00AE654C"/>
    <w:rsid w:val="00AE6B26"/>
    <w:rsid w:val="00AE7CC4"/>
    <w:rsid w:val="00AF22C1"/>
    <w:rsid w:val="00AF36BC"/>
    <w:rsid w:val="00AF3EFA"/>
    <w:rsid w:val="00AF41D1"/>
    <w:rsid w:val="00AF483E"/>
    <w:rsid w:val="00AF4A5A"/>
    <w:rsid w:val="00AF5B5E"/>
    <w:rsid w:val="00B01623"/>
    <w:rsid w:val="00B01949"/>
    <w:rsid w:val="00B033DF"/>
    <w:rsid w:val="00B039AD"/>
    <w:rsid w:val="00B07CEE"/>
    <w:rsid w:val="00B12218"/>
    <w:rsid w:val="00B12661"/>
    <w:rsid w:val="00B13BB0"/>
    <w:rsid w:val="00B1472D"/>
    <w:rsid w:val="00B15E72"/>
    <w:rsid w:val="00B16045"/>
    <w:rsid w:val="00B1667D"/>
    <w:rsid w:val="00B170AA"/>
    <w:rsid w:val="00B1714C"/>
    <w:rsid w:val="00B2699D"/>
    <w:rsid w:val="00B274B0"/>
    <w:rsid w:val="00B276F0"/>
    <w:rsid w:val="00B33766"/>
    <w:rsid w:val="00B357E9"/>
    <w:rsid w:val="00B4164D"/>
    <w:rsid w:val="00B425C1"/>
    <w:rsid w:val="00B42ADD"/>
    <w:rsid w:val="00B55C3E"/>
    <w:rsid w:val="00B606BA"/>
    <w:rsid w:val="00B60910"/>
    <w:rsid w:val="00B60AA0"/>
    <w:rsid w:val="00B63EAC"/>
    <w:rsid w:val="00B64C88"/>
    <w:rsid w:val="00B66817"/>
    <w:rsid w:val="00B669CD"/>
    <w:rsid w:val="00B70BA3"/>
    <w:rsid w:val="00B71C7B"/>
    <w:rsid w:val="00B71E3B"/>
    <w:rsid w:val="00B721D5"/>
    <w:rsid w:val="00B75E6D"/>
    <w:rsid w:val="00B80034"/>
    <w:rsid w:val="00B81CB5"/>
    <w:rsid w:val="00B8351F"/>
    <w:rsid w:val="00B86C44"/>
    <w:rsid w:val="00B9212F"/>
    <w:rsid w:val="00B94047"/>
    <w:rsid w:val="00B94C96"/>
    <w:rsid w:val="00B95E57"/>
    <w:rsid w:val="00B9727C"/>
    <w:rsid w:val="00BA0E98"/>
    <w:rsid w:val="00BA3E07"/>
    <w:rsid w:val="00BA7D44"/>
    <w:rsid w:val="00BC1788"/>
    <w:rsid w:val="00BC2983"/>
    <w:rsid w:val="00BC7485"/>
    <w:rsid w:val="00BC791C"/>
    <w:rsid w:val="00BC7FBB"/>
    <w:rsid w:val="00BD6291"/>
    <w:rsid w:val="00BD6EF3"/>
    <w:rsid w:val="00BD7887"/>
    <w:rsid w:val="00BE31B6"/>
    <w:rsid w:val="00BE5420"/>
    <w:rsid w:val="00BE69C3"/>
    <w:rsid w:val="00BF16BC"/>
    <w:rsid w:val="00BF32D7"/>
    <w:rsid w:val="00C07F63"/>
    <w:rsid w:val="00C1165E"/>
    <w:rsid w:val="00C123EC"/>
    <w:rsid w:val="00C1292A"/>
    <w:rsid w:val="00C22074"/>
    <w:rsid w:val="00C2377B"/>
    <w:rsid w:val="00C24782"/>
    <w:rsid w:val="00C33466"/>
    <w:rsid w:val="00C34E09"/>
    <w:rsid w:val="00C35494"/>
    <w:rsid w:val="00C3693C"/>
    <w:rsid w:val="00C5339F"/>
    <w:rsid w:val="00C53F6F"/>
    <w:rsid w:val="00C5489D"/>
    <w:rsid w:val="00C661E7"/>
    <w:rsid w:val="00C667F7"/>
    <w:rsid w:val="00C66ADD"/>
    <w:rsid w:val="00C70D52"/>
    <w:rsid w:val="00C71587"/>
    <w:rsid w:val="00C71759"/>
    <w:rsid w:val="00C744A2"/>
    <w:rsid w:val="00C7543A"/>
    <w:rsid w:val="00C7700D"/>
    <w:rsid w:val="00C8199C"/>
    <w:rsid w:val="00C84112"/>
    <w:rsid w:val="00C841EB"/>
    <w:rsid w:val="00C85B83"/>
    <w:rsid w:val="00C8665F"/>
    <w:rsid w:val="00C87730"/>
    <w:rsid w:val="00C917B5"/>
    <w:rsid w:val="00C92E19"/>
    <w:rsid w:val="00C94DFA"/>
    <w:rsid w:val="00CA298C"/>
    <w:rsid w:val="00CA3290"/>
    <w:rsid w:val="00CB2BF9"/>
    <w:rsid w:val="00CB4300"/>
    <w:rsid w:val="00CB454E"/>
    <w:rsid w:val="00CC030E"/>
    <w:rsid w:val="00CC4AE3"/>
    <w:rsid w:val="00CC62F7"/>
    <w:rsid w:val="00CC68C4"/>
    <w:rsid w:val="00CC79A4"/>
    <w:rsid w:val="00CD0483"/>
    <w:rsid w:val="00CD0FDE"/>
    <w:rsid w:val="00CD74C7"/>
    <w:rsid w:val="00CE0E68"/>
    <w:rsid w:val="00CE5BA4"/>
    <w:rsid w:val="00D01063"/>
    <w:rsid w:val="00D02B32"/>
    <w:rsid w:val="00D0492F"/>
    <w:rsid w:val="00D10694"/>
    <w:rsid w:val="00D15800"/>
    <w:rsid w:val="00D25120"/>
    <w:rsid w:val="00D419CB"/>
    <w:rsid w:val="00D44350"/>
    <w:rsid w:val="00D44E3F"/>
    <w:rsid w:val="00D51BB8"/>
    <w:rsid w:val="00D525F5"/>
    <w:rsid w:val="00D535D0"/>
    <w:rsid w:val="00D557F0"/>
    <w:rsid w:val="00D577D8"/>
    <w:rsid w:val="00D62C78"/>
    <w:rsid w:val="00D64FA2"/>
    <w:rsid w:val="00D762D5"/>
    <w:rsid w:val="00D81703"/>
    <w:rsid w:val="00D82929"/>
    <w:rsid w:val="00D83D24"/>
    <w:rsid w:val="00D84214"/>
    <w:rsid w:val="00D943E5"/>
    <w:rsid w:val="00D96159"/>
    <w:rsid w:val="00D97738"/>
    <w:rsid w:val="00DA114F"/>
    <w:rsid w:val="00DA1AE0"/>
    <w:rsid w:val="00DB2B6A"/>
    <w:rsid w:val="00DB3370"/>
    <w:rsid w:val="00DC1D54"/>
    <w:rsid w:val="00DC29DD"/>
    <w:rsid w:val="00DC4D7B"/>
    <w:rsid w:val="00DC7C0E"/>
    <w:rsid w:val="00DD0E2B"/>
    <w:rsid w:val="00DD209A"/>
    <w:rsid w:val="00DE477F"/>
    <w:rsid w:val="00DE59DD"/>
    <w:rsid w:val="00DE5AB6"/>
    <w:rsid w:val="00DE7387"/>
    <w:rsid w:val="00DF1834"/>
    <w:rsid w:val="00DF227D"/>
    <w:rsid w:val="00DF2A6A"/>
    <w:rsid w:val="00DF3B72"/>
    <w:rsid w:val="00DF7D1D"/>
    <w:rsid w:val="00E01635"/>
    <w:rsid w:val="00E03C1E"/>
    <w:rsid w:val="00E04E0C"/>
    <w:rsid w:val="00E10821"/>
    <w:rsid w:val="00E12257"/>
    <w:rsid w:val="00E127C5"/>
    <w:rsid w:val="00E16B3C"/>
    <w:rsid w:val="00E20161"/>
    <w:rsid w:val="00E22A86"/>
    <w:rsid w:val="00E2489D"/>
    <w:rsid w:val="00E26520"/>
    <w:rsid w:val="00E30D5A"/>
    <w:rsid w:val="00E3438B"/>
    <w:rsid w:val="00E343A3"/>
    <w:rsid w:val="00E371D5"/>
    <w:rsid w:val="00E417B9"/>
    <w:rsid w:val="00E51BFA"/>
    <w:rsid w:val="00E5413B"/>
    <w:rsid w:val="00E621A3"/>
    <w:rsid w:val="00E628C9"/>
    <w:rsid w:val="00E64ADB"/>
    <w:rsid w:val="00E700A5"/>
    <w:rsid w:val="00E70382"/>
    <w:rsid w:val="00E8095D"/>
    <w:rsid w:val="00E82430"/>
    <w:rsid w:val="00E833BC"/>
    <w:rsid w:val="00E843B4"/>
    <w:rsid w:val="00E8580E"/>
    <w:rsid w:val="00E908AC"/>
    <w:rsid w:val="00E9394D"/>
    <w:rsid w:val="00E94547"/>
    <w:rsid w:val="00E97E21"/>
    <w:rsid w:val="00EA1B76"/>
    <w:rsid w:val="00EA4765"/>
    <w:rsid w:val="00EA77D7"/>
    <w:rsid w:val="00EB38EE"/>
    <w:rsid w:val="00EB569B"/>
    <w:rsid w:val="00EB64EF"/>
    <w:rsid w:val="00EB7D3E"/>
    <w:rsid w:val="00EC09B9"/>
    <w:rsid w:val="00EC327B"/>
    <w:rsid w:val="00EC4175"/>
    <w:rsid w:val="00ED026F"/>
    <w:rsid w:val="00ED048C"/>
    <w:rsid w:val="00ED04EE"/>
    <w:rsid w:val="00ED5230"/>
    <w:rsid w:val="00ED52B3"/>
    <w:rsid w:val="00EE225B"/>
    <w:rsid w:val="00EE54CD"/>
    <w:rsid w:val="00EE6097"/>
    <w:rsid w:val="00EE60E9"/>
    <w:rsid w:val="00EF1D70"/>
    <w:rsid w:val="00EF38AF"/>
    <w:rsid w:val="00EF4524"/>
    <w:rsid w:val="00EF551D"/>
    <w:rsid w:val="00F00143"/>
    <w:rsid w:val="00F0124A"/>
    <w:rsid w:val="00F055F8"/>
    <w:rsid w:val="00F10CB4"/>
    <w:rsid w:val="00F11B3D"/>
    <w:rsid w:val="00F146AC"/>
    <w:rsid w:val="00F14763"/>
    <w:rsid w:val="00F1608E"/>
    <w:rsid w:val="00F16212"/>
    <w:rsid w:val="00F16602"/>
    <w:rsid w:val="00F200D1"/>
    <w:rsid w:val="00F203F0"/>
    <w:rsid w:val="00F230AE"/>
    <w:rsid w:val="00F256FE"/>
    <w:rsid w:val="00F25B80"/>
    <w:rsid w:val="00F2685F"/>
    <w:rsid w:val="00F33A34"/>
    <w:rsid w:val="00F33FA4"/>
    <w:rsid w:val="00F350C8"/>
    <w:rsid w:val="00F40D8E"/>
    <w:rsid w:val="00F41482"/>
    <w:rsid w:val="00F43816"/>
    <w:rsid w:val="00F439A5"/>
    <w:rsid w:val="00F546C3"/>
    <w:rsid w:val="00F56209"/>
    <w:rsid w:val="00F61255"/>
    <w:rsid w:val="00F66B5F"/>
    <w:rsid w:val="00F67F42"/>
    <w:rsid w:val="00F748AA"/>
    <w:rsid w:val="00F74FD6"/>
    <w:rsid w:val="00F81BDA"/>
    <w:rsid w:val="00F82C26"/>
    <w:rsid w:val="00F84613"/>
    <w:rsid w:val="00F854EF"/>
    <w:rsid w:val="00F8654D"/>
    <w:rsid w:val="00F900C9"/>
    <w:rsid w:val="00F9104A"/>
    <w:rsid w:val="00F9237F"/>
    <w:rsid w:val="00F92C96"/>
    <w:rsid w:val="00F9580E"/>
    <w:rsid w:val="00F97D1C"/>
    <w:rsid w:val="00FA0D4E"/>
    <w:rsid w:val="00FA3D82"/>
    <w:rsid w:val="00FA4298"/>
    <w:rsid w:val="00FB0753"/>
    <w:rsid w:val="00FB5CC8"/>
    <w:rsid w:val="00FB636A"/>
    <w:rsid w:val="00FC1E61"/>
    <w:rsid w:val="00FC2CD0"/>
    <w:rsid w:val="00FC6E1F"/>
    <w:rsid w:val="00FC7F52"/>
    <w:rsid w:val="00FC7FD8"/>
    <w:rsid w:val="00FD0594"/>
    <w:rsid w:val="00FD2CD8"/>
    <w:rsid w:val="00FE7CAE"/>
    <w:rsid w:val="00FF4FFF"/>
    <w:rsid w:val="00FF7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38869A"/>
  <w15:docId w15:val="{5FE001BD-1326-4DD6-863E-F03B16872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730EE"/>
    <w:pPr>
      <w:tabs>
        <w:tab w:val="left" w:pos="794"/>
        <w:tab w:val="left" w:pos="1191"/>
        <w:tab w:val="left" w:pos="1588"/>
        <w:tab w:val="left" w:pos="1985"/>
      </w:tabs>
      <w:bidi/>
      <w:spacing w:before="120" w:line="192" w:lineRule="auto"/>
      <w:jc w:val="both"/>
    </w:pPr>
    <w:rPr>
      <w:rFonts w:ascii="Dubai" w:hAnsi="Dubai" w:cs="Duba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DC4D7B"/>
    <w:pPr>
      <w:keepNext/>
      <w:spacing w:before="280"/>
      <w:ind w:left="794" w:hanging="794"/>
      <w:outlineLvl w:val="0"/>
    </w:pPr>
    <w:rPr>
      <w:b/>
      <w:bCs/>
      <w:kern w:val="32"/>
      <w:sz w:val="26"/>
      <w:szCs w:val="26"/>
      <w:lang w:bidi="ar-EG"/>
    </w:rPr>
  </w:style>
  <w:style w:type="paragraph" w:styleId="Heading2">
    <w:name w:val="heading 2"/>
    <w:basedOn w:val="Heading1"/>
    <w:next w:val="Normal"/>
    <w:qFormat/>
    <w:rsid w:val="00DC4D7B"/>
    <w:pPr>
      <w:spacing w:before="200"/>
      <w:outlineLvl w:val="1"/>
    </w:pPr>
    <w:rPr>
      <w:kern w:val="14"/>
      <w:sz w:val="24"/>
      <w:szCs w:val="24"/>
    </w:rPr>
  </w:style>
  <w:style w:type="paragraph" w:styleId="Heading3">
    <w:name w:val="heading 3"/>
    <w:basedOn w:val="Heading1"/>
    <w:next w:val="Normal"/>
    <w:qFormat/>
    <w:rsid w:val="00423A40"/>
    <w:pPr>
      <w:spacing w:before="160"/>
      <w:outlineLvl w:val="2"/>
    </w:pPr>
    <w:rPr>
      <w:kern w:val="14"/>
      <w:sz w:val="22"/>
      <w:szCs w:val="22"/>
    </w:rPr>
  </w:style>
  <w:style w:type="paragraph" w:styleId="Heading4">
    <w:name w:val="heading 4"/>
    <w:basedOn w:val="Heading3"/>
    <w:next w:val="Normal"/>
    <w:qFormat/>
    <w:rsid w:val="00734E41"/>
    <w:pPr>
      <w:spacing w:before="120"/>
      <w:outlineLvl w:val="3"/>
    </w:pPr>
  </w:style>
  <w:style w:type="paragraph" w:styleId="Heading5">
    <w:name w:val="heading 5"/>
    <w:basedOn w:val="Heading4"/>
    <w:next w:val="Normal"/>
    <w:qFormat/>
    <w:rsid w:val="00734E41"/>
    <w:pPr>
      <w:outlineLvl w:val="4"/>
    </w:pPr>
  </w:style>
  <w:style w:type="paragraph" w:styleId="Heading6">
    <w:name w:val="heading 6"/>
    <w:basedOn w:val="Heading4"/>
    <w:next w:val="Normal"/>
    <w:qFormat/>
    <w:rsid w:val="00734E41"/>
    <w:pPr>
      <w:outlineLvl w:val="5"/>
    </w:pPr>
  </w:style>
  <w:style w:type="paragraph" w:styleId="Heading7">
    <w:name w:val="heading 7"/>
    <w:basedOn w:val="Heading6"/>
    <w:next w:val="Normal"/>
    <w:qFormat/>
    <w:rsid w:val="00734E41"/>
    <w:pPr>
      <w:outlineLvl w:val="6"/>
    </w:pPr>
  </w:style>
  <w:style w:type="paragraph" w:styleId="Heading8">
    <w:name w:val="heading 8"/>
    <w:basedOn w:val="Heading6"/>
    <w:next w:val="Normal"/>
    <w:qFormat/>
    <w:rsid w:val="00734E41"/>
    <w:pPr>
      <w:outlineLvl w:val="7"/>
    </w:pPr>
  </w:style>
  <w:style w:type="paragraph" w:styleId="Heading9">
    <w:name w:val="heading 9"/>
    <w:basedOn w:val="Heading6"/>
    <w:next w:val="Normal"/>
    <w:qFormat/>
    <w:rsid w:val="00734E41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873A6F"/>
    <w:pPr>
      <w:tabs>
        <w:tab w:val="clear" w:pos="2268"/>
        <w:tab w:val="left" w:pos="4536"/>
      </w:tabs>
      <w:ind w:left="8505" w:hanging="4536"/>
    </w:pPr>
  </w:style>
  <w:style w:type="paragraph" w:styleId="TOC4">
    <w:name w:val="toc 4"/>
    <w:basedOn w:val="TOC3"/>
    <w:rsid w:val="00873A6F"/>
    <w:pPr>
      <w:tabs>
        <w:tab w:val="clear" w:pos="1701"/>
        <w:tab w:val="left" w:pos="2268"/>
      </w:tabs>
      <w:ind w:left="3969" w:hanging="2268"/>
    </w:pPr>
  </w:style>
  <w:style w:type="paragraph" w:styleId="TOC3">
    <w:name w:val="toc 3"/>
    <w:basedOn w:val="Normal"/>
    <w:next w:val="Normal"/>
    <w:rsid w:val="00873A6F"/>
    <w:pPr>
      <w:tabs>
        <w:tab w:val="left" w:pos="1701"/>
        <w:tab w:val="left" w:leader="dot" w:pos="9072"/>
        <w:tab w:val="left" w:pos="9407"/>
      </w:tabs>
      <w:spacing w:before="80"/>
      <w:ind w:left="2835" w:right="567" w:hanging="1701"/>
    </w:pPr>
  </w:style>
  <w:style w:type="paragraph" w:styleId="TOC2">
    <w:name w:val="toc 2"/>
    <w:basedOn w:val="Normal"/>
    <w:autoRedefine/>
    <w:rsid w:val="00873A6F"/>
    <w:pPr>
      <w:keepLines/>
      <w:tabs>
        <w:tab w:val="left" w:leader="dot" w:pos="9072"/>
        <w:tab w:val="left" w:pos="9407"/>
      </w:tabs>
      <w:spacing w:before="80"/>
      <w:ind w:left="1701" w:right="567" w:hanging="1134"/>
    </w:pPr>
  </w:style>
  <w:style w:type="paragraph" w:styleId="TOC1">
    <w:name w:val="toc 1"/>
    <w:basedOn w:val="Normal"/>
    <w:rsid w:val="00873A6F"/>
    <w:pPr>
      <w:tabs>
        <w:tab w:val="left" w:pos="567"/>
        <w:tab w:val="left" w:leader="dot" w:pos="9072"/>
        <w:tab w:val="left" w:pos="9407"/>
      </w:tabs>
      <w:ind w:left="567" w:right="567" w:hanging="567"/>
    </w:pPr>
  </w:style>
  <w:style w:type="paragraph" w:styleId="TOC7">
    <w:name w:val="toc 7"/>
    <w:basedOn w:val="TOC4"/>
    <w:semiHidden/>
    <w:rsid w:val="00873A6F"/>
    <w:pPr>
      <w:tabs>
        <w:tab w:val="clear" w:pos="2268"/>
        <w:tab w:val="left" w:pos="3969"/>
      </w:tabs>
      <w:ind w:left="7371" w:hanging="3969"/>
    </w:pPr>
  </w:style>
  <w:style w:type="paragraph" w:styleId="TOC6">
    <w:name w:val="toc 6"/>
    <w:basedOn w:val="TOC4"/>
    <w:semiHidden/>
    <w:rsid w:val="00873A6F"/>
    <w:pPr>
      <w:tabs>
        <w:tab w:val="clear" w:pos="2268"/>
        <w:tab w:val="left" w:pos="3402"/>
      </w:tabs>
      <w:ind w:left="6237" w:hanging="3402"/>
    </w:pPr>
  </w:style>
  <w:style w:type="paragraph" w:styleId="TOC5">
    <w:name w:val="toc 5"/>
    <w:basedOn w:val="TOC4"/>
    <w:semiHidden/>
    <w:rsid w:val="00873A6F"/>
    <w:pPr>
      <w:tabs>
        <w:tab w:val="clear" w:pos="2268"/>
        <w:tab w:val="left" w:pos="2835"/>
      </w:tabs>
      <w:ind w:left="5103" w:hanging="2835"/>
    </w:pPr>
  </w:style>
  <w:style w:type="paragraph" w:styleId="Index7">
    <w:name w:val="index 7"/>
    <w:basedOn w:val="Normal"/>
    <w:next w:val="Normal"/>
    <w:semiHidden/>
    <w:rsid w:val="00EE60E9"/>
    <w:pPr>
      <w:ind w:left="1698" w:right="1698"/>
    </w:pPr>
  </w:style>
  <w:style w:type="paragraph" w:styleId="Index6">
    <w:name w:val="index 6"/>
    <w:basedOn w:val="Normal"/>
    <w:next w:val="Normal"/>
    <w:semiHidden/>
    <w:rsid w:val="00EE60E9"/>
    <w:pPr>
      <w:ind w:left="1415" w:right="1415"/>
    </w:pPr>
  </w:style>
  <w:style w:type="paragraph" w:styleId="Index5">
    <w:name w:val="index 5"/>
    <w:basedOn w:val="Normal"/>
    <w:next w:val="Normal"/>
    <w:semiHidden/>
    <w:rsid w:val="00EE60E9"/>
    <w:pPr>
      <w:ind w:left="1132" w:right="1132"/>
    </w:pPr>
  </w:style>
  <w:style w:type="paragraph" w:styleId="Index4">
    <w:name w:val="index 4"/>
    <w:basedOn w:val="Normal"/>
    <w:next w:val="Normal"/>
    <w:semiHidden/>
    <w:rsid w:val="00EE60E9"/>
    <w:pPr>
      <w:ind w:left="849" w:right="849"/>
    </w:pPr>
  </w:style>
  <w:style w:type="paragraph" w:styleId="Index3">
    <w:name w:val="index 3"/>
    <w:basedOn w:val="Normal"/>
    <w:next w:val="Normal"/>
    <w:semiHidden/>
    <w:rsid w:val="00EE60E9"/>
    <w:pPr>
      <w:ind w:left="566" w:right="566"/>
    </w:pPr>
  </w:style>
  <w:style w:type="paragraph" w:styleId="Index2">
    <w:name w:val="index 2"/>
    <w:basedOn w:val="Normal"/>
    <w:next w:val="Normal"/>
    <w:semiHidden/>
    <w:rsid w:val="00EE60E9"/>
    <w:pPr>
      <w:ind w:left="283" w:right="283"/>
    </w:pPr>
  </w:style>
  <w:style w:type="paragraph" w:styleId="Index1">
    <w:name w:val="index 1"/>
    <w:basedOn w:val="Normal"/>
    <w:next w:val="Normal"/>
    <w:rsid w:val="00123AA6"/>
  </w:style>
  <w:style w:type="paragraph" w:styleId="IndexHeading">
    <w:name w:val="index heading"/>
    <w:basedOn w:val="Normal"/>
    <w:next w:val="Index1"/>
    <w:semiHidden/>
    <w:rsid w:val="00123AA6"/>
  </w:style>
  <w:style w:type="paragraph" w:styleId="Footer">
    <w:name w:val="footer"/>
    <w:basedOn w:val="Normal"/>
    <w:link w:val="FooterChar"/>
    <w:qFormat/>
    <w:rsid w:val="002F3E46"/>
    <w:pPr>
      <w:tabs>
        <w:tab w:val="left" w:pos="5812"/>
        <w:tab w:val="right" w:pos="9639"/>
      </w:tabs>
      <w:bidi w:val="0"/>
      <w:spacing w:before="60"/>
    </w:pPr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2F3E46"/>
    <w:rPr>
      <w:rFonts w:ascii="Dubai" w:hAnsi="Dubai" w:cs="Dubai"/>
      <w:sz w:val="16"/>
      <w:szCs w:val="16"/>
      <w:lang w:eastAsia="en-US"/>
    </w:rPr>
  </w:style>
  <w:style w:type="character" w:styleId="FootnoteReference">
    <w:name w:val="footnote reference"/>
    <w:basedOn w:val="DefaultParagraphFont"/>
    <w:rsid w:val="005431B5"/>
    <w:rPr>
      <w:rFonts w:ascii="Dubai" w:hAnsi="Dubai" w:cs="Dubai"/>
      <w:position w:val="6"/>
      <w:sz w:val="18"/>
      <w:szCs w:val="18"/>
    </w:rPr>
  </w:style>
  <w:style w:type="paragraph" w:styleId="FootnoteText">
    <w:name w:val="footnote text"/>
    <w:basedOn w:val="Normal"/>
    <w:link w:val="FootnoteTextChar"/>
    <w:rsid w:val="00E9394D"/>
    <w:pPr>
      <w:keepLines/>
      <w:tabs>
        <w:tab w:val="left" w:pos="372"/>
      </w:tabs>
      <w:spacing w:before="60"/>
      <w:ind w:left="374" w:hanging="374"/>
    </w:pPr>
    <w:rPr>
      <w:sz w:val="20"/>
      <w:szCs w:val="20"/>
      <w:lang w:bidi="ar-EG"/>
    </w:rPr>
  </w:style>
  <w:style w:type="character" w:customStyle="1" w:styleId="FootnoteTextChar">
    <w:name w:val="Footnote Text Char"/>
    <w:basedOn w:val="DefaultParagraphFont"/>
    <w:link w:val="FootnoteText"/>
    <w:rsid w:val="00E9394D"/>
    <w:rPr>
      <w:rFonts w:ascii="Dubai" w:hAnsi="Dubai" w:cs="Dubai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rsid w:val="00D51BB8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rsid w:val="00D51BB8"/>
    <w:rPr>
      <w:rFonts w:ascii="Dubai" w:hAnsi="Dubai" w:cs="Dubai"/>
      <w:sz w:val="22"/>
      <w:szCs w:val="22"/>
      <w:lang w:eastAsia="en-US"/>
    </w:rPr>
  </w:style>
  <w:style w:type="paragraph" w:styleId="Header">
    <w:name w:val="header"/>
    <w:aliases w:val="h,Header/Footer"/>
    <w:basedOn w:val="Normal"/>
    <w:link w:val="HeaderChar"/>
    <w:rsid w:val="002F3E46"/>
    <w:pPr>
      <w:tabs>
        <w:tab w:val="center" w:pos="4680"/>
        <w:tab w:val="right" w:pos="9360"/>
      </w:tabs>
    </w:pPr>
  </w:style>
  <w:style w:type="character" w:customStyle="1" w:styleId="HeaderChar">
    <w:name w:val="Header Char"/>
    <w:aliases w:val="h Char,Header/Footer Char"/>
    <w:basedOn w:val="DefaultParagraphFont"/>
    <w:link w:val="Header"/>
    <w:rsid w:val="002F3E46"/>
    <w:rPr>
      <w:rFonts w:ascii="Dubai" w:hAnsi="Dubai" w:cs="Dubai"/>
      <w:sz w:val="22"/>
      <w:szCs w:val="22"/>
      <w:lang w:eastAsia="en-US"/>
    </w:rPr>
  </w:style>
  <w:style w:type="paragraph" w:customStyle="1" w:styleId="Note">
    <w:name w:val="Note"/>
    <w:basedOn w:val="Normal"/>
    <w:qFormat/>
    <w:rsid w:val="00E9394D"/>
    <w:pPr>
      <w:tabs>
        <w:tab w:val="left" w:pos="851"/>
      </w:tabs>
    </w:pPr>
    <w:rPr>
      <w:sz w:val="20"/>
      <w:szCs w:val="20"/>
      <w:lang w:bidi="ar-EG"/>
    </w:rPr>
  </w:style>
  <w:style w:type="paragraph" w:styleId="TOC9">
    <w:name w:val="toc 9"/>
    <w:basedOn w:val="TOC4"/>
    <w:semiHidden/>
    <w:rsid w:val="00873A6F"/>
    <w:pPr>
      <w:tabs>
        <w:tab w:val="clear" w:pos="2268"/>
        <w:tab w:val="left" w:pos="5103"/>
      </w:tabs>
      <w:ind w:left="9639" w:hanging="5103"/>
    </w:pPr>
  </w:style>
  <w:style w:type="character" w:styleId="EndnoteReference">
    <w:name w:val="endnote reference"/>
    <w:basedOn w:val="FootnoteReference"/>
    <w:rsid w:val="008B52B7"/>
    <w:rPr>
      <w:rFonts w:ascii="Dubai" w:hAnsi="Dubai" w:cs="Dubai"/>
      <w:position w:val="6"/>
      <w:sz w:val="18"/>
      <w:szCs w:val="18"/>
      <w:vertAlign w:val="superscript"/>
    </w:rPr>
  </w:style>
  <w:style w:type="character" w:styleId="PageNumber">
    <w:name w:val="page number"/>
    <w:aliases w:val="titre 4"/>
    <w:basedOn w:val="DefaultParagraphFont"/>
    <w:rsid w:val="00D51BB8"/>
    <w:rPr>
      <w:rFonts w:ascii="Dubai" w:hAnsi="Dubai" w:cs="Dubai"/>
      <w:b w:val="0"/>
      <w:bCs w:val="0"/>
      <w:i w:val="0"/>
      <w:iCs w:val="0"/>
      <w:color w:val="auto"/>
      <w:sz w:val="20"/>
      <w:szCs w:val="20"/>
      <w:u w:val="none"/>
    </w:rPr>
  </w:style>
  <w:style w:type="paragraph" w:customStyle="1" w:styleId="Reftext">
    <w:name w:val="Ref_text"/>
    <w:basedOn w:val="Normal"/>
    <w:rsid w:val="006779A4"/>
    <w:pPr>
      <w:ind w:left="794" w:right="794" w:hanging="794"/>
    </w:pPr>
  </w:style>
  <w:style w:type="paragraph" w:customStyle="1" w:styleId="SpecialFooter">
    <w:name w:val="Special Footer"/>
    <w:basedOn w:val="Normal"/>
    <w:semiHidden/>
    <w:rsid w:val="00B039AD"/>
    <w:pPr>
      <w:tabs>
        <w:tab w:val="left" w:pos="567"/>
        <w:tab w:val="left" w:pos="1701"/>
        <w:tab w:val="left" w:pos="2835"/>
        <w:tab w:val="left" w:pos="5954"/>
        <w:tab w:val="right" w:pos="9639"/>
      </w:tabs>
      <w:bidi w:val="0"/>
      <w:spacing w:before="80"/>
    </w:pPr>
    <w:rPr>
      <w:caps/>
      <w:sz w:val="16"/>
      <w:szCs w:val="16"/>
    </w:rPr>
  </w:style>
  <w:style w:type="paragraph" w:styleId="List5">
    <w:name w:val="List 5"/>
    <w:basedOn w:val="Normal"/>
    <w:semiHidden/>
    <w:rsid w:val="00EE60E9"/>
  </w:style>
  <w:style w:type="paragraph" w:customStyle="1" w:styleId="toc0">
    <w:name w:val="toc 0"/>
    <w:basedOn w:val="Normal"/>
    <w:next w:val="Normal"/>
    <w:rsid w:val="00694690"/>
    <w:pPr>
      <w:ind w:right="567"/>
      <w:jc w:val="right"/>
    </w:pPr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B039A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paragraph" w:customStyle="1" w:styleId="Title1">
    <w:name w:val="Title 1"/>
    <w:basedOn w:val="Normal"/>
    <w:next w:val="Normal"/>
    <w:rsid w:val="00DE7387"/>
    <w:pPr>
      <w:keepNext/>
      <w:tabs>
        <w:tab w:val="left" w:pos="567"/>
        <w:tab w:val="left" w:pos="1701"/>
        <w:tab w:val="left" w:pos="2835"/>
      </w:tabs>
      <w:spacing w:before="480"/>
      <w:jc w:val="center"/>
    </w:pPr>
    <w:rPr>
      <w:w w:val="120"/>
      <w:sz w:val="28"/>
      <w:szCs w:val="28"/>
      <w:lang w:bidi="ar-EG"/>
    </w:rPr>
  </w:style>
  <w:style w:type="paragraph" w:customStyle="1" w:styleId="Title2">
    <w:name w:val="Title 2"/>
    <w:basedOn w:val="Title1"/>
    <w:next w:val="Normal"/>
    <w:rsid w:val="00734E41"/>
    <w:rPr>
      <w:w w:val="110"/>
    </w:rPr>
  </w:style>
  <w:style w:type="paragraph" w:customStyle="1" w:styleId="Title3">
    <w:name w:val="Title 3"/>
    <w:basedOn w:val="Title2"/>
    <w:next w:val="Normal"/>
    <w:rsid w:val="00734E41"/>
    <w:pPr>
      <w:spacing w:before="240"/>
    </w:pPr>
    <w:rPr>
      <w:sz w:val="26"/>
      <w:szCs w:val="26"/>
    </w:rPr>
  </w:style>
  <w:style w:type="paragraph" w:customStyle="1" w:styleId="Call">
    <w:name w:val="Call"/>
    <w:basedOn w:val="Normal"/>
    <w:next w:val="Normal"/>
    <w:link w:val="CallChar"/>
    <w:rsid w:val="007263B4"/>
    <w:pPr>
      <w:keepNext/>
      <w:keepLines/>
      <w:spacing w:before="180"/>
      <w:ind w:firstLine="794"/>
    </w:pPr>
    <w:rPr>
      <w:i/>
      <w:iCs/>
    </w:rPr>
  </w:style>
  <w:style w:type="character" w:customStyle="1" w:styleId="CallChar">
    <w:name w:val="Call Char"/>
    <w:basedOn w:val="DefaultParagraphFont"/>
    <w:link w:val="Call"/>
    <w:locked/>
    <w:rsid w:val="007263B4"/>
    <w:rPr>
      <w:rFonts w:ascii="Dubai" w:hAnsi="Dubai" w:cs="Dubai"/>
      <w:i/>
      <w:iCs/>
      <w:sz w:val="22"/>
      <w:szCs w:val="22"/>
      <w:lang w:eastAsia="en-US"/>
    </w:rPr>
  </w:style>
  <w:style w:type="paragraph" w:customStyle="1" w:styleId="enumlev1">
    <w:name w:val="enumlev1"/>
    <w:basedOn w:val="Normal"/>
    <w:next w:val="Normal"/>
    <w:link w:val="enumlev1Char"/>
    <w:qFormat/>
    <w:rsid w:val="007263B4"/>
    <w:pPr>
      <w:tabs>
        <w:tab w:val="left" w:pos="2608"/>
        <w:tab w:val="left" w:pos="3345"/>
      </w:tabs>
      <w:spacing w:before="80"/>
      <w:ind w:left="794" w:hanging="794"/>
    </w:pPr>
  </w:style>
  <w:style w:type="character" w:customStyle="1" w:styleId="enumlev1Char">
    <w:name w:val="enumlev1 Char"/>
    <w:basedOn w:val="DefaultParagraphFont"/>
    <w:link w:val="enumlev1"/>
    <w:rsid w:val="007263B4"/>
    <w:rPr>
      <w:rFonts w:ascii="Dubai" w:hAnsi="Dubai" w:cs="Dubai"/>
      <w:sz w:val="22"/>
      <w:szCs w:val="22"/>
      <w:lang w:eastAsia="en-US"/>
    </w:rPr>
  </w:style>
  <w:style w:type="paragraph" w:customStyle="1" w:styleId="enumlev2">
    <w:name w:val="enumlev2"/>
    <w:basedOn w:val="enumlev1"/>
    <w:next w:val="Normal"/>
    <w:link w:val="enumlev2Char"/>
    <w:qFormat/>
    <w:rsid w:val="007263B4"/>
    <w:pPr>
      <w:ind w:left="1191" w:hanging="397"/>
    </w:pPr>
  </w:style>
  <w:style w:type="character" w:customStyle="1" w:styleId="enumlev2Char">
    <w:name w:val="enumlev2 Char"/>
    <w:basedOn w:val="enumlev1Char"/>
    <w:link w:val="enumlev2"/>
    <w:rsid w:val="007263B4"/>
    <w:rPr>
      <w:rFonts w:ascii="Dubai" w:hAnsi="Dubai" w:cs="Dubai"/>
      <w:sz w:val="22"/>
      <w:szCs w:val="22"/>
      <w:lang w:eastAsia="en-US"/>
    </w:rPr>
  </w:style>
  <w:style w:type="paragraph" w:customStyle="1" w:styleId="enumlev3">
    <w:name w:val="enumlev3"/>
    <w:basedOn w:val="enumlev2"/>
    <w:next w:val="Normal"/>
    <w:link w:val="enumlev3Char"/>
    <w:qFormat/>
    <w:rsid w:val="007263B4"/>
    <w:pPr>
      <w:ind w:left="1588"/>
    </w:pPr>
  </w:style>
  <w:style w:type="character" w:customStyle="1" w:styleId="enumlev3Char">
    <w:name w:val="enumlev3 Char"/>
    <w:basedOn w:val="enumlev2Char"/>
    <w:link w:val="enumlev3"/>
    <w:rsid w:val="007263B4"/>
    <w:rPr>
      <w:rFonts w:ascii="Dubai" w:hAnsi="Dubai" w:cs="Dubai"/>
      <w:sz w:val="22"/>
      <w:szCs w:val="22"/>
      <w:lang w:eastAsia="en-US"/>
    </w:rPr>
  </w:style>
  <w:style w:type="paragraph" w:customStyle="1" w:styleId="Tablehead">
    <w:name w:val="Table_head"/>
    <w:basedOn w:val="Normal"/>
    <w:link w:val="TableheadChar"/>
    <w:qFormat/>
    <w:rsid w:val="008614B8"/>
    <w:pPr>
      <w:keepNext/>
      <w:spacing w:before="60" w:after="60" w:line="260" w:lineRule="exact"/>
      <w:jc w:val="center"/>
    </w:pPr>
    <w:rPr>
      <w:b/>
      <w:bCs/>
      <w:sz w:val="20"/>
      <w:szCs w:val="20"/>
      <w:lang w:bidi="ar-EG"/>
    </w:rPr>
  </w:style>
  <w:style w:type="character" w:customStyle="1" w:styleId="Artref">
    <w:name w:val="Art_ref"/>
    <w:rsid w:val="00223C6C"/>
    <w:rPr>
      <w:rFonts w:ascii="Dubai" w:hAnsi="Dubai" w:cs="Dubai"/>
      <w:b w:val="0"/>
      <w:bCs w:val="0"/>
      <w:i w:val="0"/>
      <w:iCs w:val="0"/>
    </w:rPr>
  </w:style>
  <w:style w:type="paragraph" w:customStyle="1" w:styleId="Tabletitle">
    <w:name w:val="Table_title"/>
    <w:basedOn w:val="Normal"/>
    <w:next w:val="Normal"/>
    <w:link w:val="TabletitleChar"/>
    <w:rsid w:val="00A42ADC"/>
    <w:pPr>
      <w:keepNext/>
      <w:tabs>
        <w:tab w:val="left" w:pos="2948"/>
        <w:tab w:val="left" w:pos="4082"/>
      </w:tabs>
      <w:spacing w:after="120"/>
      <w:jc w:val="center"/>
    </w:pPr>
    <w:rPr>
      <w:b/>
      <w:bCs/>
    </w:rPr>
  </w:style>
  <w:style w:type="paragraph" w:styleId="BalloonText">
    <w:name w:val="Balloon Text"/>
    <w:basedOn w:val="Normal"/>
    <w:link w:val="BalloonTextChar"/>
    <w:unhideWhenUsed/>
    <w:rsid w:val="00223C6C"/>
    <w:rPr>
      <w:sz w:val="18"/>
      <w:szCs w:val="18"/>
    </w:rPr>
  </w:style>
  <w:style w:type="paragraph" w:customStyle="1" w:styleId="Source">
    <w:name w:val="Source"/>
    <w:basedOn w:val="Normal"/>
    <w:next w:val="Normal"/>
    <w:rsid w:val="00DE7387"/>
    <w:pPr>
      <w:keepNext/>
      <w:keepLines/>
      <w:spacing w:before="840"/>
      <w:jc w:val="center"/>
    </w:pPr>
    <w:rPr>
      <w:b/>
      <w:bCs/>
      <w:snapToGrid w:val="0"/>
      <w:sz w:val="30"/>
      <w:szCs w:val="30"/>
      <w:lang w:bidi="ar-EG"/>
    </w:rPr>
  </w:style>
  <w:style w:type="character" w:customStyle="1" w:styleId="Artdef">
    <w:name w:val="Art_def"/>
    <w:rsid w:val="00223C6C"/>
    <w:rPr>
      <w:rFonts w:ascii="Dubai" w:hAnsi="Dubai" w:cs="Dubai"/>
      <w:b/>
      <w:bCs/>
      <w:i w:val="0"/>
      <w:color w:val="auto"/>
      <w:sz w:val="22"/>
      <w:szCs w:val="22"/>
    </w:rPr>
  </w:style>
  <w:style w:type="paragraph" w:customStyle="1" w:styleId="Headingb">
    <w:name w:val="Heading_b"/>
    <w:basedOn w:val="Heading2"/>
    <w:rsid w:val="008614B8"/>
    <w:pPr>
      <w:spacing w:before="180"/>
      <w:ind w:left="0" w:firstLine="0"/>
    </w:pPr>
  </w:style>
  <w:style w:type="paragraph" w:customStyle="1" w:styleId="Proposal">
    <w:name w:val="Proposal"/>
    <w:basedOn w:val="Normal"/>
    <w:next w:val="Normal"/>
    <w:qFormat/>
    <w:rsid w:val="007263B4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</w:tabs>
      <w:spacing w:before="240"/>
      <w:outlineLvl w:val="0"/>
    </w:pPr>
    <w:rPr>
      <w:b/>
      <w:bCs/>
      <w:lang w:bidi="ar-EG"/>
    </w:rPr>
  </w:style>
  <w:style w:type="paragraph" w:customStyle="1" w:styleId="ResNo">
    <w:name w:val="Res_No"/>
    <w:basedOn w:val="Normal"/>
    <w:next w:val="Normal"/>
    <w:link w:val="ResNoChar"/>
    <w:rsid w:val="00613D66"/>
    <w:pPr>
      <w:keepNext/>
      <w:spacing w:before="360" w:after="120"/>
      <w:jc w:val="center"/>
      <w:outlineLvl w:val="0"/>
    </w:pPr>
    <w:rPr>
      <w:sz w:val="28"/>
      <w:szCs w:val="28"/>
      <w:lang w:bidi="ar-EG"/>
    </w:rPr>
  </w:style>
  <w:style w:type="character" w:customStyle="1" w:styleId="ResNoChar">
    <w:name w:val="Res_No Char"/>
    <w:basedOn w:val="DefaultParagraphFont"/>
    <w:link w:val="ResNo"/>
    <w:rsid w:val="00613D66"/>
    <w:rPr>
      <w:rFonts w:ascii="Dubai" w:hAnsi="Dubai" w:cs="Dubai"/>
      <w:sz w:val="28"/>
      <w:szCs w:val="28"/>
      <w:lang w:eastAsia="en-US" w:bidi="ar-EG"/>
    </w:rPr>
  </w:style>
  <w:style w:type="paragraph" w:styleId="NoSpacing">
    <w:name w:val="No Spacing"/>
    <w:uiPriority w:val="1"/>
    <w:qFormat/>
    <w:rsid w:val="00D51BB8"/>
    <w:pPr>
      <w:tabs>
        <w:tab w:val="left" w:pos="1134"/>
        <w:tab w:val="left" w:pos="1871"/>
        <w:tab w:val="left" w:pos="2268"/>
      </w:tabs>
      <w:bidi/>
      <w:jc w:val="both"/>
    </w:pPr>
    <w:rPr>
      <w:rFonts w:ascii="Dubai" w:hAnsi="Dubai" w:cs="Dubai"/>
      <w:sz w:val="22"/>
      <w:szCs w:val="22"/>
      <w:lang w:eastAsia="en-US"/>
    </w:rPr>
  </w:style>
  <w:style w:type="character" w:customStyle="1" w:styleId="Section1Char">
    <w:name w:val="Section_1 Char"/>
    <w:link w:val="Section1"/>
    <w:rsid w:val="00314B1E"/>
    <w:rPr>
      <w:rFonts w:ascii="Dubai" w:hAnsi="Dubai" w:cs="Dubai"/>
      <w:b/>
      <w:bCs/>
      <w:sz w:val="24"/>
      <w:szCs w:val="24"/>
      <w:lang w:eastAsia="en-US" w:bidi="ar-EG"/>
    </w:rPr>
  </w:style>
  <w:style w:type="paragraph" w:customStyle="1" w:styleId="PartNo">
    <w:name w:val="Part_No"/>
    <w:basedOn w:val="Normal"/>
    <w:qFormat/>
    <w:rsid w:val="004A6230"/>
    <w:pPr>
      <w:keepNext/>
      <w:spacing w:before="360" w:after="120"/>
      <w:jc w:val="center"/>
    </w:pPr>
    <w:rPr>
      <w:sz w:val="28"/>
      <w:szCs w:val="28"/>
      <w:lang w:bidi="ar-EG"/>
    </w:rPr>
  </w:style>
  <w:style w:type="paragraph" w:customStyle="1" w:styleId="Reasons">
    <w:name w:val="Reasons"/>
    <w:basedOn w:val="Normal"/>
    <w:next w:val="Normal"/>
    <w:link w:val="ReasonsChar"/>
    <w:rsid w:val="00A42ADC"/>
    <w:rPr>
      <w:b/>
      <w:bCs/>
    </w:rPr>
  </w:style>
  <w:style w:type="character" w:customStyle="1" w:styleId="ReasonsChar">
    <w:name w:val="Reasons Char"/>
    <w:basedOn w:val="DefaultParagraphFont"/>
    <w:link w:val="Reasons"/>
    <w:rsid w:val="00A42ADC"/>
    <w:rPr>
      <w:rFonts w:ascii="Dubai" w:hAnsi="Dubai" w:cs="Dubai"/>
      <w:b/>
      <w:bCs/>
      <w:sz w:val="22"/>
      <w:szCs w:val="22"/>
      <w:lang w:eastAsia="en-US"/>
    </w:rPr>
  </w:style>
  <w:style w:type="paragraph" w:customStyle="1" w:styleId="TableNo">
    <w:name w:val="Table_No"/>
    <w:basedOn w:val="Normal"/>
    <w:next w:val="Normal"/>
    <w:qFormat/>
    <w:rsid w:val="001D746E"/>
    <w:pPr>
      <w:keepNext/>
      <w:spacing w:before="240" w:after="120"/>
      <w:jc w:val="center"/>
    </w:pPr>
  </w:style>
  <w:style w:type="character" w:customStyle="1" w:styleId="BalloonTextChar">
    <w:name w:val="Balloon Text Char"/>
    <w:basedOn w:val="DefaultParagraphFont"/>
    <w:link w:val="BalloonText"/>
    <w:rsid w:val="00223C6C"/>
    <w:rPr>
      <w:rFonts w:ascii="Dubai" w:hAnsi="Dubai" w:cs="Dubai"/>
      <w:sz w:val="18"/>
      <w:szCs w:val="18"/>
      <w:lang w:eastAsia="en-US"/>
    </w:rPr>
  </w:style>
  <w:style w:type="paragraph" w:customStyle="1" w:styleId="SectionNo">
    <w:name w:val="Section_No"/>
    <w:basedOn w:val="Normal"/>
    <w:next w:val="Normal"/>
    <w:rsid w:val="00694690"/>
    <w:pPr>
      <w:keepNext/>
      <w:keepLines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position w:val="2"/>
      <w:sz w:val="28"/>
      <w:szCs w:val="28"/>
      <w:lang w:val="en-GB" w:bidi="ar-EG"/>
    </w:rPr>
  </w:style>
  <w:style w:type="character" w:customStyle="1" w:styleId="Tablefreq">
    <w:name w:val="Table_freq"/>
    <w:rsid w:val="00A04CF4"/>
    <w:rPr>
      <w:rFonts w:ascii="Dubai" w:hAnsi="Dubai" w:cs="Dubai"/>
      <w:b/>
      <w:bCs/>
      <w:i w:val="0"/>
      <w:iCs w:val="0"/>
      <w:color w:val="auto"/>
      <w:sz w:val="20"/>
      <w:szCs w:val="20"/>
    </w:rPr>
  </w:style>
  <w:style w:type="paragraph" w:customStyle="1" w:styleId="RecNo">
    <w:name w:val="Rec_No"/>
    <w:basedOn w:val="Normal"/>
    <w:rsid w:val="00694690"/>
    <w:pPr>
      <w:keepNext/>
      <w:spacing w:before="360" w:after="120"/>
      <w:jc w:val="center"/>
    </w:pPr>
    <w:rPr>
      <w:sz w:val="28"/>
      <w:szCs w:val="28"/>
    </w:rPr>
  </w:style>
  <w:style w:type="table" w:styleId="TableGrid">
    <w:name w:val="Table Grid"/>
    <w:basedOn w:val="TableNormal"/>
    <w:uiPriority w:val="59"/>
    <w:qFormat/>
    <w:rsid w:val="00EE60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qFormat/>
    <w:rsid w:val="004D0448"/>
    <w:pPr>
      <w:framePr w:hSpace="180" w:wrap="around" w:hAnchor="text" w:xAlign="right" w:y="-394"/>
      <w:bidi/>
      <w:spacing w:before="240" w:after="120" w:line="156" w:lineRule="auto"/>
    </w:pPr>
    <w:rPr>
      <w:rFonts w:ascii="Dubai" w:hAnsi="Dubai" w:cs="Dubai"/>
      <w:b/>
      <w:bCs/>
      <w:sz w:val="30"/>
      <w:szCs w:val="30"/>
      <w:lang w:eastAsia="en-US" w:bidi="ar-EG"/>
    </w:rPr>
  </w:style>
  <w:style w:type="paragraph" w:customStyle="1" w:styleId="Adress">
    <w:name w:val="Adress"/>
    <w:qFormat/>
    <w:rsid w:val="0012545F"/>
    <w:pPr>
      <w:framePr w:hSpace="180" w:wrap="around" w:hAnchor="text" w:xAlign="right" w:y="-394"/>
      <w:bidi/>
      <w:spacing w:before="60" w:after="60" w:line="300" w:lineRule="exact"/>
    </w:pPr>
    <w:rPr>
      <w:rFonts w:ascii="Dubai" w:hAnsi="Dubai" w:cs="Dubai"/>
      <w:b/>
      <w:bCs/>
      <w:sz w:val="22"/>
      <w:szCs w:val="22"/>
      <w:lang w:eastAsia="en-US" w:bidi="ar-EG"/>
    </w:rPr>
  </w:style>
  <w:style w:type="paragraph" w:customStyle="1" w:styleId="AnnexNo">
    <w:name w:val="Annex_No"/>
    <w:basedOn w:val="Normal"/>
    <w:qFormat/>
    <w:rsid w:val="00694690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28"/>
      <w:lang w:val="en-GB" w:bidi="ar-EG"/>
    </w:rPr>
  </w:style>
  <w:style w:type="paragraph" w:customStyle="1" w:styleId="Annextitle">
    <w:name w:val="Annex_title"/>
    <w:basedOn w:val="Normal"/>
    <w:next w:val="Normal"/>
    <w:link w:val="AnnextitleChar"/>
    <w:rsid w:val="00694690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28"/>
    </w:rPr>
  </w:style>
  <w:style w:type="character" w:customStyle="1" w:styleId="AnnextitleChar">
    <w:name w:val="Annex_title Char"/>
    <w:basedOn w:val="DefaultParagraphFont"/>
    <w:link w:val="Annextitle"/>
    <w:rsid w:val="00694690"/>
    <w:rPr>
      <w:rFonts w:ascii="Dubai" w:hAnsi="Dubai" w:cs="Dubai"/>
      <w:b/>
      <w:bCs/>
      <w:sz w:val="28"/>
      <w:szCs w:val="28"/>
      <w:lang w:eastAsia="en-US"/>
    </w:rPr>
  </w:style>
  <w:style w:type="paragraph" w:customStyle="1" w:styleId="Appendixtitle">
    <w:name w:val="Appendix_title"/>
    <w:basedOn w:val="Annextitle"/>
    <w:next w:val="Normal"/>
    <w:rsid w:val="00694690"/>
  </w:style>
  <w:style w:type="paragraph" w:customStyle="1" w:styleId="Restitle">
    <w:name w:val="Res_title"/>
    <w:basedOn w:val="Annextitle"/>
    <w:next w:val="Normal"/>
    <w:link w:val="RestitleChar"/>
    <w:rsid w:val="00B039AD"/>
  </w:style>
  <w:style w:type="character" w:customStyle="1" w:styleId="RestitleChar">
    <w:name w:val="Res_title Char"/>
    <w:basedOn w:val="AnnextitleChar"/>
    <w:link w:val="Restitle"/>
    <w:rsid w:val="00B039AD"/>
    <w:rPr>
      <w:rFonts w:ascii="Dubai" w:hAnsi="Dubai" w:cs="Dubai"/>
      <w:b/>
      <w:bCs/>
      <w:sz w:val="28"/>
      <w:szCs w:val="28"/>
      <w:lang w:eastAsia="en-US"/>
    </w:rPr>
  </w:style>
  <w:style w:type="paragraph" w:customStyle="1" w:styleId="Headingi">
    <w:name w:val="Heading_i"/>
    <w:basedOn w:val="Heading3"/>
    <w:next w:val="Normal"/>
    <w:qFormat/>
    <w:rsid w:val="00694690"/>
    <w:pPr>
      <w:keepLines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ind w:left="0" w:firstLine="0"/>
      <w:textAlignment w:val="baseline"/>
      <w:outlineLvl w:val="0"/>
    </w:pPr>
    <w:rPr>
      <w:b w:val="0"/>
      <w:bCs w:val="0"/>
      <w:i/>
      <w:iCs/>
      <w:kern w:val="0"/>
      <w:position w:val="2"/>
      <w:sz w:val="24"/>
      <w:szCs w:val="24"/>
      <w:lang w:val="en-GB"/>
    </w:rPr>
  </w:style>
  <w:style w:type="paragraph" w:customStyle="1" w:styleId="RepNo">
    <w:name w:val="Rep_No"/>
    <w:basedOn w:val="RecNo"/>
    <w:next w:val="Normal"/>
    <w:rsid w:val="0069526C"/>
    <w:pPr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textAlignment w:val="baseline"/>
    </w:pPr>
    <w:rPr>
      <w:lang w:val="en-GB" w:bidi="ar-EG"/>
    </w:rPr>
  </w:style>
  <w:style w:type="paragraph" w:customStyle="1" w:styleId="Reptitle">
    <w:name w:val="Rep_title"/>
    <w:basedOn w:val="Rectitle"/>
    <w:next w:val="Normal"/>
    <w:rsid w:val="0069526C"/>
  </w:style>
  <w:style w:type="paragraph" w:customStyle="1" w:styleId="Rectitle">
    <w:name w:val="Rec_title"/>
    <w:basedOn w:val="Annextitle"/>
    <w:autoRedefine/>
    <w:qFormat/>
    <w:rsid w:val="00B039AD"/>
  </w:style>
  <w:style w:type="paragraph" w:customStyle="1" w:styleId="Parttitle">
    <w:name w:val="Part_title"/>
    <w:basedOn w:val="Normal"/>
    <w:qFormat/>
    <w:rsid w:val="00694690"/>
    <w:pPr>
      <w:keepNext/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28"/>
      <w:lang w:val="en-GB" w:bidi="ar-EG"/>
    </w:rPr>
  </w:style>
  <w:style w:type="paragraph" w:customStyle="1" w:styleId="Normalend">
    <w:name w:val="Normal_end"/>
    <w:basedOn w:val="Normal"/>
    <w:qFormat/>
    <w:rsid w:val="00BD6291"/>
    <w:rPr>
      <w:lang w:bidi="ar-EG"/>
    </w:rPr>
  </w:style>
  <w:style w:type="paragraph" w:customStyle="1" w:styleId="FigureNo">
    <w:name w:val="Figure_No"/>
    <w:basedOn w:val="Normal"/>
    <w:qFormat/>
    <w:rsid w:val="008614B8"/>
    <w:pPr>
      <w:keepNext/>
      <w:keepLines/>
      <w:overflowPunct w:val="0"/>
      <w:autoSpaceDE w:val="0"/>
      <w:autoSpaceDN w:val="0"/>
      <w:adjustRightInd w:val="0"/>
      <w:spacing w:before="240"/>
      <w:jc w:val="center"/>
      <w:textAlignment w:val="baseline"/>
    </w:pPr>
  </w:style>
  <w:style w:type="paragraph" w:customStyle="1" w:styleId="AppendixNo">
    <w:name w:val="Appendix_No"/>
    <w:basedOn w:val="AnnexNo"/>
    <w:qFormat/>
    <w:rsid w:val="004A6230"/>
  </w:style>
  <w:style w:type="paragraph" w:customStyle="1" w:styleId="Section1">
    <w:name w:val="Section_1"/>
    <w:basedOn w:val="Reptitle"/>
    <w:link w:val="Section1Char"/>
    <w:qFormat/>
    <w:rsid w:val="00314B1E"/>
    <w:rPr>
      <w:sz w:val="24"/>
      <w:szCs w:val="24"/>
      <w:lang w:bidi="ar-EG"/>
    </w:rPr>
  </w:style>
  <w:style w:type="paragraph" w:customStyle="1" w:styleId="DecisionNoTitle">
    <w:name w:val="Decision_No&amp;Title"/>
    <w:basedOn w:val="Normal"/>
    <w:qFormat/>
    <w:rsid w:val="00694690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28"/>
    </w:rPr>
  </w:style>
  <w:style w:type="paragraph" w:customStyle="1" w:styleId="DecisionNo">
    <w:name w:val="Decision_No"/>
    <w:basedOn w:val="Normal"/>
    <w:qFormat/>
    <w:rsid w:val="004A6230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28"/>
      <w:lang w:val="en-GB" w:bidi="ar-EG"/>
    </w:rPr>
  </w:style>
  <w:style w:type="paragraph" w:customStyle="1" w:styleId="Decisiontitle">
    <w:name w:val="Decision_title"/>
    <w:basedOn w:val="Normal"/>
    <w:qFormat/>
    <w:rsid w:val="00694690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28"/>
    </w:rPr>
  </w:style>
  <w:style w:type="paragraph" w:customStyle="1" w:styleId="AnnexRef">
    <w:name w:val="Annex_Ref"/>
    <w:qFormat/>
    <w:rsid w:val="00223C6C"/>
    <w:pPr>
      <w:bidi/>
      <w:spacing w:before="480" w:line="192" w:lineRule="auto"/>
    </w:pPr>
    <w:rPr>
      <w:rFonts w:ascii="Dubai" w:hAnsi="Dubai" w:cs="Dubai"/>
      <w:b/>
      <w:bCs/>
      <w:sz w:val="22"/>
      <w:szCs w:val="22"/>
      <w:lang w:eastAsia="en-US" w:bidi="ar-SY"/>
    </w:rPr>
  </w:style>
  <w:style w:type="paragraph" w:customStyle="1" w:styleId="Figuretitle">
    <w:name w:val="Figure_title"/>
    <w:qFormat/>
    <w:rsid w:val="008614B8"/>
    <w:pPr>
      <w:keepNext/>
      <w:keepLines/>
      <w:bidi/>
      <w:spacing w:before="120" w:after="120" w:line="192" w:lineRule="auto"/>
      <w:jc w:val="center"/>
    </w:pPr>
    <w:rPr>
      <w:rFonts w:ascii="Dubai" w:hAnsi="Dubai" w:cs="Dubai"/>
      <w:b/>
      <w:bCs/>
      <w:sz w:val="22"/>
      <w:szCs w:val="22"/>
      <w:lang w:eastAsia="en-US" w:bidi="ar-EG"/>
    </w:rPr>
  </w:style>
  <w:style w:type="paragraph" w:styleId="List">
    <w:name w:val="List"/>
    <w:basedOn w:val="Normal"/>
    <w:semiHidden/>
    <w:rsid w:val="00123AA6"/>
  </w:style>
  <w:style w:type="paragraph" w:styleId="ListBullet5">
    <w:name w:val="List Bullet 5"/>
    <w:basedOn w:val="Normal"/>
    <w:semiHidden/>
    <w:rsid w:val="00EE60E9"/>
  </w:style>
  <w:style w:type="paragraph" w:styleId="List3">
    <w:name w:val="List 3"/>
    <w:basedOn w:val="Normal"/>
    <w:semiHidden/>
    <w:rsid w:val="00EE60E9"/>
  </w:style>
  <w:style w:type="paragraph" w:styleId="ListContinue">
    <w:name w:val="List Continue"/>
    <w:basedOn w:val="ListBullet5"/>
    <w:semiHidden/>
    <w:rsid w:val="00EE60E9"/>
  </w:style>
  <w:style w:type="paragraph" w:styleId="ListBullet">
    <w:name w:val="List Bullet"/>
    <w:basedOn w:val="List5"/>
    <w:semiHidden/>
    <w:rsid w:val="00123AA6"/>
  </w:style>
  <w:style w:type="paragraph" w:styleId="ListNumber">
    <w:name w:val="List Number"/>
    <w:basedOn w:val="Normal"/>
    <w:semiHidden/>
    <w:rsid w:val="00EE60E9"/>
  </w:style>
  <w:style w:type="paragraph" w:styleId="ListNumber4">
    <w:name w:val="List Number 4"/>
    <w:basedOn w:val="Normal"/>
    <w:semiHidden/>
    <w:rsid w:val="00EE60E9"/>
    <w:pPr>
      <w:tabs>
        <w:tab w:val="clear" w:pos="1191"/>
        <w:tab w:val="num" w:pos="1209"/>
      </w:tabs>
      <w:ind w:left="1209" w:hanging="360"/>
      <w:contextualSpacing/>
    </w:pPr>
  </w:style>
  <w:style w:type="paragraph" w:styleId="ListNumber5">
    <w:name w:val="List Number 5"/>
    <w:basedOn w:val="Normal"/>
    <w:semiHidden/>
    <w:rsid w:val="00EE60E9"/>
    <w:pPr>
      <w:tabs>
        <w:tab w:val="num" w:pos="1492"/>
      </w:tabs>
      <w:ind w:left="1492" w:hanging="360"/>
      <w:contextualSpacing/>
    </w:pPr>
  </w:style>
  <w:style w:type="paragraph" w:styleId="ListParagraph">
    <w:name w:val="List Paragraph"/>
    <w:basedOn w:val="Normal"/>
    <w:uiPriority w:val="34"/>
    <w:semiHidden/>
    <w:qFormat/>
    <w:rsid w:val="00EE60E9"/>
    <w:pPr>
      <w:ind w:left="720"/>
      <w:contextualSpacing/>
    </w:pPr>
  </w:style>
  <w:style w:type="paragraph" w:customStyle="1" w:styleId="Logo-1">
    <w:name w:val="Logo-1"/>
    <w:basedOn w:val="LOGO"/>
    <w:qFormat/>
    <w:rsid w:val="00123AA6"/>
    <w:pPr>
      <w:framePr w:wrap="around"/>
    </w:pPr>
  </w:style>
  <w:style w:type="paragraph" w:customStyle="1" w:styleId="Dash">
    <w:name w:val="Dash"/>
    <w:basedOn w:val="Normal"/>
    <w:qFormat/>
    <w:rsid w:val="00F146AC"/>
    <w:pPr>
      <w:spacing w:before="600"/>
      <w:jc w:val="center"/>
    </w:pPr>
    <w:rPr>
      <w:noProof/>
      <w:lang w:bidi="ar-EG"/>
    </w:rPr>
  </w:style>
  <w:style w:type="paragraph" w:customStyle="1" w:styleId="Tablefin">
    <w:name w:val="Table_fin"/>
    <w:basedOn w:val="Normal"/>
    <w:rsid w:val="00A04CF4"/>
    <w:pPr>
      <w:overflowPunct w:val="0"/>
      <w:autoSpaceDE w:val="0"/>
      <w:autoSpaceDN w:val="0"/>
      <w:bidi w:val="0"/>
      <w:adjustRightInd w:val="0"/>
      <w:spacing w:before="60" w:after="60" w:line="260" w:lineRule="exact"/>
      <w:textAlignment w:val="baseline"/>
    </w:pPr>
    <w:rPr>
      <w:sz w:val="12"/>
      <w:szCs w:val="12"/>
      <w:lang w:val="fr-FR"/>
    </w:rPr>
  </w:style>
  <w:style w:type="paragraph" w:customStyle="1" w:styleId="Agendaitem">
    <w:name w:val="Agenda_item"/>
    <w:qFormat/>
    <w:rsid w:val="00DE7387"/>
    <w:pPr>
      <w:keepNext/>
      <w:bidi/>
      <w:spacing w:before="240" w:after="120" w:line="192" w:lineRule="auto"/>
      <w:jc w:val="center"/>
    </w:pPr>
    <w:rPr>
      <w:rFonts w:ascii="Dubai" w:hAnsi="Dubai" w:cs="Dubai"/>
      <w:sz w:val="28"/>
      <w:szCs w:val="28"/>
      <w:lang w:val="en-GB" w:eastAsia="en-US" w:bidi="ar-EG"/>
    </w:rPr>
  </w:style>
  <w:style w:type="paragraph" w:customStyle="1" w:styleId="subsection1">
    <w:name w:val="subsection_1‎"/>
    <w:basedOn w:val="Section1"/>
    <w:qFormat/>
    <w:rsid w:val="008614B8"/>
  </w:style>
  <w:style w:type="paragraph" w:customStyle="1" w:styleId="ArtNo">
    <w:name w:val="Art_No"/>
    <w:qFormat/>
    <w:rsid w:val="00694690"/>
    <w:pPr>
      <w:keepNext/>
      <w:bidi/>
      <w:spacing w:before="360" w:after="120" w:line="192" w:lineRule="auto"/>
      <w:jc w:val="center"/>
    </w:pPr>
    <w:rPr>
      <w:rFonts w:ascii="Dubai" w:hAnsi="Dubai" w:cs="Dubai"/>
      <w:sz w:val="28"/>
      <w:szCs w:val="28"/>
      <w:lang w:eastAsia="en-US" w:bidi="ar-EG"/>
    </w:rPr>
  </w:style>
  <w:style w:type="paragraph" w:customStyle="1" w:styleId="Arttitle">
    <w:name w:val="Art_title"/>
    <w:qFormat/>
    <w:rsid w:val="00694690"/>
    <w:pPr>
      <w:keepNext/>
      <w:bidi/>
      <w:spacing w:before="120" w:after="360" w:line="192" w:lineRule="auto"/>
      <w:jc w:val="center"/>
    </w:pPr>
    <w:rPr>
      <w:rFonts w:ascii="Dubai" w:hAnsi="Dubai" w:cs="Dubai"/>
      <w:b/>
      <w:bCs/>
      <w:sz w:val="28"/>
      <w:szCs w:val="28"/>
      <w:lang w:eastAsia="en-US" w:bidi="ar-EG"/>
    </w:rPr>
  </w:style>
  <w:style w:type="paragraph" w:customStyle="1" w:styleId="Tablelegend">
    <w:name w:val="Table_legend"/>
    <w:basedOn w:val="Normal"/>
    <w:link w:val="TablelegendChar"/>
    <w:rsid w:val="008614B8"/>
    <w:pPr>
      <w:tabs>
        <w:tab w:val="left" w:pos="283"/>
        <w:tab w:val="left" w:pos="1531"/>
        <w:tab w:val="left" w:pos="2041"/>
      </w:tabs>
      <w:overflowPunct w:val="0"/>
      <w:autoSpaceDE w:val="0"/>
      <w:autoSpaceDN w:val="0"/>
      <w:adjustRightInd w:val="0"/>
      <w:spacing w:before="60" w:after="60" w:line="260" w:lineRule="exact"/>
      <w:ind w:left="567" w:hanging="567"/>
      <w:textAlignment w:val="baseline"/>
    </w:pPr>
    <w:rPr>
      <w:sz w:val="20"/>
      <w:szCs w:val="20"/>
      <w:lang w:eastAsia="zh-CN" w:bidi="ar-EG"/>
    </w:rPr>
  </w:style>
  <w:style w:type="character" w:customStyle="1" w:styleId="TablelegendChar">
    <w:name w:val="Table_legend Char"/>
    <w:link w:val="Tablelegend"/>
    <w:rsid w:val="008614B8"/>
    <w:rPr>
      <w:rFonts w:ascii="Dubai" w:hAnsi="Dubai" w:cs="Dubai"/>
      <w:lang w:bidi="ar-EG"/>
    </w:rPr>
  </w:style>
  <w:style w:type="paragraph" w:customStyle="1" w:styleId="Section3">
    <w:name w:val="Section_3‎"/>
    <w:qFormat/>
    <w:rsid w:val="00694690"/>
    <w:pPr>
      <w:keepNext/>
      <w:jc w:val="center"/>
    </w:pPr>
    <w:rPr>
      <w:rFonts w:ascii="Dubai" w:hAnsi="Dubai" w:cs="Dubai"/>
      <w:sz w:val="24"/>
      <w:szCs w:val="24"/>
      <w:lang w:eastAsia="en-US" w:bidi="ar-EG"/>
    </w:rPr>
  </w:style>
  <w:style w:type="paragraph" w:customStyle="1" w:styleId="Chapno">
    <w:name w:val="Chap_no"/>
    <w:basedOn w:val="Normal"/>
    <w:qFormat/>
    <w:rsid w:val="00694690"/>
    <w:pPr>
      <w:keepNext/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28"/>
      <w:lang w:val="en-GB" w:bidi="ar-EG"/>
    </w:rPr>
  </w:style>
  <w:style w:type="paragraph" w:customStyle="1" w:styleId="Chaptitle">
    <w:name w:val="Chap_title"/>
    <w:basedOn w:val="Agendaitem"/>
    <w:qFormat/>
    <w:rsid w:val="004A6230"/>
    <w:pPr>
      <w:spacing w:before="120" w:after="360"/>
    </w:pPr>
    <w:rPr>
      <w:b/>
      <w:bCs/>
    </w:rPr>
  </w:style>
  <w:style w:type="paragraph" w:customStyle="1" w:styleId="ApptoAnnex">
    <w:name w:val="App_to_Annex"/>
    <w:basedOn w:val="AppendixNo"/>
    <w:qFormat/>
    <w:rsid w:val="004A6230"/>
    <w:pPr>
      <w:framePr w:hSpace="180" w:wrap="around" w:vAnchor="page" w:hAnchor="text" w:xAlign="right" w:y="721"/>
    </w:pPr>
  </w:style>
  <w:style w:type="paragraph" w:customStyle="1" w:styleId="AppArttitle">
    <w:name w:val="App_Art_title"/>
    <w:basedOn w:val="Arttitle"/>
    <w:next w:val="Normalaftertitle"/>
    <w:qFormat/>
    <w:rsid w:val="004A6230"/>
  </w:style>
  <w:style w:type="paragraph" w:customStyle="1" w:styleId="AppArtNo">
    <w:name w:val="App_Art_No"/>
    <w:basedOn w:val="ArtNo"/>
    <w:next w:val="AppArttitle"/>
    <w:qFormat/>
    <w:rsid w:val="004A6230"/>
  </w:style>
  <w:style w:type="paragraph" w:customStyle="1" w:styleId="Volumetitle">
    <w:name w:val="Volume_title"/>
    <w:basedOn w:val="ArtNo"/>
    <w:qFormat/>
    <w:rsid w:val="00486B2B"/>
    <w:pPr>
      <w:spacing w:after="360"/>
    </w:pPr>
    <w:rPr>
      <w:b/>
      <w:bCs/>
      <w:sz w:val="30"/>
      <w:szCs w:val="30"/>
    </w:rPr>
  </w:style>
  <w:style w:type="paragraph" w:customStyle="1" w:styleId="Equationlegend">
    <w:name w:val="Equation_legend"/>
    <w:basedOn w:val="NormalIndent"/>
    <w:rsid w:val="007710F5"/>
    <w:pPr>
      <w:tabs>
        <w:tab w:val="right" w:pos="1814"/>
      </w:tabs>
      <w:overflowPunct w:val="0"/>
      <w:autoSpaceDE w:val="0"/>
      <w:autoSpaceDN w:val="0"/>
      <w:bidi w:val="0"/>
      <w:adjustRightInd w:val="0"/>
      <w:spacing w:before="80"/>
      <w:ind w:left="2041" w:hanging="2041"/>
      <w:textAlignment w:val="baseline"/>
    </w:pPr>
    <w:rPr>
      <w:lang w:val="en-GB"/>
    </w:rPr>
  </w:style>
  <w:style w:type="paragraph" w:customStyle="1" w:styleId="Part1">
    <w:name w:val="Part_1"/>
    <w:basedOn w:val="Parttitle"/>
    <w:qFormat/>
    <w:rsid w:val="00BD6291"/>
    <w:pPr>
      <w:tabs>
        <w:tab w:val="clear" w:pos="794"/>
        <w:tab w:val="clear" w:pos="1191"/>
        <w:tab w:val="clear" w:pos="1588"/>
        <w:tab w:val="clear" w:pos="1985"/>
        <w:tab w:val="left" w:pos="1928"/>
        <w:tab w:val="left" w:pos="2495"/>
        <w:tab w:val="center" w:pos="4820"/>
      </w:tabs>
      <w:overflowPunct/>
      <w:autoSpaceDE/>
      <w:autoSpaceDN/>
      <w:adjustRightInd/>
      <w:textAlignment w:val="auto"/>
    </w:pPr>
    <w:rPr>
      <w:sz w:val="24"/>
      <w:szCs w:val="24"/>
      <w:lang w:val="en-US"/>
    </w:rPr>
  </w:style>
  <w:style w:type="paragraph" w:customStyle="1" w:styleId="Section2">
    <w:name w:val="Section_2"/>
    <w:basedOn w:val="Section1"/>
    <w:rsid w:val="008614B8"/>
    <w:pPr>
      <w:tabs>
        <w:tab w:val="clear" w:pos="567"/>
        <w:tab w:val="clear" w:pos="1701"/>
        <w:tab w:val="clear" w:pos="2835"/>
        <w:tab w:val="center" w:pos="4820"/>
      </w:tabs>
      <w:bidi w:val="0"/>
    </w:pPr>
    <w:rPr>
      <w:b w:val="0"/>
      <w:bCs w:val="0"/>
      <w:i/>
      <w:iCs/>
      <w:lang w:val="en-GB" w:bidi="ar-SA"/>
    </w:rPr>
  </w:style>
  <w:style w:type="paragraph" w:customStyle="1" w:styleId="Committee">
    <w:name w:val="Committee"/>
    <w:basedOn w:val="Normal"/>
    <w:qFormat/>
    <w:rsid w:val="00136B82"/>
    <w:pPr>
      <w:framePr w:hSpace="180" w:wrap="around" w:hAnchor="margin" w:y="-675"/>
      <w:tabs>
        <w:tab w:val="left" w:pos="851"/>
      </w:tabs>
      <w:overflowPunct w:val="0"/>
      <w:autoSpaceDE w:val="0"/>
      <w:autoSpaceDN w:val="0"/>
      <w:bidi w:val="0"/>
      <w:adjustRightInd w:val="0"/>
      <w:spacing w:before="60" w:after="60" w:line="300" w:lineRule="exact"/>
      <w:jc w:val="left"/>
      <w:textAlignment w:val="baseline"/>
    </w:pPr>
    <w:rPr>
      <w:b/>
      <w:bCs/>
      <w:lang w:val="en-GB"/>
    </w:rPr>
  </w:style>
  <w:style w:type="paragraph" w:customStyle="1" w:styleId="Headingsplit">
    <w:name w:val="Heading_split"/>
    <w:basedOn w:val="Heading3"/>
    <w:next w:val="Normal"/>
    <w:qFormat/>
    <w:rsid w:val="00726744"/>
    <w:pPr>
      <w:keepLines/>
      <w:tabs>
        <w:tab w:val="left" w:pos="1701"/>
        <w:tab w:val="left" w:pos="2835"/>
      </w:tabs>
      <w:overflowPunct w:val="0"/>
      <w:autoSpaceDE w:val="0"/>
      <w:autoSpaceDN w:val="0"/>
      <w:adjustRightInd w:val="0"/>
      <w:ind w:left="0" w:firstLine="0"/>
      <w:textAlignment w:val="baseline"/>
      <w:outlineLvl w:val="0"/>
    </w:pPr>
    <w:rPr>
      <w:b w:val="0"/>
      <w:bCs w:val="0"/>
      <w:i/>
      <w:iCs/>
      <w:kern w:val="0"/>
      <w:position w:val="2"/>
      <w:lang w:val="en-GB"/>
    </w:rPr>
  </w:style>
  <w:style w:type="character" w:customStyle="1" w:styleId="Provsplit">
    <w:name w:val="Prov_split"/>
    <w:basedOn w:val="DefaultParagraphFont"/>
    <w:qFormat/>
    <w:rsid w:val="006779A4"/>
    <w:rPr>
      <w:rFonts w:ascii="Dubai" w:hAnsi="Dubai" w:cs="Dubai"/>
      <w:b w:val="0"/>
      <w:bCs w:val="0"/>
      <w:i w:val="0"/>
      <w:iCs w:val="0"/>
    </w:rPr>
  </w:style>
  <w:style w:type="paragraph" w:customStyle="1" w:styleId="Methodheading1">
    <w:name w:val="Method_heading1"/>
    <w:basedOn w:val="Heading1"/>
    <w:next w:val="Normal"/>
    <w:qFormat/>
    <w:rsid w:val="002D6BB4"/>
  </w:style>
  <w:style w:type="paragraph" w:customStyle="1" w:styleId="Methodheading2">
    <w:name w:val="Method_heading2"/>
    <w:basedOn w:val="Heading2"/>
    <w:next w:val="Normal"/>
    <w:qFormat/>
    <w:rsid w:val="00423A40"/>
  </w:style>
  <w:style w:type="paragraph" w:customStyle="1" w:styleId="Methodheading3">
    <w:name w:val="Method_heading3"/>
    <w:basedOn w:val="Heading3"/>
    <w:next w:val="Normal"/>
    <w:qFormat/>
    <w:rsid w:val="00423A40"/>
    <w:pPr>
      <w:spacing w:before="200"/>
    </w:pPr>
  </w:style>
  <w:style w:type="paragraph" w:customStyle="1" w:styleId="Methodheading4">
    <w:name w:val="Method_heading4"/>
    <w:basedOn w:val="Heading4"/>
    <w:next w:val="Normal"/>
    <w:qFormat/>
    <w:rsid w:val="00423A40"/>
    <w:pPr>
      <w:spacing w:before="200"/>
    </w:pPr>
  </w:style>
  <w:style w:type="paragraph" w:customStyle="1" w:styleId="Tablesplit">
    <w:name w:val="Table_split"/>
    <w:basedOn w:val="Normal"/>
    <w:qFormat/>
    <w:rsid w:val="00A3584A"/>
    <w:pPr>
      <w:keepNext/>
      <w:tabs>
        <w:tab w:val="left" w:pos="1409"/>
        <w:tab w:val="left" w:pos="2237"/>
        <w:tab w:val="left" w:pos="2828"/>
        <w:tab w:val="left" w:pos="4604"/>
        <w:tab w:val="left" w:pos="6023"/>
        <w:tab w:val="left" w:pos="6732"/>
        <w:tab w:val="left" w:pos="7323"/>
        <w:tab w:val="left" w:pos="7914"/>
      </w:tabs>
      <w:overflowPunct w:val="0"/>
      <w:autoSpaceDE w:val="0"/>
      <w:autoSpaceDN w:val="0"/>
      <w:bidi w:val="0"/>
      <w:adjustRightInd w:val="0"/>
      <w:spacing w:before="60" w:after="60" w:line="260" w:lineRule="exact"/>
      <w:ind w:left="108" w:right="-113"/>
      <w:jc w:val="left"/>
      <w:textAlignment w:val="baseline"/>
    </w:pPr>
    <w:rPr>
      <w:b/>
      <w:bCs/>
      <w:sz w:val="20"/>
      <w:szCs w:val="20"/>
      <w:lang w:val="en-GB"/>
    </w:rPr>
  </w:style>
  <w:style w:type="paragraph" w:customStyle="1" w:styleId="MethodHeadingb">
    <w:name w:val="Method_Headingb"/>
    <w:basedOn w:val="Headingb"/>
    <w:next w:val="Normal"/>
    <w:qFormat/>
    <w:rsid w:val="008614B8"/>
    <w:pPr>
      <w:spacing w:before="200"/>
      <w:ind w:left="1134" w:hanging="1134"/>
    </w:pPr>
  </w:style>
  <w:style w:type="character" w:customStyle="1" w:styleId="TableheadChar">
    <w:name w:val="Table_head Char"/>
    <w:basedOn w:val="DefaultParagraphFont"/>
    <w:link w:val="Tablehead"/>
    <w:locked/>
    <w:rsid w:val="008614B8"/>
    <w:rPr>
      <w:rFonts w:ascii="Dubai" w:hAnsi="Dubai" w:cs="Dubai"/>
      <w:b/>
      <w:bCs/>
      <w:lang w:eastAsia="en-US" w:bidi="ar-EG"/>
    </w:rPr>
  </w:style>
  <w:style w:type="character" w:customStyle="1" w:styleId="TabletitleChar">
    <w:name w:val="Table_title Char"/>
    <w:link w:val="Tabletitle"/>
    <w:rsid w:val="00A42ADC"/>
    <w:rPr>
      <w:rFonts w:ascii="Dubai" w:hAnsi="Dubai" w:cs="Dubai"/>
      <w:b/>
      <w:bCs/>
      <w:sz w:val="22"/>
      <w:szCs w:val="22"/>
      <w:lang w:eastAsia="en-US"/>
    </w:rPr>
  </w:style>
  <w:style w:type="paragraph" w:customStyle="1" w:styleId="TabletextS5">
    <w:name w:val="Table_textS5"/>
    <w:basedOn w:val="Normal"/>
    <w:rsid w:val="001D746E"/>
    <w:pPr>
      <w:tabs>
        <w:tab w:val="left" w:pos="3016"/>
      </w:tabs>
      <w:overflowPunct w:val="0"/>
      <w:autoSpaceDE w:val="0"/>
      <w:autoSpaceDN w:val="0"/>
      <w:adjustRightInd w:val="0"/>
      <w:spacing w:before="60" w:after="60" w:line="240" w:lineRule="exact"/>
      <w:jc w:val="left"/>
      <w:textAlignment w:val="baseline"/>
    </w:pPr>
    <w:rPr>
      <w:sz w:val="20"/>
      <w:szCs w:val="20"/>
      <w:lang w:bidi="ar-EG"/>
    </w:rPr>
  </w:style>
  <w:style w:type="paragraph" w:styleId="NormalIndent">
    <w:name w:val="Normal Indent"/>
    <w:basedOn w:val="Normal"/>
    <w:semiHidden/>
    <w:unhideWhenUsed/>
    <w:rsid w:val="00BD6291"/>
    <w:pPr>
      <w:ind w:left="720"/>
    </w:pPr>
  </w:style>
  <w:style w:type="paragraph" w:customStyle="1" w:styleId="Tabletext">
    <w:name w:val="Table_text"/>
    <w:basedOn w:val="Normal"/>
    <w:link w:val="TabletextChar"/>
    <w:qFormat/>
    <w:rsid w:val="008614B8"/>
    <w:pPr>
      <w:tabs>
        <w:tab w:val="left" w:pos="284"/>
        <w:tab w:val="left" w:pos="567"/>
        <w:tab w:val="left" w:pos="851"/>
        <w:tab w:val="left" w:pos="1021"/>
        <w:tab w:val="left" w:pos="141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60" w:after="60" w:line="240" w:lineRule="exact"/>
    </w:pPr>
    <w:rPr>
      <w:sz w:val="20"/>
      <w:szCs w:val="20"/>
      <w:lang w:eastAsia="zh-CN"/>
    </w:rPr>
  </w:style>
  <w:style w:type="paragraph" w:styleId="Bibliography">
    <w:name w:val="Bibliography"/>
    <w:basedOn w:val="Normal"/>
    <w:next w:val="Normal"/>
    <w:uiPriority w:val="37"/>
    <w:unhideWhenUsed/>
    <w:rsid w:val="00223C6C"/>
  </w:style>
  <w:style w:type="paragraph" w:styleId="BlockText">
    <w:name w:val="Block Text"/>
    <w:basedOn w:val="Normal"/>
    <w:unhideWhenUsed/>
    <w:rsid w:val="00223C6C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1" w:right="1151"/>
    </w:pPr>
    <w:rPr>
      <w:rFonts w:eastAsiaTheme="minorEastAsia"/>
      <w:i/>
      <w:iCs/>
      <w:color w:val="4F81BD" w:themeColor="accent1"/>
    </w:rPr>
  </w:style>
  <w:style w:type="paragraph" w:styleId="BodyText">
    <w:name w:val="Body Text"/>
    <w:basedOn w:val="Normal"/>
    <w:link w:val="BodyTextChar"/>
    <w:unhideWhenUsed/>
    <w:rsid w:val="00223C6C"/>
  </w:style>
  <w:style w:type="character" w:customStyle="1" w:styleId="BodyTextChar">
    <w:name w:val="Body Text Char"/>
    <w:basedOn w:val="DefaultParagraphFont"/>
    <w:link w:val="BodyText"/>
    <w:rsid w:val="00223C6C"/>
    <w:rPr>
      <w:rFonts w:ascii="Dubai" w:hAnsi="Dubai" w:cs="Dubai"/>
      <w:sz w:val="22"/>
      <w:szCs w:val="22"/>
      <w:lang w:eastAsia="en-US"/>
    </w:rPr>
  </w:style>
  <w:style w:type="paragraph" w:styleId="BodyText2">
    <w:name w:val="Body Text 2"/>
    <w:basedOn w:val="Normal"/>
    <w:link w:val="BodyText2Char"/>
    <w:unhideWhenUsed/>
    <w:rsid w:val="00223C6C"/>
  </w:style>
  <w:style w:type="character" w:customStyle="1" w:styleId="BodyText2Char">
    <w:name w:val="Body Text 2 Char"/>
    <w:basedOn w:val="DefaultParagraphFont"/>
    <w:link w:val="BodyText2"/>
    <w:rsid w:val="00223C6C"/>
    <w:rPr>
      <w:rFonts w:ascii="Dubai" w:hAnsi="Dubai" w:cs="Dubai"/>
      <w:sz w:val="22"/>
      <w:szCs w:val="22"/>
      <w:lang w:eastAsia="en-US"/>
    </w:rPr>
  </w:style>
  <w:style w:type="paragraph" w:styleId="BodyText3">
    <w:name w:val="Body Text 3"/>
    <w:basedOn w:val="Normal"/>
    <w:link w:val="BodyText3Char"/>
    <w:unhideWhenUsed/>
    <w:rsid w:val="00223C6C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223C6C"/>
    <w:rPr>
      <w:rFonts w:ascii="Dubai" w:hAnsi="Dubai" w:cs="Dubai"/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rsid w:val="00223C6C"/>
    <w:pPr>
      <w:ind w:firstLine="357"/>
    </w:pPr>
  </w:style>
  <w:style w:type="character" w:customStyle="1" w:styleId="BodyTextFirstIndentChar">
    <w:name w:val="Body Text First Indent Char"/>
    <w:basedOn w:val="BodyTextChar"/>
    <w:link w:val="BodyTextFirstIndent"/>
    <w:rsid w:val="00223C6C"/>
    <w:rPr>
      <w:rFonts w:ascii="Dubai" w:hAnsi="Dubai" w:cs="Dubai"/>
      <w:sz w:val="22"/>
      <w:szCs w:val="22"/>
      <w:lang w:eastAsia="en-US"/>
    </w:rPr>
  </w:style>
  <w:style w:type="paragraph" w:styleId="BodyTextIndent">
    <w:name w:val="Body Text Indent"/>
    <w:basedOn w:val="Normal"/>
    <w:link w:val="BodyTextIndentChar"/>
    <w:semiHidden/>
    <w:unhideWhenUsed/>
    <w:rsid w:val="00223C6C"/>
    <w:pPr>
      <w:ind w:left="357"/>
    </w:pPr>
  </w:style>
  <w:style w:type="character" w:customStyle="1" w:styleId="BodyTextIndentChar">
    <w:name w:val="Body Text Indent Char"/>
    <w:basedOn w:val="DefaultParagraphFont"/>
    <w:link w:val="BodyTextIndent"/>
    <w:semiHidden/>
    <w:rsid w:val="00223C6C"/>
    <w:rPr>
      <w:rFonts w:ascii="Dubai" w:hAnsi="Dubai" w:cs="Dubai"/>
      <w:sz w:val="22"/>
      <w:szCs w:val="22"/>
      <w:lang w:eastAsia="en-US"/>
    </w:rPr>
  </w:style>
  <w:style w:type="paragraph" w:styleId="BodyTextFirstIndent2">
    <w:name w:val="Body Text First Indent 2"/>
    <w:basedOn w:val="BodyTextIndent"/>
    <w:link w:val="BodyTextFirstIndent2Char"/>
    <w:unhideWhenUsed/>
    <w:rsid w:val="00223C6C"/>
    <w:pPr>
      <w:ind w:firstLine="357"/>
    </w:pPr>
  </w:style>
  <w:style w:type="character" w:customStyle="1" w:styleId="BodyTextFirstIndent2Char">
    <w:name w:val="Body Text First Indent 2 Char"/>
    <w:basedOn w:val="BodyTextIndentChar"/>
    <w:link w:val="BodyTextFirstIndent2"/>
    <w:rsid w:val="00223C6C"/>
    <w:rPr>
      <w:rFonts w:ascii="Dubai" w:hAnsi="Dubai" w:cs="Dubai"/>
      <w:sz w:val="22"/>
      <w:szCs w:val="22"/>
      <w:lang w:eastAsia="en-US"/>
    </w:rPr>
  </w:style>
  <w:style w:type="paragraph" w:styleId="BodyTextIndent2">
    <w:name w:val="Body Text Indent 2"/>
    <w:basedOn w:val="Normal"/>
    <w:link w:val="BodyTextIndent2Char"/>
    <w:semiHidden/>
    <w:unhideWhenUsed/>
    <w:rsid w:val="00A27205"/>
    <w:pPr>
      <w:ind w:left="357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A27205"/>
    <w:rPr>
      <w:rFonts w:ascii="Dubai" w:hAnsi="Dubai" w:cs="Dubai"/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unhideWhenUsed/>
    <w:rsid w:val="00A27205"/>
    <w:pPr>
      <w:ind w:left="357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27205"/>
    <w:rPr>
      <w:rFonts w:ascii="Dubai" w:hAnsi="Dubai" w:cs="Dubai"/>
      <w:sz w:val="16"/>
      <w:szCs w:val="16"/>
      <w:lang w:eastAsia="en-US"/>
    </w:rPr>
  </w:style>
  <w:style w:type="character" w:styleId="BookTitle">
    <w:name w:val="Book Title"/>
    <w:basedOn w:val="DefaultParagraphFont"/>
    <w:uiPriority w:val="33"/>
    <w:rsid w:val="00A27205"/>
    <w:rPr>
      <w:rFonts w:ascii="Dubai" w:hAnsi="Dubai" w:cs="Dubai"/>
      <w:b/>
      <w:bCs/>
      <w:i/>
      <w:iCs/>
      <w:spacing w:val="5"/>
    </w:rPr>
  </w:style>
  <w:style w:type="paragraph" w:styleId="Caption">
    <w:name w:val="caption"/>
    <w:basedOn w:val="Normal"/>
    <w:next w:val="Normal"/>
    <w:unhideWhenUsed/>
    <w:qFormat/>
    <w:rsid w:val="00A27205"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unhideWhenUsed/>
    <w:rsid w:val="00A27205"/>
    <w:pPr>
      <w:ind w:left="4321"/>
    </w:pPr>
  </w:style>
  <w:style w:type="character" w:customStyle="1" w:styleId="ClosingChar">
    <w:name w:val="Closing Char"/>
    <w:basedOn w:val="DefaultParagraphFont"/>
    <w:link w:val="Closing"/>
    <w:rsid w:val="00A27205"/>
    <w:rPr>
      <w:rFonts w:ascii="Dubai" w:hAnsi="Dubai" w:cs="Dubai"/>
      <w:sz w:val="22"/>
      <w:szCs w:val="22"/>
      <w:lang w:eastAsia="en-US"/>
    </w:rPr>
  </w:style>
  <w:style w:type="character" w:styleId="CommentReference">
    <w:name w:val="annotation reference"/>
    <w:basedOn w:val="DefaultParagraphFont"/>
    <w:unhideWhenUsed/>
    <w:rsid w:val="00A27205"/>
    <w:rPr>
      <w:rFonts w:ascii="Dubai" w:hAnsi="Dubai" w:cs="Dubai"/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F146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146AC"/>
    <w:rPr>
      <w:rFonts w:ascii="Dubai" w:hAnsi="Dubai" w:cs="Duba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F146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146AC"/>
    <w:rPr>
      <w:rFonts w:ascii="Dubai" w:hAnsi="Dubai" w:cs="Dubai"/>
      <w:b/>
      <w:bCs/>
      <w:lang w:eastAsia="en-US"/>
    </w:rPr>
  </w:style>
  <w:style w:type="paragraph" w:styleId="Date">
    <w:name w:val="Date"/>
    <w:basedOn w:val="Normal"/>
    <w:next w:val="Normal"/>
    <w:link w:val="DateChar"/>
    <w:rsid w:val="00F146AC"/>
  </w:style>
  <w:style w:type="character" w:customStyle="1" w:styleId="DateChar">
    <w:name w:val="Date Char"/>
    <w:basedOn w:val="DefaultParagraphFont"/>
    <w:link w:val="Date"/>
    <w:rsid w:val="00F146AC"/>
    <w:rPr>
      <w:rFonts w:ascii="Dubai" w:hAnsi="Dubai" w:cs="Dubai"/>
      <w:sz w:val="22"/>
      <w:szCs w:val="22"/>
      <w:lang w:eastAsia="en-US"/>
    </w:rPr>
  </w:style>
  <w:style w:type="paragraph" w:styleId="DocumentMap">
    <w:name w:val="Document Map"/>
    <w:basedOn w:val="Normal"/>
    <w:link w:val="DocumentMapChar"/>
    <w:unhideWhenUsed/>
    <w:rsid w:val="008B52B7"/>
    <w:rPr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8B52B7"/>
    <w:rPr>
      <w:rFonts w:ascii="Dubai" w:hAnsi="Dubai" w:cs="Dubai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semiHidden/>
    <w:unhideWhenUsed/>
    <w:rsid w:val="008B52B7"/>
  </w:style>
  <w:style w:type="character" w:customStyle="1" w:styleId="E-mailSignatureChar">
    <w:name w:val="E-mail Signature Char"/>
    <w:basedOn w:val="DefaultParagraphFont"/>
    <w:link w:val="E-mailSignature"/>
    <w:semiHidden/>
    <w:rsid w:val="008B52B7"/>
    <w:rPr>
      <w:rFonts w:ascii="Dubai" w:hAnsi="Dubai" w:cs="Dubai"/>
      <w:sz w:val="22"/>
      <w:szCs w:val="22"/>
      <w:lang w:eastAsia="en-US"/>
    </w:rPr>
  </w:style>
  <w:style w:type="character" w:styleId="Emphasis">
    <w:name w:val="Emphasis"/>
    <w:basedOn w:val="DefaultParagraphFont"/>
    <w:semiHidden/>
    <w:unhideWhenUsed/>
    <w:rsid w:val="008B52B7"/>
    <w:rPr>
      <w:rFonts w:ascii="Dubai" w:hAnsi="Dubai" w:cs="Dubai"/>
      <w:b w:val="0"/>
      <w:bCs w:val="0"/>
      <w:i/>
      <w:iCs/>
    </w:rPr>
  </w:style>
  <w:style w:type="paragraph" w:styleId="EndnoteText">
    <w:name w:val="endnote text"/>
    <w:basedOn w:val="FootnoteText"/>
    <w:link w:val="EndnoteTextChar"/>
    <w:semiHidden/>
    <w:unhideWhenUsed/>
    <w:rsid w:val="005431B5"/>
  </w:style>
  <w:style w:type="character" w:customStyle="1" w:styleId="EndnoteTextChar">
    <w:name w:val="Endnote Text Char"/>
    <w:basedOn w:val="DefaultParagraphFont"/>
    <w:link w:val="EndnoteText"/>
    <w:semiHidden/>
    <w:rsid w:val="005431B5"/>
    <w:rPr>
      <w:rFonts w:ascii="Dubai" w:hAnsi="Dubai" w:cs="Dubai"/>
      <w:lang w:eastAsia="en-US" w:bidi="ar-EG"/>
    </w:rPr>
  </w:style>
  <w:style w:type="paragraph" w:styleId="EnvelopeAddress">
    <w:name w:val="envelope address"/>
    <w:basedOn w:val="Normal"/>
    <w:semiHidden/>
    <w:unhideWhenUsed/>
    <w:rsid w:val="002F3E46"/>
    <w:pPr>
      <w:framePr w:w="7920" w:h="1980" w:hRule="exact" w:hSpace="180" w:wrap="auto" w:hAnchor="page" w:xAlign="center" w:yAlign="bottom"/>
      <w:ind w:left="2880"/>
    </w:pPr>
    <w:rPr>
      <w:rFonts w:eastAsiaTheme="majorEastAsia"/>
      <w:sz w:val="24"/>
      <w:szCs w:val="24"/>
    </w:rPr>
  </w:style>
  <w:style w:type="paragraph" w:styleId="EnvelopeReturn">
    <w:name w:val="envelope return"/>
    <w:basedOn w:val="Normal"/>
    <w:unhideWhenUsed/>
    <w:rsid w:val="002F3E46"/>
    <w:rPr>
      <w:rFonts w:eastAsiaTheme="majorEastAsia"/>
      <w:sz w:val="20"/>
      <w:szCs w:val="20"/>
    </w:rPr>
  </w:style>
  <w:style w:type="character" w:styleId="FollowedHyperlink">
    <w:name w:val="FollowedHyperlink"/>
    <w:basedOn w:val="DefaultParagraphFont"/>
    <w:semiHidden/>
    <w:unhideWhenUsed/>
    <w:rsid w:val="002F3E46"/>
    <w:rPr>
      <w:rFonts w:ascii="Dubai" w:hAnsi="Dubai" w:cs="Dubai"/>
      <w:color w:val="800080" w:themeColor="followedHyperlink"/>
      <w:u w:val="single"/>
    </w:rPr>
  </w:style>
  <w:style w:type="character" w:customStyle="1" w:styleId="Hashtag1">
    <w:name w:val="Hashtag1"/>
    <w:basedOn w:val="DefaultParagraphFont"/>
    <w:uiPriority w:val="99"/>
    <w:unhideWhenUsed/>
    <w:rsid w:val="002F3E46"/>
    <w:rPr>
      <w:rFonts w:ascii="Dubai" w:hAnsi="Dubai" w:cs="Dubai"/>
      <w:color w:val="2B579A"/>
      <w:shd w:val="clear" w:color="auto" w:fill="E1DFDD"/>
    </w:rPr>
  </w:style>
  <w:style w:type="character" w:styleId="Hyperlink">
    <w:name w:val="Hyperlink"/>
    <w:basedOn w:val="DefaultParagraphFont"/>
    <w:unhideWhenUsed/>
    <w:rsid w:val="00123AA6"/>
    <w:rPr>
      <w:rFonts w:ascii="Dubai" w:hAnsi="Dubai" w:cs="Dubai"/>
      <w:color w:val="0000FF" w:themeColor="hyperlink"/>
      <w:u w:val="single"/>
    </w:rPr>
  </w:style>
  <w:style w:type="character" w:styleId="IntenseEmphasis">
    <w:name w:val="Intense Emphasis"/>
    <w:basedOn w:val="DefaultParagraphFont"/>
    <w:uiPriority w:val="21"/>
    <w:qFormat/>
    <w:rsid w:val="00123AA6"/>
    <w:rPr>
      <w:rFonts w:ascii="Dubai" w:hAnsi="Dubai" w:cs="Dubai"/>
      <w:b w:val="0"/>
      <w:bCs w:val="0"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23AA6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2" w:right="862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23AA6"/>
    <w:rPr>
      <w:rFonts w:ascii="Dubai" w:hAnsi="Dubai" w:cs="Dubai"/>
      <w:i/>
      <w:iCs/>
      <w:color w:val="4F81BD" w:themeColor="accent1"/>
      <w:sz w:val="22"/>
      <w:szCs w:val="22"/>
      <w:lang w:eastAsia="en-US"/>
    </w:rPr>
  </w:style>
  <w:style w:type="character" w:styleId="IntenseReference">
    <w:name w:val="Intense Reference"/>
    <w:basedOn w:val="DefaultParagraphFont"/>
    <w:uiPriority w:val="32"/>
    <w:qFormat/>
    <w:rsid w:val="00123AA6"/>
    <w:rPr>
      <w:rFonts w:ascii="Dubai" w:hAnsi="Dubai" w:cs="Dubai"/>
      <w:b/>
      <w:bCs/>
      <w:i w:val="0"/>
      <w:iCs w:val="0"/>
      <w:caps w:val="0"/>
      <w:smallCaps/>
      <w:color w:val="4F81BD" w:themeColor="accent1"/>
      <w:spacing w:val="5"/>
    </w:rPr>
  </w:style>
  <w:style w:type="character" w:styleId="LineNumber">
    <w:name w:val="line number"/>
    <w:basedOn w:val="DefaultParagraphFont"/>
    <w:unhideWhenUsed/>
    <w:rsid w:val="00123AA6"/>
    <w:rPr>
      <w:rFonts w:ascii="Dubai" w:hAnsi="Dubai" w:cs="Dubai"/>
    </w:rPr>
  </w:style>
  <w:style w:type="character" w:customStyle="1" w:styleId="Mention1">
    <w:name w:val="Mention1"/>
    <w:basedOn w:val="DefaultParagraphFont"/>
    <w:uiPriority w:val="99"/>
    <w:semiHidden/>
    <w:unhideWhenUsed/>
    <w:rsid w:val="00123AA6"/>
    <w:rPr>
      <w:rFonts w:ascii="Dubai" w:hAnsi="Dubai" w:cs="Dubai"/>
      <w:color w:val="2B579A"/>
      <w:shd w:val="clear" w:color="auto" w:fill="E1DFDD"/>
    </w:rPr>
  </w:style>
  <w:style w:type="paragraph" w:styleId="MessageHeader">
    <w:name w:val="Message Header"/>
    <w:basedOn w:val="Normal"/>
    <w:link w:val="MessageHeaderChar"/>
    <w:unhideWhenUsed/>
    <w:rsid w:val="00123AA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77" w:hanging="1077"/>
    </w:pPr>
    <w:rPr>
      <w:rFonts w:eastAsiaTheme="majorEastAsia"/>
    </w:rPr>
  </w:style>
  <w:style w:type="character" w:customStyle="1" w:styleId="MessageHeaderChar">
    <w:name w:val="Message Header Char"/>
    <w:basedOn w:val="DefaultParagraphFont"/>
    <w:link w:val="MessageHeader"/>
    <w:rsid w:val="00123AA6"/>
    <w:rPr>
      <w:rFonts w:ascii="Dubai" w:eastAsiaTheme="majorEastAsia" w:hAnsi="Dubai" w:cs="Dubai"/>
      <w:sz w:val="22"/>
      <w:szCs w:val="22"/>
      <w:shd w:val="pct20" w:color="auto" w:fill="auto"/>
      <w:lang w:eastAsia="en-US"/>
    </w:rPr>
  </w:style>
  <w:style w:type="paragraph" w:styleId="NoteHeading">
    <w:name w:val="Note Heading"/>
    <w:basedOn w:val="Normal"/>
    <w:next w:val="Normal"/>
    <w:link w:val="NoteHeadingChar"/>
    <w:semiHidden/>
    <w:unhideWhenUsed/>
    <w:rsid w:val="00D51BB8"/>
    <w:pPr>
      <w:spacing w:before="0"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D51BB8"/>
    <w:rPr>
      <w:rFonts w:ascii="Dubai" w:hAnsi="Dubai" w:cs="Dubai"/>
      <w:sz w:val="22"/>
      <w:szCs w:val="22"/>
      <w:lang w:eastAsia="en-US"/>
    </w:rPr>
  </w:style>
  <w:style w:type="paragraph" w:styleId="NormalWeb">
    <w:name w:val="Normal (Web)"/>
    <w:basedOn w:val="Normal"/>
    <w:semiHidden/>
    <w:unhideWhenUsed/>
    <w:rsid w:val="00BD6291"/>
  </w:style>
  <w:style w:type="character" w:styleId="PlaceholderText">
    <w:name w:val="Placeholder Text"/>
    <w:basedOn w:val="DefaultParagraphFont"/>
    <w:uiPriority w:val="99"/>
    <w:semiHidden/>
    <w:rsid w:val="006779A4"/>
    <w:rPr>
      <w:rFonts w:ascii="Dubai" w:hAnsi="Dubai" w:cs="Dubai"/>
      <w:color w:val="7F7F7F" w:themeColor="text1" w:themeTint="80"/>
    </w:rPr>
  </w:style>
  <w:style w:type="paragraph" w:styleId="PlainText">
    <w:name w:val="Plain Text"/>
    <w:basedOn w:val="Normal"/>
    <w:link w:val="PlainTextChar"/>
    <w:unhideWhenUsed/>
    <w:rsid w:val="006779A4"/>
    <w:pPr>
      <w:spacing w:before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6779A4"/>
    <w:rPr>
      <w:rFonts w:ascii="Consolas" w:hAnsi="Consolas" w:cs="Dubai"/>
      <w:sz w:val="21"/>
      <w:szCs w:val="21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6779A4"/>
    <w:pPr>
      <w:spacing w:before="200" w:after="160"/>
      <w:ind w:left="862" w:right="862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779A4"/>
    <w:rPr>
      <w:rFonts w:ascii="Dubai" w:hAnsi="Dubai" w:cs="Dubai"/>
      <w:i/>
      <w:iCs/>
      <w:color w:val="404040" w:themeColor="text1" w:themeTint="BF"/>
      <w:sz w:val="22"/>
      <w:szCs w:val="22"/>
      <w:lang w:eastAsia="en-US"/>
    </w:rPr>
  </w:style>
  <w:style w:type="paragraph" w:styleId="Salutation">
    <w:name w:val="Salutation"/>
    <w:basedOn w:val="Normal"/>
    <w:next w:val="Normal"/>
    <w:link w:val="SalutationChar"/>
    <w:rsid w:val="0069526C"/>
  </w:style>
  <w:style w:type="character" w:customStyle="1" w:styleId="SalutationChar">
    <w:name w:val="Salutation Char"/>
    <w:basedOn w:val="DefaultParagraphFont"/>
    <w:link w:val="Salutation"/>
    <w:rsid w:val="0069526C"/>
    <w:rPr>
      <w:rFonts w:ascii="Dubai" w:hAnsi="Dubai" w:cs="Dubai"/>
      <w:sz w:val="22"/>
      <w:szCs w:val="22"/>
      <w:lang w:eastAsia="en-US"/>
    </w:rPr>
  </w:style>
  <w:style w:type="paragraph" w:styleId="Signature">
    <w:name w:val="Signature"/>
    <w:basedOn w:val="Normal"/>
    <w:link w:val="SignatureChar"/>
    <w:semiHidden/>
    <w:unhideWhenUsed/>
    <w:rsid w:val="00B039AD"/>
    <w:pPr>
      <w:spacing w:before="960"/>
      <w:ind w:left="4321"/>
    </w:pPr>
  </w:style>
  <w:style w:type="character" w:customStyle="1" w:styleId="SignatureChar">
    <w:name w:val="Signature Char"/>
    <w:basedOn w:val="DefaultParagraphFont"/>
    <w:link w:val="Signature"/>
    <w:semiHidden/>
    <w:rsid w:val="00B039AD"/>
    <w:rPr>
      <w:rFonts w:ascii="Dubai" w:hAnsi="Dubai" w:cs="Dubai"/>
      <w:sz w:val="22"/>
      <w:szCs w:val="22"/>
      <w:lang w:eastAsia="en-US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B039AD"/>
    <w:rPr>
      <w:rFonts w:ascii="Dubai" w:hAnsi="Dubai" w:cs="Dubai"/>
      <w:u w:val="dotted"/>
    </w:rPr>
  </w:style>
  <w:style w:type="character" w:styleId="Strong">
    <w:name w:val="Strong"/>
    <w:basedOn w:val="DefaultParagraphFont"/>
    <w:qFormat/>
    <w:rsid w:val="00B039AD"/>
    <w:rPr>
      <w:rFonts w:ascii="Dubai" w:hAnsi="Dubai" w:cs="Dubai"/>
      <w:b/>
      <w:bCs/>
      <w:i w:val="0"/>
      <w:iCs w:val="0"/>
    </w:rPr>
  </w:style>
  <w:style w:type="character" w:customStyle="1" w:styleId="SubtitleChar">
    <w:name w:val="Subtitle Char"/>
    <w:basedOn w:val="DefaultParagraphFont"/>
    <w:link w:val="Subtitle"/>
    <w:rsid w:val="00B039AD"/>
    <w:rPr>
      <w:rFonts w:ascii="Dubai" w:eastAsiaTheme="minorEastAsia" w:hAnsi="Dubai" w:cs="Dubai"/>
      <w:color w:val="5A5A5A" w:themeColor="text1" w:themeTint="A5"/>
      <w:spacing w:val="15"/>
      <w:sz w:val="22"/>
      <w:szCs w:val="22"/>
      <w:lang w:eastAsia="en-US"/>
    </w:rPr>
  </w:style>
  <w:style w:type="character" w:styleId="SubtleEmphasis">
    <w:name w:val="Subtle Emphasis"/>
    <w:basedOn w:val="DefaultParagraphFont"/>
    <w:uiPriority w:val="19"/>
    <w:qFormat/>
    <w:rsid w:val="00B039AD"/>
    <w:rPr>
      <w:rFonts w:ascii="Dubai" w:hAnsi="Dubai" w:cs="Dubai"/>
      <w:b w:val="0"/>
      <w:bCs w:val="0"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B039AD"/>
    <w:rPr>
      <w:rFonts w:ascii="Dubai" w:hAnsi="Dubai" w:cs="Dubai"/>
      <w:bCs/>
      <w:caps w:val="0"/>
      <w:smallCaps/>
      <w:color w:val="5A5A5A" w:themeColor="text1" w:themeTint="A5"/>
    </w:rPr>
  </w:style>
  <w:style w:type="paragraph" w:styleId="TableofAuthorities">
    <w:name w:val="table of authorities"/>
    <w:basedOn w:val="Normal"/>
    <w:next w:val="Normal"/>
    <w:semiHidden/>
    <w:unhideWhenUsed/>
    <w:rsid w:val="00A04CF4"/>
    <w:pPr>
      <w:ind w:left="221" w:hanging="221"/>
    </w:pPr>
  </w:style>
  <w:style w:type="paragraph" w:styleId="TableofFigures">
    <w:name w:val="table of figures"/>
    <w:basedOn w:val="Normal"/>
    <w:next w:val="Normal"/>
    <w:semiHidden/>
    <w:unhideWhenUsed/>
    <w:rsid w:val="00A04CF4"/>
  </w:style>
  <w:style w:type="paragraph" w:styleId="Title">
    <w:name w:val="Title"/>
    <w:basedOn w:val="Normal"/>
    <w:next w:val="Normal"/>
    <w:link w:val="TitleChar"/>
    <w:qFormat/>
    <w:rsid w:val="00694690"/>
    <w:pPr>
      <w:keepNext/>
      <w:spacing w:before="360" w:after="120"/>
      <w:contextualSpacing/>
    </w:pPr>
    <w:rPr>
      <w:rFonts w:eastAsiaTheme="majorEastAsia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694690"/>
    <w:rPr>
      <w:rFonts w:ascii="Dubai" w:eastAsiaTheme="majorEastAsia" w:hAnsi="Dubai" w:cs="Dubai"/>
      <w:spacing w:val="-10"/>
      <w:kern w:val="28"/>
      <w:sz w:val="56"/>
      <w:szCs w:val="56"/>
      <w:lang w:eastAsia="en-US"/>
    </w:rPr>
  </w:style>
  <w:style w:type="paragraph" w:styleId="TOAHeading">
    <w:name w:val="toa heading"/>
    <w:basedOn w:val="Normal"/>
    <w:next w:val="Normal"/>
    <w:semiHidden/>
    <w:unhideWhenUsed/>
    <w:rsid w:val="00694690"/>
    <w:pPr>
      <w:spacing w:before="360" w:after="120"/>
    </w:pPr>
    <w:rPr>
      <w:rFonts w:eastAsiaTheme="majorEastAsia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73A6F"/>
    <w:pPr>
      <w:keepLines/>
      <w:spacing w:before="240"/>
      <w:ind w:left="0" w:firstLine="0"/>
      <w:outlineLvl w:val="9"/>
    </w:pPr>
    <w:rPr>
      <w:rFonts w:eastAsiaTheme="majorEastAsia"/>
      <w:b w:val="0"/>
      <w:bCs w:val="0"/>
      <w:color w:val="365F91" w:themeColor="accent1" w:themeShade="BF"/>
      <w:kern w:val="0"/>
      <w:sz w:val="32"/>
      <w:szCs w:val="32"/>
      <w:lang w:bidi="ar-S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73A6F"/>
    <w:rPr>
      <w:rFonts w:ascii="Dubai" w:hAnsi="Dubai" w:cs="Dubai"/>
      <w:color w:val="605E5C"/>
      <w:shd w:val="clear" w:color="auto" w:fill="E1DFDD"/>
    </w:rPr>
  </w:style>
  <w:style w:type="paragraph" w:customStyle="1" w:styleId="Resref">
    <w:name w:val="Res_ref"/>
    <w:basedOn w:val="Normal"/>
    <w:qFormat/>
    <w:rsid w:val="0023289F"/>
    <w:pPr>
      <w:jc w:val="center"/>
    </w:pPr>
    <w:rPr>
      <w:i/>
      <w:iCs/>
    </w:rPr>
  </w:style>
  <w:style w:type="paragraph" w:customStyle="1" w:styleId="Sectiontitle">
    <w:name w:val="Section_title"/>
    <w:basedOn w:val="Section1"/>
    <w:qFormat/>
    <w:rsid w:val="00790154"/>
  </w:style>
  <w:style w:type="paragraph" w:customStyle="1" w:styleId="OpinionNo">
    <w:name w:val="Opinion_No"/>
    <w:basedOn w:val="AnnexNo"/>
    <w:qFormat/>
    <w:rsid w:val="00AA6493"/>
    <w:pPr>
      <w:keepLines/>
      <w:framePr w:hSpace="181" w:wrap="around" w:vAnchor="page" w:hAnchor="text" w:xAlign="right" w:y="721"/>
    </w:pPr>
  </w:style>
  <w:style w:type="paragraph" w:customStyle="1" w:styleId="Opiniontitle">
    <w:name w:val="Opinion_title"/>
    <w:basedOn w:val="Annextitle"/>
    <w:qFormat/>
    <w:rsid w:val="00AA6493"/>
    <w:pPr>
      <w:keepLines/>
    </w:pPr>
    <w:rPr>
      <w:lang w:bidi="ar-EG"/>
    </w:rPr>
  </w:style>
  <w:style w:type="paragraph" w:customStyle="1" w:styleId="Opinionref">
    <w:name w:val="Opinion_ref"/>
    <w:basedOn w:val="Resref"/>
    <w:qFormat/>
    <w:rsid w:val="00AA6493"/>
    <w:pPr>
      <w:keepNext/>
    </w:pPr>
  </w:style>
  <w:style w:type="paragraph" w:customStyle="1" w:styleId="Figurelegend">
    <w:name w:val="Figure_legend"/>
    <w:basedOn w:val="Equationlegend"/>
    <w:qFormat/>
    <w:rsid w:val="007710F5"/>
    <w:pPr>
      <w:ind w:left="0" w:firstLine="0"/>
    </w:pPr>
    <w:rPr>
      <w:sz w:val="20"/>
      <w:szCs w:val="20"/>
    </w:rPr>
  </w:style>
  <w:style w:type="character" w:customStyle="1" w:styleId="href">
    <w:name w:val="href"/>
    <w:basedOn w:val="DefaultParagraphFont"/>
    <w:rsid w:val="0043659F"/>
  </w:style>
  <w:style w:type="paragraph" w:customStyle="1" w:styleId="Figurelegend1">
    <w:name w:val="Figure_legend1"/>
    <w:basedOn w:val="Equationlegend"/>
    <w:qFormat/>
    <w:rsid w:val="00CF1CEC"/>
    <w:pPr>
      <w:ind w:left="0" w:firstLine="0"/>
    </w:pPr>
    <w:rPr>
      <w:sz w:val="20"/>
      <w:szCs w:val="20"/>
    </w:rPr>
  </w:style>
  <w:style w:type="paragraph" w:customStyle="1" w:styleId="FootnoteText0">
    <w:name w:val="Footnote_Text"/>
    <w:basedOn w:val="FootnoteText"/>
    <w:qFormat/>
    <w:rsid w:val="0043659F"/>
    <w:pPr>
      <w:ind w:left="397" w:hanging="397"/>
    </w:pPr>
  </w:style>
  <w:style w:type="paragraph" w:customStyle="1" w:styleId="Normalaftertitle0">
    <w:name w:val="Normal_after_title"/>
    <w:basedOn w:val="Normal"/>
    <w:next w:val="Normal"/>
    <w:rsid w:val="0043659F"/>
    <w:pPr>
      <w:overflowPunct w:val="0"/>
      <w:autoSpaceDE w:val="0"/>
      <w:autoSpaceDN w:val="0"/>
      <w:adjustRightInd w:val="0"/>
      <w:spacing w:before="360"/>
      <w:textAlignment w:val="baseline"/>
    </w:pPr>
    <w:rPr>
      <w:lang w:val="en-GB"/>
    </w:rPr>
  </w:style>
  <w:style w:type="paragraph" w:customStyle="1" w:styleId="AnnexNoTitle">
    <w:name w:val="Annex_NoTitle"/>
    <w:basedOn w:val="Normal"/>
    <w:next w:val="Normal"/>
    <w:rsid w:val="00BC7644"/>
    <w:pPr>
      <w:keepNext/>
      <w:keepLines/>
      <w:overflowPunct w:val="0"/>
      <w:autoSpaceDE w:val="0"/>
      <w:autoSpaceDN w:val="0"/>
      <w:adjustRightInd w:val="0"/>
      <w:spacing w:before="240" w:line="182" w:lineRule="auto"/>
      <w:jc w:val="center"/>
      <w:textAlignment w:val="baseline"/>
      <w:outlineLvl w:val="0"/>
    </w:pPr>
    <w:rPr>
      <w:rFonts w:eastAsia="Batang"/>
      <w:b/>
      <w:bCs/>
      <w:sz w:val="28"/>
      <w:szCs w:val="28"/>
    </w:rPr>
  </w:style>
  <w:style w:type="paragraph" w:customStyle="1" w:styleId="AppendixNotitle">
    <w:name w:val="Appendix_No &amp; title"/>
    <w:basedOn w:val="AnnexNotitle0"/>
    <w:next w:val="Normal"/>
    <w:rsid w:val="00DB16FB"/>
    <w:pPr>
      <w:outlineLvl w:val="0"/>
    </w:pPr>
  </w:style>
  <w:style w:type="paragraph" w:customStyle="1" w:styleId="AnnexNotitle0">
    <w:name w:val="Annex_No &amp; title"/>
    <w:basedOn w:val="Normal"/>
    <w:next w:val="Normal"/>
    <w:rsid w:val="00BC7644"/>
    <w:pPr>
      <w:keepNext/>
      <w:keepLines/>
      <w:tabs>
        <w:tab w:val="left" w:pos="1361"/>
        <w:tab w:val="left" w:pos="1928"/>
        <w:tab w:val="left" w:pos="2495"/>
        <w:tab w:val="right" w:pos="3062"/>
        <w:tab w:val="left" w:pos="3629"/>
        <w:tab w:val="left" w:pos="4196"/>
        <w:tab w:val="left" w:pos="4763"/>
        <w:tab w:val="left" w:pos="5330"/>
        <w:tab w:val="left" w:pos="5897"/>
        <w:tab w:val="left" w:pos="6464"/>
        <w:tab w:val="left" w:pos="7031"/>
        <w:tab w:val="left" w:pos="7598"/>
        <w:tab w:val="left" w:pos="8165"/>
        <w:tab w:val="left" w:pos="8732"/>
        <w:tab w:val="left" w:pos="9299"/>
      </w:tabs>
      <w:spacing w:after="120"/>
      <w:jc w:val="center"/>
    </w:pPr>
    <w:rPr>
      <w:rFonts w:eastAsia="SimSun"/>
      <w:b/>
      <w:bCs/>
      <w:sz w:val="28"/>
      <w:szCs w:val="28"/>
      <w:lang w:eastAsia="zh-CN" w:bidi="ar-SY"/>
    </w:rPr>
  </w:style>
  <w:style w:type="paragraph" w:customStyle="1" w:styleId="Footnotetexte">
    <w:name w:val="Footnote texte"/>
    <w:basedOn w:val="Normal"/>
    <w:qFormat/>
    <w:rsid w:val="00BC7644"/>
    <w:pPr>
      <w:tabs>
        <w:tab w:val="left" w:pos="397"/>
        <w:tab w:val="left" w:pos="567"/>
        <w:tab w:val="left" w:pos="1361"/>
        <w:tab w:val="left" w:pos="1928"/>
        <w:tab w:val="left" w:pos="2495"/>
        <w:tab w:val="right" w:pos="3062"/>
        <w:tab w:val="left" w:pos="3629"/>
        <w:tab w:val="left" w:pos="4196"/>
        <w:tab w:val="left" w:pos="4763"/>
        <w:tab w:val="left" w:pos="5330"/>
        <w:tab w:val="left" w:pos="5897"/>
        <w:tab w:val="left" w:pos="6464"/>
        <w:tab w:val="left" w:pos="7031"/>
        <w:tab w:val="left" w:pos="7598"/>
        <w:tab w:val="left" w:pos="8165"/>
        <w:tab w:val="left" w:pos="8732"/>
        <w:tab w:val="left" w:pos="9299"/>
      </w:tabs>
      <w:spacing w:line="168" w:lineRule="auto"/>
      <w:ind w:left="397" w:hanging="397"/>
    </w:pPr>
    <w:rPr>
      <w:rFonts w:eastAsiaTheme="minorEastAsia"/>
      <w:sz w:val="18"/>
      <w:szCs w:val="18"/>
      <w:lang w:eastAsia="zh-CN" w:bidi="ar-EG"/>
    </w:rPr>
  </w:style>
  <w:style w:type="paragraph" w:customStyle="1" w:styleId="Repref">
    <w:name w:val="Rep_ref"/>
    <w:basedOn w:val="Normal"/>
    <w:next w:val="Normal"/>
    <w:rsid w:val="0043659F"/>
    <w:pPr>
      <w:keepNext/>
      <w:keepLines/>
      <w:overflowPunct w:val="0"/>
      <w:autoSpaceDE w:val="0"/>
      <w:autoSpaceDN w:val="0"/>
      <w:adjustRightInd w:val="0"/>
      <w:jc w:val="center"/>
    </w:pPr>
    <w:rPr>
      <w:i/>
      <w:iCs/>
      <w:lang w:val="en-GB"/>
    </w:rPr>
  </w:style>
  <w:style w:type="paragraph" w:customStyle="1" w:styleId="FigureNotitle">
    <w:name w:val="Figure_No &amp; title"/>
    <w:basedOn w:val="Normal"/>
    <w:next w:val="Normal"/>
    <w:rsid w:val="00BC7644"/>
    <w:pPr>
      <w:keepLines/>
      <w:tabs>
        <w:tab w:val="left" w:pos="907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eastAsia="Batang"/>
      <w:b/>
      <w:bCs/>
      <w:lang w:bidi="ar-EG"/>
    </w:rPr>
  </w:style>
  <w:style w:type="character" w:customStyle="1" w:styleId="Heading1Char">
    <w:name w:val="Heading 1 Char"/>
    <w:basedOn w:val="DefaultParagraphFont"/>
    <w:link w:val="Heading1"/>
    <w:rsid w:val="00DC4D7B"/>
    <w:rPr>
      <w:rFonts w:ascii="Dubai" w:hAnsi="Dubai" w:cs="Dubai"/>
      <w:b/>
      <w:bCs/>
      <w:kern w:val="32"/>
      <w:sz w:val="26"/>
      <w:szCs w:val="26"/>
      <w:lang w:eastAsia="en-US" w:bidi="ar-EG"/>
    </w:rPr>
  </w:style>
  <w:style w:type="character" w:customStyle="1" w:styleId="TabletextChar">
    <w:name w:val="Table_text Char"/>
    <w:basedOn w:val="DefaultParagraphFont"/>
    <w:link w:val="Tabletext"/>
    <w:qFormat/>
    <w:locked/>
    <w:rsid w:val="00C1292A"/>
    <w:rPr>
      <w:rFonts w:ascii="Dubai" w:hAnsi="Dubai" w:cs="Dubai"/>
    </w:rPr>
  </w:style>
  <w:style w:type="table" w:customStyle="1" w:styleId="TableGrid1">
    <w:name w:val="Table Grid1"/>
    <w:basedOn w:val="TableNormal"/>
    <w:next w:val="TableGrid"/>
    <w:qFormat/>
    <w:rsid w:val="00C1292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C1292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10">
    <w:name w:val="_Title1_"/>
    <w:basedOn w:val="Normal"/>
    <w:next w:val="Normal"/>
    <w:rsid w:val="00182325"/>
    <w:pPr>
      <w:keepNext/>
      <w:tabs>
        <w:tab w:val="left" w:pos="567"/>
        <w:tab w:val="left" w:pos="1701"/>
        <w:tab w:val="left" w:pos="2835"/>
      </w:tabs>
      <w:spacing w:before="480"/>
      <w:jc w:val="center"/>
    </w:pPr>
    <w:rPr>
      <w:w w:val="120"/>
      <w:sz w:val="28"/>
      <w:szCs w:val="28"/>
      <w:lang w:bidi="ar-EG"/>
    </w:rPr>
  </w:style>
  <w:style w:type="paragraph" w:customStyle="1" w:styleId="Title20">
    <w:name w:val="_Title2_"/>
    <w:basedOn w:val="Title10"/>
    <w:next w:val="Normal"/>
    <w:rsid w:val="00182325"/>
    <w:rPr>
      <w:w w:val="110"/>
    </w:rPr>
  </w:style>
  <w:style w:type="character" w:customStyle="1" w:styleId="Hashtag2">
    <w:name w:val="Hashtag2"/>
    <w:basedOn w:val="DefaultParagraphFont"/>
    <w:uiPriority w:val="99"/>
    <w:unhideWhenUsed/>
    <w:rsid w:val="00182325"/>
    <w:rPr>
      <w:rFonts w:ascii="Dubai" w:hAnsi="Dubai" w:cs="Dubai"/>
      <w:color w:val="2B579A"/>
      <w:shd w:val="clear" w:color="auto" w:fill="E1DFDD"/>
    </w:rPr>
  </w:style>
  <w:style w:type="character" w:customStyle="1" w:styleId="Mention2">
    <w:name w:val="Mention2"/>
    <w:basedOn w:val="DefaultParagraphFont"/>
    <w:uiPriority w:val="99"/>
    <w:semiHidden/>
    <w:unhideWhenUsed/>
    <w:rsid w:val="00182325"/>
    <w:rPr>
      <w:rFonts w:ascii="Dubai" w:hAnsi="Dubai" w:cs="Dubai"/>
      <w:color w:val="2B579A"/>
      <w:shd w:val="clear" w:color="auto" w:fill="E1DFDD"/>
    </w:rPr>
  </w:style>
  <w:style w:type="character" w:customStyle="1" w:styleId="SmartHyperlink2">
    <w:name w:val="Smart Hyperlink2"/>
    <w:basedOn w:val="DefaultParagraphFont"/>
    <w:uiPriority w:val="99"/>
    <w:semiHidden/>
    <w:unhideWhenUsed/>
    <w:rsid w:val="00182325"/>
    <w:rPr>
      <w:rFonts w:ascii="Dubai" w:hAnsi="Dubai" w:cs="Dubai"/>
      <w:u w:val="dotte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82325"/>
    <w:rPr>
      <w:rFonts w:ascii="Dubai" w:hAnsi="Dubai" w:cs="Dubai"/>
      <w:color w:val="605E5C"/>
      <w:shd w:val="clear" w:color="auto" w:fill="E1DFDD"/>
    </w:rPr>
  </w:style>
  <w:style w:type="paragraph" w:customStyle="1" w:styleId="Title4">
    <w:name w:val="Title 4"/>
    <w:basedOn w:val="Title20"/>
    <w:qFormat/>
    <w:rsid w:val="00182325"/>
    <w:pPr>
      <w:framePr w:hSpace="181" w:wrap="around" w:vAnchor="page" w:hAnchor="text" w:xAlign="right" w:y="721"/>
      <w:spacing w:before="360"/>
    </w:pPr>
    <w:rPr>
      <w:sz w:val="24"/>
      <w:szCs w:val="24"/>
    </w:rPr>
  </w:style>
  <w:style w:type="paragraph" w:customStyle="1" w:styleId="CouvRec">
    <w:name w:val="Couv Rec #"/>
    <w:basedOn w:val="Normal"/>
    <w:rsid w:val="00A7542F"/>
    <w:pPr>
      <w:keepLines/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0" w:after="240" w:line="180" w:lineRule="auto"/>
      <w:ind w:left="1894" w:right="142"/>
      <w:jc w:val="left"/>
      <w:textAlignment w:val="baseline"/>
    </w:pPr>
    <w:rPr>
      <w:rFonts w:ascii="Arial" w:hAnsi="Arial" w:cs="Traditional Arabic"/>
      <w:b/>
      <w:bCs/>
      <w:caps/>
      <w:noProof/>
      <w:sz w:val="34"/>
      <w:szCs w:val="56"/>
      <w:lang w:bidi="ar-EG"/>
    </w:rPr>
  </w:style>
  <w:style w:type="paragraph" w:customStyle="1" w:styleId="CouvRec5">
    <w:name w:val="Couv Rec # 5"/>
    <w:basedOn w:val="Normal"/>
    <w:rsid w:val="00A7542F"/>
    <w:pPr>
      <w:tabs>
        <w:tab w:val="clear" w:pos="794"/>
        <w:tab w:val="clear" w:pos="1191"/>
        <w:tab w:val="clear" w:pos="1588"/>
        <w:tab w:val="clear" w:pos="1985"/>
        <w:tab w:val="right" w:pos="9639"/>
      </w:tabs>
      <w:overflowPunct w:val="0"/>
      <w:autoSpaceDE w:val="0"/>
      <w:autoSpaceDN w:val="0"/>
      <w:adjustRightInd w:val="0"/>
      <w:spacing w:after="240" w:line="180" w:lineRule="auto"/>
      <w:ind w:left="1860"/>
      <w:jc w:val="left"/>
      <w:textAlignment w:val="baseline"/>
    </w:pPr>
    <w:rPr>
      <w:rFonts w:ascii="Times New Roman" w:hAnsi="Times New Roman" w:cs="Traditional Arabic"/>
      <w:noProof/>
      <w:sz w:val="32"/>
      <w:szCs w:val="48"/>
    </w:rPr>
  </w:style>
  <w:style w:type="paragraph" w:customStyle="1" w:styleId="CouvRec2">
    <w:name w:val="Couv Rec # 2"/>
    <w:basedOn w:val="CouvRec"/>
    <w:rsid w:val="00A7542F"/>
    <w:pPr>
      <w:keepLines w:val="0"/>
      <w:spacing w:line="-480" w:lineRule="auto"/>
      <w:ind w:left="1531"/>
    </w:pPr>
    <w:rPr>
      <w:caps w:val="0"/>
      <w:sz w:val="36"/>
      <w:szCs w:val="50"/>
    </w:rPr>
  </w:style>
  <w:style w:type="paragraph" w:customStyle="1" w:styleId="line">
    <w:name w:val="line"/>
    <w:basedOn w:val="Normal"/>
    <w:rsid w:val="00A7542F"/>
    <w:pPr>
      <w:pBdr>
        <w:bottom w:val="single" w:sz="12" w:space="1" w:color="auto"/>
        <w:between w:val="single" w:sz="12" w:space="1" w:color="auto"/>
      </w:pBdr>
      <w:tabs>
        <w:tab w:val="right" w:pos="9639"/>
      </w:tabs>
      <w:overflowPunct w:val="0"/>
      <w:autoSpaceDE w:val="0"/>
      <w:autoSpaceDN w:val="0"/>
      <w:adjustRightInd w:val="0"/>
      <w:spacing w:before="57" w:line="-480" w:lineRule="auto"/>
      <w:ind w:left="1531" w:right="284"/>
      <w:jc w:val="left"/>
      <w:textAlignment w:val="baseline"/>
    </w:pPr>
    <w:rPr>
      <w:rFonts w:ascii="Arial" w:hAnsi="Arial" w:cs="Times New Roman"/>
      <w:b/>
      <w:bCs/>
      <w:sz w:val="36"/>
      <w:szCs w:val="46"/>
    </w:rPr>
  </w:style>
  <w:style w:type="paragraph" w:customStyle="1" w:styleId="Figure">
    <w:name w:val="Figure"/>
    <w:basedOn w:val="Normal"/>
    <w:qFormat/>
    <w:rsid w:val="009730EE"/>
    <w:pPr>
      <w:spacing w:after="120" w:line="240" w:lineRule="auto"/>
      <w:jc w:val="center"/>
    </w:pPr>
    <w:rPr>
      <w:b/>
      <w:bCs/>
      <w:noProof/>
      <w:lang w:eastAsia="zh-CN" w:bidi="ar-E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77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635CC94D7EBD42BD4BE31EC4F5C236" ma:contentTypeVersion="2" ma:contentTypeDescription="Create a new document." ma:contentTypeScope="" ma:versionID="2cd622f7cb4e1e2b51acbf2972f755ae">
  <xsd:schema xmlns:xsd="http://www.w3.org/2001/XMLSchema" xmlns:xs="http://www.w3.org/2001/XMLSchema" xmlns:p="http://schemas.microsoft.com/office/2006/metadata/properties" xmlns:ns2="81a71690-8a0c-47c4-a3d5-e194be6a774f" targetNamespace="http://schemas.microsoft.com/office/2006/metadata/properties" ma:root="true" ma:fieldsID="a164fa775d0594e7639091d3215f89cd" ns2:_="">
    <xsd:import namespace="81a71690-8a0c-47c4-a3d5-e194be6a77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a71690-8a0c-47c4-a3d5-e194be6a77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1EFBAA-2D91-4D37-8B00-69C44F552C7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CBF0B46-A354-4BFF-9D94-58AFD750E9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ADAC8C-17C2-482A-ADA8-FA6FD27D6D56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81a71690-8a0c-47c4-a3d5-e194be6a774f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9D4FC7B-31E3-478E-8454-A0E26231150E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B400514-1235-4F87-B597-77B716ABF7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a71690-8a0c-47c4-a3d5-e194be6a77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4</Pages>
  <Words>665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T17-WTSA.20-C-2000!!MSW-A</vt:lpstr>
    </vt:vector>
  </TitlesOfParts>
  <Manager>General Secretariat - Pool</Manager>
  <Company>International Telecommunication Union (ITU)</Company>
  <LinksUpToDate>false</LinksUpToDate>
  <CharactersWithSpaces>4449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القـرار 1 – النظام الداخلي لقطاع تقييس الاتصالات للاتحاد الدولي للاتصالات</dc:title>
  <dc:subject/>
  <dc:creator>Documents Proposals Manager (DPM)</dc:creator>
  <cp:keywords/>
  <dc:description/>
  <cp:lastModifiedBy>Gergis, Mina</cp:lastModifiedBy>
  <cp:revision>87</cp:revision>
  <cp:lastPrinted>2022-04-20T12:04:00Z</cp:lastPrinted>
  <dcterms:created xsi:type="dcterms:W3CDTF">2022-04-13T13:32:00Z</dcterms:created>
  <dcterms:modified xsi:type="dcterms:W3CDTF">2022-04-20T12:05:00Z</dcterms:modified>
  <cp:category>World Radiocommunication Conference - 2019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Document4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ContentTypeId">
    <vt:lpwstr>0x01010003635CC94D7EBD42BD4BE31EC4F5C236</vt:lpwstr>
  </property>
  <property fmtid="{D5CDD505-2E9C-101B-9397-08002B2CF9AE}" pid="9" name="_dlc_DocIdItemGuid">
    <vt:lpwstr>8e895a51-0127-4b82-941e-db47618fc5d7</vt:lpwstr>
  </property>
</Properties>
</file>