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F46D2A" w:rsidTr="000E4FF0">
        <w:trPr>
          <w:cantSplit/>
          <w:trHeight w:val="20"/>
          <w:jc w:val="center"/>
        </w:trPr>
        <w:tc>
          <w:tcPr>
            <w:tcW w:w="6620" w:type="dxa"/>
          </w:tcPr>
          <w:p w:rsidR="000E4FF0" w:rsidRPr="00F46D2A"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F46D2A">
              <w:rPr>
                <w:rFonts w:eastAsiaTheme="minorEastAsia"/>
                <w:b/>
                <w:bCs/>
                <w:w w:val="110"/>
                <w:sz w:val="32"/>
                <w:szCs w:val="44"/>
                <w:rtl/>
                <w:lang w:eastAsia="zh-CN" w:bidi="ar-EG"/>
              </w:rPr>
              <w:t xml:space="preserve">المجلس </w:t>
            </w:r>
            <w:r w:rsidRPr="00F46D2A">
              <w:rPr>
                <w:rFonts w:eastAsiaTheme="minorEastAsia"/>
                <w:b/>
                <w:bCs/>
                <w:w w:val="110"/>
                <w:sz w:val="32"/>
                <w:szCs w:val="44"/>
                <w:lang w:eastAsia="zh-CN" w:bidi="ar-EG"/>
              </w:rPr>
              <w:t>2017</w:t>
            </w:r>
            <w:r w:rsidRPr="00F46D2A">
              <w:rPr>
                <w:rFonts w:eastAsiaTheme="minorEastAsia"/>
                <w:b/>
                <w:bCs/>
                <w:w w:val="110"/>
                <w:sz w:val="32"/>
                <w:szCs w:val="44"/>
                <w:rtl/>
                <w:lang w:eastAsia="zh-CN" w:bidi="ar-EG"/>
              </w:rPr>
              <w:br/>
            </w:r>
            <w:r w:rsidRPr="00F46D2A">
              <w:rPr>
                <w:rFonts w:eastAsiaTheme="minorEastAsia"/>
                <w:b/>
                <w:bCs/>
                <w:sz w:val="24"/>
                <w:szCs w:val="32"/>
                <w:rtl/>
                <w:lang w:eastAsia="zh-CN" w:bidi="ar-EG"/>
              </w:rPr>
              <w:t xml:space="preserve">جنيف، </w:t>
            </w:r>
            <w:r w:rsidRPr="00F46D2A">
              <w:rPr>
                <w:rFonts w:eastAsiaTheme="minorEastAsia"/>
                <w:b/>
                <w:bCs/>
                <w:sz w:val="24"/>
                <w:szCs w:val="32"/>
                <w:lang w:eastAsia="zh-CN" w:bidi="ar-EG"/>
              </w:rPr>
              <w:t>25-15</w:t>
            </w:r>
            <w:r w:rsidRPr="00F46D2A">
              <w:rPr>
                <w:rFonts w:eastAsiaTheme="minorEastAsia"/>
                <w:b/>
                <w:bCs/>
                <w:sz w:val="24"/>
                <w:szCs w:val="32"/>
                <w:rtl/>
                <w:lang w:eastAsia="zh-CN" w:bidi="ar-EG"/>
              </w:rPr>
              <w:t xml:space="preserve"> مايو </w:t>
            </w:r>
            <w:r w:rsidRPr="00F46D2A">
              <w:rPr>
                <w:rFonts w:eastAsiaTheme="minorEastAsia"/>
                <w:b/>
                <w:bCs/>
                <w:sz w:val="24"/>
                <w:szCs w:val="32"/>
                <w:lang w:eastAsia="zh-CN" w:bidi="ar-EG"/>
              </w:rPr>
              <w:t>2017</w:t>
            </w:r>
          </w:p>
        </w:tc>
        <w:tc>
          <w:tcPr>
            <w:tcW w:w="3052" w:type="dxa"/>
          </w:tcPr>
          <w:p w:rsidR="000E4FF0" w:rsidRPr="00F46D2A"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F46D2A">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F46D2A" w:rsidTr="000E4FF0">
        <w:trPr>
          <w:cantSplit/>
          <w:trHeight w:val="280"/>
          <w:jc w:val="center"/>
        </w:trPr>
        <w:tc>
          <w:tcPr>
            <w:tcW w:w="6620" w:type="dxa"/>
            <w:tcBorders>
              <w:bottom w:val="single" w:sz="12" w:space="0" w:color="auto"/>
            </w:tcBorders>
          </w:tcPr>
          <w:p w:rsidR="000E4FF0" w:rsidRPr="00F46D2A"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F46D2A"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EG"/>
              </w:rPr>
            </w:pPr>
          </w:p>
        </w:tc>
      </w:tr>
      <w:tr w:rsidR="000E4FF0" w:rsidRPr="00F46D2A" w:rsidTr="000E4FF0">
        <w:trPr>
          <w:cantSplit/>
          <w:trHeight w:val="20"/>
          <w:jc w:val="center"/>
        </w:trPr>
        <w:tc>
          <w:tcPr>
            <w:tcW w:w="6620" w:type="dxa"/>
            <w:tcBorders>
              <w:top w:val="single" w:sz="12" w:space="0" w:color="auto"/>
            </w:tcBorders>
          </w:tcPr>
          <w:p w:rsidR="000E4FF0" w:rsidRPr="00F46D2A"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F46D2A"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EG"/>
              </w:rPr>
            </w:pPr>
          </w:p>
        </w:tc>
      </w:tr>
      <w:tr w:rsidR="000E4FF0" w:rsidRPr="00F46D2A" w:rsidTr="000E4FF0">
        <w:trPr>
          <w:cantSplit/>
          <w:jc w:val="center"/>
        </w:trPr>
        <w:tc>
          <w:tcPr>
            <w:tcW w:w="6620" w:type="dxa"/>
          </w:tcPr>
          <w:p w:rsidR="000E4FF0" w:rsidRPr="00F46D2A" w:rsidRDefault="000E4FF0"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F46D2A">
              <w:rPr>
                <w:rFonts w:eastAsiaTheme="minorEastAsia"/>
                <w:b/>
                <w:bCs/>
                <w:rtl/>
                <w:lang w:eastAsia="zh-CN" w:bidi="ar-EG"/>
              </w:rPr>
              <w:t xml:space="preserve">بند جدول الأعمال: </w:t>
            </w:r>
            <w:r w:rsidR="00F46D2A" w:rsidRPr="00F46D2A">
              <w:rPr>
                <w:rFonts w:eastAsiaTheme="minorEastAsia"/>
                <w:b/>
                <w:bCs/>
                <w:lang w:val="en-GB" w:eastAsia="zh-CN" w:bidi="ar-EG"/>
              </w:rPr>
              <w:t>PL 1.4</w:t>
            </w:r>
          </w:p>
        </w:tc>
        <w:tc>
          <w:tcPr>
            <w:tcW w:w="3052" w:type="dxa"/>
            <w:vAlign w:val="center"/>
          </w:tcPr>
          <w:p w:rsidR="000E4FF0" w:rsidRPr="00F46D2A" w:rsidRDefault="000E4FF0"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F46D2A">
              <w:rPr>
                <w:rFonts w:eastAsiaTheme="minorEastAsia"/>
                <w:b/>
                <w:bCs/>
                <w:rtl/>
                <w:lang w:eastAsia="zh-CN" w:bidi="ar-EG"/>
              </w:rPr>
              <w:t xml:space="preserve">الوثيقة </w:t>
            </w:r>
            <w:r w:rsidRPr="00F46D2A">
              <w:rPr>
                <w:rFonts w:eastAsiaTheme="minorEastAsia"/>
                <w:b/>
                <w:bCs/>
                <w:lang w:eastAsia="zh-CN" w:bidi="ar-EG"/>
              </w:rPr>
              <w:t>C17/</w:t>
            </w:r>
            <w:r w:rsidR="00F46D2A" w:rsidRPr="00F46D2A">
              <w:rPr>
                <w:rFonts w:eastAsiaTheme="minorEastAsia"/>
                <w:b/>
                <w:bCs/>
                <w:lang w:eastAsia="zh-CN" w:bidi="ar-EG"/>
              </w:rPr>
              <w:t>33</w:t>
            </w:r>
            <w:r w:rsidRPr="00F46D2A">
              <w:rPr>
                <w:rFonts w:eastAsiaTheme="minorEastAsia"/>
                <w:b/>
                <w:bCs/>
                <w:lang w:eastAsia="zh-CN" w:bidi="ar-EG"/>
              </w:rPr>
              <w:t>-A</w:t>
            </w:r>
          </w:p>
        </w:tc>
      </w:tr>
      <w:tr w:rsidR="000E4FF0" w:rsidRPr="00F46D2A" w:rsidTr="000E4FF0">
        <w:trPr>
          <w:cantSplit/>
          <w:jc w:val="center"/>
        </w:trPr>
        <w:tc>
          <w:tcPr>
            <w:tcW w:w="6620" w:type="dxa"/>
          </w:tcPr>
          <w:p w:rsidR="000E4FF0" w:rsidRPr="00F46D2A"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F46D2A">
              <w:rPr>
                <w:rFonts w:eastAsiaTheme="minorEastAsia"/>
                <w:b/>
                <w:bCs/>
                <w:lang w:eastAsia="zh-CN" w:bidi="ar-EG"/>
              </w:rPr>
              <w:t>14</w:t>
            </w:r>
            <w:r w:rsidRPr="00F46D2A">
              <w:rPr>
                <w:rFonts w:eastAsiaTheme="minorEastAsia"/>
                <w:b/>
                <w:bCs/>
                <w:rtl/>
                <w:lang w:eastAsia="zh-CN" w:bidi="ar-EG"/>
              </w:rPr>
              <w:t xml:space="preserve"> مارس </w:t>
            </w:r>
            <w:r w:rsidRPr="00F46D2A">
              <w:rPr>
                <w:rFonts w:eastAsiaTheme="minorEastAsia"/>
                <w:b/>
                <w:bCs/>
                <w:lang w:eastAsia="zh-CN" w:bidi="ar-EG"/>
              </w:rPr>
              <w:t>2017</w:t>
            </w:r>
          </w:p>
        </w:tc>
      </w:tr>
      <w:tr w:rsidR="000E4FF0" w:rsidRPr="00F46D2A" w:rsidTr="000E4FF0">
        <w:trPr>
          <w:cantSplit/>
          <w:jc w:val="center"/>
        </w:trPr>
        <w:tc>
          <w:tcPr>
            <w:tcW w:w="6620" w:type="dxa"/>
          </w:tcPr>
          <w:p w:rsidR="000E4FF0" w:rsidRPr="00F46D2A"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F46D2A">
              <w:rPr>
                <w:rFonts w:eastAsiaTheme="minorEastAsia"/>
                <w:b/>
                <w:bCs/>
                <w:rtl/>
                <w:lang w:eastAsia="zh-CN" w:bidi="ar-EG"/>
              </w:rPr>
              <w:t>الأصل: بالإنكليزية</w:t>
            </w:r>
          </w:p>
        </w:tc>
      </w:tr>
      <w:tr w:rsidR="000E4FF0" w:rsidRPr="00F46D2A" w:rsidTr="000E4FF0">
        <w:trPr>
          <w:cantSplit/>
          <w:jc w:val="center"/>
        </w:trPr>
        <w:tc>
          <w:tcPr>
            <w:tcW w:w="9672" w:type="dxa"/>
            <w:gridSpan w:val="2"/>
          </w:tcPr>
          <w:p w:rsidR="000E4FF0" w:rsidRPr="00F46D2A" w:rsidRDefault="00F46D2A" w:rsidP="00F46D2A">
            <w:pPr>
              <w:pStyle w:val="Source"/>
              <w:rPr>
                <w:rFonts w:eastAsiaTheme="minorEastAsia"/>
                <w:rtl/>
                <w:lang w:eastAsia="zh-CN"/>
              </w:rPr>
            </w:pPr>
            <w:r w:rsidRPr="00F46D2A">
              <w:rPr>
                <w:rFonts w:eastAsiaTheme="minorEastAsia"/>
                <w:rtl/>
                <w:lang w:eastAsia="zh-CN"/>
              </w:rPr>
              <w:t>تقرير من الأمين العام</w:t>
            </w:r>
          </w:p>
        </w:tc>
      </w:tr>
      <w:tr w:rsidR="000E4FF0" w:rsidRPr="00F46D2A" w:rsidTr="000E4FF0">
        <w:trPr>
          <w:cantSplit/>
          <w:jc w:val="center"/>
        </w:trPr>
        <w:tc>
          <w:tcPr>
            <w:tcW w:w="9672" w:type="dxa"/>
            <w:gridSpan w:val="2"/>
          </w:tcPr>
          <w:p w:rsidR="000E4FF0" w:rsidRPr="00F46D2A" w:rsidRDefault="00F46D2A" w:rsidP="00F46D2A">
            <w:pPr>
              <w:pStyle w:val="Title1"/>
              <w:rPr>
                <w:rFonts w:eastAsiaTheme="minorEastAsia"/>
                <w:rtl/>
                <w:lang w:eastAsia="zh-CN"/>
              </w:rPr>
            </w:pPr>
            <w:r w:rsidRPr="00F46D2A">
              <w:rPr>
                <w:rFonts w:eastAsiaTheme="minorEastAsia"/>
                <w:rtl/>
                <w:lang w:eastAsia="zh-CN"/>
              </w:rPr>
              <w:t xml:space="preserve">أنشطة </w:t>
            </w:r>
            <w:proofErr w:type="spellStart"/>
            <w:r w:rsidRPr="00F46D2A">
              <w:rPr>
                <w:rFonts w:eastAsiaTheme="minorEastAsia"/>
                <w:rtl/>
                <w:lang w:eastAsia="zh-CN"/>
              </w:rPr>
              <w:t>الات‍حاد</w:t>
            </w:r>
            <w:proofErr w:type="spellEnd"/>
            <w:r w:rsidRPr="00F46D2A">
              <w:rPr>
                <w:rFonts w:eastAsiaTheme="minorEastAsia"/>
                <w:rtl/>
                <w:lang w:eastAsia="zh-CN"/>
              </w:rPr>
              <w:t xml:space="preserve"> </w:t>
            </w:r>
            <w:proofErr w:type="spellStart"/>
            <w:r w:rsidRPr="00F46D2A">
              <w:rPr>
                <w:rFonts w:eastAsiaTheme="minorEastAsia"/>
                <w:rtl/>
                <w:lang w:eastAsia="zh-CN"/>
              </w:rPr>
              <w:t>ال‍متصلة</w:t>
            </w:r>
            <w:proofErr w:type="spellEnd"/>
            <w:r w:rsidRPr="00F46D2A">
              <w:rPr>
                <w:rFonts w:eastAsiaTheme="minorEastAsia"/>
                <w:rtl/>
                <w:lang w:eastAsia="zh-CN"/>
              </w:rPr>
              <w:t xml:space="preserve"> بالإنترنت: القرارات </w:t>
            </w:r>
            <w:r w:rsidRPr="00F46D2A">
              <w:rPr>
                <w:rFonts w:eastAsiaTheme="minorEastAsia"/>
                <w:lang w:eastAsia="zh-CN"/>
              </w:rPr>
              <w:t>101</w:t>
            </w:r>
            <w:r w:rsidRPr="00F46D2A">
              <w:rPr>
                <w:rFonts w:eastAsiaTheme="minorEastAsia"/>
                <w:rtl/>
                <w:lang w:eastAsia="zh-CN"/>
              </w:rPr>
              <w:t xml:space="preserve"> و</w:t>
            </w:r>
            <w:r w:rsidRPr="00F46D2A">
              <w:rPr>
                <w:rFonts w:eastAsiaTheme="minorEastAsia"/>
                <w:lang w:eastAsia="zh-CN"/>
              </w:rPr>
              <w:t>102</w:t>
            </w:r>
            <w:r w:rsidRPr="00F46D2A">
              <w:rPr>
                <w:rFonts w:eastAsiaTheme="minorEastAsia"/>
                <w:rtl/>
                <w:lang w:eastAsia="zh-CN"/>
              </w:rPr>
              <w:t xml:space="preserve"> و</w:t>
            </w:r>
            <w:r w:rsidRPr="00F46D2A">
              <w:rPr>
                <w:rFonts w:eastAsiaTheme="minorEastAsia"/>
                <w:lang w:eastAsia="zh-CN"/>
              </w:rPr>
              <w:t>133</w:t>
            </w:r>
            <w:r w:rsidRPr="00F46D2A">
              <w:rPr>
                <w:rFonts w:eastAsiaTheme="minorEastAsia"/>
                <w:rtl/>
                <w:lang w:eastAsia="zh-CN"/>
              </w:rPr>
              <w:t xml:space="preserve"> و</w:t>
            </w:r>
            <w:r w:rsidRPr="00F46D2A">
              <w:rPr>
                <w:rFonts w:eastAsiaTheme="minorEastAsia"/>
                <w:lang w:eastAsia="zh-CN"/>
              </w:rPr>
              <w:t>180</w:t>
            </w:r>
          </w:p>
        </w:tc>
      </w:tr>
    </w:tbl>
    <w:p w:rsidR="000E4FF0" w:rsidRPr="00F46D2A" w:rsidRDefault="000E4FF0" w:rsidP="0053116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lang w:eastAsia="zh-CN" w:bidi="ar-EG"/>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8"/>
      </w:tblGrid>
      <w:tr w:rsidR="000E4FF0" w:rsidRPr="00F46D2A" w:rsidTr="00531164">
        <w:trPr>
          <w:jc w:val="center"/>
        </w:trPr>
        <w:tc>
          <w:tcPr>
            <w:tcW w:w="8788" w:type="dxa"/>
          </w:tcPr>
          <w:p w:rsidR="000E4FF0" w:rsidRPr="00F46D2A"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EG"/>
              </w:rPr>
            </w:pPr>
            <w:r w:rsidRPr="00F46D2A">
              <w:rPr>
                <w:rFonts w:eastAsiaTheme="minorEastAsia"/>
                <w:b/>
                <w:bCs/>
                <w:rtl/>
                <w:lang w:eastAsia="zh-CN" w:bidi="ar-EG"/>
              </w:rPr>
              <w:t>ملخص</w:t>
            </w:r>
          </w:p>
          <w:p w:rsidR="000E4FF0" w:rsidRPr="00C87B60" w:rsidRDefault="00F46D2A" w:rsidP="00F46D2A">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sidRPr="00C87B60">
              <w:rPr>
                <w:rFonts w:eastAsiaTheme="minorEastAsia"/>
                <w:spacing w:val="-4"/>
                <w:rtl/>
                <w:lang w:eastAsia="zh-CN" w:bidi="ar-EG"/>
              </w:rPr>
              <w:t xml:space="preserve">يوجز هذا التقرير أنشطة الاتحاد التي أجريت منذ دورة المجلس لعام </w:t>
            </w:r>
            <w:r w:rsidRPr="00C87B60">
              <w:rPr>
                <w:rFonts w:eastAsiaTheme="minorEastAsia"/>
                <w:spacing w:val="-4"/>
                <w:lang w:eastAsia="zh-CN" w:bidi="ar-EG"/>
              </w:rPr>
              <w:t>2016</w:t>
            </w:r>
            <w:r w:rsidRPr="00C87B60">
              <w:rPr>
                <w:rFonts w:eastAsiaTheme="minorEastAsia"/>
                <w:spacing w:val="-4"/>
                <w:rtl/>
                <w:lang w:eastAsia="zh-CN" w:bidi="ar-EG"/>
              </w:rPr>
              <w:t xml:space="preserve"> والمتصلة بالقرار </w:t>
            </w:r>
            <w:r w:rsidRPr="00C87B60">
              <w:rPr>
                <w:rFonts w:eastAsiaTheme="minorEastAsia"/>
                <w:spacing w:val="-4"/>
                <w:lang w:eastAsia="zh-CN" w:bidi="ar-EG"/>
              </w:rPr>
              <w:t>101</w:t>
            </w:r>
            <w:r w:rsidRPr="00C87B60">
              <w:rPr>
                <w:rFonts w:eastAsiaTheme="minorEastAsia"/>
                <w:spacing w:val="-4"/>
                <w:rtl/>
                <w:lang w:eastAsia="zh-CN" w:bidi="ar-EG"/>
              </w:rPr>
              <w:t xml:space="preserve"> (المراجَع في بوسان، </w:t>
            </w:r>
            <w:r w:rsidRPr="00C87B60">
              <w:rPr>
                <w:rFonts w:eastAsiaTheme="minorEastAsia"/>
                <w:spacing w:val="-4"/>
                <w:lang w:eastAsia="zh-CN" w:bidi="ar-EG"/>
              </w:rPr>
              <w:t>2014</w:t>
            </w:r>
            <w:r w:rsidRPr="00C87B60">
              <w:rPr>
                <w:rFonts w:eastAsiaTheme="minorEastAsia"/>
                <w:spacing w:val="-4"/>
                <w:rtl/>
                <w:lang w:eastAsia="zh-CN" w:bidi="ar-EG"/>
              </w:rPr>
              <w:t>) لمؤتمر المندوبين المفوضين</w:t>
            </w:r>
            <w:r w:rsidRPr="00C87B60">
              <w:rPr>
                <w:rFonts w:eastAsiaTheme="minorEastAsia"/>
                <w:spacing w:val="-4"/>
                <w:lang w:eastAsia="zh-CN" w:bidi="ar-EG"/>
              </w:rPr>
              <w:t>:</w:t>
            </w:r>
            <w:r w:rsidRPr="00C87B60">
              <w:rPr>
                <w:rFonts w:eastAsiaTheme="minorEastAsia"/>
                <w:spacing w:val="-4"/>
                <w:rtl/>
                <w:lang w:eastAsia="zh-CN" w:bidi="ar-EG"/>
              </w:rPr>
              <w:t xml:space="preserve"> "الشبكات القائمة على بروتوكول الإنترنت"؛ والقرار </w:t>
            </w:r>
            <w:r w:rsidRPr="00C87B60">
              <w:rPr>
                <w:rFonts w:eastAsiaTheme="minorEastAsia"/>
                <w:spacing w:val="-4"/>
                <w:lang w:eastAsia="zh-CN" w:bidi="ar-EG"/>
              </w:rPr>
              <w:t>102</w:t>
            </w:r>
            <w:r w:rsidRPr="00C87B60">
              <w:rPr>
                <w:rFonts w:eastAsiaTheme="minorEastAsia"/>
                <w:spacing w:val="-4"/>
                <w:rtl/>
                <w:lang w:eastAsia="zh-CN" w:bidi="ar-EG"/>
              </w:rPr>
              <w:t xml:space="preserve"> (المراجَع في بوسان، </w:t>
            </w:r>
            <w:r w:rsidRPr="00C87B60">
              <w:rPr>
                <w:rFonts w:eastAsiaTheme="minorEastAsia"/>
                <w:spacing w:val="-4"/>
                <w:lang w:eastAsia="zh-CN" w:bidi="ar-EG"/>
              </w:rPr>
              <w:t>2014</w:t>
            </w:r>
            <w:r w:rsidRPr="00C87B60">
              <w:rPr>
                <w:rFonts w:eastAsiaTheme="minorEastAsia"/>
                <w:spacing w:val="-4"/>
                <w:rtl/>
                <w:lang w:eastAsia="zh-CN" w:bidi="ar-EG"/>
              </w:rPr>
              <w:t>): "دور الاتحاد الدولي للاتصالات فيما يتعلق بقضايا السياسة العامة الدولية المتصلة بالإنترنت وبإدارة موارد الإنترنت، بما في ذلك إدارة أسماء الميادين والعناوين"؛ والقرار </w:t>
            </w:r>
            <w:r w:rsidRPr="00C87B60">
              <w:rPr>
                <w:rFonts w:eastAsiaTheme="minorEastAsia"/>
                <w:spacing w:val="-4"/>
                <w:lang w:eastAsia="zh-CN" w:bidi="ar-EG"/>
              </w:rPr>
              <w:t>133</w:t>
            </w:r>
            <w:r w:rsidRPr="00C87B60">
              <w:rPr>
                <w:rFonts w:eastAsiaTheme="minorEastAsia"/>
                <w:spacing w:val="-4"/>
                <w:rtl/>
                <w:lang w:eastAsia="zh-CN" w:bidi="ar-EG"/>
              </w:rPr>
              <w:t xml:space="preserve"> (المراجَع في بوسان، </w:t>
            </w:r>
            <w:r w:rsidRPr="00C87B60">
              <w:rPr>
                <w:rFonts w:eastAsiaTheme="minorEastAsia"/>
                <w:spacing w:val="-4"/>
                <w:lang w:eastAsia="zh-CN" w:bidi="ar-EG"/>
              </w:rPr>
              <w:t>2014</w:t>
            </w:r>
            <w:r w:rsidRPr="00C87B60">
              <w:rPr>
                <w:rFonts w:eastAsiaTheme="minorEastAsia"/>
                <w:spacing w:val="-4"/>
                <w:rtl/>
                <w:lang w:eastAsia="zh-CN" w:bidi="ar-EG"/>
              </w:rPr>
              <w:t>): "دور إدارات الدول الأعضاء في إدارة أسماء الميادين الدولية الطابع (المتعددة اللغات)"؛ والقرار </w:t>
            </w:r>
            <w:r w:rsidRPr="00C87B60">
              <w:rPr>
                <w:rFonts w:eastAsiaTheme="minorEastAsia"/>
                <w:spacing w:val="-4"/>
                <w:lang w:eastAsia="zh-CN" w:bidi="ar-EG"/>
              </w:rPr>
              <w:t>180</w:t>
            </w:r>
            <w:r w:rsidRPr="00C87B60">
              <w:rPr>
                <w:rFonts w:eastAsiaTheme="minorEastAsia"/>
                <w:spacing w:val="-4"/>
                <w:rtl/>
                <w:lang w:eastAsia="zh-CN" w:bidi="ar-EG"/>
              </w:rPr>
              <w:t xml:space="preserve"> (المراجَع في بوسان، </w:t>
            </w:r>
            <w:r w:rsidRPr="00C87B60">
              <w:rPr>
                <w:rFonts w:eastAsiaTheme="minorEastAsia"/>
                <w:spacing w:val="-4"/>
                <w:lang w:eastAsia="zh-CN" w:bidi="ar-EG"/>
              </w:rPr>
              <w:t>2014</w:t>
            </w:r>
            <w:r w:rsidRPr="00C87B60">
              <w:rPr>
                <w:rFonts w:eastAsiaTheme="minorEastAsia"/>
                <w:spacing w:val="-4"/>
                <w:rtl/>
                <w:lang w:eastAsia="zh-CN" w:bidi="ar-EG"/>
              </w:rPr>
              <w:t>): "تسهيل الانتقال من الإصدار الرابع لبروتوكول الإنترنت </w:t>
            </w:r>
            <w:r w:rsidRPr="00C87B60">
              <w:rPr>
                <w:rFonts w:eastAsiaTheme="minorEastAsia"/>
                <w:spacing w:val="-4"/>
                <w:lang w:eastAsia="zh-CN" w:bidi="ar-EG"/>
              </w:rPr>
              <w:t>(IPv4)</w:t>
            </w:r>
            <w:r w:rsidRPr="00C87B60">
              <w:rPr>
                <w:rFonts w:eastAsiaTheme="minorEastAsia"/>
                <w:spacing w:val="-4"/>
                <w:rtl/>
                <w:lang w:eastAsia="zh-CN" w:bidi="ar-EG"/>
              </w:rPr>
              <w:t xml:space="preserve"> إلى الإصدار السادس منه </w:t>
            </w:r>
            <w:r w:rsidRPr="00C87B60">
              <w:rPr>
                <w:rFonts w:eastAsiaTheme="minorEastAsia"/>
                <w:spacing w:val="-4"/>
                <w:lang w:eastAsia="zh-CN" w:bidi="ar-EG"/>
              </w:rPr>
              <w:t>(IPv6)</w:t>
            </w:r>
            <w:r w:rsidRPr="00C87B60">
              <w:rPr>
                <w:rFonts w:eastAsiaTheme="minorEastAsia"/>
                <w:spacing w:val="-4"/>
                <w:rtl/>
                <w:lang w:eastAsia="zh-CN" w:bidi="ar-EG"/>
              </w:rPr>
              <w:t>".</w:t>
            </w:r>
          </w:p>
          <w:p w:rsidR="000E4FF0" w:rsidRPr="00F46D2A"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EG"/>
              </w:rPr>
            </w:pPr>
            <w:r w:rsidRPr="00F46D2A">
              <w:rPr>
                <w:rFonts w:eastAsiaTheme="minorEastAsia"/>
                <w:b/>
                <w:bCs/>
                <w:rtl/>
                <w:lang w:eastAsia="zh-CN" w:bidi="ar-EG"/>
              </w:rPr>
              <w:t>الإجراء المطلوب</w:t>
            </w:r>
          </w:p>
          <w:p w:rsidR="000E4FF0" w:rsidRPr="00F46D2A" w:rsidRDefault="00F46D2A" w:rsidP="00F46D2A">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rtl/>
                <w:lang w:eastAsia="zh-CN" w:bidi="ar-EG"/>
              </w:rPr>
              <w:t xml:space="preserve">يُدعى المجلس إلى </w:t>
            </w:r>
            <w:r w:rsidRPr="00F46D2A">
              <w:rPr>
                <w:rFonts w:eastAsiaTheme="minorEastAsia"/>
                <w:b/>
                <w:bCs/>
                <w:rtl/>
                <w:lang w:eastAsia="zh-CN" w:bidi="ar-EG"/>
              </w:rPr>
              <w:t>الإحاطة علماً</w:t>
            </w:r>
            <w:r w:rsidRPr="00F46D2A">
              <w:rPr>
                <w:rFonts w:eastAsiaTheme="minorEastAsia"/>
                <w:rtl/>
                <w:lang w:eastAsia="zh-CN" w:bidi="ar-EG"/>
              </w:rPr>
              <w:t xml:space="preserve"> بالتقرير. ويدعى المجلس أيضاً إلى أن</w:t>
            </w:r>
            <w:r w:rsidRPr="00F46D2A">
              <w:rPr>
                <w:rFonts w:eastAsiaTheme="minorEastAsia"/>
                <w:b/>
                <w:bCs/>
                <w:rtl/>
                <w:lang w:eastAsia="zh-CN" w:bidi="ar-EG"/>
              </w:rPr>
              <w:t xml:space="preserve"> يقر</w:t>
            </w:r>
            <w:r w:rsidRPr="00F46D2A">
              <w:rPr>
                <w:rFonts w:eastAsiaTheme="minorEastAsia"/>
                <w:rtl/>
                <w:lang w:eastAsia="zh-CN" w:bidi="ar-EG"/>
              </w:rPr>
              <w:t xml:space="preserve"> إحالة التقرير مشفوعاً بالآراء المجمعة من الدول الأعضاء في المجلس والمحضر الموجز ذي الصلة ومذكرة الإرفاق – إلى الأمين العام للأمم المتحدة.</w:t>
            </w:r>
          </w:p>
          <w:p w:rsidR="000E4FF0" w:rsidRPr="00F46D2A" w:rsidRDefault="000E4FF0" w:rsidP="00531164">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center"/>
              <w:rPr>
                <w:rFonts w:eastAsiaTheme="minorEastAsia"/>
                <w:rtl/>
                <w:lang w:eastAsia="zh-CN" w:bidi="ar-EG"/>
              </w:rPr>
            </w:pPr>
            <w:r w:rsidRPr="00F46D2A">
              <w:rPr>
                <w:rFonts w:eastAsiaTheme="minorEastAsia"/>
                <w:rtl/>
                <w:lang w:eastAsia="zh-CN" w:bidi="ar-EG"/>
              </w:rPr>
              <w:t>_________</w:t>
            </w:r>
          </w:p>
          <w:p w:rsidR="000E4FF0" w:rsidRPr="00F46D2A" w:rsidRDefault="000E4FF0" w:rsidP="00531164">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b/>
                <w:bCs/>
                <w:rtl/>
                <w:lang w:eastAsia="zh-CN" w:bidi="ar-EG"/>
              </w:rPr>
            </w:pPr>
            <w:r w:rsidRPr="00F46D2A">
              <w:rPr>
                <w:rFonts w:eastAsiaTheme="minorEastAsia"/>
                <w:b/>
                <w:bCs/>
                <w:rtl/>
                <w:lang w:eastAsia="zh-CN" w:bidi="ar-EG"/>
              </w:rPr>
              <w:t>المراجع</w:t>
            </w:r>
          </w:p>
          <w:p w:rsidR="000E4FF0" w:rsidRPr="00685108" w:rsidRDefault="00F46D2A" w:rsidP="00A43F4A">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i/>
                <w:iCs/>
                <w:spacing w:val="-2"/>
                <w:rtl/>
                <w:lang w:eastAsia="zh-CN" w:bidi="ar-EG"/>
              </w:rPr>
            </w:pPr>
            <w:r w:rsidRPr="00685108">
              <w:rPr>
                <w:rFonts w:eastAsiaTheme="minorEastAsia"/>
                <w:i/>
                <w:iCs/>
                <w:spacing w:val="-2"/>
                <w:rtl/>
                <w:lang w:eastAsia="zh-CN" w:bidi="ar-EG"/>
              </w:rPr>
              <w:t xml:space="preserve">قرارات مؤتمر المندوبين المفوضين </w:t>
            </w:r>
            <w:hyperlink r:id="rId11" w:anchor="res101" w:history="1">
              <w:r w:rsidRPr="00685108">
                <w:rPr>
                  <w:rStyle w:val="Hyperlink"/>
                  <w:rFonts w:eastAsiaTheme="minorEastAsia"/>
                  <w:i/>
                  <w:iCs/>
                  <w:spacing w:val="-2"/>
                  <w:lang w:eastAsia="zh-CN" w:bidi="ar-EG"/>
                </w:rPr>
                <w:t>101</w:t>
              </w:r>
            </w:hyperlink>
            <w:r w:rsidRPr="00685108">
              <w:rPr>
                <w:rFonts w:eastAsiaTheme="minorEastAsia"/>
                <w:i/>
                <w:iCs/>
                <w:spacing w:val="-2"/>
                <w:rtl/>
                <w:lang w:eastAsia="zh-CN" w:bidi="ar-EG"/>
              </w:rPr>
              <w:t xml:space="preserve"> </w:t>
            </w:r>
            <w:hyperlink r:id="rId12" w:anchor="res102" w:history="1">
              <w:r w:rsidRPr="00685108">
                <w:rPr>
                  <w:rStyle w:val="Hyperlink"/>
                  <w:rFonts w:eastAsiaTheme="minorEastAsia"/>
                  <w:i/>
                  <w:iCs/>
                  <w:spacing w:val="-2"/>
                  <w:rtl/>
                  <w:lang w:eastAsia="zh-CN" w:bidi="ar-EG"/>
                </w:rPr>
                <w:t>و</w:t>
              </w:r>
              <w:r w:rsidRPr="00685108">
                <w:rPr>
                  <w:rStyle w:val="Hyperlink"/>
                  <w:rFonts w:eastAsiaTheme="minorEastAsia"/>
                  <w:i/>
                  <w:iCs/>
                  <w:spacing w:val="-2"/>
                  <w:lang w:eastAsia="zh-CN" w:bidi="ar-EG"/>
                </w:rPr>
                <w:t>102</w:t>
              </w:r>
            </w:hyperlink>
            <w:r w:rsidRPr="00685108">
              <w:rPr>
                <w:rFonts w:eastAsiaTheme="minorEastAsia"/>
                <w:i/>
                <w:iCs/>
                <w:spacing w:val="-2"/>
                <w:rtl/>
                <w:lang w:eastAsia="zh-CN" w:bidi="ar-EG"/>
              </w:rPr>
              <w:t xml:space="preserve"> </w:t>
            </w:r>
            <w:hyperlink r:id="rId13" w:history="1">
              <w:r w:rsidRPr="00685108">
                <w:rPr>
                  <w:rStyle w:val="Hyperlink"/>
                  <w:rFonts w:eastAsiaTheme="minorEastAsia"/>
                  <w:i/>
                  <w:iCs/>
                  <w:spacing w:val="-2"/>
                  <w:rtl/>
                  <w:lang w:eastAsia="zh-CN" w:bidi="ar-EG"/>
                </w:rPr>
                <w:t>و</w:t>
              </w:r>
              <w:r w:rsidRPr="00685108">
                <w:rPr>
                  <w:rStyle w:val="Hyperlink"/>
                  <w:rFonts w:eastAsiaTheme="minorEastAsia"/>
                  <w:i/>
                  <w:iCs/>
                  <w:spacing w:val="-2"/>
                  <w:lang w:eastAsia="zh-CN" w:bidi="ar-EG"/>
                </w:rPr>
                <w:t>133</w:t>
              </w:r>
            </w:hyperlink>
            <w:r w:rsidRPr="00685108">
              <w:rPr>
                <w:rFonts w:eastAsiaTheme="minorEastAsia"/>
                <w:i/>
                <w:iCs/>
                <w:spacing w:val="-2"/>
                <w:rtl/>
                <w:lang w:eastAsia="zh-CN" w:bidi="ar-EG"/>
              </w:rPr>
              <w:t xml:space="preserve"> و</w:t>
            </w:r>
            <w:hyperlink r:id="rId14" w:anchor="res180" w:history="1">
              <w:r w:rsidRPr="00685108">
                <w:rPr>
                  <w:rStyle w:val="Hyperlink"/>
                  <w:rFonts w:eastAsiaTheme="minorEastAsia"/>
                  <w:i/>
                  <w:iCs/>
                  <w:spacing w:val="-2"/>
                  <w:lang w:eastAsia="zh-CN" w:bidi="ar-EG"/>
                </w:rPr>
                <w:t>180</w:t>
              </w:r>
              <w:r w:rsidRPr="00685108">
                <w:rPr>
                  <w:rStyle w:val="Hyperlink"/>
                  <w:rFonts w:eastAsiaTheme="minorEastAsia"/>
                  <w:i/>
                  <w:iCs/>
                  <w:spacing w:val="-2"/>
                  <w:rtl/>
                  <w:lang w:eastAsia="zh-CN" w:bidi="ar-EG"/>
                </w:rPr>
                <w:t xml:space="preserve"> (المراجَع في بوسان، </w:t>
              </w:r>
              <w:r w:rsidRPr="00685108">
                <w:rPr>
                  <w:rStyle w:val="Hyperlink"/>
                  <w:rFonts w:eastAsiaTheme="minorEastAsia"/>
                  <w:i/>
                  <w:iCs/>
                  <w:spacing w:val="-2"/>
                  <w:lang w:eastAsia="zh-CN" w:bidi="ar-EG"/>
                </w:rPr>
                <w:t>2014</w:t>
              </w:r>
              <w:r w:rsidRPr="00685108">
                <w:rPr>
                  <w:rStyle w:val="Hyperlink"/>
                  <w:rFonts w:eastAsiaTheme="minorEastAsia"/>
                  <w:i/>
                  <w:iCs/>
                  <w:spacing w:val="-2"/>
                  <w:rtl/>
                  <w:lang w:eastAsia="zh-CN" w:bidi="ar-EG"/>
                </w:rPr>
                <w:t>)</w:t>
              </w:r>
            </w:hyperlink>
            <w:r w:rsidRPr="00685108">
              <w:rPr>
                <w:rFonts w:eastAsiaTheme="minorEastAsia"/>
                <w:i/>
                <w:iCs/>
                <w:spacing w:val="-2"/>
                <w:rtl/>
                <w:lang w:eastAsia="zh-CN" w:bidi="ar-EG"/>
              </w:rPr>
              <w:t xml:space="preserve">؛ قرارات المجلس </w:t>
            </w:r>
            <w:hyperlink r:id="rId15" w:anchor="r1305" w:history="1">
              <w:r w:rsidRPr="00685108">
                <w:rPr>
                  <w:rStyle w:val="Hyperlink"/>
                  <w:rFonts w:eastAsiaTheme="minorEastAsia"/>
                  <w:i/>
                  <w:iCs/>
                  <w:spacing w:val="-2"/>
                  <w:lang w:eastAsia="zh-CN" w:bidi="ar-EG"/>
                </w:rPr>
                <w:t>1305</w:t>
              </w:r>
            </w:hyperlink>
            <w:r w:rsidRPr="00685108">
              <w:rPr>
                <w:rFonts w:eastAsiaTheme="minorEastAsia"/>
                <w:i/>
                <w:iCs/>
                <w:spacing w:val="-2"/>
                <w:rtl/>
                <w:lang w:eastAsia="zh-CN" w:bidi="ar-EG"/>
              </w:rPr>
              <w:t xml:space="preserve"> </w:t>
            </w:r>
            <w:r w:rsidRPr="00685108">
              <w:rPr>
                <w:rFonts w:eastAsiaTheme="minorEastAsia"/>
                <w:i/>
                <w:iCs/>
                <w:spacing w:val="-2"/>
                <w:lang w:eastAsia="zh-CN" w:bidi="ar-EG"/>
              </w:rPr>
              <w:t>(2009)</w:t>
            </w:r>
            <w:r w:rsidRPr="00685108">
              <w:rPr>
                <w:rFonts w:eastAsiaTheme="minorEastAsia"/>
                <w:i/>
                <w:iCs/>
                <w:spacing w:val="-2"/>
                <w:rtl/>
                <w:lang w:eastAsia="zh-CN" w:bidi="ar-EG"/>
              </w:rPr>
              <w:t xml:space="preserve"> و</w:t>
            </w:r>
            <w:hyperlink r:id="rId16" w:history="1">
              <w:r w:rsidRPr="00685108">
                <w:rPr>
                  <w:rStyle w:val="Hyperlink"/>
                  <w:rFonts w:eastAsiaTheme="minorEastAsia"/>
                  <w:i/>
                  <w:iCs/>
                  <w:spacing w:val="-2"/>
                  <w:lang w:eastAsia="zh-CN" w:bidi="ar-EG"/>
                </w:rPr>
                <w:t>1336</w:t>
              </w:r>
            </w:hyperlink>
            <w:r w:rsidRPr="00685108">
              <w:rPr>
                <w:rFonts w:eastAsiaTheme="minorEastAsia"/>
                <w:i/>
                <w:iCs/>
                <w:spacing w:val="-2"/>
                <w:rtl/>
                <w:lang w:eastAsia="zh-CN" w:bidi="ar-EG"/>
              </w:rPr>
              <w:t xml:space="preserve"> (المعدل في</w:t>
            </w:r>
            <w:r w:rsidRPr="00685108">
              <w:rPr>
                <w:rFonts w:eastAsiaTheme="minorEastAsia"/>
                <w:i/>
                <w:iCs/>
                <w:spacing w:val="-2"/>
                <w:lang w:eastAsia="zh-CN" w:bidi="ar-EG"/>
              </w:rPr>
              <w:t xml:space="preserve">(2015 </w:t>
            </w:r>
            <w:r w:rsidRPr="00685108">
              <w:rPr>
                <w:rFonts w:eastAsiaTheme="minorEastAsia"/>
                <w:i/>
                <w:iCs/>
                <w:spacing w:val="-2"/>
                <w:rtl/>
                <w:lang w:eastAsia="zh-CN" w:bidi="ar-EG"/>
              </w:rPr>
              <w:t xml:space="preserve"> و</w:t>
            </w:r>
            <w:hyperlink r:id="rId17" w:history="1">
              <w:r w:rsidRPr="00685108">
                <w:rPr>
                  <w:rStyle w:val="Hyperlink"/>
                  <w:rFonts w:eastAsiaTheme="minorEastAsia"/>
                  <w:i/>
                  <w:iCs/>
                  <w:spacing w:val="-2"/>
                  <w:lang w:eastAsia="zh-CN" w:bidi="ar-EG"/>
                </w:rPr>
                <w:t>1344</w:t>
              </w:r>
            </w:hyperlink>
            <w:r w:rsidRPr="00685108">
              <w:rPr>
                <w:rFonts w:eastAsiaTheme="minorEastAsia"/>
                <w:i/>
                <w:iCs/>
                <w:spacing w:val="-2"/>
                <w:rtl/>
                <w:lang w:eastAsia="zh-CN" w:bidi="ar-EG"/>
              </w:rPr>
              <w:t xml:space="preserve"> (المعدل في</w:t>
            </w:r>
            <w:r w:rsidRPr="00685108">
              <w:rPr>
                <w:rFonts w:eastAsiaTheme="minorEastAsia"/>
                <w:i/>
                <w:iCs/>
                <w:spacing w:val="-2"/>
                <w:lang w:eastAsia="zh-CN" w:bidi="ar-EG"/>
              </w:rPr>
              <w:t xml:space="preserve">(2015 </w:t>
            </w:r>
            <w:r w:rsidRPr="00685108">
              <w:rPr>
                <w:rFonts w:eastAsiaTheme="minorEastAsia"/>
                <w:i/>
                <w:iCs/>
                <w:spacing w:val="-2"/>
                <w:rtl/>
                <w:lang w:eastAsia="zh-CN" w:bidi="ar-EG"/>
              </w:rPr>
              <w:t>؛ قرارات الجمعية العالمية لتقييس الاتصالات أرقام </w:t>
            </w:r>
            <w:hyperlink r:id="rId18" w:history="1">
              <w:r w:rsidRPr="00685108">
                <w:rPr>
                  <w:rStyle w:val="Hyperlink"/>
                  <w:rFonts w:eastAsiaTheme="minorEastAsia"/>
                  <w:i/>
                  <w:iCs/>
                  <w:spacing w:val="-2"/>
                  <w:lang w:eastAsia="zh-CN" w:bidi="ar-EG"/>
                </w:rPr>
                <w:t>47</w:t>
              </w:r>
            </w:hyperlink>
            <w:r w:rsidRPr="00685108">
              <w:rPr>
                <w:rFonts w:eastAsiaTheme="minorEastAsia"/>
                <w:i/>
                <w:iCs/>
                <w:spacing w:val="-2"/>
                <w:rtl/>
                <w:lang w:eastAsia="zh-CN" w:bidi="ar-EG"/>
              </w:rPr>
              <w:t xml:space="preserve"> و</w:t>
            </w:r>
            <w:hyperlink r:id="rId19" w:history="1">
              <w:r w:rsidRPr="00685108">
                <w:rPr>
                  <w:rStyle w:val="Hyperlink"/>
                  <w:rFonts w:eastAsiaTheme="minorEastAsia"/>
                  <w:i/>
                  <w:iCs/>
                  <w:spacing w:val="-2"/>
                  <w:lang w:eastAsia="zh-CN" w:bidi="ar-EG"/>
                </w:rPr>
                <w:t>48</w:t>
              </w:r>
            </w:hyperlink>
            <w:r w:rsidR="001E69A8" w:rsidRPr="00685108">
              <w:rPr>
                <w:rFonts w:eastAsiaTheme="minorEastAsia"/>
                <w:i/>
                <w:iCs/>
                <w:spacing w:val="-2"/>
                <w:rtl/>
                <w:lang w:eastAsia="zh-CN" w:bidi="ar-EG"/>
              </w:rPr>
              <w:t xml:space="preserve"> </w:t>
            </w:r>
            <w:r w:rsidRPr="00685108">
              <w:rPr>
                <w:rFonts w:eastAsiaTheme="minorEastAsia"/>
                <w:i/>
                <w:iCs/>
                <w:spacing w:val="-2"/>
                <w:rtl/>
                <w:lang w:eastAsia="zh-CN" w:bidi="ar-EG"/>
              </w:rPr>
              <w:t xml:space="preserve">(المراجَع في دبي، </w:t>
            </w:r>
            <w:r w:rsidRPr="00685108">
              <w:rPr>
                <w:rFonts w:eastAsiaTheme="minorEastAsia"/>
                <w:i/>
                <w:iCs/>
                <w:spacing w:val="-2"/>
                <w:lang w:eastAsia="zh-CN" w:bidi="ar-EG"/>
              </w:rPr>
              <w:t>2012</w:t>
            </w:r>
            <w:r w:rsidRPr="00685108">
              <w:rPr>
                <w:rFonts w:eastAsiaTheme="minorEastAsia"/>
                <w:i/>
                <w:iCs/>
                <w:spacing w:val="-2"/>
                <w:rtl/>
                <w:lang w:eastAsia="zh-CN" w:bidi="ar-EG"/>
              </w:rPr>
              <w:t>) و</w:t>
            </w:r>
            <w:hyperlink r:id="rId20" w:history="1">
              <w:r w:rsidRPr="00685108">
                <w:rPr>
                  <w:rStyle w:val="Hyperlink"/>
                  <w:rFonts w:eastAsiaTheme="minorEastAsia"/>
                  <w:i/>
                  <w:iCs/>
                  <w:spacing w:val="-2"/>
                  <w:lang w:eastAsia="zh-CN" w:bidi="ar-EG"/>
                </w:rPr>
                <w:t>49</w:t>
              </w:r>
            </w:hyperlink>
            <w:r w:rsidRPr="00685108">
              <w:rPr>
                <w:rFonts w:eastAsiaTheme="minorEastAsia"/>
                <w:i/>
                <w:iCs/>
                <w:spacing w:val="-2"/>
                <w:rtl/>
                <w:lang w:eastAsia="zh-CN" w:bidi="ar-EG"/>
              </w:rPr>
              <w:t xml:space="preserve"> و</w:t>
            </w:r>
            <w:hyperlink r:id="rId21" w:history="1">
              <w:r w:rsidRPr="00685108">
                <w:rPr>
                  <w:rStyle w:val="Hyperlink"/>
                  <w:rFonts w:eastAsiaTheme="minorEastAsia"/>
                  <w:i/>
                  <w:iCs/>
                  <w:spacing w:val="-2"/>
                  <w:lang w:eastAsia="zh-CN" w:bidi="ar-EG"/>
                </w:rPr>
                <w:t>50</w:t>
              </w:r>
            </w:hyperlink>
            <w:r w:rsidRPr="00685108">
              <w:rPr>
                <w:rFonts w:eastAsiaTheme="minorEastAsia"/>
                <w:i/>
                <w:iCs/>
                <w:spacing w:val="-2"/>
                <w:rtl/>
                <w:lang w:eastAsia="zh-CN" w:bidi="ar-EG"/>
              </w:rPr>
              <w:t xml:space="preserve"> و</w:t>
            </w:r>
            <w:hyperlink r:id="rId22" w:history="1">
              <w:r w:rsidRPr="00685108">
                <w:rPr>
                  <w:rStyle w:val="Hyperlink"/>
                  <w:rFonts w:eastAsiaTheme="minorEastAsia"/>
                  <w:i/>
                  <w:iCs/>
                  <w:spacing w:val="-2"/>
                  <w:lang w:eastAsia="zh-CN" w:bidi="ar-EG"/>
                </w:rPr>
                <w:t>52</w:t>
              </w:r>
            </w:hyperlink>
            <w:r w:rsidR="001E69A8" w:rsidRPr="00685108">
              <w:rPr>
                <w:rFonts w:eastAsiaTheme="minorEastAsia"/>
                <w:i/>
                <w:iCs/>
                <w:spacing w:val="-2"/>
                <w:rtl/>
                <w:lang w:eastAsia="zh-CN" w:bidi="ar-EG"/>
              </w:rPr>
              <w:t xml:space="preserve"> </w:t>
            </w:r>
            <w:r w:rsidRPr="00685108">
              <w:rPr>
                <w:rFonts w:eastAsiaTheme="minorEastAsia"/>
                <w:i/>
                <w:iCs/>
                <w:spacing w:val="-2"/>
                <w:rtl/>
                <w:lang w:eastAsia="zh-CN" w:bidi="ar-EG"/>
              </w:rPr>
              <w:t xml:space="preserve">(المراجَع في الحمامات، </w:t>
            </w:r>
            <w:r w:rsidRPr="00685108">
              <w:rPr>
                <w:rFonts w:eastAsiaTheme="minorEastAsia"/>
                <w:i/>
                <w:iCs/>
                <w:spacing w:val="-2"/>
                <w:lang w:eastAsia="zh-CN" w:bidi="ar-EG"/>
              </w:rPr>
              <w:t>2016</w:t>
            </w:r>
            <w:r w:rsidRPr="00685108">
              <w:rPr>
                <w:rFonts w:eastAsiaTheme="minorEastAsia"/>
                <w:i/>
                <w:iCs/>
                <w:spacing w:val="-2"/>
                <w:rtl/>
                <w:lang w:eastAsia="zh-CN" w:bidi="ar-EG"/>
              </w:rPr>
              <w:t>) و</w:t>
            </w:r>
            <w:hyperlink r:id="rId23" w:history="1">
              <w:r w:rsidRPr="00685108">
                <w:rPr>
                  <w:rStyle w:val="Hyperlink"/>
                  <w:rFonts w:eastAsiaTheme="minorEastAsia"/>
                  <w:i/>
                  <w:iCs/>
                  <w:spacing w:val="-2"/>
                  <w:lang w:eastAsia="zh-CN" w:bidi="ar-EG"/>
                </w:rPr>
                <w:t>58</w:t>
              </w:r>
            </w:hyperlink>
            <w:r w:rsidRPr="00685108">
              <w:rPr>
                <w:rFonts w:eastAsiaTheme="minorEastAsia"/>
                <w:i/>
                <w:iCs/>
                <w:spacing w:val="-2"/>
                <w:rtl/>
                <w:lang w:eastAsia="zh-CN" w:bidi="ar-EG"/>
              </w:rPr>
              <w:t xml:space="preserve"> و</w:t>
            </w:r>
            <w:hyperlink r:id="rId24" w:history="1">
              <w:r w:rsidRPr="00685108">
                <w:rPr>
                  <w:rStyle w:val="Hyperlink"/>
                  <w:rFonts w:eastAsiaTheme="minorEastAsia"/>
                  <w:i/>
                  <w:iCs/>
                  <w:spacing w:val="-2"/>
                  <w:lang w:eastAsia="zh-CN" w:bidi="ar-EG"/>
                </w:rPr>
                <w:t>60</w:t>
              </w:r>
            </w:hyperlink>
            <w:r w:rsidRPr="00685108">
              <w:rPr>
                <w:rFonts w:eastAsiaTheme="minorEastAsia"/>
                <w:i/>
                <w:iCs/>
                <w:spacing w:val="-2"/>
                <w:rtl/>
                <w:lang w:eastAsia="zh-CN" w:bidi="ar-EG"/>
              </w:rPr>
              <w:t xml:space="preserve"> (المراجَع في دبي، </w:t>
            </w:r>
            <w:r w:rsidRPr="00685108">
              <w:rPr>
                <w:rFonts w:eastAsiaTheme="minorEastAsia"/>
                <w:i/>
                <w:iCs/>
                <w:spacing w:val="-2"/>
                <w:lang w:eastAsia="zh-CN" w:bidi="ar-EG"/>
              </w:rPr>
              <w:t>2012</w:t>
            </w:r>
            <w:r w:rsidRPr="00685108">
              <w:rPr>
                <w:rFonts w:eastAsiaTheme="minorEastAsia"/>
                <w:i/>
                <w:iCs/>
                <w:spacing w:val="-2"/>
                <w:rtl/>
                <w:lang w:eastAsia="zh-CN" w:bidi="ar-EG"/>
              </w:rPr>
              <w:t>) و</w:t>
            </w:r>
            <w:hyperlink r:id="rId25" w:history="1">
              <w:r w:rsidRPr="00685108">
                <w:rPr>
                  <w:rStyle w:val="Hyperlink"/>
                  <w:rFonts w:eastAsiaTheme="minorEastAsia"/>
                  <w:i/>
                  <w:iCs/>
                  <w:spacing w:val="-2"/>
                  <w:lang w:eastAsia="zh-CN" w:bidi="ar-EG"/>
                </w:rPr>
                <w:t>64</w:t>
              </w:r>
            </w:hyperlink>
            <w:r w:rsidRPr="00685108">
              <w:rPr>
                <w:rFonts w:eastAsiaTheme="minorEastAsia"/>
                <w:i/>
                <w:iCs/>
                <w:spacing w:val="-2"/>
                <w:rtl/>
                <w:lang w:eastAsia="zh-CN" w:bidi="ar-EG"/>
              </w:rPr>
              <w:t xml:space="preserve"> و</w:t>
            </w:r>
            <w:hyperlink r:id="rId26" w:history="1">
              <w:r w:rsidRPr="00685108">
                <w:rPr>
                  <w:rStyle w:val="Hyperlink"/>
                  <w:rFonts w:eastAsiaTheme="minorEastAsia"/>
                  <w:i/>
                  <w:iCs/>
                  <w:spacing w:val="-2"/>
                  <w:lang w:eastAsia="zh-CN" w:bidi="ar-EG"/>
                </w:rPr>
                <w:t>69</w:t>
              </w:r>
            </w:hyperlink>
            <w:r w:rsidRPr="00685108">
              <w:rPr>
                <w:rFonts w:eastAsiaTheme="minorEastAsia"/>
                <w:i/>
                <w:iCs/>
                <w:spacing w:val="-2"/>
                <w:rtl/>
                <w:lang w:eastAsia="zh-CN" w:bidi="ar-EG"/>
              </w:rPr>
              <w:t xml:space="preserve"> و</w:t>
            </w:r>
            <w:hyperlink r:id="rId27" w:history="1">
              <w:r w:rsidRPr="00685108">
                <w:rPr>
                  <w:rStyle w:val="Hyperlink"/>
                  <w:rFonts w:eastAsiaTheme="minorEastAsia"/>
                  <w:i/>
                  <w:iCs/>
                  <w:spacing w:val="-2"/>
                  <w:lang w:eastAsia="zh-CN" w:bidi="ar-EG"/>
                </w:rPr>
                <w:t>75</w:t>
              </w:r>
            </w:hyperlink>
            <w:r w:rsidRPr="00685108">
              <w:rPr>
                <w:rFonts w:eastAsiaTheme="minorEastAsia"/>
                <w:i/>
                <w:iCs/>
                <w:spacing w:val="-2"/>
                <w:rtl/>
                <w:lang w:eastAsia="zh-CN" w:bidi="ar-EG"/>
              </w:rPr>
              <w:t xml:space="preserve"> (المراجَع في الحمامات، </w:t>
            </w:r>
            <w:r w:rsidRPr="00685108">
              <w:rPr>
                <w:rFonts w:eastAsiaTheme="minorEastAsia"/>
                <w:i/>
                <w:iCs/>
                <w:spacing w:val="-2"/>
                <w:lang w:eastAsia="zh-CN" w:bidi="ar-EG"/>
              </w:rPr>
              <w:t>2016</w:t>
            </w:r>
            <w:r w:rsidRPr="00685108">
              <w:rPr>
                <w:rFonts w:eastAsiaTheme="minorEastAsia"/>
                <w:i/>
                <w:iCs/>
                <w:spacing w:val="-2"/>
                <w:rtl/>
                <w:lang w:eastAsia="zh-CN" w:bidi="ar-EG"/>
              </w:rPr>
              <w:t>) و</w:t>
            </w:r>
            <w:hyperlink r:id="rId28" w:history="1">
              <w:r w:rsidRPr="00685108">
                <w:rPr>
                  <w:rStyle w:val="Hyperlink"/>
                  <w:rFonts w:eastAsiaTheme="minorEastAsia"/>
                  <w:i/>
                  <w:iCs/>
                  <w:spacing w:val="-2"/>
                  <w:lang w:eastAsia="zh-CN" w:bidi="ar-EG"/>
                </w:rPr>
                <w:t>98</w:t>
              </w:r>
            </w:hyperlink>
            <w:r w:rsidRPr="00685108">
              <w:rPr>
                <w:rFonts w:eastAsiaTheme="minorEastAsia"/>
                <w:i/>
                <w:iCs/>
                <w:spacing w:val="-2"/>
                <w:rtl/>
                <w:lang w:eastAsia="zh-CN" w:bidi="ar-EG"/>
              </w:rPr>
              <w:t xml:space="preserve"> (الحمامات، </w:t>
            </w:r>
            <w:r w:rsidRPr="00685108">
              <w:rPr>
                <w:rFonts w:eastAsiaTheme="minorEastAsia"/>
                <w:i/>
                <w:iCs/>
                <w:spacing w:val="-2"/>
                <w:lang w:eastAsia="zh-CN" w:bidi="ar-EG"/>
              </w:rPr>
              <w:t>2016</w:t>
            </w:r>
            <w:r w:rsidRPr="00685108">
              <w:rPr>
                <w:rFonts w:eastAsiaTheme="minorEastAsia"/>
                <w:i/>
                <w:iCs/>
                <w:spacing w:val="-2"/>
                <w:rtl/>
                <w:lang w:eastAsia="zh-CN" w:bidi="ar-EG"/>
              </w:rPr>
              <w:t xml:space="preserve">)؛ الهدف </w:t>
            </w:r>
            <w:r w:rsidRPr="00685108">
              <w:rPr>
                <w:rFonts w:eastAsiaTheme="minorEastAsia"/>
                <w:i/>
                <w:iCs/>
                <w:spacing w:val="-2"/>
                <w:lang w:eastAsia="zh-CN" w:bidi="ar-EG"/>
              </w:rPr>
              <w:t>4</w:t>
            </w:r>
            <w:r w:rsidRPr="00685108">
              <w:rPr>
                <w:rFonts w:eastAsiaTheme="minorEastAsia"/>
                <w:i/>
                <w:iCs/>
                <w:spacing w:val="-2"/>
                <w:rtl/>
                <w:lang w:eastAsia="zh-CN" w:bidi="ar-EG"/>
              </w:rPr>
              <w:t xml:space="preserve"> من خطة عمل دبي بالمؤتمر العالمي لتنمية الاتصالات</w:t>
            </w:r>
            <w:r w:rsidR="00277C22" w:rsidRPr="00685108">
              <w:rPr>
                <w:rFonts w:eastAsiaTheme="minorEastAsia" w:hint="cs"/>
                <w:i/>
                <w:iCs/>
                <w:spacing w:val="-2"/>
                <w:rtl/>
                <w:lang w:eastAsia="zh-CN" w:bidi="ar-EG"/>
              </w:rPr>
              <w:t xml:space="preserve"> </w:t>
            </w:r>
            <w:r w:rsidRPr="00685108">
              <w:rPr>
                <w:rFonts w:eastAsiaTheme="minorEastAsia"/>
                <w:i/>
                <w:iCs/>
                <w:spacing w:val="-2"/>
                <w:rtl/>
                <w:lang w:eastAsia="zh-CN" w:bidi="ar-EG"/>
              </w:rPr>
              <w:t xml:space="preserve">لعام </w:t>
            </w:r>
            <w:r w:rsidRPr="00685108">
              <w:rPr>
                <w:rFonts w:eastAsiaTheme="minorEastAsia"/>
                <w:i/>
                <w:iCs/>
                <w:spacing w:val="-2"/>
                <w:lang w:eastAsia="zh-CN" w:bidi="ar-EG"/>
              </w:rPr>
              <w:t>2014</w:t>
            </w:r>
            <w:r w:rsidRPr="00685108">
              <w:rPr>
                <w:rFonts w:eastAsiaTheme="minorEastAsia"/>
                <w:i/>
                <w:iCs/>
                <w:spacing w:val="-2"/>
                <w:rtl/>
                <w:lang w:eastAsia="zh-CN" w:bidi="ar-EG"/>
              </w:rPr>
              <w:t xml:space="preserve">، </w:t>
            </w:r>
            <w:r w:rsidR="00A43F4A" w:rsidRPr="00685108">
              <w:rPr>
                <w:rFonts w:eastAsiaTheme="minorEastAsia" w:hint="cs"/>
                <w:i/>
                <w:iCs/>
                <w:spacing w:val="-2"/>
                <w:rtl/>
                <w:lang w:eastAsia="zh-CN" w:bidi="ar-EG"/>
              </w:rPr>
              <w:t>قرارات</w:t>
            </w:r>
            <w:r w:rsidRPr="00685108">
              <w:rPr>
                <w:rFonts w:eastAsiaTheme="minorEastAsia"/>
                <w:i/>
                <w:iCs/>
                <w:spacing w:val="-2"/>
                <w:rtl/>
                <w:lang w:eastAsia="zh-CN" w:bidi="ar-EG"/>
              </w:rPr>
              <w:t xml:space="preserve"> المؤتمر العالمي لتنمية الاتصالات </w:t>
            </w:r>
            <w:hyperlink r:id="rId29" w:history="1">
              <w:r w:rsidRPr="00685108">
                <w:rPr>
                  <w:rStyle w:val="Hyperlink"/>
                  <w:rFonts w:eastAsiaTheme="minorEastAsia"/>
                  <w:i/>
                  <w:iCs/>
                  <w:spacing w:val="-2"/>
                  <w:lang w:eastAsia="zh-CN" w:bidi="ar-EG"/>
                </w:rPr>
                <w:t>20</w:t>
              </w:r>
              <w:r w:rsidRPr="00685108">
                <w:rPr>
                  <w:rStyle w:val="Hyperlink"/>
                  <w:rFonts w:eastAsiaTheme="minorEastAsia"/>
                  <w:i/>
                  <w:iCs/>
                  <w:spacing w:val="-2"/>
                  <w:rtl/>
                  <w:lang w:eastAsia="zh-CN" w:bidi="ar-EG"/>
                </w:rPr>
                <w:t xml:space="preserve"> (المراجَع في حيد</w:t>
              </w:r>
              <w:r w:rsidR="00C87B60" w:rsidRPr="00685108">
                <w:rPr>
                  <w:rStyle w:val="Hyperlink"/>
                  <w:rFonts w:eastAsiaTheme="minorEastAsia" w:hint="cs"/>
                  <w:i/>
                  <w:iCs/>
                  <w:spacing w:val="-2"/>
                  <w:rtl/>
                  <w:lang w:eastAsia="zh-CN" w:bidi="ar-EG"/>
                </w:rPr>
                <w:t>ر </w:t>
              </w:r>
              <w:r w:rsidRPr="00685108">
                <w:rPr>
                  <w:rStyle w:val="Hyperlink"/>
                  <w:rFonts w:eastAsiaTheme="minorEastAsia"/>
                  <w:i/>
                  <w:iCs/>
                  <w:spacing w:val="-2"/>
                  <w:rtl/>
                  <w:lang w:eastAsia="zh-CN" w:bidi="ar-EG"/>
                </w:rPr>
                <w:t xml:space="preserve">آباد، </w:t>
              </w:r>
              <w:r w:rsidRPr="00685108">
                <w:rPr>
                  <w:rStyle w:val="Hyperlink"/>
                  <w:rFonts w:eastAsiaTheme="minorEastAsia"/>
                  <w:i/>
                  <w:iCs/>
                  <w:spacing w:val="-2"/>
                  <w:lang w:eastAsia="zh-CN" w:bidi="ar-EG"/>
                </w:rPr>
                <w:t>2010</w:t>
              </w:r>
              <w:r w:rsidRPr="00685108">
                <w:rPr>
                  <w:rStyle w:val="Hyperlink"/>
                  <w:rFonts w:eastAsiaTheme="minorEastAsia"/>
                  <w:i/>
                  <w:iCs/>
                  <w:spacing w:val="-2"/>
                  <w:rtl/>
                  <w:lang w:eastAsia="zh-CN" w:bidi="ar-EG"/>
                </w:rPr>
                <w:t>)</w:t>
              </w:r>
            </w:hyperlink>
            <w:r w:rsidRPr="00685108">
              <w:rPr>
                <w:rFonts w:eastAsiaTheme="minorEastAsia"/>
                <w:i/>
                <w:iCs/>
                <w:spacing w:val="-2"/>
                <w:rtl/>
                <w:lang w:eastAsia="zh-CN" w:bidi="ar-EG"/>
              </w:rPr>
              <w:t xml:space="preserve"> و</w:t>
            </w:r>
            <w:hyperlink r:id="rId30" w:history="1">
              <w:r w:rsidRPr="00685108">
                <w:rPr>
                  <w:rStyle w:val="Hyperlink"/>
                  <w:rFonts w:eastAsiaTheme="minorEastAsia"/>
                  <w:i/>
                  <w:iCs/>
                  <w:spacing w:val="-2"/>
                  <w:lang w:eastAsia="zh-CN" w:bidi="ar-EG"/>
                </w:rPr>
                <w:t>30</w:t>
              </w:r>
            </w:hyperlink>
            <w:r w:rsidRPr="00685108">
              <w:rPr>
                <w:rFonts w:eastAsiaTheme="minorEastAsia"/>
                <w:i/>
                <w:iCs/>
                <w:spacing w:val="-2"/>
                <w:rtl/>
                <w:lang w:eastAsia="zh-CN" w:bidi="ar-EG"/>
              </w:rPr>
              <w:t xml:space="preserve"> و</w:t>
            </w:r>
            <w:hyperlink r:id="rId31" w:history="1">
              <w:r w:rsidRPr="00685108">
                <w:rPr>
                  <w:rStyle w:val="Hyperlink"/>
                  <w:rFonts w:eastAsiaTheme="minorEastAsia"/>
                  <w:i/>
                  <w:iCs/>
                  <w:spacing w:val="-2"/>
                  <w:lang w:eastAsia="zh-CN" w:bidi="ar-EG"/>
                </w:rPr>
                <w:t>45</w:t>
              </w:r>
            </w:hyperlink>
            <w:r w:rsidRPr="00685108">
              <w:rPr>
                <w:rFonts w:eastAsiaTheme="minorEastAsia"/>
                <w:i/>
                <w:iCs/>
                <w:spacing w:val="-2"/>
                <w:rtl/>
                <w:lang w:eastAsia="zh-CN" w:bidi="ar-EG"/>
              </w:rPr>
              <w:t xml:space="preserve"> و</w:t>
            </w:r>
            <w:hyperlink r:id="rId32" w:history="1">
              <w:r w:rsidRPr="00685108">
                <w:rPr>
                  <w:rStyle w:val="Hyperlink"/>
                  <w:rFonts w:eastAsiaTheme="minorEastAsia"/>
                  <w:i/>
                  <w:iCs/>
                  <w:spacing w:val="-2"/>
                  <w:lang w:eastAsia="zh-CN" w:bidi="ar-EG"/>
                </w:rPr>
                <w:t>63</w:t>
              </w:r>
            </w:hyperlink>
            <w:r w:rsidRPr="00685108">
              <w:rPr>
                <w:rFonts w:eastAsiaTheme="minorEastAsia"/>
                <w:i/>
                <w:iCs/>
                <w:spacing w:val="-2"/>
                <w:rtl/>
                <w:lang w:eastAsia="zh-CN" w:bidi="ar-EG"/>
              </w:rPr>
              <w:t xml:space="preserve"> (المراجَع في دبي، </w:t>
            </w:r>
            <w:r w:rsidRPr="00685108">
              <w:rPr>
                <w:rFonts w:eastAsiaTheme="minorEastAsia"/>
                <w:i/>
                <w:iCs/>
                <w:spacing w:val="-2"/>
                <w:lang w:eastAsia="zh-CN" w:bidi="ar-EG"/>
              </w:rPr>
              <w:t>2014</w:t>
            </w:r>
            <w:r w:rsidRPr="00685108">
              <w:rPr>
                <w:rFonts w:eastAsiaTheme="minorEastAsia"/>
                <w:i/>
                <w:iCs/>
                <w:spacing w:val="-2"/>
                <w:rtl/>
                <w:lang w:eastAsia="zh-CN" w:bidi="ar-EG"/>
              </w:rPr>
              <w:t>)؛ وثائق المجلس </w:t>
            </w:r>
            <w:hyperlink r:id="rId33" w:history="1">
              <w:r w:rsidRPr="00685108">
                <w:rPr>
                  <w:rStyle w:val="Hyperlink"/>
                  <w:rFonts w:eastAsiaTheme="minorEastAsia"/>
                  <w:i/>
                  <w:iCs/>
                  <w:spacing w:val="-2"/>
                  <w:lang w:eastAsia="zh-CN" w:bidi="ar-EG"/>
                </w:rPr>
                <w:t>C99/51</w:t>
              </w:r>
            </w:hyperlink>
            <w:r w:rsidRPr="00685108">
              <w:rPr>
                <w:rFonts w:eastAsiaTheme="minorEastAsia"/>
                <w:i/>
                <w:iCs/>
                <w:spacing w:val="-2"/>
                <w:rtl/>
                <w:lang w:eastAsia="zh-CN" w:bidi="ar-EG"/>
              </w:rPr>
              <w:t xml:space="preserve"> و</w:t>
            </w:r>
            <w:hyperlink r:id="rId34" w:history="1">
              <w:r w:rsidRPr="00685108">
                <w:rPr>
                  <w:rStyle w:val="Hyperlink"/>
                  <w:rFonts w:eastAsiaTheme="minorEastAsia"/>
                  <w:i/>
                  <w:iCs/>
                  <w:spacing w:val="-2"/>
                  <w:lang w:eastAsia="zh-CN" w:bidi="ar-EG"/>
                </w:rPr>
                <w:t>C2000/27</w:t>
              </w:r>
            </w:hyperlink>
            <w:r w:rsidRPr="00685108">
              <w:rPr>
                <w:rFonts w:eastAsiaTheme="minorEastAsia"/>
                <w:i/>
                <w:iCs/>
                <w:spacing w:val="-2"/>
                <w:rtl/>
                <w:lang w:eastAsia="zh-CN" w:bidi="ar-EG"/>
              </w:rPr>
              <w:t xml:space="preserve"> و</w:t>
            </w:r>
            <w:hyperlink r:id="rId35" w:history="1">
              <w:r w:rsidRPr="00685108">
                <w:rPr>
                  <w:rStyle w:val="Hyperlink"/>
                  <w:rFonts w:eastAsiaTheme="minorEastAsia"/>
                  <w:i/>
                  <w:iCs/>
                  <w:spacing w:val="-2"/>
                  <w:lang w:eastAsia="zh-CN" w:bidi="ar-EG"/>
                </w:rPr>
                <w:t>C2000/27(</w:t>
              </w:r>
              <w:proofErr w:type="spellStart"/>
              <w:r w:rsidRPr="00685108">
                <w:rPr>
                  <w:rStyle w:val="Hyperlink"/>
                  <w:rFonts w:eastAsiaTheme="minorEastAsia"/>
                  <w:i/>
                  <w:iCs/>
                  <w:spacing w:val="-2"/>
                  <w:lang w:eastAsia="zh-CN" w:bidi="ar-EG"/>
                </w:rPr>
                <w:t>Add.A</w:t>
              </w:r>
              <w:proofErr w:type="spellEnd"/>
            </w:hyperlink>
            <w:r w:rsidRPr="00685108">
              <w:rPr>
                <w:rFonts w:eastAsiaTheme="minorEastAsia"/>
                <w:i/>
                <w:iCs/>
                <w:spacing w:val="-2"/>
                <w:u w:val="single"/>
                <w:lang w:eastAsia="zh-CN" w:bidi="ar-EG"/>
              </w:rPr>
              <w:t>)</w:t>
            </w:r>
            <w:r w:rsidRPr="00685108">
              <w:rPr>
                <w:rFonts w:eastAsiaTheme="minorEastAsia"/>
                <w:i/>
                <w:iCs/>
                <w:spacing w:val="-2"/>
                <w:rtl/>
                <w:lang w:eastAsia="zh-CN" w:bidi="ar-EG"/>
              </w:rPr>
              <w:t xml:space="preserve"> و</w:t>
            </w:r>
            <w:hyperlink r:id="rId36" w:history="1">
              <w:r w:rsidRPr="00685108">
                <w:rPr>
                  <w:rStyle w:val="Hyperlink"/>
                  <w:rFonts w:eastAsiaTheme="minorEastAsia"/>
                  <w:i/>
                  <w:iCs/>
                  <w:spacing w:val="-2"/>
                  <w:lang w:eastAsia="zh-CN" w:bidi="ar-EG"/>
                </w:rPr>
                <w:t>C2000/27(</w:t>
              </w:r>
              <w:proofErr w:type="spellStart"/>
              <w:r w:rsidRPr="00685108">
                <w:rPr>
                  <w:rStyle w:val="Hyperlink"/>
                  <w:rFonts w:eastAsiaTheme="minorEastAsia"/>
                  <w:i/>
                  <w:iCs/>
                  <w:spacing w:val="-2"/>
                  <w:lang w:eastAsia="zh-CN" w:bidi="ar-EG"/>
                </w:rPr>
                <w:t>Add.B</w:t>
              </w:r>
              <w:proofErr w:type="spellEnd"/>
            </w:hyperlink>
            <w:r w:rsidRPr="00685108">
              <w:rPr>
                <w:rFonts w:eastAsiaTheme="minorEastAsia"/>
                <w:i/>
                <w:iCs/>
                <w:spacing w:val="-2"/>
                <w:u w:val="single"/>
                <w:lang w:eastAsia="zh-CN" w:bidi="ar-EG"/>
              </w:rPr>
              <w:t>)</w:t>
            </w:r>
            <w:r w:rsidRPr="00685108">
              <w:rPr>
                <w:rFonts w:eastAsiaTheme="minorEastAsia"/>
                <w:i/>
                <w:iCs/>
                <w:spacing w:val="-2"/>
                <w:rtl/>
                <w:lang w:eastAsia="zh-CN" w:bidi="ar-EG"/>
              </w:rPr>
              <w:t xml:space="preserve"> و</w:t>
            </w:r>
            <w:hyperlink r:id="rId37" w:history="1">
              <w:r w:rsidRPr="00685108">
                <w:rPr>
                  <w:rStyle w:val="Hyperlink"/>
                  <w:rFonts w:eastAsiaTheme="minorEastAsia"/>
                  <w:i/>
                  <w:iCs/>
                  <w:spacing w:val="-2"/>
                  <w:lang w:eastAsia="zh-CN" w:bidi="ar-EG"/>
                </w:rPr>
                <w:t>C01/EP/8</w:t>
              </w:r>
            </w:hyperlink>
            <w:r w:rsidRPr="00685108">
              <w:rPr>
                <w:rFonts w:eastAsiaTheme="minorEastAsia"/>
                <w:i/>
                <w:iCs/>
                <w:spacing w:val="-2"/>
                <w:rtl/>
                <w:lang w:eastAsia="zh-CN" w:bidi="ar-EG"/>
              </w:rPr>
              <w:t xml:space="preserve"> و</w:t>
            </w:r>
            <w:hyperlink r:id="rId38" w:history="1">
              <w:r w:rsidRPr="00685108">
                <w:rPr>
                  <w:rStyle w:val="Hyperlink"/>
                  <w:rFonts w:eastAsiaTheme="minorEastAsia"/>
                  <w:i/>
                  <w:iCs/>
                  <w:spacing w:val="-2"/>
                  <w:lang w:eastAsia="zh-CN" w:bidi="ar-EG"/>
                </w:rPr>
                <w:t>C02/46</w:t>
              </w:r>
            </w:hyperlink>
            <w:r w:rsidRPr="00685108">
              <w:rPr>
                <w:rFonts w:eastAsiaTheme="minorEastAsia"/>
                <w:i/>
                <w:iCs/>
                <w:spacing w:val="-2"/>
                <w:rtl/>
                <w:lang w:eastAsia="zh-CN" w:bidi="ar-EG"/>
              </w:rPr>
              <w:t xml:space="preserve"> و</w:t>
            </w:r>
            <w:hyperlink r:id="rId39" w:history="1">
              <w:r w:rsidRPr="00685108">
                <w:rPr>
                  <w:rStyle w:val="Hyperlink"/>
                  <w:rFonts w:eastAsiaTheme="minorEastAsia"/>
                  <w:i/>
                  <w:iCs/>
                  <w:spacing w:val="-2"/>
                  <w:lang w:eastAsia="zh-CN" w:bidi="ar-EG"/>
                </w:rPr>
                <w:t>C03/27</w:t>
              </w:r>
            </w:hyperlink>
            <w:r w:rsidRPr="00685108">
              <w:rPr>
                <w:rFonts w:eastAsiaTheme="minorEastAsia"/>
                <w:i/>
                <w:iCs/>
                <w:spacing w:val="-2"/>
                <w:rtl/>
                <w:lang w:eastAsia="zh-CN" w:bidi="ar-EG"/>
              </w:rPr>
              <w:t xml:space="preserve"> و</w:t>
            </w:r>
            <w:hyperlink r:id="rId40" w:history="1">
              <w:r w:rsidRPr="00685108">
                <w:rPr>
                  <w:rStyle w:val="Hyperlink"/>
                  <w:rFonts w:eastAsiaTheme="minorEastAsia"/>
                  <w:i/>
                  <w:iCs/>
                  <w:spacing w:val="-2"/>
                  <w:lang w:eastAsia="zh-CN" w:bidi="ar-EG"/>
                </w:rPr>
                <w:t>C04/28</w:t>
              </w:r>
            </w:hyperlink>
            <w:r w:rsidRPr="00685108">
              <w:rPr>
                <w:rFonts w:eastAsiaTheme="minorEastAsia"/>
                <w:i/>
                <w:iCs/>
                <w:spacing w:val="-2"/>
                <w:rtl/>
                <w:lang w:eastAsia="zh-CN" w:bidi="ar-EG"/>
              </w:rPr>
              <w:t xml:space="preserve"> و</w:t>
            </w:r>
            <w:hyperlink r:id="rId41" w:history="1">
              <w:r w:rsidRPr="00685108">
                <w:rPr>
                  <w:rStyle w:val="Hyperlink"/>
                  <w:rFonts w:eastAsiaTheme="minorEastAsia"/>
                  <w:i/>
                  <w:iCs/>
                  <w:spacing w:val="-2"/>
                  <w:lang w:eastAsia="zh-CN" w:bidi="ar-EG"/>
                </w:rPr>
                <w:t>C05/32</w:t>
              </w:r>
            </w:hyperlink>
            <w:r w:rsidRPr="00685108">
              <w:rPr>
                <w:rFonts w:eastAsiaTheme="minorEastAsia"/>
                <w:i/>
                <w:iCs/>
                <w:spacing w:val="-2"/>
                <w:rtl/>
                <w:lang w:eastAsia="zh-CN" w:bidi="ar-EG"/>
              </w:rPr>
              <w:t xml:space="preserve"> </w:t>
            </w:r>
            <w:hyperlink r:id="rId42" w:history="1">
              <w:r w:rsidRPr="00685108">
                <w:rPr>
                  <w:rStyle w:val="Hyperlink"/>
                  <w:rFonts w:eastAsiaTheme="minorEastAsia"/>
                  <w:i/>
                  <w:iCs/>
                  <w:spacing w:val="-2"/>
                  <w:rtl/>
                  <w:lang w:eastAsia="zh-CN" w:bidi="ar-EG"/>
                </w:rPr>
                <w:t>و</w:t>
              </w:r>
              <w:r w:rsidRPr="00685108">
                <w:rPr>
                  <w:rStyle w:val="Hyperlink"/>
                  <w:rFonts w:eastAsiaTheme="minorEastAsia"/>
                  <w:i/>
                  <w:iCs/>
                  <w:spacing w:val="-2"/>
                  <w:lang w:eastAsia="zh-CN" w:bidi="ar-EG"/>
                </w:rPr>
                <w:t>C05/INF/10</w:t>
              </w:r>
            </w:hyperlink>
            <w:r w:rsidRPr="00685108">
              <w:rPr>
                <w:rFonts w:eastAsiaTheme="minorEastAsia"/>
                <w:i/>
                <w:iCs/>
                <w:spacing w:val="-2"/>
                <w:rtl/>
                <w:lang w:eastAsia="zh-CN" w:bidi="ar-EG"/>
              </w:rPr>
              <w:t xml:space="preserve"> و</w:t>
            </w:r>
            <w:hyperlink r:id="rId43" w:history="1">
              <w:r w:rsidRPr="00685108">
                <w:rPr>
                  <w:rStyle w:val="Hyperlink"/>
                  <w:rFonts w:eastAsiaTheme="minorEastAsia"/>
                  <w:i/>
                  <w:iCs/>
                  <w:spacing w:val="-2"/>
                  <w:lang w:eastAsia="zh-CN" w:bidi="ar-EG"/>
                </w:rPr>
                <w:t>C06/4</w:t>
              </w:r>
            </w:hyperlink>
            <w:r w:rsidRPr="00685108">
              <w:rPr>
                <w:rFonts w:eastAsiaTheme="minorEastAsia"/>
                <w:i/>
                <w:iCs/>
                <w:spacing w:val="-2"/>
                <w:rtl/>
                <w:lang w:eastAsia="zh-CN" w:bidi="ar-EG"/>
              </w:rPr>
              <w:t xml:space="preserve"> و</w:t>
            </w:r>
            <w:hyperlink r:id="rId44" w:history="1">
              <w:r w:rsidRPr="00685108">
                <w:rPr>
                  <w:rStyle w:val="Hyperlink"/>
                  <w:rFonts w:eastAsiaTheme="minorEastAsia"/>
                  <w:i/>
                  <w:iCs/>
                  <w:spacing w:val="-2"/>
                  <w:lang w:eastAsia="zh-CN" w:bidi="ar-EG"/>
                </w:rPr>
                <w:t>C07/42</w:t>
              </w:r>
            </w:hyperlink>
            <w:r w:rsidRPr="00685108">
              <w:rPr>
                <w:rFonts w:eastAsiaTheme="minorEastAsia"/>
                <w:i/>
                <w:iCs/>
                <w:spacing w:val="-2"/>
                <w:rtl/>
                <w:lang w:eastAsia="zh-CN" w:bidi="ar-EG"/>
              </w:rPr>
              <w:t xml:space="preserve"> و</w:t>
            </w:r>
            <w:hyperlink r:id="rId45" w:history="1">
              <w:r w:rsidRPr="00685108">
                <w:rPr>
                  <w:rStyle w:val="Hyperlink"/>
                  <w:rFonts w:eastAsiaTheme="minorEastAsia"/>
                  <w:i/>
                  <w:iCs/>
                  <w:spacing w:val="-2"/>
                  <w:lang w:eastAsia="zh-CN" w:bidi="ar-EG"/>
                </w:rPr>
                <w:t>C08/32(Rev.1)</w:t>
              </w:r>
            </w:hyperlink>
            <w:r w:rsidRPr="00685108">
              <w:rPr>
                <w:rFonts w:eastAsiaTheme="minorEastAsia"/>
                <w:i/>
                <w:iCs/>
                <w:spacing w:val="-2"/>
                <w:rtl/>
                <w:lang w:eastAsia="zh-CN" w:bidi="ar-EG"/>
              </w:rPr>
              <w:t xml:space="preserve"> و</w:t>
            </w:r>
            <w:hyperlink r:id="rId46" w:history="1">
              <w:r w:rsidRPr="00685108">
                <w:rPr>
                  <w:rStyle w:val="Hyperlink"/>
                  <w:rFonts w:eastAsiaTheme="minorEastAsia"/>
                  <w:i/>
                  <w:iCs/>
                  <w:spacing w:val="-2"/>
                  <w:lang w:eastAsia="zh-CN" w:bidi="ar-EG"/>
                </w:rPr>
                <w:t>C09/49</w:t>
              </w:r>
            </w:hyperlink>
            <w:r w:rsidRPr="00685108">
              <w:rPr>
                <w:rFonts w:eastAsiaTheme="minorEastAsia"/>
                <w:i/>
                <w:iCs/>
                <w:spacing w:val="-2"/>
                <w:rtl/>
                <w:lang w:eastAsia="zh-CN" w:bidi="ar-EG"/>
              </w:rPr>
              <w:t xml:space="preserve"> و</w:t>
            </w:r>
            <w:hyperlink r:id="rId47" w:history="1">
              <w:r w:rsidRPr="00685108">
                <w:rPr>
                  <w:rStyle w:val="Hyperlink"/>
                  <w:rFonts w:eastAsiaTheme="minorEastAsia"/>
                  <w:i/>
                  <w:iCs/>
                  <w:spacing w:val="-2"/>
                  <w:lang w:eastAsia="zh-CN" w:bidi="ar-EG"/>
                </w:rPr>
                <w:t>C10/13</w:t>
              </w:r>
            </w:hyperlink>
            <w:r w:rsidRPr="00685108">
              <w:rPr>
                <w:rFonts w:eastAsiaTheme="minorEastAsia"/>
                <w:i/>
                <w:iCs/>
                <w:spacing w:val="-2"/>
                <w:rtl/>
                <w:lang w:eastAsia="zh-CN" w:bidi="ar-EG"/>
              </w:rPr>
              <w:t xml:space="preserve"> و</w:t>
            </w:r>
            <w:hyperlink r:id="rId48" w:history="1">
              <w:r w:rsidRPr="00685108">
                <w:rPr>
                  <w:rStyle w:val="Hyperlink"/>
                  <w:rFonts w:eastAsiaTheme="minorEastAsia"/>
                  <w:i/>
                  <w:iCs/>
                  <w:spacing w:val="-2"/>
                  <w:lang w:eastAsia="zh-CN" w:bidi="ar-EG"/>
                </w:rPr>
                <w:t>C11/31</w:t>
              </w:r>
            </w:hyperlink>
            <w:r w:rsidRPr="00685108">
              <w:rPr>
                <w:rFonts w:eastAsiaTheme="minorEastAsia"/>
                <w:i/>
                <w:iCs/>
                <w:spacing w:val="-2"/>
                <w:rtl/>
                <w:lang w:eastAsia="zh-CN" w:bidi="ar-EG"/>
              </w:rPr>
              <w:t xml:space="preserve"> و</w:t>
            </w:r>
            <w:hyperlink r:id="rId49" w:history="1">
              <w:r w:rsidRPr="00685108">
                <w:rPr>
                  <w:rStyle w:val="Hyperlink"/>
                  <w:rFonts w:eastAsiaTheme="minorEastAsia"/>
                  <w:i/>
                  <w:iCs/>
                  <w:spacing w:val="-2"/>
                  <w:lang w:eastAsia="zh-CN" w:bidi="ar-EG"/>
                </w:rPr>
                <w:t>C12/28</w:t>
              </w:r>
            </w:hyperlink>
            <w:r w:rsidRPr="00685108">
              <w:rPr>
                <w:rFonts w:eastAsiaTheme="minorEastAsia"/>
                <w:i/>
                <w:iCs/>
                <w:spacing w:val="-2"/>
                <w:rtl/>
                <w:lang w:eastAsia="zh-CN" w:bidi="ar-EG"/>
              </w:rPr>
              <w:t xml:space="preserve"> و</w:t>
            </w:r>
            <w:hyperlink r:id="rId50" w:history="1">
              <w:r w:rsidRPr="00685108">
                <w:rPr>
                  <w:rStyle w:val="Hyperlink"/>
                  <w:rFonts w:eastAsiaTheme="minorEastAsia"/>
                  <w:i/>
                  <w:iCs/>
                  <w:spacing w:val="-2"/>
                  <w:lang w:eastAsia="zh-CN" w:bidi="ar-EG"/>
                </w:rPr>
                <w:t>C13/62</w:t>
              </w:r>
            </w:hyperlink>
            <w:r w:rsidRPr="00685108">
              <w:rPr>
                <w:rFonts w:eastAsiaTheme="minorEastAsia"/>
                <w:i/>
                <w:iCs/>
                <w:spacing w:val="-2"/>
                <w:rtl/>
                <w:lang w:eastAsia="zh-CN" w:bidi="ar-EG"/>
              </w:rPr>
              <w:t xml:space="preserve"> و</w:t>
            </w:r>
            <w:hyperlink r:id="rId51" w:history="1">
              <w:r w:rsidRPr="00685108">
                <w:rPr>
                  <w:rStyle w:val="Hyperlink"/>
                  <w:rFonts w:eastAsiaTheme="minorEastAsia"/>
                  <w:i/>
                  <w:iCs/>
                  <w:spacing w:val="-2"/>
                  <w:lang w:val="fr-FR" w:eastAsia="zh-CN" w:bidi="ar-EG"/>
                </w:rPr>
                <w:t>C14/40</w:t>
              </w:r>
            </w:hyperlink>
            <w:r w:rsidRPr="00685108">
              <w:rPr>
                <w:rFonts w:eastAsiaTheme="minorEastAsia"/>
                <w:i/>
                <w:iCs/>
                <w:spacing w:val="-2"/>
                <w:rtl/>
                <w:lang w:eastAsia="zh-CN" w:bidi="ar-EG"/>
              </w:rPr>
              <w:t xml:space="preserve"> و</w:t>
            </w:r>
            <w:hyperlink r:id="rId52" w:history="1">
              <w:r w:rsidRPr="007279EC">
                <w:rPr>
                  <w:rStyle w:val="Hyperlink"/>
                  <w:rFonts w:eastAsiaTheme="minorEastAsia"/>
                  <w:i/>
                  <w:iCs/>
                  <w:spacing w:val="-2"/>
                  <w:lang w:val="fr-FR" w:eastAsia="zh-CN" w:bidi="ar-EG"/>
                </w:rPr>
                <w:t>C15/33</w:t>
              </w:r>
            </w:hyperlink>
            <w:r w:rsidRPr="00685108">
              <w:rPr>
                <w:rFonts w:eastAsiaTheme="minorEastAsia"/>
                <w:i/>
                <w:iCs/>
                <w:spacing w:val="-2"/>
                <w:rtl/>
                <w:lang w:eastAsia="zh-CN" w:bidi="ar-EG"/>
              </w:rPr>
              <w:t xml:space="preserve"> و</w:t>
            </w:r>
            <w:hyperlink r:id="rId53" w:history="1">
              <w:r w:rsidRPr="00685108">
                <w:rPr>
                  <w:rStyle w:val="Hyperlink"/>
                  <w:rFonts w:eastAsiaTheme="minorEastAsia"/>
                  <w:i/>
                  <w:iCs/>
                  <w:spacing w:val="-2"/>
                  <w:lang w:eastAsia="zh-CN" w:bidi="ar-EG"/>
                </w:rPr>
                <w:t>C16/33</w:t>
              </w:r>
            </w:hyperlink>
          </w:p>
        </w:tc>
      </w:tr>
    </w:tbl>
    <w:p w:rsidR="00F46D2A" w:rsidRPr="00F46D2A" w:rsidRDefault="00F46D2A" w:rsidP="001E69A8">
      <w:pPr>
        <w:pStyle w:val="Heading1"/>
        <w:rPr>
          <w:rFonts w:eastAsiaTheme="minorEastAsia"/>
          <w:rtl/>
          <w:lang w:eastAsia="zh-CN"/>
        </w:rPr>
      </w:pPr>
      <w:r w:rsidRPr="00F46D2A">
        <w:rPr>
          <w:rFonts w:eastAsiaTheme="minorEastAsia"/>
          <w:lang w:val="en-GB" w:eastAsia="zh-CN"/>
        </w:rPr>
        <w:lastRenderedPageBreak/>
        <w:t>1</w:t>
      </w:r>
      <w:r w:rsidRPr="00F46D2A">
        <w:rPr>
          <w:rFonts w:eastAsiaTheme="minorEastAsia"/>
          <w:rtl/>
          <w:lang w:eastAsia="zh-CN"/>
        </w:rPr>
        <w:tab/>
        <w:t>مقدمة</w:t>
      </w:r>
    </w:p>
    <w:p w:rsidR="00F46D2A" w:rsidRPr="00F46D2A" w:rsidRDefault="00F46D2A" w:rsidP="0019390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rtl/>
          <w:lang w:eastAsia="zh-CN" w:bidi="ar-EG"/>
        </w:rPr>
        <w:t xml:space="preserve">يصف هذا التقرير أنشطة الاتحاد الدولي للاتصالات ذات الصلة بالقرارات </w:t>
      </w:r>
      <w:r w:rsidRPr="00F46D2A">
        <w:rPr>
          <w:rFonts w:eastAsiaTheme="minorEastAsia"/>
          <w:lang w:val="en-GB" w:eastAsia="zh-CN" w:bidi="ar-EG"/>
        </w:rPr>
        <w:t>101</w:t>
      </w:r>
      <w:r w:rsidRPr="00F46D2A">
        <w:rPr>
          <w:rFonts w:eastAsiaTheme="minorEastAsia"/>
          <w:rtl/>
          <w:lang w:eastAsia="zh-CN" w:bidi="ar-EG"/>
        </w:rPr>
        <w:t xml:space="preserve"> و</w:t>
      </w:r>
      <w:r w:rsidRPr="00F46D2A">
        <w:rPr>
          <w:rFonts w:eastAsiaTheme="minorEastAsia"/>
          <w:lang w:val="en-GB" w:eastAsia="zh-CN" w:bidi="ar-EG"/>
        </w:rPr>
        <w:t>102</w:t>
      </w:r>
      <w:r w:rsidRPr="00F46D2A">
        <w:rPr>
          <w:rFonts w:eastAsiaTheme="minorEastAsia"/>
          <w:rtl/>
          <w:lang w:eastAsia="zh-CN" w:bidi="ar-EG"/>
        </w:rPr>
        <w:t xml:space="preserve"> و</w:t>
      </w:r>
      <w:r w:rsidRPr="00F46D2A">
        <w:rPr>
          <w:rFonts w:eastAsiaTheme="minorEastAsia"/>
          <w:lang w:val="en-GB" w:eastAsia="zh-CN" w:bidi="ar-EG"/>
        </w:rPr>
        <w:t>133</w:t>
      </w:r>
      <w:r w:rsidRPr="00F46D2A">
        <w:rPr>
          <w:rFonts w:eastAsiaTheme="minorEastAsia"/>
          <w:rtl/>
          <w:lang w:eastAsia="zh-CN" w:bidi="ar-EG"/>
        </w:rPr>
        <w:t xml:space="preserve"> و</w:t>
      </w:r>
      <w:r w:rsidRPr="00F46D2A">
        <w:rPr>
          <w:rFonts w:eastAsiaTheme="minorEastAsia"/>
          <w:lang w:val="en-GB" w:eastAsia="zh-CN" w:bidi="ar-EG"/>
        </w:rPr>
        <w:t>180</w:t>
      </w:r>
      <w:r w:rsidRPr="00F46D2A">
        <w:rPr>
          <w:rFonts w:eastAsiaTheme="minorEastAsia"/>
          <w:rtl/>
          <w:lang w:eastAsia="zh-CN" w:bidi="ar-EG"/>
        </w:rPr>
        <w:t xml:space="preserve"> لمؤتمر المندوبين المفوضين منذ دورة المجلس </w:t>
      </w:r>
      <w:r w:rsidR="0019390E">
        <w:rPr>
          <w:rFonts w:eastAsiaTheme="minorEastAsia" w:hint="cs"/>
          <w:rtl/>
          <w:lang w:eastAsia="zh-CN" w:bidi="ar-EG"/>
        </w:rPr>
        <w:t>لعام</w:t>
      </w:r>
      <w:r w:rsidRPr="00F46D2A">
        <w:rPr>
          <w:rFonts w:eastAsiaTheme="minorEastAsia"/>
          <w:rtl/>
          <w:lang w:eastAsia="zh-CN" w:bidi="ar-EG"/>
        </w:rPr>
        <w:t> </w:t>
      </w:r>
      <w:r w:rsidRPr="00F46D2A">
        <w:rPr>
          <w:rFonts w:eastAsiaTheme="minorEastAsia"/>
          <w:lang w:eastAsia="zh-CN" w:bidi="ar-EG"/>
        </w:rPr>
        <w:t>2016</w:t>
      </w:r>
      <w:r w:rsidRPr="00F46D2A">
        <w:rPr>
          <w:rFonts w:eastAsiaTheme="minorEastAsia"/>
          <w:rtl/>
          <w:lang w:eastAsia="zh-CN" w:bidi="ar-EG"/>
        </w:rPr>
        <w:t>.</w:t>
      </w:r>
    </w:p>
    <w:p w:rsidR="00F46D2A" w:rsidRPr="00F46D2A" w:rsidRDefault="00F46D2A" w:rsidP="001E69A8">
      <w:pPr>
        <w:pStyle w:val="Heading1"/>
        <w:rPr>
          <w:rFonts w:eastAsiaTheme="minorEastAsia"/>
          <w:rtl/>
          <w:lang w:eastAsia="zh-CN"/>
        </w:rPr>
      </w:pPr>
      <w:r w:rsidRPr="00F46D2A">
        <w:rPr>
          <w:rFonts w:eastAsiaTheme="minorEastAsia"/>
          <w:lang w:val="en-GB" w:eastAsia="zh-CN"/>
        </w:rPr>
        <w:t>2</w:t>
      </w:r>
      <w:r w:rsidRPr="00F46D2A">
        <w:rPr>
          <w:rFonts w:eastAsiaTheme="minorEastAsia"/>
          <w:rtl/>
          <w:lang w:eastAsia="zh-CN"/>
        </w:rPr>
        <w:tab/>
        <w:t>الأنشطة المتصلة بشبكات بروتوكول الإنترنت </w:t>
      </w:r>
      <w:r w:rsidRPr="00F46D2A">
        <w:rPr>
          <w:rFonts w:eastAsiaTheme="minorEastAsia"/>
          <w:lang w:eastAsia="zh-CN"/>
        </w:rPr>
        <w:t>(IP)</w:t>
      </w:r>
      <w:r w:rsidRPr="00F46D2A">
        <w:rPr>
          <w:rFonts w:eastAsiaTheme="minorEastAsia"/>
          <w:rtl/>
          <w:lang w:eastAsia="zh-CN"/>
        </w:rPr>
        <w:t xml:space="preserve"> وتطوير شبكات الجيل التالي </w:t>
      </w:r>
      <w:r w:rsidRPr="00F46D2A">
        <w:rPr>
          <w:rFonts w:eastAsiaTheme="minorEastAsia"/>
          <w:lang w:eastAsia="zh-CN"/>
        </w:rPr>
        <w:t>(NGN)</w:t>
      </w:r>
      <w:r w:rsidRPr="00F46D2A">
        <w:rPr>
          <w:rFonts w:eastAsiaTheme="minorEastAsia"/>
          <w:rtl/>
          <w:lang w:eastAsia="zh-CN"/>
        </w:rPr>
        <w:t xml:space="preserve"> وإنترنت المستقبل، بما في ذلك التحديا</w:t>
      </w:r>
      <w:r w:rsidRPr="001E69A8">
        <w:rPr>
          <w:rtl/>
          <w:lang w:eastAsia="zh-CN"/>
        </w:rPr>
        <w:t>ت</w:t>
      </w:r>
      <w:r w:rsidRPr="00F46D2A">
        <w:rPr>
          <w:rFonts w:eastAsiaTheme="minorEastAsia"/>
          <w:rtl/>
          <w:lang w:eastAsia="zh-CN"/>
        </w:rPr>
        <w:t xml:space="preserve"> المتعلقة بالسياسات العامة والتحديات التنظيمية</w:t>
      </w:r>
    </w:p>
    <w:p w:rsidR="00F46D2A" w:rsidRPr="00F46D2A" w:rsidRDefault="00F46D2A" w:rsidP="008131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1.2</w:t>
      </w:r>
      <w:proofErr w:type="gramEnd"/>
      <w:r w:rsidRPr="00F46D2A">
        <w:rPr>
          <w:rFonts w:eastAsiaTheme="minorEastAsia"/>
          <w:rtl/>
          <w:lang w:eastAsia="zh-CN" w:bidi="ar-EG"/>
        </w:rPr>
        <w:tab/>
        <w:t xml:space="preserve">تواصل جميع لجان دراسات قطاع تقييس الاتصالات بالاتحاد أعمالها في مجالات مختلفة متعلقة بشبكات الجيل التالي وتطورها، وبشأن التوصيات التي تتناول شبكات المستقبل </w:t>
      </w:r>
      <w:r w:rsidRPr="00F46D2A">
        <w:rPr>
          <w:rFonts w:eastAsiaTheme="minorEastAsia"/>
          <w:lang w:eastAsia="zh-CN" w:bidi="ar-EG"/>
        </w:rPr>
        <w:t>(FN)</w:t>
      </w:r>
      <w:r w:rsidRPr="00F46D2A">
        <w:rPr>
          <w:rFonts w:eastAsiaTheme="minorEastAsia"/>
          <w:rtl/>
          <w:lang w:eastAsia="zh-CN" w:bidi="ar-EG"/>
        </w:rPr>
        <w:t xml:space="preserve">. وحتى </w:t>
      </w:r>
      <w:r w:rsidRPr="00F46D2A">
        <w:rPr>
          <w:rFonts w:eastAsiaTheme="minorEastAsia"/>
          <w:lang w:eastAsia="zh-CN" w:bidi="ar-EG"/>
        </w:rPr>
        <w:t>8</w:t>
      </w:r>
      <w:r w:rsidRPr="00F46D2A">
        <w:rPr>
          <w:rFonts w:eastAsiaTheme="minorEastAsia"/>
          <w:rtl/>
          <w:lang w:eastAsia="zh-CN" w:bidi="ar-EG"/>
        </w:rPr>
        <w:t xml:space="preserve"> فبراير </w:t>
      </w:r>
      <w:r w:rsidRPr="00F46D2A">
        <w:rPr>
          <w:rFonts w:eastAsiaTheme="minorEastAsia"/>
          <w:lang w:eastAsia="zh-CN" w:bidi="ar-EG"/>
        </w:rPr>
        <w:t>2017</w:t>
      </w:r>
      <w:r w:rsidRPr="00F46D2A">
        <w:rPr>
          <w:rFonts w:eastAsiaTheme="minorEastAsia"/>
          <w:rtl/>
          <w:lang w:eastAsia="zh-CN" w:bidi="ar-EG"/>
        </w:rPr>
        <w:t xml:space="preserve">، تمت الموافقة على </w:t>
      </w:r>
      <w:r w:rsidRPr="00F46D2A">
        <w:rPr>
          <w:rFonts w:eastAsiaTheme="minorEastAsia"/>
          <w:lang w:eastAsia="zh-CN" w:bidi="ar-EG"/>
        </w:rPr>
        <w:t>230</w:t>
      </w:r>
      <w:r w:rsidRPr="00F46D2A">
        <w:rPr>
          <w:rFonts w:eastAsiaTheme="minorEastAsia"/>
          <w:rtl/>
          <w:lang w:eastAsia="zh-CN" w:bidi="ar-EG"/>
        </w:rPr>
        <w:t xml:space="preserve"> توصية جديدة/</w:t>
      </w:r>
      <w:r w:rsidR="001E69A8">
        <w:rPr>
          <w:rFonts w:eastAsiaTheme="minorEastAsia" w:hint="cs"/>
          <w:rtl/>
          <w:lang w:eastAsia="zh-CN" w:bidi="ar-EG"/>
        </w:rPr>
        <w:t xml:space="preserve"> </w:t>
      </w:r>
      <w:r w:rsidRPr="00F46D2A">
        <w:rPr>
          <w:rFonts w:eastAsiaTheme="minorEastAsia"/>
          <w:rtl/>
          <w:lang w:eastAsia="zh-CN" w:bidi="ar-EG"/>
        </w:rPr>
        <w:t xml:space="preserve">مراجعة لقطاع تقييس الاتصالات منذ </w:t>
      </w:r>
      <w:r w:rsidRPr="00F46D2A">
        <w:rPr>
          <w:rFonts w:eastAsiaTheme="minorEastAsia"/>
          <w:lang w:eastAsia="zh-CN" w:bidi="ar-EG"/>
        </w:rPr>
        <w:t>1</w:t>
      </w:r>
      <w:r w:rsidRPr="00F46D2A">
        <w:rPr>
          <w:rFonts w:eastAsiaTheme="minorEastAsia"/>
          <w:rtl/>
          <w:lang w:eastAsia="zh-CN" w:bidi="ar-EG"/>
        </w:rPr>
        <w:t xml:space="preserve"> يونيو </w:t>
      </w:r>
      <w:r w:rsidRPr="00F46D2A">
        <w:rPr>
          <w:rFonts w:eastAsiaTheme="minorEastAsia"/>
          <w:lang w:eastAsia="zh-CN" w:bidi="ar-EG"/>
        </w:rPr>
        <w:t>2016</w:t>
      </w:r>
      <w:r w:rsidRPr="00F46D2A">
        <w:rPr>
          <w:rFonts w:eastAsiaTheme="minorEastAsia"/>
          <w:rtl/>
          <w:lang w:eastAsia="zh-CN" w:bidi="ar-EG"/>
        </w:rPr>
        <w:t xml:space="preserve"> (انظر القائمة التفصيلية </w:t>
      </w:r>
      <w:hyperlink r:id="rId54" w:history="1">
        <w:r w:rsidRPr="001E69A8">
          <w:rPr>
            <w:rStyle w:val="Hyperlink"/>
            <w:rFonts w:eastAsiaTheme="minorEastAsia" w:hint="cs"/>
            <w:rtl/>
            <w:lang w:eastAsia="zh-CN" w:bidi="ar-EG"/>
          </w:rPr>
          <w:t>هنا</w:t>
        </w:r>
      </w:hyperlink>
      <w:r w:rsidRPr="00F46D2A">
        <w:rPr>
          <w:rFonts w:eastAsiaTheme="minorEastAsia"/>
          <w:rtl/>
          <w:lang w:eastAsia="zh-CN" w:bidi="ar-EG"/>
        </w:rPr>
        <w:t>)، بما في ذلك التوصية المراجعة</w:t>
      </w:r>
      <w:r w:rsidR="001E69A8">
        <w:rPr>
          <w:rFonts w:eastAsiaTheme="minorEastAsia" w:hint="cs"/>
          <w:rtl/>
          <w:lang w:eastAsia="zh-CN" w:bidi="ar-EG"/>
        </w:rPr>
        <w:t> </w:t>
      </w:r>
      <w:hyperlink r:id="rId55" w:history="1">
        <w:r w:rsidRPr="00F46D2A">
          <w:rPr>
            <w:rStyle w:val="Hyperlink"/>
            <w:rFonts w:eastAsiaTheme="minorEastAsia"/>
            <w:lang w:eastAsia="zh-CN" w:bidi="ar-EG"/>
          </w:rPr>
          <w:t>ITU</w:t>
        </w:r>
        <w:r w:rsidR="001E69A8">
          <w:rPr>
            <w:rStyle w:val="Hyperlink"/>
            <w:rFonts w:eastAsiaTheme="minorEastAsia"/>
            <w:lang w:eastAsia="zh-CN" w:bidi="ar-EG"/>
          </w:rPr>
          <w:noBreakHyphen/>
        </w:r>
        <w:r w:rsidRPr="00F46D2A">
          <w:rPr>
            <w:rStyle w:val="Hyperlink"/>
            <w:rFonts w:eastAsiaTheme="minorEastAsia"/>
            <w:lang w:eastAsia="zh-CN" w:bidi="ar-EG"/>
          </w:rPr>
          <w:t>T</w:t>
        </w:r>
        <w:r w:rsidR="001E69A8">
          <w:rPr>
            <w:rStyle w:val="Hyperlink"/>
            <w:rFonts w:eastAsiaTheme="minorEastAsia"/>
            <w:lang w:eastAsia="zh-CN" w:bidi="ar-EG"/>
          </w:rPr>
          <w:t> </w:t>
        </w:r>
        <w:r w:rsidRPr="00F46D2A">
          <w:rPr>
            <w:rStyle w:val="Hyperlink"/>
            <w:rFonts w:eastAsiaTheme="minorEastAsia"/>
            <w:lang w:eastAsia="zh-CN" w:bidi="ar-EG"/>
          </w:rPr>
          <w:t>D.271</w:t>
        </w:r>
      </w:hyperlink>
      <w:r w:rsidRPr="00F46D2A">
        <w:rPr>
          <w:rFonts w:eastAsiaTheme="minorEastAsia"/>
          <w:rtl/>
          <w:lang w:eastAsia="zh-CN" w:bidi="ar-EG"/>
        </w:rPr>
        <w:t xml:space="preserve"> بشأن "مبادئ الترسيم والمحاسبة لشبكات الجيل التالي </w:t>
      </w:r>
      <w:r w:rsidRPr="00F46D2A">
        <w:rPr>
          <w:rFonts w:eastAsiaTheme="minorEastAsia"/>
          <w:lang w:eastAsia="zh-CN" w:bidi="ar-EG"/>
        </w:rPr>
        <w:t>(NGN)</w:t>
      </w:r>
      <w:r w:rsidRPr="00F46D2A">
        <w:rPr>
          <w:rFonts w:eastAsiaTheme="minorEastAsia"/>
          <w:rtl/>
          <w:lang w:eastAsia="zh-CN" w:bidi="ar-EG"/>
        </w:rPr>
        <w:t xml:space="preserve">" من لجنة الدراسات </w:t>
      </w:r>
      <w:r w:rsidRPr="00F46D2A">
        <w:rPr>
          <w:rFonts w:eastAsiaTheme="minorEastAsia"/>
          <w:lang w:eastAsia="zh-CN" w:bidi="ar-EG"/>
        </w:rPr>
        <w:t>3</w:t>
      </w:r>
      <w:r w:rsidR="00277C22">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 xml:space="preserve">قطاع تقييس الاتصالات والتي وافقت عليها الجمعية العالمية لتقييس الاتصالات </w:t>
      </w:r>
      <w:r w:rsidR="0081314A">
        <w:rPr>
          <w:rFonts w:eastAsiaTheme="minorEastAsia" w:hint="cs"/>
          <w:rtl/>
          <w:lang w:eastAsia="zh-CN" w:bidi="ar-EG"/>
        </w:rPr>
        <w:t>لعام</w:t>
      </w:r>
      <w:r w:rsidRPr="00F46D2A">
        <w:rPr>
          <w:rFonts w:eastAsiaTheme="minorEastAsia"/>
          <w:rtl/>
          <w:lang w:eastAsia="zh-CN" w:bidi="ar-EG"/>
        </w:rPr>
        <w:t xml:space="preserve"> </w:t>
      </w:r>
      <w:r w:rsidRPr="00F46D2A">
        <w:rPr>
          <w:rFonts w:eastAsiaTheme="minorEastAsia"/>
          <w:lang w:eastAsia="zh-CN" w:bidi="ar-EG"/>
        </w:rPr>
        <w:t>2016</w:t>
      </w:r>
      <w:r w:rsidRPr="00F46D2A">
        <w:rPr>
          <w:rFonts w:eastAsiaTheme="minorEastAsia"/>
          <w:rtl/>
          <w:lang w:eastAsia="zh-CN" w:bidi="ar-EG"/>
        </w:rPr>
        <w:t>.</w:t>
      </w:r>
    </w:p>
    <w:p w:rsidR="00F46D2A" w:rsidRPr="00F46D2A" w:rsidRDefault="00F46D2A" w:rsidP="00DD764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2.2</w:t>
      </w:r>
      <w:r w:rsidRPr="00F46D2A">
        <w:rPr>
          <w:rFonts w:eastAsiaTheme="minorEastAsia"/>
          <w:rtl/>
          <w:lang w:eastAsia="zh-CN" w:bidi="ar-EG"/>
        </w:rPr>
        <w:tab/>
        <w:t>واختتم الفريق المتخصص المعني بالاتصالات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Pr="00F46D2A">
        <w:rPr>
          <w:rFonts w:eastAsiaTheme="minorEastAsia"/>
          <w:rtl/>
          <w:lang w:eastAsia="zh-CN" w:bidi="ar-EG"/>
        </w:rPr>
        <w:t xml:space="preserve"> بقطاع </w:t>
      </w:r>
      <w:r w:rsidR="00277C22">
        <w:rPr>
          <w:rFonts w:eastAsiaTheme="minorEastAsia"/>
          <w:rtl/>
          <w:lang w:eastAsia="zh-CN" w:bidi="ar-EG"/>
        </w:rPr>
        <w:t xml:space="preserve">تقييس الاتصالات دراسته الأولية </w:t>
      </w:r>
      <w:r w:rsidRPr="00F46D2A">
        <w:rPr>
          <w:rFonts w:eastAsiaTheme="minorEastAsia"/>
          <w:rtl/>
          <w:lang w:eastAsia="zh-CN" w:bidi="ar-EG"/>
        </w:rPr>
        <w:t>لابتكارات التوصيل الشبكي اللازمة لتحقيق أهداف الأداء الطموحة لأنظمة الجيل الخامس الذكية بخمسة مشاريع معايير دولية للاتحاد (متطلبات الاتصالات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Pr="00F46D2A">
        <w:rPr>
          <w:rFonts w:eastAsiaTheme="minorEastAsia"/>
          <w:rtl/>
          <w:lang w:eastAsia="zh-CN" w:bidi="ar-EG"/>
        </w:rPr>
        <w:t xml:space="preserve"> من منظور الشبكة؛ وإطار لمعمارية شبكة الاتصالات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Pr="00F46D2A">
        <w:rPr>
          <w:rFonts w:eastAsiaTheme="minorEastAsia"/>
          <w:rtl/>
          <w:lang w:eastAsia="zh-CN" w:bidi="ar-EG"/>
        </w:rPr>
        <w:t>؛ ومتطلبات تقارب الاتصالات الثابتة والاتصالات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Pr="00F46D2A">
        <w:rPr>
          <w:rFonts w:eastAsiaTheme="minorEastAsia"/>
          <w:rtl/>
          <w:lang w:eastAsia="zh-CN" w:bidi="ar-EG"/>
        </w:rPr>
        <w:t>؛ ومتطلبات إدارة الشبكة الاتصالات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Pr="00F46D2A">
        <w:rPr>
          <w:rFonts w:eastAsiaTheme="minorEastAsia"/>
          <w:rtl/>
          <w:lang w:eastAsia="zh-CN" w:bidi="ar-EG"/>
        </w:rPr>
        <w:t>؛ وإطار إدارة الشبكة للاتصالات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Pr="00F46D2A">
        <w:rPr>
          <w:rFonts w:eastAsiaTheme="minorEastAsia"/>
          <w:rtl/>
          <w:lang w:eastAsia="zh-CN" w:bidi="ar-EG"/>
        </w:rPr>
        <w:t>)، وبأربعة مشاريع تقارير تقنية للاتحاد (تطبيق إضفاء الطابع البرمجي على شبكة الاتصالات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Pr="00F46D2A">
        <w:rPr>
          <w:rFonts w:eastAsiaTheme="minorEastAsia"/>
          <w:rtl/>
          <w:lang w:eastAsia="zh-CN" w:bidi="ar-EG"/>
        </w:rPr>
        <w:t xml:space="preserve">؛ والدمج </w:t>
      </w:r>
      <w:proofErr w:type="spellStart"/>
      <w:r w:rsidRPr="00F46D2A">
        <w:rPr>
          <w:rFonts w:eastAsiaTheme="minorEastAsia"/>
          <w:rtl/>
          <w:lang w:eastAsia="zh-CN" w:bidi="ar-EG"/>
        </w:rPr>
        <w:t>السحابي</w:t>
      </w:r>
      <w:proofErr w:type="spellEnd"/>
      <w:r w:rsidRPr="00F46D2A">
        <w:rPr>
          <w:rFonts w:eastAsiaTheme="minorEastAsia"/>
          <w:rtl/>
          <w:lang w:eastAsia="zh-CN" w:bidi="ar-EG"/>
        </w:rPr>
        <w:t xml:space="preserve"> للشبكة الموحدة في تقارب الاتصالات الثابتة والمتنقلة؛ وتطبيق التوصيل الشبكي المتمركز حول المعلومات في </w:t>
      </w:r>
      <w:r w:rsidR="00277C22">
        <w:rPr>
          <w:rFonts w:eastAsiaTheme="minorEastAsia" w:hint="cs"/>
          <w:rtl/>
          <w:lang w:eastAsia="zh-CN" w:bidi="ar-EG"/>
        </w:rPr>
        <w:t>ا</w:t>
      </w:r>
      <w:r w:rsidRPr="00F46D2A">
        <w:rPr>
          <w:rFonts w:eastAsiaTheme="minorEastAsia"/>
          <w:rtl/>
          <w:lang w:eastAsia="zh-CN" w:bidi="ar-EG"/>
        </w:rPr>
        <w:t>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Pr="00F46D2A">
        <w:rPr>
          <w:rFonts w:eastAsiaTheme="minorEastAsia"/>
          <w:rtl/>
          <w:lang w:eastAsia="zh-CN" w:bidi="ar-EG"/>
        </w:rPr>
        <w:t>؛ والمصطلحات والتعاريف الخاصة بالاتصالات المتنقلة الدولية</w:t>
      </w:r>
      <w:r w:rsidR="00DD7645">
        <w:rPr>
          <w:rFonts w:eastAsiaTheme="minorEastAsia"/>
          <w:rtl/>
          <w:lang w:eastAsia="zh-CN" w:bidi="ar-EG"/>
        </w:rPr>
        <w:noBreakHyphen/>
      </w:r>
      <w:r w:rsidRPr="00F46D2A">
        <w:rPr>
          <w:rFonts w:eastAsiaTheme="minorEastAsia"/>
          <w:lang w:eastAsia="zh-CN" w:bidi="ar-EG"/>
        </w:rPr>
        <w:t>2020</w:t>
      </w:r>
      <w:r w:rsidR="00DD7645">
        <w:rPr>
          <w:rFonts w:eastAsiaTheme="minorEastAsia"/>
          <w:rtl/>
          <w:lang w:eastAsia="zh-CN" w:bidi="ar-EG"/>
        </w:rPr>
        <w:t xml:space="preserve"> في</w:t>
      </w:r>
      <w:r w:rsidR="00DD7645">
        <w:rPr>
          <w:rFonts w:eastAsiaTheme="minorEastAsia" w:hint="cs"/>
          <w:rtl/>
          <w:lang w:eastAsia="zh-CN" w:bidi="ar-EG"/>
        </w:rPr>
        <w:t> </w:t>
      </w:r>
      <w:r w:rsidRPr="00F46D2A">
        <w:rPr>
          <w:rFonts w:eastAsiaTheme="minorEastAsia"/>
          <w:rtl/>
          <w:lang w:eastAsia="zh-CN" w:bidi="ar-EG"/>
        </w:rPr>
        <w:t xml:space="preserve">قطاع تقييس الاتصالات) لكي تعتمدها لجنته الأصلية، لجنة الدراسات </w:t>
      </w:r>
      <w:r w:rsidRPr="00F46D2A">
        <w:rPr>
          <w:rFonts w:eastAsiaTheme="minorEastAsia"/>
          <w:lang w:eastAsia="zh-CN" w:bidi="ar-EG"/>
        </w:rPr>
        <w:t>13</w:t>
      </w:r>
      <w:r w:rsidR="00277C22">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قطاع تقييس الاتصالات.</w:t>
      </w:r>
      <w:proofErr w:type="gramEnd"/>
    </w:p>
    <w:p w:rsidR="00F46D2A" w:rsidRPr="00F46D2A" w:rsidRDefault="00F46D2A" w:rsidP="00DD764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3.2</w:t>
      </w:r>
      <w:proofErr w:type="gramEnd"/>
      <w:r w:rsidRPr="00F46D2A">
        <w:rPr>
          <w:rFonts w:eastAsiaTheme="minorEastAsia"/>
          <w:rtl/>
          <w:lang w:eastAsia="zh-CN" w:bidi="ar-EG"/>
        </w:rPr>
        <w:tab/>
        <w:t xml:space="preserve">ووافقت لجنة الدراسات </w:t>
      </w:r>
      <w:r w:rsidRPr="00F46D2A">
        <w:rPr>
          <w:rFonts w:eastAsiaTheme="minorEastAsia"/>
          <w:lang w:eastAsia="zh-CN" w:bidi="ar-EG"/>
        </w:rPr>
        <w:t>20</w:t>
      </w:r>
      <w:r w:rsidR="00277C22">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 xml:space="preserve">قطاع تقييس الاتصالات على ثلاث توصيات بشأن إنترنت الأشياء، وهي: </w:t>
      </w:r>
      <w:r w:rsidRPr="00F46D2A">
        <w:rPr>
          <w:rFonts w:eastAsiaTheme="minorEastAsia"/>
          <w:lang w:eastAsia="zh-CN" w:bidi="ar-EG"/>
        </w:rPr>
        <w:t>ITU-T</w:t>
      </w:r>
      <w:r w:rsidR="00DD7645">
        <w:rPr>
          <w:rFonts w:eastAsiaTheme="minorEastAsia"/>
          <w:lang w:eastAsia="zh-CN" w:bidi="ar-EG"/>
        </w:rPr>
        <w:t> </w:t>
      </w:r>
      <w:r w:rsidRPr="00F46D2A">
        <w:rPr>
          <w:rFonts w:eastAsiaTheme="minorEastAsia"/>
          <w:lang w:eastAsia="zh-CN" w:bidi="ar-EG"/>
        </w:rPr>
        <w:t>Y.4113</w:t>
      </w:r>
      <w:r w:rsidRPr="00F46D2A">
        <w:rPr>
          <w:rFonts w:eastAsiaTheme="minorEastAsia"/>
          <w:rtl/>
          <w:lang w:eastAsia="zh-CN" w:bidi="ar-EG"/>
        </w:rPr>
        <w:t xml:space="preserve"> "متطلبات الشبكة من أجل إنترنت الأشياء" و</w:t>
      </w:r>
      <w:r w:rsidRPr="00F46D2A">
        <w:rPr>
          <w:rFonts w:eastAsiaTheme="minorEastAsia"/>
          <w:lang w:eastAsia="zh-CN" w:bidi="ar-EG"/>
        </w:rPr>
        <w:t>ITU-T</w:t>
      </w:r>
      <w:r w:rsidR="00DD7645">
        <w:rPr>
          <w:rFonts w:eastAsiaTheme="minorEastAsia"/>
          <w:lang w:eastAsia="zh-CN" w:bidi="ar-EG"/>
        </w:rPr>
        <w:t> </w:t>
      </w:r>
      <w:r w:rsidRPr="00F46D2A">
        <w:rPr>
          <w:rFonts w:eastAsiaTheme="minorEastAsia"/>
          <w:lang w:eastAsia="zh-CN" w:bidi="ar-EG"/>
        </w:rPr>
        <w:t>Y.4451</w:t>
      </w:r>
      <w:r w:rsidR="001E69A8">
        <w:rPr>
          <w:rFonts w:eastAsiaTheme="minorEastAsia" w:hint="cs"/>
          <w:rtl/>
          <w:lang w:eastAsia="zh-CN" w:bidi="ar-EG"/>
        </w:rPr>
        <w:t xml:space="preserve"> </w:t>
      </w:r>
      <w:r w:rsidRPr="00F46D2A">
        <w:rPr>
          <w:rFonts w:eastAsiaTheme="minorEastAsia"/>
          <w:rtl/>
          <w:lang w:eastAsia="zh-CN" w:bidi="ar-EG"/>
        </w:rPr>
        <w:t>"إطار الربط الشبكي للأجهزة الخاضعة لقيود في بيئات إنترنت الأشياء" و</w:t>
      </w:r>
      <w:r w:rsidRPr="00F46D2A">
        <w:rPr>
          <w:rFonts w:eastAsiaTheme="minorEastAsia"/>
          <w:lang w:eastAsia="zh-CN" w:bidi="ar-EG"/>
        </w:rPr>
        <w:t xml:space="preserve"> ITU-T</w:t>
      </w:r>
      <w:r w:rsidR="00DD7645">
        <w:rPr>
          <w:rFonts w:eastAsiaTheme="minorEastAsia"/>
          <w:lang w:eastAsia="zh-CN" w:bidi="ar-EG"/>
        </w:rPr>
        <w:t> </w:t>
      </w:r>
      <w:r w:rsidRPr="00F46D2A">
        <w:rPr>
          <w:rFonts w:eastAsiaTheme="minorEastAsia"/>
          <w:lang w:eastAsia="zh-CN" w:bidi="ar-EG"/>
        </w:rPr>
        <w:t>Y.4453</w:t>
      </w:r>
      <w:r w:rsidRPr="00F46D2A">
        <w:rPr>
          <w:rFonts w:eastAsiaTheme="minorEastAsia"/>
          <w:rtl/>
          <w:lang w:eastAsia="zh-CN" w:bidi="ar-EG"/>
        </w:rPr>
        <w:t>"إطار برمجية المواءمة لأجهزة إنترنت الأشياء".</w:t>
      </w:r>
    </w:p>
    <w:p w:rsidR="00F46D2A" w:rsidRPr="00F46D2A" w:rsidRDefault="00F46D2A" w:rsidP="001E69A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4.2</w:t>
      </w:r>
      <w:r w:rsidRPr="00F46D2A">
        <w:rPr>
          <w:rFonts w:eastAsiaTheme="minorEastAsia"/>
          <w:rtl/>
          <w:lang w:eastAsia="zh-CN" w:bidi="ar-EG"/>
        </w:rPr>
        <w:tab/>
        <w:t xml:space="preserve">ووافقت لجنة الدراسات </w:t>
      </w:r>
      <w:r w:rsidRPr="00F46D2A">
        <w:rPr>
          <w:rFonts w:eastAsiaTheme="minorEastAsia"/>
          <w:lang w:eastAsia="zh-CN" w:bidi="ar-EG"/>
        </w:rPr>
        <w:t>12</w:t>
      </w:r>
      <w:r w:rsidR="00277C22">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 xml:space="preserve">قطاع تقييس الاتصالات على التوصية </w:t>
      </w:r>
      <w:r w:rsidRPr="00F46D2A">
        <w:rPr>
          <w:rFonts w:eastAsiaTheme="minorEastAsia"/>
          <w:lang w:eastAsia="zh-CN" w:bidi="ar-EG"/>
        </w:rPr>
        <w:t>ITU</w:t>
      </w:r>
      <w:r w:rsidR="001E69A8">
        <w:rPr>
          <w:rFonts w:eastAsiaTheme="minorEastAsia"/>
          <w:lang w:eastAsia="zh-CN" w:bidi="ar-EG"/>
        </w:rPr>
        <w:noBreakHyphen/>
      </w:r>
      <w:r w:rsidRPr="00F46D2A">
        <w:rPr>
          <w:rFonts w:eastAsiaTheme="minorEastAsia"/>
          <w:lang w:eastAsia="zh-CN" w:bidi="ar-EG"/>
        </w:rPr>
        <w:t>T</w:t>
      </w:r>
      <w:r w:rsidR="001E69A8">
        <w:rPr>
          <w:rFonts w:eastAsiaTheme="minorEastAsia"/>
          <w:lang w:eastAsia="zh-CN" w:bidi="ar-EG"/>
        </w:rPr>
        <w:t> </w:t>
      </w:r>
      <w:r w:rsidRPr="00F46D2A">
        <w:rPr>
          <w:rFonts w:eastAsiaTheme="minorEastAsia"/>
          <w:lang w:eastAsia="zh-CN" w:bidi="ar-EG"/>
        </w:rPr>
        <w:t>Y.1545.1</w:t>
      </w:r>
      <w:r w:rsidRPr="00F46D2A">
        <w:rPr>
          <w:rFonts w:eastAsiaTheme="minorEastAsia"/>
          <w:rtl/>
          <w:lang w:eastAsia="zh-CN" w:bidi="ar-EG"/>
        </w:rPr>
        <w:t xml:space="preserve"> "إطار لمراقبة جودة الخدمة لخدمات الشبكات القائمة على بروتوكول الإنترنت" وأكملت لجنة الدراسات </w:t>
      </w:r>
      <w:r w:rsidRPr="00F46D2A">
        <w:rPr>
          <w:rFonts w:eastAsiaTheme="minorEastAsia"/>
          <w:lang w:eastAsia="zh-CN" w:bidi="ar-EG"/>
        </w:rPr>
        <w:t>12</w:t>
      </w:r>
      <w:r w:rsidRPr="00F46D2A">
        <w:rPr>
          <w:rFonts w:eastAsiaTheme="minorEastAsia"/>
          <w:rtl/>
          <w:lang w:eastAsia="zh-CN" w:bidi="ar-EG"/>
        </w:rPr>
        <w:t xml:space="preserve"> أسرة معايير مراقبة جودة الفيديو في سلسلة توصيات قطاع تقييس الاتصالات </w:t>
      </w:r>
      <w:r w:rsidRPr="00F46D2A">
        <w:rPr>
          <w:rFonts w:eastAsiaTheme="minorEastAsia"/>
          <w:lang w:eastAsia="zh-CN" w:bidi="ar-EG"/>
        </w:rPr>
        <w:t>P.1200</w:t>
      </w:r>
      <w:r w:rsidRPr="00F46D2A">
        <w:rPr>
          <w:rFonts w:eastAsiaTheme="minorEastAsia"/>
          <w:rtl/>
          <w:lang w:eastAsia="zh-CN" w:bidi="ar-EG"/>
        </w:rPr>
        <w:t xml:space="preserve"> التي تشكل نموذجاً كاملاً للتنبؤ بالآثار المترتبة على ما يلمسه المستعمل النهائي جراء التشفيرات السمعية </w:t>
      </w:r>
      <w:proofErr w:type="spellStart"/>
      <w:r w:rsidRPr="00F46D2A">
        <w:rPr>
          <w:rFonts w:eastAsiaTheme="minorEastAsia"/>
          <w:rtl/>
          <w:lang w:eastAsia="zh-CN" w:bidi="ar-EG"/>
        </w:rPr>
        <w:t>والفيديوية</w:t>
      </w:r>
      <w:proofErr w:type="spellEnd"/>
      <w:r w:rsidRPr="00F46D2A">
        <w:rPr>
          <w:rFonts w:eastAsiaTheme="minorEastAsia"/>
          <w:rtl/>
          <w:lang w:eastAsia="zh-CN" w:bidi="ar-EG"/>
        </w:rPr>
        <w:t xml:space="preserve"> وحالات القصور الملحوظة في شبكة بروتوكول الإنترنت.</w:t>
      </w:r>
      <w:proofErr w:type="gramEnd"/>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5.2</w:t>
      </w:r>
      <w:proofErr w:type="gramEnd"/>
      <w:r w:rsidRPr="00F46D2A">
        <w:rPr>
          <w:rFonts w:eastAsiaTheme="minorEastAsia"/>
          <w:rtl/>
          <w:lang w:eastAsia="zh-CN" w:bidi="ar-EG"/>
        </w:rPr>
        <w:tab/>
        <w:t xml:space="preserve">ووافقت لجنة الدراسات </w:t>
      </w:r>
      <w:r w:rsidRPr="00F46D2A">
        <w:rPr>
          <w:rFonts w:eastAsiaTheme="minorEastAsia"/>
          <w:lang w:eastAsia="zh-CN" w:bidi="ar-EG"/>
        </w:rPr>
        <w:t>11</w:t>
      </w:r>
      <w:r w:rsidR="00277C22">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 xml:space="preserve">قطاع تقييس الاتصالات على التوصية </w:t>
      </w:r>
      <w:r w:rsidRPr="00F46D2A">
        <w:rPr>
          <w:rFonts w:eastAsiaTheme="minorEastAsia"/>
          <w:lang w:eastAsia="zh-CN" w:bidi="ar-EG"/>
        </w:rPr>
        <w:t>ITU-T Q.3960</w:t>
      </w:r>
      <w:r w:rsidRPr="00F46D2A">
        <w:rPr>
          <w:rFonts w:eastAsiaTheme="minorEastAsia"/>
          <w:rtl/>
          <w:lang w:eastAsia="zh-CN" w:bidi="ar-EG"/>
        </w:rPr>
        <w:t xml:space="preserve"> الجديدة </w:t>
      </w:r>
      <w:r w:rsidR="00EA0AD9">
        <w:rPr>
          <w:rFonts w:eastAsiaTheme="minorEastAsia"/>
          <w:rtl/>
          <w:lang w:eastAsia="zh-CN" w:bidi="ar-EG"/>
        </w:rPr>
        <w:t>بشأن "إطار لقياس الأداء المتعلق</w:t>
      </w:r>
      <w:r w:rsidR="00EA0AD9">
        <w:rPr>
          <w:rFonts w:eastAsiaTheme="minorEastAsia" w:hint="cs"/>
          <w:rtl/>
          <w:lang w:eastAsia="zh-CN" w:bidi="ar-EG"/>
        </w:rPr>
        <w:t> </w:t>
      </w:r>
      <w:r w:rsidRPr="00F46D2A">
        <w:rPr>
          <w:rFonts w:eastAsiaTheme="minorEastAsia"/>
          <w:rtl/>
          <w:lang w:eastAsia="zh-CN" w:bidi="ar-EG"/>
        </w:rPr>
        <w:t>بالإنترنت".</w:t>
      </w:r>
    </w:p>
    <w:p w:rsidR="00F46D2A" w:rsidRPr="00F46D2A" w:rsidRDefault="00F46D2A" w:rsidP="00DD764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6.2</w:t>
      </w:r>
      <w:r w:rsidRPr="00F46D2A">
        <w:rPr>
          <w:rFonts w:eastAsiaTheme="minorEastAsia"/>
          <w:rtl/>
          <w:lang w:eastAsia="zh-CN" w:bidi="ar-EG"/>
        </w:rPr>
        <w:tab/>
        <w:t xml:space="preserve">وعُقدت الجمعية العالمية لتقييس الاتصالات </w:t>
      </w:r>
      <w:r w:rsidR="001E69A8">
        <w:rPr>
          <w:rFonts w:eastAsiaTheme="minorEastAsia"/>
          <w:lang w:eastAsia="zh-CN" w:bidi="ar-EG"/>
        </w:rPr>
        <w:t>(</w:t>
      </w:r>
      <w:r w:rsidRPr="00F46D2A">
        <w:rPr>
          <w:rFonts w:eastAsiaTheme="minorEastAsia"/>
          <w:lang w:eastAsia="zh-CN" w:bidi="ar-EG"/>
        </w:rPr>
        <w:t>WTSA-16</w:t>
      </w:r>
      <w:r w:rsidR="001E69A8">
        <w:rPr>
          <w:rFonts w:eastAsiaTheme="minorEastAsia"/>
          <w:lang w:eastAsia="zh-CN" w:bidi="ar-EG"/>
        </w:rPr>
        <w:t>)</w:t>
      </w:r>
      <w:r w:rsidRPr="00F46D2A">
        <w:rPr>
          <w:rFonts w:eastAsiaTheme="minorEastAsia"/>
          <w:rtl/>
          <w:lang w:eastAsia="zh-CN" w:bidi="ar-EG"/>
        </w:rPr>
        <w:t xml:space="preserve"> في الفترة من </w:t>
      </w:r>
      <w:proofErr w:type="gramStart"/>
      <w:r w:rsidRPr="00F46D2A">
        <w:rPr>
          <w:rFonts w:eastAsiaTheme="minorEastAsia"/>
          <w:lang w:eastAsia="zh-CN" w:bidi="ar-EG"/>
        </w:rPr>
        <w:t>25</w:t>
      </w:r>
      <w:r w:rsidRPr="00F46D2A">
        <w:rPr>
          <w:rFonts w:eastAsiaTheme="minorEastAsia"/>
          <w:rtl/>
          <w:lang w:eastAsia="zh-CN" w:bidi="ar-EG"/>
        </w:rPr>
        <w:t xml:space="preserve"> أكتوبر</w:t>
      </w:r>
      <w:proofErr w:type="gramEnd"/>
      <w:r w:rsidRPr="00F46D2A">
        <w:rPr>
          <w:rFonts w:eastAsiaTheme="minorEastAsia"/>
          <w:rtl/>
          <w:lang w:eastAsia="zh-CN" w:bidi="ar-EG"/>
        </w:rPr>
        <w:t xml:space="preserve"> إلى </w:t>
      </w:r>
      <w:r w:rsidRPr="00F46D2A">
        <w:rPr>
          <w:rFonts w:eastAsiaTheme="minorEastAsia"/>
          <w:lang w:eastAsia="zh-CN" w:bidi="ar-EG"/>
        </w:rPr>
        <w:t>3</w:t>
      </w:r>
      <w:r w:rsidRPr="00F46D2A">
        <w:rPr>
          <w:rFonts w:eastAsiaTheme="minorEastAsia"/>
          <w:rtl/>
          <w:lang w:eastAsia="zh-CN" w:bidi="ar-EG"/>
        </w:rPr>
        <w:t xml:space="preserve"> نوفمبر </w:t>
      </w:r>
      <w:r w:rsidRPr="00F46D2A">
        <w:rPr>
          <w:rFonts w:eastAsiaTheme="minorEastAsia"/>
          <w:lang w:eastAsia="zh-CN" w:bidi="ar-EG"/>
        </w:rPr>
        <w:t>2016</w:t>
      </w:r>
      <w:r w:rsidRPr="00F46D2A">
        <w:rPr>
          <w:rFonts w:eastAsiaTheme="minorEastAsia"/>
          <w:rtl/>
          <w:lang w:eastAsia="zh-CN" w:bidi="ar-EG"/>
        </w:rPr>
        <w:t xml:space="preserve"> في الحمامات بتونس. وألغت الجمعية </w:t>
      </w:r>
      <w:r w:rsidRPr="00F46D2A">
        <w:rPr>
          <w:rFonts w:eastAsiaTheme="minorEastAsia"/>
          <w:lang w:eastAsia="zh-CN" w:bidi="ar-EG"/>
        </w:rPr>
        <w:t>WTSA-16</w:t>
      </w:r>
      <w:r w:rsidRPr="00F46D2A">
        <w:rPr>
          <w:rFonts w:eastAsiaTheme="minorEastAsia"/>
          <w:rtl/>
          <w:lang w:eastAsia="zh-CN" w:bidi="ar-EG"/>
        </w:rPr>
        <w:t xml:space="preserve"> ستة قرارات للجمعية العالمية لتقييس الاتصالات لعام </w:t>
      </w:r>
      <w:r w:rsidRPr="00F46D2A">
        <w:rPr>
          <w:rFonts w:eastAsiaTheme="minorEastAsia"/>
          <w:lang w:eastAsia="zh-CN" w:bidi="ar-EG"/>
        </w:rPr>
        <w:t>2012</w:t>
      </w:r>
      <w:r w:rsidRPr="00F46D2A">
        <w:rPr>
          <w:rFonts w:eastAsiaTheme="minorEastAsia"/>
          <w:rtl/>
          <w:lang w:eastAsia="zh-CN" w:bidi="ar-EG"/>
        </w:rPr>
        <w:t xml:space="preserve"> </w:t>
      </w:r>
      <w:r w:rsidR="001E69A8">
        <w:rPr>
          <w:rFonts w:eastAsiaTheme="minorEastAsia"/>
          <w:lang w:eastAsia="zh-CN" w:bidi="ar-EG"/>
        </w:rPr>
        <w:t>(</w:t>
      </w:r>
      <w:r w:rsidRPr="00F46D2A">
        <w:rPr>
          <w:rFonts w:eastAsiaTheme="minorEastAsia"/>
          <w:lang w:eastAsia="zh-CN" w:bidi="ar-EG"/>
        </w:rPr>
        <w:t>WTSA-12</w:t>
      </w:r>
      <w:r w:rsidR="001E69A8">
        <w:rPr>
          <w:rFonts w:eastAsiaTheme="minorEastAsia"/>
          <w:lang w:eastAsia="zh-CN" w:bidi="ar-EG"/>
        </w:rPr>
        <w:t>)</w:t>
      </w:r>
      <w:r w:rsidR="001E69A8">
        <w:rPr>
          <w:rFonts w:eastAsiaTheme="minorEastAsia"/>
          <w:rtl/>
          <w:lang w:eastAsia="zh-CN" w:bidi="ar-EG"/>
        </w:rPr>
        <w:t xml:space="preserve"> </w:t>
      </w:r>
      <w:r w:rsidRPr="00F46D2A">
        <w:rPr>
          <w:rFonts w:eastAsiaTheme="minorEastAsia"/>
          <w:rtl/>
          <w:lang w:eastAsia="zh-CN" w:bidi="ar-EG"/>
        </w:rPr>
        <w:t xml:space="preserve">وأبقت على </w:t>
      </w:r>
      <w:r w:rsidRPr="00F46D2A">
        <w:rPr>
          <w:rFonts w:eastAsiaTheme="minorEastAsia"/>
          <w:lang w:eastAsia="zh-CN" w:bidi="ar-EG"/>
        </w:rPr>
        <w:t>14</w:t>
      </w:r>
      <w:r w:rsidR="00DD7645">
        <w:rPr>
          <w:rFonts w:eastAsiaTheme="minorEastAsia" w:hint="cs"/>
          <w:rtl/>
          <w:lang w:eastAsia="zh-CN" w:bidi="ar-EG"/>
        </w:rPr>
        <w:t> </w:t>
      </w:r>
      <w:r w:rsidRPr="00F46D2A">
        <w:rPr>
          <w:rFonts w:eastAsiaTheme="minorEastAsia"/>
          <w:rtl/>
          <w:lang w:eastAsia="zh-CN" w:bidi="ar-EG"/>
        </w:rPr>
        <w:t>قراراً للجمعية</w:t>
      </w:r>
      <w:r w:rsidR="00DD7645">
        <w:rPr>
          <w:rFonts w:eastAsiaTheme="minorEastAsia" w:hint="cs"/>
          <w:rtl/>
          <w:lang w:eastAsia="zh-CN" w:bidi="ar-EG"/>
        </w:rPr>
        <w:t> </w:t>
      </w:r>
      <w:r w:rsidRPr="00F46D2A">
        <w:rPr>
          <w:rFonts w:eastAsiaTheme="minorEastAsia"/>
          <w:lang w:eastAsia="zh-CN" w:bidi="ar-EG"/>
        </w:rPr>
        <w:t>WTSA-12</w:t>
      </w:r>
      <w:r w:rsidR="00277C22">
        <w:rPr>
          <w:rFonts w:eastAsiaTheme="minorEastAsia"/>
          <w:rtl/>
          <w:lang w:eastAsia="zh-CN" w:bidi="ar-EG"/>
        </w:rPr>
        <w:t xml:space="preserve"> دون تغيير</w:t>
      </w:r>
      <w:r w:rsidR="00277C22">
        <w:rPr>
          <w:rFonts w:eastAsiaTheme="minorEastAsia" w:hint="cs"/>
          <w:rtl/>
          <w:lang w:eastAsia="zh-CN" w:bidi="ar-EG"/>
        </w:rPr>
        <w:t>،</w:t>
      </w:r>
      <w:r w:rsidRPr="00F46D2A">
        <w:rPr>
          <w:rFonts w:eastAsiaTheme="minorEastAsia"/>
          <w:rtl/>
          <w:lang w:eastAsia="zh-CN" w:bidi="ar-EG"/>
        </w:rPr>
        <w:t xml:space="preserve"> وراجعت الجمعية </w:t>
      </w:r>
      <w:r w:rsidRPr="00F46D2A">
        <w:rPr>
          <w:rFonts w:eastAsiaTheme="minorEastAsia"/>
          <w:lang w:eastAsia="zh-CN" w:bidi="ar-EG"/>
        </w:rPr>
        <w:t>31</w:t>
      </w:r>
      <w:r w:rsidRPr="00F46D2A">
        <w:rPr>
          <w:rFonts w:eastAsiaTheme="minorEastAsia"/>
          <w:rtl/>
          <w:lang w:eastAsia="zh-CN" w:bidi="ar-EG"/>
        </w:rPr>
        <w:t xml:space="preserve"> قراراً واعتمدت </w:t>
      </w:r>
      <w:r w:rsidRPr="00F46D2A">
        <w:rPr>
          <w:rFonts w:eastAsiaTheme="minorEastAsia"/>
          <w:lang w:eastAsia="zh-CN" w:bidi="ar-EG"/>
        </w:rPr>
        <w:t>16</w:t>
      </w:r>
      <w:r w:rsidRPr="00F46D2A">
        <w:rPr>
          <w:rFonts w:eastAsiaTheme="minorEastAsia"/>
          <w:rtl/>
          <w:lang w:eastAsia="zh-CN" w:bidi="ar-EG"/>
        </w:rPr>
        <w:t xml:space="preserve"> قرارا جديداً؛ انظر أيضاً الوثيقة </w:t>
      </w:r>
      <w:hyperlink r:id="rId56" w:history="1">
        <w:r w:rsidRPr="00F46D2A">
          <w:rPr>
            <w:rStyle w:val="Hyperlink"/>
            <w:rFonts w:eastAsiaTheme="minorEastAsia"/>
            <w:lang w:eastAsia="zh-CN" w:bidi="ar-EG"/>
          </w:rPr>
          <w:t>C17/52</w:t>
        </w:r>
      </w:hyperlink>
      <w:r w:rsidRPr="00F46D2A">
        <w:rPr>
          <w:rFonts w:eastAsiaTheme="minorEastAsia"/>
          <w:rtl/>
          <w:lang w:eastAsia="zh-CN" w:bidi="ar-EG"/>
        </w:rPr>
        <w:t>. وفيما</w:t>
      </w:r>
      <w:r w:rsidR="001E69A8">
        <w:rPr>
          <w:rFonts w:eastAsiaTheme="minorEastAsia" w:hint="cs"/>
          <w:rtl/>
          <w:lang w:eastAsia="zh-CN" w:bidi="ar-EG"/>
        </w:rPr>
        <w:t> </w:t>
      </w:r>
      <w:r w:rsidRPr="00F46D2A">
        <w:rPr>
          <w:rFonts w:eastAsiaTheme="minorEastAsia"/>
          <w:rtl/>
          <w:lang w:eastAsia="zh-CN" w:bidi="ar-EG"/>
        </w:rPr>
        <w:t xml:space="preserve">يتعلق بقرارات الجمعية العالمية لتقييس الاتصالات لعام </w:t>
      </w:r>
      <w:r w:rsidRPr="00F46D2A">
        <w:rPr>
          <w:rFonts w:eastAsiaTheme="minorEastAsia"/>
          <w:lang w:eastAsia="zh-CN" w:bidi="ar-EG"/>
        </w:rPr>
        <w:t>2012</w:t>
      </w:r>
      <w:r w:rsidRPr="00F46D2A">
        <w:rPr>
          <w:rFonts w:eastAsiaTheme="minorEastAsia"/>
          <w:rtl/>
          <w:lang w:eastAsia="zh-CN" w:bidi="ar-EG"/>
        </w:rPr>
        <w:t xml:space="preserve"> ذات الصلة بالإنترنت، فقد أبقتها الجمعية العالمية لتقييس الاتصالات لعام</w:t>
      </w:r>
      <w:r w:rsidR="00DD7645">
        <w:rPr>
          <w:rFonts w:eastAsiaTheme="minorEastAsia" w:hint="cs"/>
          <w:rtl/>
          <w:lang w:eastAsia="zh-CN" w:bidi="ar-EG"/>
        </w:rPr>
        <w:t> </w:t>
      </w:r>
      <w:r w:rsidRPr="00F46D2A">
        <w:rPr>
          <w:rFonts w:eastAsiaTheme="minorEastAsia"/>
          <w:lang w:eastAsia="zh-CN" w:bidi="ar-EG"/>
        </w:rPr>
        <w:t>2016</w:t>
      </w:r>
      <w:r w:rsidRPr="00F46D2A">
        <w:rPr>
          <w:rFonts w:eastAsiaTheme="minorEastAsia"/>
          <w:rtl/>
          <w:lang w:eastAsia="zh-CN" w:bidi="ar-EG"/>
        </w:rPr>
        <w:t xml:space="preserve"> دون تغيير يذكر، فعلى سبيل المثال، لم تجرَ أي تغييرات على القرارات التالية للجمعية العالمية لتقييس الاتصالات لعام</w:t>
      </w:r>
      <w:r w:rsidR="00DD7645">
        <w:rPr>
          <w:rFonts w:eastAsiaTheme="minorEastAsia" w:hint="cs"/>
          <w:rtl/>
          <w:lang w:eastAsia="zh-CN" w:bidi="ar-EG"/>
        </w:rPr>
        <w:t> </w:t>
      </w:r>
      <w:r w:rsidRPr="00F46D2A">
        <w:rPr>
          <w:rFonts w:eastAsiaTheme="minorEastAsia"/>
          <w:lang w:eastAsia="zh-CN" w:bidi="ar-EG"/>
        </w:rPr>
        <w:t>2012</w:t>
      </w:r>
      <w:r w:rsidRPr="00F46D2A">
        <w:rPr>
          <w:rFonts w:eastAsiaTheme="minorEastAsia"/>
          <w:rtl/>
          <w:lang w:eastAsia="zh-CN" w:bidi="ar-EG"/>
        </w:rPr>
        <w:t xml:space="preserve">، </w:t>
      </w:r>
      <w:r w:rsidRPr="00F46D2A">
        <w:rPr>
          <w:rFonts w:eastAsiaTheme="minorEastAsia"/>
          <w:lang w:eastAsia="zh-CN" w:bidi="ar-EG"/>
        </w:rPr>
        <w:t>47</w:t>
      </w:r>
      <w:r w:rsidRPr="00F46D2A">
        <w:rPr>
          <w:rFonts w:eastAsiaTheme="minorEastAsia"/>
          <w:rtl/>
          <w:lang w:eastAsia="zh-CN" w:bidi="ar-EG"/>
        </w:rPr>
        <w:t xml:space="preserve"> ("</w:t>
      </w:r>
      <w:bookmarkStart w:id="1" w:name="_Toc219803542"/>
      <w:bookmarkStart w:id="2" w:name="_Toc349551582"/>
      <w:r w:rsidRPr="00F46D2A">
        <w:rPr>
          <w:rFonts w:eastAsiaTheme="minorEastAsia"/>
          <w:rtl/>
          <w:lang w:eastAsia="zh-CN" w:bidi="ar-EG"/>
        </w:rPr>
        <w:t>أسماء ميادين المستوى الأعلى للرمز الق</w:t>
      </w:r>
      <w:r w:rsidR="00277C22">
        <w:rPr>
          <w:rFonts w:eastAsiaTheme="minorEastAsia" w:hint="cs"/>
          <w:rtl/>
          <w:lang w:eastAsia="zh-CN" w:bidi="ar-EG"/>
        </w:rPr>
        <w:t>ُ</w:t>
      </w:r>
      <w:r w:rsidRPr="00F46D2A">
        <w:rPr>
          <w:rFonts w:eastAsiaTheme="minorEastAsia"/>
          <w:rtl/>
          <w:lang w:eastAsia="zh-CN" w:bidi="ar-EG"/>
        </w:rPr>
        <w:t>طري</w:t>
      </w:r>
      <w:bookmarkEnd w:id="1"/>
      <w:bookmarkEnd w:id="2"/>
      <w:r w:rsidRPr="00F46D2A">
        <w:rPr>
          <w:rFonts w:eastAsiaTheme="minorEastAsia"/>
          <w:rtl/>
          <w:lang w:eastAsia="zh-CN" w:bidi="ar-EG"/>
        </w:rPr>
        <w:t>")، و</w:t>
      </w:r>
      <w:r w:rsidRPr="00F46D2A">
        <w:rPr>
          <w:rFonts w:eastAsiaTheme="minorEastAsia"/>
          <w:lang w:eastAsia="zh-CN" w:bidi="ar-EG"/>
        </w:rPr>
        <w:t>48</w:t>
      </w:r>
      <w:r w:rsidRPr="00F46D2A">
        <w:rPr>
          <w:rFonts w:eastAsiaTheme="minorEastAsia"/>
          <w:rtl/>
          <w:lang w:eastAsia="zh-CN" w:bidi="ar-EG"/>
        </w:rPr>
        <w:t xml:space="preserve"> ("</w:t>
      </w:r>
      <w:bookmarkStart w:id="3" w:name="_Toc219803543"/>
      <w:bookmarkStart w:id="4" w:name="_Toc349551584"/>
      <w:r w:rsidRPr="00F46D2A">
        <w:rPr>
          <w:rFonts w:eastAsiaTheme="minorEastAsia"/>
          <w:rtl/>
          <w:lang w:eastAsia="zh-CN" w:bidi="ar-EG"/>
        </w:rPr>
        <w:t>أسماء الميادين الدولية (المتعددة اللغات</w:t>
      </w:r>
      <w:bookmarkEnd w:id="3"/>
      <w:bookmarkEnd w:id="4"/>
      <w:r w:rsidRPr="00F46D2A">
        <w:rPr>
          <w:rFonts w:eastAsiaTheme="minorEastAsia"/>
          <w:rtl/>
          <w:lang w:eastAsia="zh-CN" w:bidi="ar-EG"/>
        </w:rPr>
        <w:t>)")، و</w:t>
      </w:r>
      <w:r w:rsidRPr="00F46D2A">
        <w:rPr>
          <w:rFonts w:eastAsiaTheme="minorEastAsia"/>
          <w:lang w:eastAsia="zh-CN" w:bidi="ar-EG"/>
        </w:rPr>
        <w:t>58</w:t>
      </w:r>
      <w:r w:rsidRPr="00F46D2A">
        <w:rPr>
          <w:rFonts w:eastAsiaTheme="minorEastAsia"/>
          <w:rtl/>
          <w:lang w:eastAsia="zh-CN" w:bidi="ar-EG"/>
        </w:rPr>
        <w:t xml:space="preserve"> ("</w:t>
      </w:r>
      <w:bookmarkStart w:id="5" w:name="_Toc219803552"/>
      <w:r w:rsidRPr="00F46D2A">
        <w:rPr>
          <w:rFonts w:eastAsiaTheme="minorEastAsia"/>
          <w:rtl/>
          <w:lang w:eastAsia="zh-CN" w:bidi="ar-EG"/>
        </w:rPr>
        <w:t>تشجيع إنشاء أفرقة استجابة وطنية في حالات الحوادث الحاسوبية، خاصة للبلدان النامية</w:t>
      </w:r>
      <w:bookmarkEnd w:id="5"/>
      <w:r w:rsidRPr="00F46D2A">
        <w:rPr>
          <w:rFonts w:eastAsiaTheme="minorEastAsia"/>
          <w:rtl/>
          <w:lang w:eastAsia="zh-CN" w:bidi="ar-EG"/>
        </w:rPr>
        <w:t xml:space="preserve">") ولم تجرَ إلا تعديلات </w:t>
      </w:r>
      <w:proofErr w:type="spellStart"/>
      <w:r w:rsidRPr="00F46D2A">
        <w:rPr>
          <w:rFonts w:eastAsiaTheme="minorEastAsia"/>
          <w:rtl/>
          <w:lang w:eastAsia="zh-CN" w:bidi="ar-EG"/>
        </w:rPr>
        <w:t>صياغية</w:t>
      </w:r>
      <w:proofErr w:type="spellEnd"/>
      <w:r w:rsidRPr="00F46D2A">
        <w:rPr>
          <w:rFonts w:eastAsiaTheme="minorEastAsia"/>
          <w:rtl/>
          <w:lang w:eastAsia="zh-CN" w:bidi="ar-EG"/>
        </w:rPr>
        <w:t xml:space="preserve"> على قراري الجمعية العالمية لتقييس الاتصالات لعام </w:t>
      </w:r>
      <w:r w:rsidRPr="00F46D2A">
        <w:rPr>
          <w:rFonts w:eastAsiaTheme="minorEastAsia"/>
          <w:lang w:eastAsia="zh-CN" w:bidi="ar-EG"/>
        </w:rPr>
        <w:t>2012</w:t>
      </w:r>
      <w:r w:rsidRPr="00F46D2A">
        <w:rPr>
          <w:rFonts w:eastAsiaTheme="minorEastAsia"/>
          <w:rtl/>
          <w:lang w:eastAsia="zh-CN" w:bidi="ar-EG"/>
        </w:rPr>
        <w:t xml:space="preserve">، </w:t>
      </w:r>
      <w:r w:rsidRPr="00F46D2A">
        <w:rPr>
          <w:rFonts w:eastAsiaTheme="minorEastAsia"/>
          <w:lang w:eastAsia="zh-CN" w:bidi="ar-EG"/>
        </w:rPr>
        <w:t>49</w:t>
      </w:r>
      <w:r w:rsidRPr="00F46D2A">
        <w:rPr>
          <w:rFonts w:eastAsiaTheme="minorEastAsia"/>
          <w:rtl/>
          <w:lang w:eastAsia="zh-CN" w:bidi="ar-EG"/>
        </w:rPr>
        <w:t xml:space="preserve"> ("</w:t>
      </w:r>
      <w:bookmarkStart w:id="6" w:name="_Toc219803544"/>
      <w:bookmarkStart w:id="7" w:name="_Toc349551586"/>
      <w:r w:rsidRPr="00F46D2A">
        <w:rPr>
          <w:rFonts w:eastAsiaTheme="minorEastAsia"/>
          <w:rtl/>
          <w:lang w:eastAsia="zh-CN" w:bidi="ar-EG"/>
        </w:rPr>
        <w:t>بروتوكول الترقي</w:t>
      </w:r>
      <w:bookmarkStart w:id="8" w:name="_GoBack"/>
      <w:bookmarkEnd w:id="8"/>
      <w:r w:rsidRPr="00F46D2A">
        <w:rPr>
          <w:rFonts w:eastAsiaTheme="minorEastAsia"/>
          <w:rtl/>
          <w:lang w:eastAsia="zh-CN" w:bidi="ar-EG"/>
        </w:rPr>
        <w:t xml:space="preserve">م الإلكتروني </w:t>
      </w:r>
      <w:r w:rsidRPr="00F46D2A">
        <w:rPr>
          <w:rFonts w:eastAsiaTheme="minorEastAsia"/>
          <w:lang w:eastAsia="zh-CN" w:bidi="ar-EG"/>
        </w:rPr>
        <w:t>(ENUM)</w:t>
      </w:r>
      <w:bookmarkEnd w:id="6"/>
      <w:bookmarkEnd w:id="7"/>
      <w:r w:rsidRPr="00F46D2A">
        <w:rPr>
          <w:rFonts w:eastAsiaTheme="minorEastAsia"/>
          <w:rtl/>
          <w:lang w:eastAsia="zh-CN" w:bidi="ar-EG"/>
        </w:rPr>
        <w:t>")، و</w:t>
      </w:r>
      <w:r w:rsidRPr="00F46D2A">
        <w:rPr>
          <w:rFonts w:eastAsiaTheme="minorEastAsia"/>
          <w:lang w:eastAsia="zh-CN" w:bidi="ar-EG"/>
        </w:rPr>
        <w:t>69</w:t>
      </w:r>
      <w:r w:rsidRPr="00F46D2A">
        <w:rPr>
          <w:rFonts w:eastAsiaTheme="minorEastAsia"/>
          <w:rtl/>
          <w:lang w:eastAsia="zh-CN" w:bidi="ar-EG"/>
        </w:rPr>
        <w:t xml:space="preserve"> ("</w:t>
      </w:r>
      <w:bookmarkStart w:id="9" w:name="_Toc219803568"/>
      <w:bookmarkStart w:id="10" w:name="_Toc349551618"/>
      <w:r w:rsidRPr="00F46D2A">
        <w:rPr>
          <w:rFonts w:eastAsiaTheme="minorEastAsia"/>
          <w:rtl/>
          <w:lang w:eastAsia="zh-CN" w:bidi="ar-EG"/>
        </w:rPr>
        <w:t xml:space="preserve">النفاذ إلى موارد الإنترنت واستعمالها </w:t>
      </w:r>
      <w:r w:rsidRPr="00F46D2A">
        <w:rPr>
          <w:rFonts w:eastAsiaTheme="minorEastAsia"/>
          <w:rtl/>
          <w:lang w:eastAsia="zh-CN" w:bidi="ar-EG"/>
        </w:rPr>
        <w:lastRenderedPageBreak/>
        <w:t>على أساس غير تمييزي</w:t>
      </w:r>
      <w:bookmarkEnd w:id="9"/>
      <w:bookmarkEnd w:id="10"/>
      <w:r w:rsidRPr="00F46D2A">
        <w:rPr>
          <w:rFonts w:eastAsiaTheme="minorEastAsia"/>
          <w:rtl/>
          <w:lang w:eastAsia="zh-CN" w:bidi="ar-EG"/>
        </w:rPr>
        <w:t>")؛ وأج</w:t>
      </w:r>
      <w:r w:rsidR="001E69A8">
        <w:rPr>
          <w:rFonts w:eastAsiaTheme="minorEastAsia" w:hint="cs"/>
          <w:rtl/>
          <w:lang w:eastAsia="zh-CN" w:bidi="ar-EG"/>
        </w:rPr>
        <w:t>ر</w:t>
      </w:r>
      <w:r w:rsidRPr="00F46D2A">
        <w:rPr>
          <w:rFonts w:eastAsiaTheme="minorEastAsia"/>
          <w:rtl/>
          <w:lang w:eastAsia="zh-CN" w:bidi="ar-EG"/>
        </w:rPr>
        <w:t xml:space="preserve">يت بعض التحديثات للقرار </w:t>
      </w:r>
      <w:r w:rsidRPr="00F46D2A">
        <w:rPr>
          <w:rFonts w:eastAsiaTheme="minorEastAsia"/>
          <w:lang w:eastAsia="zh-CN" w:bidi="ar-EG"/>
        </w:rPr>
        <w:t>64</w:t>
      </w:r>
      <w:r w:rsidRPr="00F46D2A">
        <w:rPr>
          <w:rFonts w:eastAsiaTheme="minorEastAsia"/>
          <w:rtl/>
          <w:lang w:eastAsia="zh-CN" w:bidi="ar-EG"/>
        </w:rPr>
        <w:t xml:space="preserve"> للجمعية لعام </w:t>
      </w:r>
      <w:r w:rsidRPr="00F46D2A">
        <w:rPr>
          <w:rFonts w:eastAsiaTheme="minorEastAsia"/>
          <w:lang w:eastAsia="zh-CN" w:bidi="ar-EG"/>
        </w:rPr>
        <w:t>2012</w:t>
      </w:r>
      <w:r w:rsidRPr="00F46D2A">
        <w:rPr>
          <w:rFonts w:eastAsiaTheme="minorEastAsia"/>
          <w:rtl/>
          <w:lang w:eastAsia="zh-CN" w:bidi="ar-EG"/>
        </w:rPr>
        <w:t xml:space="preserve"> ("</w:t>
      </w:r>
      <w:bookmarkStart w:id="11" w:name="_Toc349551608"/>
      <w:r w:rsidRPr="00F46D2A">
        <w:rPr>
          <w:rFonts w:eastAsiaTheme="minorEastAsia"/>
          <w:rtl/>
          <w:lang w:eastAsia="zh-CN" w:bidi="ar-EG"/>
        </w:rPr>
        <w:t xml:space="preserve">توزيع عناوين بروتوكول الإنترنت وتسهيل الانتقال إلى الإصدار السادس لبروتوكول الإنترنت </w:t>
      </w:r>
      <w:r w:rsidRPr="00F46D2A">
        <w:rPr>
          <w:rFonts w:eastAsiaTheme="minorEastAsia"/>
          <w:lang w:eastAsia="zh-CN" w:bidi="ar-EG"/>
        </w:rPr>
        <w:t>(IPv6)</w:t>
      </w:r>
      <w:r w:rsidRPr="00F46D2A">
        <w:rPr>
          <w:rFonts w:eastAsiaTheme="minorEastAsia"/>
          <w:rtl/>
          <w:lang w:eastAsia="zh-CN" w:bidi="ar-EG"/>
        </w:rPr>
        <w:t xml:space="preserve"> ونشره</w:t>
      </w:r>
      <w:bookmarkEnd w:id="11"/>
      <w:r w:rsidRPr="00F46D2A">
        <w:rPr>
          <w:rFonts w:eastAsiaTheme="minorEastAsia"/>
          <w:rtl/>
          <w:lang w:eastAsia="zh-CN" w:bidi="ar-EG"/>
        </w:rPr>
        <w:t xml:space="preserve">")، على النحو المبين في الفقرة </w:t>
      </w:r>
      <w:r w:rsidRPr="00F46D2A">
        <w:rPr>
          <w:rFonts w:eastAsiaTheme="minorEastAsia"/>
          <w:lang w:eastAsia="zh-CN" w:bidi="ar-EG"/>
        </w:rPr>
        <w:t>3</w:t>
      </w:r>
      <w:r w:rsidRPr="00F46D2A">
        <w:rPr>
          <w:rFonts w:eastAsiaTheme="minorEastAsia"/>
          <w:rtl/>
          <w:lang w:eastAsia="zh-CN" w:bidi="ar-EG"/>
        </w:rPr>
        <w:t xml:space="preserve"> أدناه واعتُمد القرار</w:t>
      </w:r>
      <w:r w:rsidR="00DD7645">
        <w:rPr>
          <w:rFonts w:eastAsiaTheme="minorEastAsia" w:hint="cs"/>
          <w:rtl/>
          <w:lang w:eastAsia="zh-CN" w:bidi="ar-EG"/>
        </w:rPr>
        <w:t> </w:t>
      </w:r>
      <w:r w:rsidRPr="00F46D2A">
        <w:rPr>
          <w:rFonts w:eastAsiaTheme="minorEastAsia"/>
          <w:lang w:eastAsia="zh-CN" w:bidi="ar-EG"/>
        </w:rPr>
        <w:t>98</w:t>
      </w:r>
      <w:r w:rsidRPr="00F46D2A">
        <w:rPr>
          <w:rFonts w:eastAsiaTheme="minorEastAsia"/>
          <w:rtl/>
          <w:lang w:eastAsia="zh-CN" w:bidi="ar-EG"/>
        </w:rPr>
        <w:t xml:space="preserve"> الجديد ("تعزيز تقييس إنترنت الأشياء والمدن والمجتمعات الذكية من أجل التنمية العالمية") للجمعية العالمية لتقييس الاتصالات لعام</w:t>
      </w:r>
      <w:r w:rsidR="00DD7645">
        <w:rPr>
          <w:rFonts w:eastAsiaTheme="minorEastAsia" w:hint="cs"/>
          <w:rtl/>
          <w:lang w:eastAsia="zh-CN" w:bidi="ar-EG"/>
        </w:rPr>
        <w:t> </w:t>
      </w:r>
      <w:r w:rsidRPr="00F46D2A">
        <w:rPr>
          <w:rFonts w:eastAsiaTheme="minorEastAsia"/>
          <w:lang w:eastAsia="zh-CN" w:bidi="ar-EG"/>
        </w:rPr>
        <w:t>2016</w:t>
      </w:r>
      <w:r w:rsidRPr="00F46D2A">
        <w:rPr>
          <w:rFonts w:eastAsiaTheme="minorEastAsia"/>
          <w:rtl/>
          <w:lang w:eastAsia="zh-CN" w:bidi="ar-EG"/>
        </w:rPr>
        <w:t xml:space="preserve">. وأدخلت تعديلات إضافية على القرار </w:t>
      </w:r>
      <w:r w:rsidRPr="00F46D2A">
        <w:rPr>
          <w:rFonts w:eastAsiaTheme="minorEastAsia"/>
          <w:lang w:eastAsia="zh-CN" w:bidi="ar-EG"/>
        </w:rPr>
        <w:t>75</w:t>
      </w:r>
      <w:r w:rsidRPr="00F46D2A">
        <w:rPr>
          <w:rFonts w:eastAsiaTheme="minorEastAsia"/>
          <w:rtl/>
          <w:lang w:eastAsia="zh-CN" w:bidi="ar-EG"/>
        </w:rPr>
        <w:t xml:space="preserve"> للجمعية العالمية لتقييس الاتصالات لعام </w:t>
      </w:r>
      <w:r w:rsidRPr="00F46D2A">
        <w:rPr>
          <w:rFonts w:eastAsiaTheme="minorEastAsia"/>
          <w:lang w:eastAsia="zh-CN" w:bidi="ar-EG"/>
        </w:rPr>
        <w:t>2012</w:t>
      </w:r>
      <w:r w:rsidRPr="00F46D2A">
        <w:rPr>
          <w:rFonts w:eastAsiaTheme="minorEastAsia"/>
          <w:rtl/>
          <w:lang w:eastAsia="zh-CN" w:bidi="ar-EG"/>
        </w:rPr>
        <w:t xml:space="preserve"> ("مساهمة قطاع تقييس الاتصالات في تنفيذ نواتج القمة العالمية لمجتمع المعلومات، مع مراعاة خطة التنمية المستدامة لعام </w:t>
      </w:r>
      <w:r w:rsidRPr="00F46D2A">
        <w:rPr>
          <w:rFonts w:eastAsiaTheme="minorEastAsia"/>
          <w:lang w:eastAsia="zh-CN" w:bidi="ar-EG"/>
        </w:rPr>
        <w:t>2030</w:t>
      </w:r>
      <w:r w:rsidRPr="00F46D2A">
        <w:rPr>
          <w:rFonts w:eastAsiaTheme="minorEastAsia"/>
          <w:rtl/>
          <w:lang w:eastAsia="zh-CN" w:bidi="ar-EG"/>
        </w:rPr>
        <w:t xml:space="preserve">") </w:t>
      </w:r>
      <w:r w:rsidR="001E69A8">
        <w:rPr>
          <w:rFonts w:eastAsiaTheme="minorEastAsia"/>
          <w:rtl/>
          <w:lang w:eastAsia="zh-CN" w:bidi="ar-EG"/>
        </w:rPr>
        <w:t>ليضع في</w:t>
      </w:r>
      <w:r w:rsidR="001E69A8">
        <w:rPr>
          <w:rFonts w:eastAsiaTheme="minorEastAsia" w:hint="cs"/>
          <w:rtl/>
          <w:lang w:eastAsia="zh-CN" w:bidi="ar-EG"/>
        </w:rPr>
        <w:t> </w:t>
      </w:r>
      <w:r w:rsidRPr="00F46D2A">
        <w:rPr>
          <w:rFonts w:eastAsiaTheme="minorEastAsia"/>
          <w:rtl/>
          <w:lang w:eastAsia="zh-CN" w:bidi="ar-EG"/>
        </w:rPr>
        <w:t>اعتباره أيضاً أهداف التنمية</w:t>
      </w:r>
      <w:r w:rsidR="00DD7645">
        <w:rPr>
          <w:rFonts w:eastAsiaTheme="minorEastAsia" w:hint="cs"/>
          <w:rtl/>
          <w:lang w:eastAsia="zh-CN" w:bidi="ar-EG"/>
        </w:rPr>
        <w:t> </w:t>
      </w:r>
      <w:r w:rsidRPr="00F46D2A">
        <w:rPr>
          <w:rFonts w:eastAsiaTheme="minorEastAsia"/>
          <w:rtl/>
          <w:lang w:eastAsia="zh-CN" w:bidi="ar-EG"/>
        </w:rPr>
        <w:t>المستدامة.</w:t>
      </w:r>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7.2</w:t>
      </w:r>
      <w:r w:rsidRPr="00F46D2A">
        <w:rPr>
          <w:rFonts w:eastAsiaTheme="minorEastAsia"/>
          <w:rtl/>
          <w:lang w:eastAsia="zh-CN" w:bidi="ar-EG"/>
        </w:rPr>
        <w:tab/>
        <w:t xml:space="preserve">وراجعت لجنة الدراسات </w:t>
      </w:r>
      <w:proofErr w:type="gramStart"/>
      <w:r w:rsidRPr="00F46D2A">
        <w:rPr>
          <w:rFonts w:eastAsiaTheme="minorEastAsia"/>
          <w:lang w:eastAsia="zh-CN" w:bidi="ar-EG"/>
        </w:rPr>
        <w:t>3</w:t>
      </w:r>
      <w:r w:rsidR="00277C22">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قطاع</w:t>
      </w:r>
      <w:proofErr w:type="gramEnd"/>
      <w:r w:rsidRPr="00F46D2A">
        <w:rPr>
          <w:rFonts w:eastAsiaTheme="minorEastAsia"/>
          <w:rtl/>
          <w:lang w:eastAsia="zh-CN" w:bidi="ar-EG"/>
        </w:rPr>
        <w:t xml:space="preserve"> تقييس الاتصالات التوصية </w:t>
      </w:r>
      <w:r w:rsidRPr="00F46D2A">
        <w:rPr>
          <w:rFonts w:eastAsiaTheme="minorEastAsia"/>
          <w:lang w:eastAsia="zh-CN" w:bidi="ar-EG"/>
        </w:rPr>
        <w:t>ITU-T D.271</w:t>
      </w:r>
      <w:r w:rsidRPr="00F46D2A">
        <w:rPr>
          <w:rFonts w:eastAsiaTheme="minorEastAsia"/>
          <w:rtl/>
          <w:lang w:eastAsia="zh-CN" w:bidi="ar-EG"/>
        </w:rPr>
        <w:t xml:space="preserve"> بشأن "مبادئ الترسيم والمحاسبة لشبكات الجيل التالي </w:t>
      </w:r>
      <w:r w:rsidRPr="00F46D2A">
        <w:rPr>
          <w:rFonts w:eastAsiaTheme="minorEastAsia"/>
          <w:lang w:eastAsia="zh-CN" w:bidi="ar-EG"/>
        </w:rPr>
        <w:t>(NGN)</w:t>
      </w:r>
      <w:r w:rsidRPr="00F46D2A">
        <w:rPr>
          <w:rFonts w:eastAsiaTheme="minorEastAsia"/>
          <w:rtl/>
          <w:lang w:eastAsia="zh-CN" w:bidi="ar-EG"/>
        </w:rPr>
        <w:t xml:space="preserve">" التي وافقت عليها الجمعية العالمية لتقييس الاتصالات لعام </w:t>
      </w:r>
      <w:r w:rsidRPr="00F46D2A">
        <w:rPr>
          <w:rFonts w:eastAsiaTheme="minorEastAsia"/>
          <w:lang w:eastAsia="zh-CN" w:bidi="ar-EG"/>
        </w:rPr>
        <w:t>2016</w:t>
      </w:r>
      <w:r w:rsidRPr="00F46D2A">
        <w:rPr>
          <w:rFonts w:eastAsiaTheme="minorEastAsia"/>
          <w:rtl/>
          <w:lang w:eastAsia="zh-CN" w:bidi="ar-EG"/>
        </w:rPr>
        <w:t>.</w:t>
      </w:r>
    </w:p>
    <w:p w:rsidR="00F46D2A" w:rsidRPr="00F46D2A" w:rsidRDefault="00F46D2A" w:rsidP="00277C2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8.2</w:t>
      </w:r>
      <w:r w:rsidR="001E69A8">
        <w:rPr>
          <w:rFonts w:eastAsiaTheme="minorEastAsia"/>
          <w:rtl/>
          <w:lang w:eastAsia="zh-CN" w:bidi="ar-EG"/>
        </w:rPr>
        <w:tab/>
      </w:r>
      <w:r w:rsidRPr="00F46D2A">
        <w:rPr>
          <w:rFonts w:eastAsiaTheme="minorEastAsia"/>
          <w:rtl/>
          <w:lang w:eastAsia="zh-CN" w:bidi="ar-EG"/>
        </w:rPr>
        <w:t xml:space="preserve">وأعدت لجنة الدراسات </w:t>
      </w:r>
      <w:proofErr w:type="gramStart"/>
      <w:r w:rsidRPr="00F46D2A">
        <w:rPr>
          <w:rFonts w:eastAsiaTheme="minorEastAsia"/>
          <w:lang w:eastAsia="zh-CN" w:bidi="ar-EG"/>
        </w:rPr>
        <w:t>3</w:t>
      </w:r>
      <w:r w:rsidR="00277C22">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قطاع</w:t>
      </w:r>
      <w:proofErr w:type="gramEnd"/>
      <w:r w:rsidRPr="00F46D2A">
        <w:rPr>
          <w:rFonts w:eastAsiaTheme="minorEastAsia"/>
          <w:rtl/>
          <w:lang w:eastAsia="zh-CN" w:bidi="ar-EG"/>
        </w:rPr>
        <w:t xml:space="preserve"> تقييس الاتصالات دراسة عن "الأثر الاقتصادي </w:t>
      </w:r>
      <w:r w:rsidR="00277C22">
        <w:rPr>
          <w:rFonts w:eastAsiaTheme="minorEastAsia" w:hint="cs"/>
          <w:rtl/>
          <w:lang w:eastAsia="zh-CN" w:bidi="ar-EG"/>
        </w:rPr>
        <w:t>للخدمات المتاحة بحرية على الإنترنت</w:t>
      </w:r>
      <w:r w:rsidRPr="00F46D2A">
        <w:rPr>
          <w:rFonts w:eastAsiaTheme="minorEastAsia"/>
          <w:rtl/>
          <w:lang w:eastAsia="zh-CN" w:bidi="ar-EG"/>
        </w:rPr>
        <w:t xml:space="preserve">"، وهي ستستخدم كنص أساسي لتقرير تقني لقطاع تقييس الاتصالات. وأعد أيضاً نص أساسي لمشروع توصية جديد بشأن الأثر الاقتصادي </w:t>
      </w:r>
      <w:r w:rsidR="00277C22">
        <w:rPr>
          <w:rFonts w:eastAsiaTheme="minorEastAsia" w:hint="cs"/>
          <w:rtl/>
          <w:lang w:eastAsia="zh-CN" w:bidi="ar-EG"/>
        </w:rPr>
        <w:t>للخدمات المتاحة بحرية على الإنترنت</w:t>
      </w:r>
      <w:r w:rsidRPr="00F46D2A">
        <w:rPr>
          <w:rFonts w:eastAsiaTheme="minorEastAsia"/>
          <w:rtl/>
          <w:lang w:eastAsia="zh-CN" w:bidi="ar-EG"/>
        </w:rPr>
        <w:t>.</w:t>
      </w:r>
    </w:p>
    <w:p w:rsidR="00F46D2A" w:rsidRPr="001E69A8"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proofErr w:type="gramStart"/>
      <w:r w:rsidRPr="00F46D2A">
        <w:rPr>
          <w:rFonts w:eastAsiaTheme="minorEastAsia"/>
          <w:lang w:val="en-GB" w:eastAsia="zh-CN" w:bidi="ar-EG"/>
        </w:rPr>
        <w:t>9.2</w:t>
      </w:r>
      <w:proofErr w:type="gramEnd"/>
      <w:r w:rsidRPr="00F46D2A">
        <w:rPr>
          <w:rFonts w:eastAsiaTheme="minorEastAsia"/>
          <w:rtl/>
          <w:lang w:eastAsia="zh-CN" w:bidi="ar-EG"/>
        </w:rPr>
        <w:tab/>
      </w:r>
      <w:r w:rsidRPr="001E69A8">
        <w:rPr>
          <w:rFonts w:eastAsiaTheme="minorEastAsia"/>
          <w:spacing w:val="-2"/>
          <w:rtl/>
          <w:lang w:eastAsia="zh-CN" w:bidi="ar-EG"/>
        </w:rPr>
        <w:t xml:space="preserve">ووافقت لجنة الدراسات </w:t>
      </w:r>
      <w:r w:rsidRPr="001E69A8">
        <w:rPr>
          <w:rFonts w:eastAsiaTheme="minorEastAsia"/>
          <w:spacing w:val="-2"/>
          <w:lang w:eastAsia="zh-CN" w:bidi="ar-EG"/>
        </w:rPr>
        <w:t>13</w:t>
      </w:r>
      <w:r w:rsidR="00277C22">
        <w:rPr>
          <w:rFonts w:eastAsiaTheme="minorEastAsia"/>
          <w:spacing w:val="-2"/>
          <w:rtl/>
          <w:lang w:eastAsia="zh-CN" w:bidi="ar-EG"/>
        </w:rPr>
        <w:t xml:space="preserve"> </w:t>
      </w:r>
      <w:r w:rsidR="00277C22">
        <w:rPr>
          <w:rFonts w:eastAsiaTheme="minorEastAsia" w:hint="cs"/>
          <w:spacing w:val="-2"/>
          <w:rtl/>
          <w:lang w:eastAsia="zh-CN" w:bidi="ar-EG"/>
        </w:rPr>
        <w:t>ل</w:t>
      </w:r>
      <w:r w:rsidRPr="001E69A8">
        <w:rPr>
          <w:rFonts w:eastAsiaTheme="minorEastAsia"/>
          <w:spacing w:val="-2"/>
          <w:rtl/>
          <w:lang w:eastAsia="zh-CN" w:bidi="ar-EG"/>
        </w:rPr>
        <w:t xml:space="preserve">قطاع تقييس الاتصالات على التوصية </w:t>
      </w:r>
      <w:r w:rsidRPr="001E69A8">
        <w:rPr>
          <w:rFonts w:eastAsiaTheme="minorEastAsia"/>
          <w:spacing w:val="-2"/>
          <w:lang w:eastAsia="zh-CN" w:bidi="ar-EG"/>
        </w:rPr>
        <w:t>ITU-T Y.2772</w:t>
      </w:r>
      <w:r w:rsidRPr="001E69A8">
        <w:rPr>
          <w:rFonts w:eastAsiaTheme="minorEastAsia"/>
          <w:spacing w:val="-2"/>
          <w:rtl/>
          <w:lang w:eastAsia="zh-CN" w:bidi="ar-EG"/>
        </w:rPr>
        <w:t xml:space="preserve"> "آليات لعناصر الشبكة بدعم للتفحص المتعمق للرزم" ومشروع التوصية </w:t>
      </w:r>
      <w:r w:rsidRPr="001E69A8">
        <w:rPr>
          <w:rFonts w:eastAsiaTheme="minorEastAsia"/>
          <w:spacing w:val="-2"/>
          <w:lang w:eastAsia="zh-CN" w:bidi="ar-EG"/>
        </w:rPr>
        <w:t>ITU</w:t>
      </w:r>
      <w:r w:rsidRPr="001E69A8">
        <w:rPr>
          <w:rFonts w:eastAsiaTheme="minorEastAsia"/>
          <w:spacing w:val="-2"/>
          <w:lang w:eastAsia="zh-CN" w:bidi="ar-EG"/>
        </w:rPr>
        <w:noBreakHyphen/>
        <w:t>T Y.2773</w:t>
      </w:r>
      <w:r w:rsidRPr="001E69A8">
        <w:rPr>
          <w:rFonts w:eastAsiaTheme="minorEastAsia"/>
          <w:spacing w:val="-2"/>
          <w:rtl/>
          <w:lang w:eastAsia="zh-CN" w:bidi="ar-EG"/>
        </w:rPr>
        <w:t xml:space="preserve"> "نماذج وقياسات الأداء من أجل التفحص المتعمق للرزم" (قيد الموافقة حالياً).</w:t>
      </w:r>
    </w:p>
    <w:p w:rsidR="00F46D2A" w:rsidRPr="00F46D2A" w:rsidRDefault="00F46D2A" w:rsidP="00A43F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10.2</w:t>
      </w:r>
      <w:r w:rsidRPr="00F46D2A">
        <w:rPr>
          <w:rFonts w:eastAsiaTheme="minorEastAsia"/>
          <w:rtl/>
          <w:lang w:eastAsia="zh-CN" w:bidi="ar-EG"/>
        </w:rPr>
        <w:tab/>
        <w:t xml:space="preserve">ووافقت لجنة الدراسات </w:t>
      </w:r>
      <w:r w:rsidRPr="00F46D2A">
        <w:rPr>
          <w:rFonts w:eastAsiaTheme="minorEastAsia"/>
          <w:lang w:eastAsia="zh-CN" w:bidi="ar-EG"/>
        </w:rPr>
        <w:t>13</w:t>
      </w:r>
      <w:r w:rsidR="00277C22">
        <w:rPr>
          <w:rFonts w:eastAsiaTheme="minorEastAsia"/>
          <w:rtl/>
          <w:lang w:eastAsia="zh-CN" w:bidi="ar-EG"/>
        </w:rPr>
        <w:t xml:space="preserve"> </w:t>
      </w:r>
      <w:r w:rsidR="00DD7645">
        <w:rPr>
          <w:rFonts w:eastAsiaTheme="minorEastAsia" w:hint="cs"/>
          <w:rtl/>
          <w:lang w:eastAsia="zh-CN" w:bidi="ar-EG"/>
        </w:rPr>
        <w:t>ل</w:t>
      </w:r>
      <w:r w:rsidRPr="00F46D2A">
        <w:rPr>
          <w:rFonts w:eastAsiaTheme="minorEastAsia"/>
          <w:rtl/>
          <w:lang w:eastAsia="zh-CN" w:bidi="ar-EG"/>
        </w:rPr>
        <w:t xml:space="preserve">قطاع تقييس الاتصالات على ثلاث توصيات جديدة هي: </w:t>
      </w:r>
      <w:r w:rsidRPr="00F46D2A">
        <w:rPr>
          <w:rFonts w:eastAsiaTheme="minorEastAsia"/>
          <w:lang w:eastAsia="zh-CN" w:bidi="ar-EG"/>
        </w:rPr>
        <w:t>ITU-T Y.2085</w:t>
      </w:r>
      <w:r w:rsidRPr="00F46D2A">
        <w:rPr>
          <w:rFonts w:eastAsiaTheme="minorEastAsia"/>
          <w:rtl/>
          <w:lang w:eastAsia="zh-CN" w:bidi="ar-EG"/>
        </w:rPr>
        <w:t xml:space="preserve"> "تسيير خدمة الربط الشبكي للخدمة الموزعة" و</w:t>
      </w:r>
      <w:r w:rsidRPr="00F46D2A">
        <w:rPr>
          <w:rFonts w:eastAsiaTheme="minorEastAsia"/>
          <w:lang w:eastAsia="zh-CN" w:bidi="ar-EG"/>
        </w:rPr>
        <w:t>ITU-T Y.2330</w:t>
      </w:r>
      <w:r w:rsidRPr="00F46D2A">
        <w:rPr>
          <w:rFonts w:eastAsiaTheme="minorEastAsia"/>
          <w:rtl/>
          <w:lang w:eastAsia="zh-CN" w:bidi="ar-EG"/>
        </w:rPr>
        <w:t xml:space="preserve"> "متطلبات تطور شبكة الجيل التالي لدعم خدمة البيانات المجانية" و</w:t>
      </w:r>
      <w:r w:rsidRPr="00F46D2A">
        <w:rPr>
          <w:rFonts w:eastAsiaTheme="minorEastAsia"/>
          <w:lang w:eastAsia="zh-CN" w:bidi="ar-EG"/>
        </w:rPr>
        <w:t xml:space="preserve"> ITU</w:t>
      </w:r>
      <w:r w:rsidR="001E69A8">
        <w:rPr>
          <w:rFonts w:eastAsiaTheme="minorEastAsia"/>
          <w:lang w:eastAsia="zh-CN" w:bidi="ar-EG"/>
        </w:rPr>
        <w:noBreakHyphen/>
      </w:r>
      <w:r w:rsidRPr="00F46D2A">
        <w:rPr>
          <w:rFonts w:eastAsiaTheme="minorEastAsia"/>
          <w:lang w:eastAsia="zh-CN" w:bidi="ar-EG"/>
        </w:rPr>
        <w:t>T</w:t>
      </w:r>
      <w:r w:rsidR="001E69A8">
        <w:rPr>
          <w:rFonts w:eastAsiaTheme="minorEastAsia"/>
          <w:lang w:eastAsia="zh-CN" w:bidi="ar-EG"/>
        </w:rPr>
        <w:t> </w:t>
      </w:r>
      <w:r w:rsidRPr="00F46D2A">
        <w:rPr>
          <w:rFonts w:eastAsiaTheme="minorEastAsia"/>
          <w:lang w:eastAsia="zh-CN" w:bidi="ar-EG"/>
        </w:rPr>
        <w:t>Y.2340</w:t>
      </w:r>
      <w:r w:rsidRPr="00F46D2A">
        <w:rPr>
          <w:rFonts w:eastAsiaTheme="minorEastAsia"/>
          <w:rtl/>
          <w:lang w:eastAsia="zh-CN" w:bidi="ar-EG"/>
        </w:rPr>
        <w:t xml:space="preserve"> </w:t>
      </w:r>
      <w:r w:rsidR="001E69A8">
        <w:rPr>
          <w:rFonts w:eastAsiaTheme="minorEastAsia"/>
          <w:rtl/>
          <w:lang w:eastAsia="zh-CN" w:bidi="ar-EG"/>
        </w:rPr>
        <w:t>"</w:t>
      </w:r>
      <w:r w:rsidRPr="00F46D2A">
        <w:rPr>
          <w:rFonts w:eastAsiaTheme="minorEastAsia"/>
          <w:rtl/>
          <w:lang w:eastAsia="zh-CN" w:bidi="ar-EG"/>
        </w:rPr>
        <w:t>المرحلة</w:t>
      </w:r>
      <w:r w:rsidR="00A43F4A">
        <w:rPr>
          <w:rFonts w:eastAsiaTheme="minorEastAsia" w:hint="cs"/>
          <w:rtl/>
          <w:lang w:eastAsia="zh-CN" w:bidi="ar-EG"/>
        </w:rPr>
        <w:t> </w:t>
      </w:r>
      <w:r w:rsidRPr="00F46D2A">
        <w:rPr>
          <w:rFonts w:eastAsiaTheme="minorEastAsia"/>
          <w:lang w:eastAsia="zh-CN" w:bidi="ar-EG"/>
        </w:rPr>
        <w:t>1</w:t>
      </w:r>
      <w:r w:rsidRPr="00F46D2A">
        <w:rPr>
          <w:rFonts w:eastAsiaTheme="minorEastAsia"/>
          <w:rtl/>
          <w:lang w:eastAsia="zh-CN" w:bidi="ar-EG"/>
        </w:rPr>
        <w:t xml:space="preserve"> من تطور شبكات الجيل التالي – نظرة عامة" واتُفق على أربعة مشاريع توصيات بشأن الحوسبة السحابية الموثوقة وشبكات المستقبل وشبكات الجيل التالي في اجتماع لجنة الدراسات </w:t>
      </w:r>
      <w:r w:rsidRPr="00F46D2A">
        <w:rPr>
          <w:rFonts w:eastAsiaTheme="minorEastAsia"/>
          <w:lang w:eastAsia="zh-CN" w:bidi="ar-EG"/>
        </w:rPr>
        <w:t>13</w:t>
      </w:r>
      <w:r w:rsidRPr="00F46D2A">
        <w:rPr>
          <w:rFonts w:eastAsiaTheme="minorEastAsia"/>
          <w:rtl/>
          <w:lang w:eastAsia="zh-CN" w:bidi="ar-EG"/>
        </w:rPr>
        <w:t xml:space="preserve"> </w:t>
      </w:r>
      <w:r w:rsidR="00277C22">
        <w:rPr>
          <w:rFonts w:eastAsiaTheme="minorEastAsia" w:hint="cs"/>
          <w:rtl/>
          <w:lang w:eastAsia="zh-CN" w:bidi="ar-EG"/>
        </w:rPr>
        <w:t xml:space="preserve">في </w:t>
      </w:r>
      <w:r w:rsidRPr="00F46D2A">
        <w:rPr>
          <w:rFonts w:eastAsiaTheme="minorEastAsia"/>
          <w:rtl/>
          <w:lang w:eastAsia="zh-CN" w:bidi="ar-EG"/>
        </w:rPr>
        <w:t xml:space="preserve">فبراير </w:t>
      </w:r>
      <w:r w:rsidRPr="00F46D2A">
        <w:rPr>
          <w:rFonts w:eastAsiaTheme="minorEastAsia"/>
          <w:lang w:eastAsia="zh-CN" w:bidi="ar-EG"/>
        </w:rPr>
        <w:t>2017</w:t>
      </w:r>
      <w:r w:rsidRPr="00F46D2A">
        <w:rPr>
          <w:rFonts w:eastAsiaTheme="minorEastAsia"/>
          <w:rtl/>
          <w:lang w:eastAsia="zh-CN" w:bidi="ar-EG"/>
        </w:rPr>
        <w:t xml:space="preserve">، وهي: مشاريع التوصيات </w:t>
      </w:r>
      <w:r w:rsidRPr="00F46D2A">
        <w:rPr>
          <w:rFonts w:eastAsiaTheme="minorEastAsia"/>
          <w:lang w:eastAsia="zh-CN" w:bidi="ar-EG"/>
        </w:rPr>
        <w:t>Y.3051</w:t>
      </w:r>
      <w:r w:rsidRPr="00F46D2A">
        <w:rPr>
          <w:rFonts w:eastAsiaTheme="minorEastAsia"/>
          <w:rtl/>
          <w:lang w:eastAsia="zh-CN" w:bidi="ar-EG"/>
        </w:rPr>
        <w:t xml:space="preserve"> "بناء بيئة موثوقة لتكنولوجيا المعلومات والاتصالات" و</w:t>
      </w:r>
      <w:r w:rsidRPr="00F46D2A">
        <w:rPr>
          <w:rFonts w:eastAsiaTheme="minorEastAsia"/>
          <w:lang w:eastAsia="zh-CN" w:bidi="ar-EG"/>
        </w:rPr>
        <w:t>Y.3052</w:t>
      </w:r>
      <w:r w:rsidRPr="00F46D2A">
        <w:rPr>
          <w:rFonts w:eastAsiaTheme="minorEastAsia"/>
          <w:rtl/>
          <w:lang w:eastAsia="zh-CN" w:bidi="ar-EG"/>
        </w:rPr>
        <w:t xml:space="preserve"> "نظرة عامة على تأهيل البنى التحتية لتكنولوجيا المعلومات والاتصالات وخدماتها للثقة" و</w:t>
      </w:r>
      <w:r w:rsidRPr="00F46D2A">
        <w:rPr>
          <w:rFonts w:eastAsiaTheme="minorEastAsia"/>
          <w:lang w:eastAsia="zh-CN" w:bidi="ar-EG"/>
        </w:rPr>
        <w:t>Y.2304</w:t>
      </w:r>
      <w:r w:rsidRPr="00F46D2A">
        <w:rPr>
          <w:rFonts w:eastAsiaTheme="minorEastAsia"/>
          <w:rtl/>
          <w:lang w:eastAsia="zh-CN" w:bidi="ar-EG"/>
        </w:rPr>
        <w:t xml:space="preserve"> "تعزيز قدرة ذكاء الشبكة - المتطلبات والقدرات اللازمة لدعم الإيصال الأمثل للمحتوى المتنقل" و</w:t>
      </w:r>
      <w:r w:rsidRPr="00F46D2A">
        <w:rPr>
          <w:rFonts w:eastAsiaTheme="minorEastAsia"/>
          <w:lang w:eastAsia="zh-CN" w:bidi="ar-EG"/>
        </w:rPr>
        <w:t>Y.2341</w:t>
      </w:r>
      <w:r w:rsidRPr="00F46D2A">
        <w:rPr>
          <w:rFonts w:eastAsiaTheme="minorEastAsia"/>
          <w:rtl/>
          <w:lang w:eastAsia="zh-CN" w:bidi="ar-EG"/>
        </w:rPr>
        <w:t xml:space="preserve"> "تطور شبكة الجيل التالي - متطلبات دعم خدمة مراسلات الحسابات المخوَّلة".</w:t>
      </w:r>
      <w:proofErr w:type="gramEnd"/>
    </w:p>
    <w:p w:rsidR="00F46D2A" w:rsidRPr="00F46D2A" w:rsidRDefault="00F46D2A" w:rsidP="00A43F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11.2</w:t>
      </w:r>
      <w:r w:rsidRPr="00F46D2A">
        <w:rPr>
          <w:rFonts w:eastAsiaTheme="minorEastAsia"/>
          <w:rtl/>
          <w:lang w:eastAsia="zh-CN" w:bidi="ar-EG"/>
        </w:rPr>
        <w:tab/>
        <w:t xml:space="preserve">ووضعت لجنة الدراسات </w:t>
      </w:r>
      <w:proofErr w:type="gramStart"/>
      <w:r w:rsidRPr="00F46D2A">
        <w:rPr>
          <w:rFonts w:eastAsiaTheme="minorEastAsia"/>
          <w:lang w:eastAsia="zh-CN" w:bidi="ar-EG"/>
        </w:rPr>
        <w:t>16</w:t>
      </w:r>
      <w:r w:rsidR="00277C22">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قطاع</w:t>
      </w:r>
      <w:proofErr w:type="gramEnd"/>
      <w:r w:rsidRPr="00F46D2A">
        <w:rPr>
          <w:rFonts w:eastAsiaTheme="minorEastAsia"/>
          <w:rtl/>
          <w:lang w:eastAsia="zh-CN" w:bidi="ar-EG"/>
        </w:rPr>
        <w:t xml:space="preserve"> تقييس الاتصالات الصيغة النهائية لمشروعي توصيتين جديدتين (قيد الموافقة حالياً): </w:t>
      </w:r>
      <w:r w:rsidRPr="00F46D2A">
        <w:rPr>
          <w:rFonts w:eastAsiaTheme="minorEastAsia"/>
          <w:lang w:eastAsia="zh-CN" w:bidi="ar-EG"/>
        </w:rPr>
        <w:t>ITU-T</w:t>
      </w:r>
      <w:r w:rsidR="00A43F4A">
        <w:rPr>
          <w:rFonts w:eastAsiaTheme="minorEastAsia"/>
          <w:lang w:eastAsia="zh-CN" w:bidi="ar-EG"/>
        </w:rPr>
        <w:t> </w:t>
      </w:r>
      <w:r w:rsidRPr="00F46D2A">
        <w:rPr>
          <w:rFonts w:eastAsiaTheme="minorEastAsia"/>
          <w:lang w:eastAsia="zh-CN" w:bidi="ar-EG"/>
        </w:rPr>
        <w:t>H.763.2</w:t>
      </w:r>
      <w:r w:rsidR="001E69A8">
        <w:rPr>
          <w:rFonts w:eastAsiaTheme="minorEastAsia"/>
          <w:rtl/>
          <w:lang w:eastAsia="zh-CN" w:bidi="ar-EG"/>
        </w:rPr>
        <w:t xml:space="preserve"> </w:t>
      </w:r>
      <w:r w:rsidRPr="00F46D2A">
        <w:rPr>
          <w:rFonts w:eastAsiaTheme="minorEastAsia"/>
          <w:rtl/>
          <w:lang w:eastAsia="zh-CN" w:bidi="ar-EG"/>
        </w:rPr>
        <w:t xml:space="preserve">"الرسوم البيانية بالمتجهات متغيرة المقاسات في خدمات تلفزيون بروتوكول الإنترنت </w:t>
      </w:r>
      <w:r w:rsidR="001E69A8">
        <w:rPr>
          <w:rFonts w:eastAsiaTheme="minorEastAsia"/>
          <w:lang w:eastAsia="zh-CN" w:bidi="ar-EG"/>
        </w:rPr>
        <w:t>(</w:t>
      </w:r>
      <w:r w:rsidRPr="00F46D2A">
        <w:rPr>
          <w:rFonts w:eastAsiaTheme="minorEastAsia"/>
          <w:lang w:eastAsia="zh-CN" w:bidi="ar-EG"/>
        </w:rPr>
        <w:t>IPTV</w:t>
      </w:r>
      <w:r w:rsidR="001E69A8">
        <w:rPr>
          <w:rFonts w:eastAsiaTheme="minorEastAsia"/>
          <w:lang w:eastAsia="zh-CN" w:bidi="ar-EG"/>
        </w:rPr>
        <w:t>)</w:t>
      </w:r>
      <w:r w:rsidRPr="00F46D2A">
        <w:rPr>
          <w:rFonts w:eastAsiaTheme="minorEastAsia"/>
          <w:rtl/>
          <w:lang w:eastAsia="zh-CN" w:bidi="ar-EG"/>
        </w:rPr>
        <w:t>" و</w:t>
      </w:r>
      <w:r w:rsidRPr="00F46D2A">
        <w:rPr>
          <w:rFonts w:eastAsiaTheme="minorEastAsia"/>
          <w:lang w:eastAsia="zh-CN" w:bidi="ar-EG"/>
        </w:rPr>
        <w:t>ITU-T</w:t>
      </w:r>
      <w:r w:rsidR="00A43F4A">
        <w:rPr>
          <w:rFonts w:eastAsiaTheme="minorEastAsia"/>
          <w:lang w:eastAsia="zh-CN" w:bidi="ar-EG"/>
        </w:rPr>
        <w:t> </w:t>
      </w:r>
      <w:r w:rsidRPr="00F46D2A">
        <w:rPr>
          <w:rFonts w:eastAsiaTheme="minorEastAsia"/>
          <w:lang w:eastAsia="zh-CN" w:bidi="ar-EG"/>
        </w:rPr>
        <w:t>T.621</w:t>
      </w:r>
      <w:r w:rsidRPr="00F46D2A">
        <w:rPr>
          <w:rFonts w:eastAsiaTheme="minorEastAsia"/>
          <w:rtl/>
          <w:lang w:eastAsia="zh-CN" w:bidi="ar-EG"/>
        </w:rPr>
        <w:t xml:space="preserve"> "بنية الملف في محتوى الرسوم والصور المتحركة للاتصالات المتنقلة التفاعلية".</w:t>
      </w:r>
    </w:p>
    <w:p w:rsidR="00F46D2A" w:rsidRPr="00F46D2A" w:rsidRDefault="00F46D2A" w:rsidP="00277C2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12.2</w:t>
      </w:r>
      <w:r w:rsidRPr="00F46D2A">
        <w:rPr>
          <w:rFonts w:eastAsiaTheme="minorEastAsia"/>
          <w:rtl/>
          <w:lang w:eastAsia="zh-CN" w:bidi="ar-EG"/>
        </w:rPr>
        <w:tab/>
        <w:t xml:space="preserve">وتواصل لجنة الدراسات </w:t>
      </w:r>
      <w:r w:rsidRPr="00F46D2A">
        <w:rPr>
          <w:rFonts w:eastAsiaTheme="minorEastAsia"/>
          <w:lang w:eastAsia="zh-CN" w:bidi="ar-EG"/>
        </w:rPr>
        <w:t>1</w:t>
      </w:r>
      <w:r w:rsidRPr="00F46D2A">
        <w:rPr>
          <w:rFonts w:eastAsiaTheme="minorEastAsia"/>
          <w:rtl/>
          <w:lang w:eastAsia="zh-CN" w:bidi="ar-EG"/>
        </w:rPr>
        <w:t xml:space="preserve"> ولجنة الدراسات </w:t>
      </w:r>
      <w:r w:rsidRPr="00F46D2A">
        <w:rPr>
          <w:rFonts w:eastAsiaTheme="minorEastAsia"/>
          <w:lang w:eastAsia="zh-CN" w:bidi="ar-EG"/>
        </w:rPr>
        <w:t>2</w:t>
      </w:r>
      <w:r w:rsidRPr="00F46D2A">
        <w:rPr>
          <w:rFonts w:eastAsiaTheme="minorEastAsia"/>
          <w:rtl/>
          <w:lang w:eastAsia="zh-CN" w:bidi="ar-EG"/>
        </w:rPr>
        <w:t xml:space="preserve"> </w:t>
      </w:r>
      <w:r w:rsidR="00277C22">
        <w:rPr>
          <w:rFonts w:eastAsiaTheme="minorEastAsia" w:hint="cs"/>
          <w:rtl/>
          <w:lang w:eastAsia="zh-CN" w:bidi="ar-EG"/>
        </w:rPr>
        <w:t>ل</w:t>
      </w:r>
      <w:r w:rsidRPr="00F46D2A">
        <w:rPr>
          <w:rFonts w:eastAsiaTheme="minorEastAsia"/>
          <w:rtl/>
          <w:lang w:eastAsia="zh-CN" w:bidi="ar-EG"/>
        </w:rPr>
        <w:t xml:space="preserve">قطاع تنمية الاتصالات معالجة المسائل المتعلقة ببروتوكول الإنترنت مثل التوصيل البيني لشبكات الجيل التالي، والاتصالات الصوتية عبر بروتوكول الإنترنت </w:t>
      </w:r>
      <w:r w:rsidR="001E69A8">
        <w:rPr>
          <w:rFonts w:eastAsiaTheme="minorEastAsia"/>
          <w:lang w:eastAsia="zh-CN" w:bidi="ar-EG"/>
        </w:rPr>
        <w:t>(</w:t>
      </w:r>
      <w:r w:rsidRPr="00F46D2A">
        <w:rPr>
          <w:rFonts w:eastAsiaTheme="minorEastAsia"/>
          <w:lang w:eastAsia="zh-CN" w:bidi="ar-EG"/>
        </w:rPr>
        <w:t>VoIP</w:t>
      </w:r>
      <w:proofErr w:type="gramStart"/>
      <w:r w:rsidR="001E69A8">
        <w:rPr>
          <w:rFonts w:eastAsiaTheme="minorEastAsia"/>
          <w:lang w:eastAsia="zh-CN" w:bidi="ar-EG"/>
        </w:rPr>
        <w:t>)</w:t>
      </w:r>
      <w:r w:rsidRPr="00F46D2A">
        <w:rPr>
          <w:rFonts w:eastAsiaTheme="minorEastAsia"/>
          <w:rtl/>
          <w:lang w:eastAsia="zh-CN" w:bidi="ar-EG"/>
        </w:rPr>
        <w:t>،</w:t>
      </w:r>
      <w:proofErr w:type="gramEnd"/>
      <w:r w:rsidRPr="00F46D2A">
        <w:rPr>
          <w:rFonts w:eastAsiaTheme="minorEastAsia"/>
          <w:rtl/>
          <w:lang w:eastAsia="zh-CN" w:bidi="ar-EG"/>
        </w:rPr>
        <w:t xml:space="preserve"> وتكنولوجيا النفاذ إلى الاتصالات عريضة النطاق بما في ذلك الاتصالات المتنقلة الدولية، واستراتيجيات الانتقال من الشبكات القائمة إلى شبكات الجيل التالي </w:t>
      </w:r>
      <w:r w:rsidR="00CE7894">
        <w:rPr>
          <w:rFonts w:eastAsiaTheme="minorEastAsia"/>
          <w:rtl/>
          <w:lang w:eastAsia="zh-CN" w:bidi="ar-EG"/>
        </w:rPr>
        <w:t>في</w:t>
      </w:r>
      <w:r w:rsidR="00CE7894">
        <w:rPr>
          <w:rFonts w:eastAsiaTheme="minorEastAsia" w:hint="cs"/>
          <w:rtl/>
          <w:lang w:eastAsia="zh-CN" w:bidi="ar-EG"/>
        </w:rPr>
        <w:t> </w:t>
      </w:r>
      <w:r w:rsidRPr="00F46D2A">
        <w:rPr>
          <w:rFonts w:eastAsiaTheme="minorEastAsia"/>
          <w:rtl/>
          <w:lang w:eastAsia="zh-CN" w:bidi="ar-EG"/>
        </w:rPr>
        <w:t>البلدان النامية.</w:t>
      </w:r>
    </w:p>
    <w:p w:rsidR="00F46D2A" w:rsidRPr="00F46D2A" w:rsidRDefault="00F46D2A" w:rsidP="00A43F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13.2</w:t>
      </w:r>
      <w:r w:rsidRPr="00F46D2A">
        <w:rPr>
          <w:rFonts w:eastAsiaTheme="minorEastAsia"/>
          <w:rtl/>
          <w:lang w:eastAsia="zh-CN" w:bidi="ar-EG"/>
        </w:rPr>
        <w:tab/>
        <w:t xml:space="preserve">وتلقى قطاع تقييس الاتصالات تقريرين جديدين عن حوادث بشأن حالات محتملة للنفاذ إلى موارد الإنترنت واستخدامها على نحو تمييزي (انظر جميع </w:t>
      </w:r>
      <w:hyperlink r:id="rId57" w:history="1">
        <w:r w:rsidRPr="00CE7894">
          <w:rPr>
            <w:rStyle w:val="Hyperlink"/>
            <w:rFonts w:eastAsiaTheme="minorEastAsia" w:hint="cs"/>
            <w:rtl/>
            <w:lang w:eastAsia="zh-CN" w:bidi="ar-EG"/>
          </w:rPr>
          <w:t>التقارير</w:t>
        </w:r>
      </w:hyperlink>
      <w:r w:rsidRPr="00F46D2A">
        <w:rPr>
          <w:rFonts w:eastAsiaTheme="minorEastAsia"/>
          <w:rtl/>
          <w:lang w:eastAsia="zh-CN" w:bidi="ar-EG"/>
        </w:rPr>
        <w:t xml:space="preserve"> ذات الصلة على الموقع الإلكتروني الخاص </w:t>
      </w:r>
      <w:hyperlink r:id="rId58" w:history="1">
        <w:r w:rsidRPr="00CE7894">
          <w:rPr>
            <w:rStyle w:val="Hyperlink"/>
            <w:rFonts w:eastAsiaTheme="minorEastAsia" w:hint="cs"/>
            <w:rtl/>
            <w:lang w:eastAsia="zh-CN" w:bidi="ar-EG"/>
          </w:rPr>
          <w:t xml:space="preserve">بالقرار </w:t>
        </w:r>
        <w:proofErr w:type="gramStart"/>
        <w:r w:rsidRPr="00CE7894">
          <w:rPr>
            <w:rStyle w:val="Hyperlink"/>
            <w:rFonts w:eastAsiaTheme="minorEastAsia" w:hint="cs"/>
            <w:lang w:eastAsia="zh-CN" w:bidi="ar-EG"/>
          </w:rPr>
          <w:t>69</w:t>
        </w:r>
        <w:r w:rsidRPr="00CE7894">
          <w:rPr>
            <w:rStyle w:val="Hyperlink"/>
            <w:rFonts w:eastAsiaTheme="minorEastAsia" w:hint="cs"/>
            <w:rtl/>
            <w:lang w:eastAsia="zh-CN" w:bidi="ar-EG"/>
          </w:rPr>
          <w:t xml:space="preserve"> للجمعية</w:t>
        </w:r>
        <w:proofErr w:type="gramEnd"/>
        <w:r w:rsidRPr="00CE7894">
          <w:rPr>
            <w:rStyle w:val="Hyperlink"/>
            <w:rFonts w:eastAsiaTheme="minorEastAsia" w:hint="cs"/>
            <w:rtl/>
            <w:lang w:eastAsia="zh-CN" w:bidi="ar-EG"/>
          </w:rPr>
          <w:t xml:space="preserve"> العالمية لتقييس الاتصالات</w:t>
        </w:r>
      </w:hyperlink>
      <w:r w:rsidRPr="00F46D2A">
        <w:rPr>
          <w:rFonts w:eastAsiaTheme="minorEastAsia"/>
          <w:rtl/>
          <w:lang w:eastAsia="zh-CN" w:bidi="ar-EG"/>
        </w:rPr>
        <w:t>). ولم</w:t>
      </w:r>
      <w:r w:rsidR="00A43F4A">
        <w:rPr>
          <w:rFonts w:eastAsiaTheme="minorEastAsia" w:hint="cs"/>
          <w:rtl/>
          <w:lang w:eastAsia="zh-CN" w:bidi="ar-EG"/>
        </w:rPr>
        <w:t> </w:t>
      </w:r>
      <w:r w:rsidRPr="00F46D2A">
        <w:rPr>
          <w:rFonts w:eastAsiaTheme="minorEastAsia"/>
          <w:rtl/>
          <w:lang w:eastAsia="zh-CN" w:bidi="ar-EG"/>
        </w:rPr>
        <w:t xml:space="preserve">يتلق مكتب تقييس الاتصالات تعليقات على أي من الحوادث التي أبلغ عنها (وحتى الآن وقعت </w:t>
      </w:r>
      <w:r w:rsidRPr="00F46D2A">
        <w:rPr>
          <w:rFonts w:eastAsiaTheme="minorEastAsia"/>
          <w:lang w:eastAsia="zh-CN" w:bidi="ar-EG"/>
        </w:rPr>
        <w:t>37</w:t>
      </w:r>
      <w:r w:rsidRPr="00F46D2A">
        <w:rPr>
          <w:rFonts w:eastAsiaTheme="minorEastAsia"/>
          <w:rtl/>
          <w:lang w:eastAsia="zh-CN" w:bidi="ar-EG"/>
        </w:rPr>
        <w:t xml:space="preserve"> حادثة منذ عام</w:t>
      </w:r>
      <w:r w:rsidR="00A43F4A">
        <w:rPr>
          <w:rFonts w:eastAsiaTheme="minorEastAsia" w:hint="cs"/>
          <w:rtl/>
          <w:lang w:eastAsia="zh-CN" w:bidi="ar-EG"/>
        </w:rPr>
        <w:t> </w:t>
      </w:r>
      <w:r w:rsidRPr="00F46D2A">
        <w:rPr>
          <w:rFonts w:eastAsiaTheme="minorEastAsia"/>
          <w:lang w:eastAsia="zh-CN" w:bidi="ar-EG"/>
        </w:rPr>
        <w:t>2009</w:t>
      </w:r>
      <w:r w:rsidRPr="00F46D2A">
        <w:rPr>
          <w:rFonts w:eastAsiaTheme="minorEastAsia"/>
          <w:rtl/>
          <w:lang w:eastAsia="zh-CN" w:bidi="ar-EG"/>
        </w:rPr>
        <w:t>).</w:t>
      </w:r>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val="en-GB" w:eastAsia="zh-CN" w:bidi="ar-EG"/>
        </w:rPr>
        <w:t>14.2</w:t>
      </w:r>
      <w:proofErr w:type="gramEnd"/>
      <w:r w:rsidRPr="00F46D2A">
        <w:rPr>
          <w:rFonts w:eastAsiaTheme="minorEastAsia"/>
          <w:rtl/>
          <w:lang w:eastAsia="zh-CN" w:bidi="ar-EG"/>
        </w:rPr>
        <w:tab/>
        <w:t>ويواصل قطاع تنمية الاتصالات تنفيذ توصيلية الإنترنت اللاسلكية عريضة النطاق وتطوير تطبيقات تكنولوجيا المعلومات والاتصالات لتوفير نفاذ رقمي مجاني أو بتكلفة زهيدة للمدارس والمستشفيات وللسكان المحرومين من الخدمات في المناطق الريفية والمناطق النائية في بلدان منتقاة (بوروندي وبوركينا فاصو وجيبوتي وليسوتو ومالي وسوازيلاند وغيرها).</w:t>
      </w:r>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proofErr w:type="gramStart"/>
      <w:r w:rsidRPr="00F46D2A">
        <w:rPr>
          <w:rFonts w:eastAsiaTheme="minorEastAsia"/>
          <w:lang w:eastAsia="zh-CN" w:bidi="ar-EG"/>
        </w:rPr>
        <w:t>15.2</w:t>
      </w:r>
      <w:proofErr w:type="gramEnd"/>
      <w:r w:rsidRPr="00F46D2A">
        <w:rPr>
          <w:rFonts w:eastAsiaTheme="minorEastAsia"/>
          <w:rtl/>
          <w:lang w:eastAsia="zh-CN" w:bidi="ar-EG"/>
        </w:rPr>
        <w:tab/>
      </w:r>
      <w:r w:rsidR="00277C22">
        <w:rPr>
          <w:rFonts w:eastAsiaTheme="minorEastAsia" w:hint="cs"/>
          <w:spacing w:val="-4"/>
          <w:rtl/>
          <w:lang w:eastAsia="zh-CN" w:bidi="ar-EG"/>
        </w:rPr>
        <w:t>و</w:t>
      </w:r>
      <w:r w:rsidRPr="00CE7894">
        <w:rPr>
          <w:rFonts w:eastAsiaTheme="minorEastAsia"/>
          <w:spacing w:val="-4"/>
          <w:rtl/>
          <w:lang w:eastAsia="zh-CN" w:bidi="ar-EG"/>
        </w:rPr>
        <w:t xml:space="preserve">اعتمد قطاع الاتصالات الراديوية التوصية </w:t>
      </w:r>
      <w:r w:rsidRPr="00CE7894">
        <w:rPr>
          <w:rFonts w:eastAsiaTheme="minorEastAsia"/>
          <w:spacing w:val="-4"/>
          <w:lang w:val="en-GB" w:eastAsia="zh-CN" w:bidi="ar-EG"/>
        </w:rPr>
        <w:t>ITU</w:t>
      </w:r>
      <w:r w:rsidRPr="00CE7894">
        <w:rPr>
          <w:rFonts w:eastAsiaTheme="minorEastAsia"/>
          <w:spacing w:val="-4"/>
          <w:lang w:val="en-GB" w:eastAsia="zh-CN" w:bidi="ar-EG"/>
        </w:rPr>
        <w:noBreakHyphen/>
        <w:t>R M.2083</w:t>
      </w:r>
      <w:r w:rsidRPr="00CE7894">
        <w:rPr>
          <w:rFonts w:eastAsiaTheme="minorEastAsia"/>
          <w:spacing w:val="-4"/>
          <w:rtl/>
          <w:lang w:eastAsia="zh-CN" w:bidi="ar-EG"/>
        </w:rPr>
        <w:t xml:space="preserve"> "رؤية بشأن الاتصالات المتنقلة الدولية - الإطار والأهداف العامة للتطوير المستقبلي للاتصالات المتنقلة الدولية لعام </w:t>
      </w:r>
      <w:r w:rsidRPr="00CE7894">
        <w:rPr>
          <w:rFonts w:eastAsiaTheme="minorEastAsia"/>
          <w:spacing w:val="-4"/>
          <w:lang w:eastAsia="zh-CN" w:bidi="ar-EG"/>
        </w:rPr>
        <w:t>2020</w:t>
      </w:r>
      <w:r w:rsidRPr="00CE7894">
        <w:rPr>
          <w:rFonts w:eastAsiaTheme="minorEastAsia"/>
          <w:spacing w:val="-4"/>
          <w:rtl/>
          <w:lang w:eastAsia="zh-CN" w:bidi="ar-EG"/>
        </w:rPr>
        <w:t xml:space="preserve"> وما بعده</w:t>
      </w:r>
      <w:r w:rsidRPr="00CE7894">
        <w:rPr>
          <w:rFonts w:eastAsiaTheme="minorEastAsia"/>
          <w:spacing w:val="-4"/>
          <w:lang w:eastAsia="zh-CN" w:bidi="ar-EG"/>
        </w:rPr>
        <w:t>"</w:t>
      </w:r>
      <w:r w:rsidRPr="00CE7894">
        <w:rPr>
          <w:rFonts w:eastAsiaTheme="minorEastAsia"/>
          <w:spacing w:val="-4"/>
          <w:rtl/>
          <w:lang w:eastAsia="zh-CN" w:bidi="ar-EG"/>
        </w:rPr>
        <w:t xml:space="preserve"> والقرارين </w:t>
      </w:r>
      <w:r w:rsidRPr="00CE7894">
        <w:rPr>
          <w:rFonts w:eastAsiaTheme="minorEastAsia"/>
          <w:spacing w:val="-4"/>
          <w:lang w:eastAsia="zh-CN" w:bidi="ar-EG"/>
        </w:rPr>
        <w:t>ITU</w:t>
      </w:r>
      <w:r w:rsidRPr="00CE7894">
        <w:rPr>
          <w:rFonts w:eastAsiaTheme="minorEastAsia"/>
          <w:spacing w:val="-4"/>
          <w:lang w:eastAsia="zh-CN" w:bidi="ar-EG"/>
        </w:rPr>
        <w:noBreakHyphen/>
        <w:t>R 65</w:t>
      </w:r>
      <w:r w:rsidRPr="00CE7894">
        <w:rPr>
          <w:rFonts w:eastAsiaTheme="minorEastAsia"/>
          <w:spacing w:val="-4"/>
          <w:rtl/>
          <w:lang w:eastAsia="zh-CN" w:bidi="ar-EG"/>
        </w:rPr>
        <w:t xml:space="preserve"> "المبادئ المتعلقة بعملية التطوير المستقبلي للاتصالات المتنقلة الدولية لعام </w:t>
      </w:r>
      <w:r w:rsidRPr="00CE7894">
        <w:rPr>
          <w:rFonts w:eastAsiaTheme="minorEastAsia"/>
          <w:spacing w:val="-4"/>
          <w:lang w:eastAsia="zh-CN" w:bidi="ar-EG"/>
        </w:rPr>
        <w:t>2020</w:t>
      </w:r>
      <w:r w:rsidRPr="00CE7894">
        <w:rPr>
          <w:rFonts w:eastAsiaTheme="minorEastAsia"/>
          <w:spacing w:val="-4"/>
          <w:rtl/>
          <w:lang w:eastAsia="zh-CN" w:bidi="ar-EG"/>
        </w:rPr>
        <w:t xml:space="preserve"> وما بعده" و</w:t>
      </w:r>
      <w:r w:rsidRPr="00CE7894">
        <w:rPr>
          <w:rFonts w:eastAsiaTheme="minorEastAsia"/>
          <w:spacing w:val="-4"/>
          <w:lang w:eastAsia="zh-CN" w:bidi="ar-EG"/>
        </w:rPr>
        <w:t>ITU</w:t>
      </w:r>
      <w:r w:rsidRPr="00CE7894">
        <w:rPr>
          <w:rFonts w:eastAsiaTheme="minorEastAsia"/>
          <w:spacing w:val="-4"/>
          <w:lang w:eastAsia="zh-CN" w:bidi="ar-EG"/>
        </w:rPr>
        <w:noBreakHyphen/>
        <w:t>R 66</w:t>
      </w:r>
      <w:r w:rsidRPr="00CE7894">
        <w:rPr>
          <w:rFonts w:eastAsiaTheme="minorEastAsia"/>
          <w:spacing w:val="-4"/>
          <w:rtl/>
          <w:lang w:eastAsia="zh-CN" w:bidi="ar-EG"/>
        </w:rPr>
        <w:t xml:space="preserve"> "الدراسات المتعلقة بالأنظمة والتطبيقات اللاسلكية لتطوير إنترنت الأشياء".</w:t>
      </w:r>
    </w:p>
    <w:p w:rsidR="00F46D2A" w:rsidRPr="00F46D2A" w:rsidRDefault="00F46D2A" w:rsidP="00A43F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lastRenderedPageBreak/>
        <w:t>16.2</w:t>
      </w:r>
      <w:proofErr w:type="gramEnd"/>
      <w:r w:rsidRPr="00F46D2A">
        <w:rPr>
          <w:rFonts w:eastAsiaTheme="minorEastAsia"/>
          <w:rtl/>
          <w:lang w:eastAsia="zh-CN" w:bidi="ar-EG"/>
        </w:rPr>
        <w:tab/>
      </w:r>
      <w:r w:rsidR="00277C22">
        <w:rPr>
          <w:rFonts w:eastAsiaTheme="minorEastAsia" w:hint="cs"/>
          <w:rtl/>
          <w:lang w:eastAsia="zh-CN" w:bidi="ar-EG"/>
        </w:rPr>
        <w:t>و</w:t>
      </w:r>
      <w:r w:rsidRPr="00F46D2A">
        <w:rPr>
          <w:rFonts w:eastAsiaTheme="minorEastAsia"/>
          <w:rtl/>
          <w:lang w:eastAsia="zh-CN" w:bidi="ar-EG"/>
        </w:rPr>
        <w:t>يواصل الاتحاد الدولي للاتصالات تعاونه مع مؤسسة المبادرات الوطنية للبحوث </w:t>
      </w:r>
      <w:r w:rsidRPr="00F46D2A">
        <w:rPr>
          <w:rFonts w:eastAsiaTheme="minorEastAsia"/>
          <w:lang w:eastAsia="zh-CN" w:bidi="ar-EG"/>
        </w:rPr>
        <w:t>(</w:t>
      </w:r>
      <w:r w:rsidRPr="00F46D2A">
        <w:rPr>
          <w:rFonts w:eastAsiaTheme="minorEastAsia"/>
          <w:lang w:val="en-GB" w:eastAsia="zh-CN" w:bidi="ar-EG"/>
        </w:rPr>
        <w:t>CNRI</w:t>
      </w:r>
      <w:r w:rsidRPr="00F46D2A">
        <w:rPr>
          <w:rFonts w:eastAsiaTheme="minorEastAsia"/>
          <w:lang w:eastAsia="zh-CN" w:bidi="ar-EG"/>
        </w:rPr>
        <w:t>)</w:t>
      </w:r>
      <w:r w:rsidRPr="00F46D2A">
        <w:rPr>
          <w:rFonts w:eastAsiaTheme="minorEastAsia"/>
          <w:rtl/>
          <w:lang w:eastAsia="zh-CN" w:bidi="ar-EG"/>
        </w:rPr>
        <w:t xml:space="preserve"> ومؤسسة</w:t>
      </w:r>
      <w:r w:rsidR="00A43F4A">
        <w:rPr>
          <w:rFonts w:eastAsiaTheme="minorEastAsia" w:hint="cs"/>
          <w:rtl/>
          <w:lang w:eastAsia="zh-CN" w:bidi="ar-EG"/>
        </w:rPr>
        <w:t> </w:t>
      </w:r>
      <w:r w:rsidRPr="00F46D2A">
        <w:rPr>
          <w:rFonts w:eastAsiaTheme="minorEastAsia"/>
          <w:lang w:val="en-AU" w:eastAsia="zh-CN" w:bidi="ar-EG"/>
        </w:rPr>
        <w:t>DONA</w:t>
      </w:r>
      <w:r w:rsidRPr="00F46D2A">
        <w:rPr>
          <w:rFonts w:eastAsiaTheme="minorEastAsia"/>
          <w:rtl/>
          <w:lang w:eastAsia="zh-CN" w:bidi="ar-EG"/>
        </w:rPr>
        <w:t xml:space="preserve"> بشأن استخدام معمارية الشيء الرقمي </w:t>
      </w:r>
      <w:r w:rsidRPr="00F46D2A">
        <w:rPr>
          <w:rFonts w:eastAsiaTheme="minorEastAsia"/>
          <w:lang w:eastAsia="zh-CN" w:bidi="ar-EG"/>
        </w:rPr>
        <w:t>(</w:t>
      </w:r>
      <w:r w:rsidRPr="00F46D2A">
        <w:rPr>
          <w:rFonts w:eastAsiaTheme="minorEastAsia"/>
          <w:lang w:val="en-GB" w:eastAsia="zh-CN" w:bidi="ar-EG"/>
        </w:rPr>
        <w:t>DOA</w:t>
      </w:r>
      <w:r w:rsidRPr="00F46D2A">
        <w:rPr>
          <w:rFonts w:eastAsiaTheme="minorEastAsia"/>
          <w:lang w:eastAsia="zh-CN" w:bidi="ar-EG"/>
        </w:rPr>
        <w:t>)</w:t>
      </w:r>
      <w:r w:rsidRPr="00F46D2A">
        <w:rPr>
          <w:rFonts w:eastAsiaTheme="minorEastAsia"/>
          <w:rtl/>
          <w:lang w:eastAsia="zh-CN" w:bidi="ar-EG"/>
        </w:rPr>
        <w:t xml:space="preserve"> - وهي معمارية متقدمة لإدارة المعلومات - باستعمال سماتها المتقدمة لإدارة الأشياء الرقمية في الاتحاد ووكالات الأمم المتحدة المعنية.</w:t>
      </w:r>
    </w:p>
    <w:p w:rsidR="00F46D2A" w:rsidRPr="00F46D2A" w:rsidRDefault="00F46D2A" w:rsidP="001E69A8">
      <w:pPr>
        <w:pStyle w:val="Heading1"/>
        <w:rPr>
          <w:rFonts w:eastAsiaTheme="minorEastAsia"/>
          <w:rtl/>
          <w:lang w:eastAsia="zh-CN"/>
        </w:rPr>
      </w:pPr>
      <w:r w:rsidRPr="00F46D2A">
        <w:rPr>
          <w:rFonts w:eastAsiaTheme="minorEastAsia"/>
          <w:lang w:eastAsia="zh-CN"/>
        </w:rPr>
        <w:t>3</w:t>
      </w:r>
      <w:r w:rsidRPr="00F46D2A">
        <w:rPr>
          <w:rFonts w:eastAsiaTheme="minorEastAsia"/>
          <w:rtl/>
          <w:lang w:eastAsia="zh-CN"/>
        </w:rPr>
        <w:tab/>
        <w:t xml:space="preserve">الإصدار السادس من بروتوكول الإنترنت </w:t>
      </w:r>
      <w:r w:rsidRPr="00F46D2A">
        <w:rPr>
          <w:rFonts w:eastAsiaTheme="minorEastAsia"/>
          <w:lang w:eastAsia="zh-CN"/>
        </w:rPr>
        <w:t>(</w:t>
      </w:r>
      <w:r w:rsidRPr="00F46D2A">
        <w:rPr>
          <w:rFonts w:eastAsiaTheme="minorEastAsia"/>
          <w:lang w:val="en-GB" w:eastAsia="zh-CN"/>
        </w:rPr>
        <w:t>IPv6</w:t>
      </w:r>
      <w:r w:rsidRPr="00F46D2A">
        <w:rPr>
          <w:rFonts w:eastAsiaTheme="minorEastAsia"/>
          <w:lang w:eastAsia="zh-CN"/>
        </w:rPr>
        <w:t>)</w:t>
      </w:r>
    </w:p>
    <w:p w:rsidR="00F46D2A" w:rsidRPr="00F46D2A" w:rsidRDefault="00F46D2A" w:rsidP="00A43F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r w:rsidRPr="00F46D2A">
        <w:rPr>
          <w:rFonts w:eastAsiaTheme="minorEastAsia"/>
          <w:lang w:eastAsia="zh-CN" w:bidi="ar-EG"/>
        </w:rPr>
        <w:t>1.3</w:t>
      </w:r>
      <w:r w:rsidR="00277C22">
        <w:rPr>
          <w:rFonts w:eastAsiaTheme="minorEastAsia"/>
          <w:rtl/>
          <w:lang w:eastAsia="zh-CN" w:bidi="ar-EG"/>
        </w:rPr>
        <w:tab/>
      </w:r>
      <w:r w:rsidRPr="00F46D2A">
        <w:rPr>
          <w:rFonts w:eastAsiaTheme="minorEastAsia"/>
          <w:rtl/>
          <w:lang w:eastAsia="zh-CN" w:bidi="ar-EG"/>
        </w:rPr>
        <w:t xml:space="preserve">حدَّثت الجمعية العالمية لتقييس الاتصالات لعام </w:t>
      </w:r>
      <w:r w:rsidR="00277C22">
        <w:rPr>
          <w:rFonts w:eastAsiaTheme="minorEastAsia"/>
          <w:lang w:eastAsia="zh-CN" w:bidi="ar-EG"/>
        </w:rPr>
        <w:t>201</w:t>
      </w:r>
      <w:r w:rsidRPr="00F46D2A">
        <w:rPr>
          <w:rFonts w:eastAsiaTheme="minorEastAsia"/>
          <w:lang w:eastAsia="zh-CN" w:bidi="ar-EG"/>
        </w:rPr>
        <w:t>6</w:t>
      </w:r>
      <w:r w:rsidRPr="00F46D2A">
        <w:rPr>
          <w:rFonts w:eastAsiaTheme="minorEastAsia"/>
          <w:rtl/>
          <w:lang w:eastAsia="zh-CN" w:bidi="ar-EG"/>
        </w:rPr>
        <w:t xml:space="preserve"> القرار </w:t>
      </w:r>
      <w:proofErr w:type="gramStart"/>
      <w:r w:rsidRPr="00F46D2A">
        <w:rPr>
          <w:rFonts w:eastAsiaTheme="minorEastAsia"/>
          <w:lang w:eastAsia="zh-CN" w:bidi="ar-EG"/>
        </w:rPr>
        <w:t>64</w:t>
      </w:r>
      <w:r w:rsidRPr="00F46D2A">
        <w:rPr>
          <w:rFonts w:eastAsiaTheme="minorEastAsia"/>
          <w:rtl/>
          <w:lang w:eastAsia="zh-CN" w:bidi="ar-EG"/>
        </w:rPr>
        <w:t xml:space="preserve"> بجملة</w:t>
      </w:r>
      <w:proofErr w:type="gramEnd"/>
      <w:r w:rsidRPr="00F46D2A">
        <w:rPr>
          <w:rFonts w:eastAsiaTheme="minorEastAsia"/>
          <w:rtl/>
          <w:lang w:eastAsia="zh-CN" w:bidi="ar-EG"/>
        </w:rPr>
        <w:t xml:space="preserve"> أمور منها طلب إضافي جديد من مدير مكتب تقييس الاتصالات يدعوه "</w:t>
      </w:r>
      <w:r w:rsidRPr="00F46D2A">
        <w:rPr>
          <w:rFonts w:eastAsiaTheme="minorEastAsia"/>
          <w:i/>
          <w:iCs/>
          <w:rtl/>
          <w:lang w:eastAsia="zh-CN" w:bidi="ar-EG"/>
        </w:rPr>
        <w:t xml:space="preserve">لدعم مكتب تنمية الاتصالات في البرنامج </w:t>
      </w:r>
      <w:r w:rsidR="00A43F4A">
        <w:rPr>
          <w:rFonts w:eastAsiaTheme="minorEastAsia" w:hint="cs"/>
          <w:i/>
          <w:iCs/>
          <w:rtl/>
          <w:lang w:eastAsia="zh-CN" w:bidi="ar-EG"/>
        </w:rPr>
        <w:t>التدريبي</w:t>
      </w:r>
      <w:r w:rsidRPr="00F46D2A">
        <w:rPr>
          <w:rFonts w:eastAsiaTheme="minorEastAsia"/>
          <w:i/>
          <w:iCs/>
          <w:rtl/>
          <w:lang w:eastAsia="zh-CN" w:bidi="ar-EG"/>
        </w:rPr>
        <w:t xml:space="preserve"> ذي الصلة بالإصدار السادس لبروتوكول الإنترنت للمهندسين ومشغلي الشبكات ومقدمي المحتوى الذي من شأنه أن يعزز مهاراتهم ويطبَّق أيضاً في منظماتهم</w:t>
      </w:r>
      <w:r w:rsidRPr="00F46D2A">
        <w:rPr>
          <w:rFonts w:eastAsiaTheme="minorEastAsia"/>
          <w:rtl/>
          <w:lang w:eastAsia="zh-CN" w:bidi="ar-EG"/>
        </w:rPr>
        <w:t>".</w:t>
      </w:r>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1.1.3</w:t>
      </w:r>
      <w:r w:rsidRPr="00F46D2A">
        <w:rPr>
          <w:rFonts w:eastAsiaTheme="minorEastAsia"/>
          <w:rtl/>
          <w:lang w:eastAsia="zh-CN" w:bidi="ar-EG"/>
        </w:rPr>
        <w:tab/>
        <w:t xml:space="preserve">وتواصل لجنتا الدراسات </w:t>
      </w:r>
      <w:proofErr w:type="gramStart"/>
      <w:r w:rsidRPr="00F46D2A">
        <w:rPr>
          <w:rFonts w:eastAsiaTheme="minorEastAsia"/>
          <w:lang w:val="en-GB" w:eastAsia="zh-CN" w:bidi="ar-EG"/>
        </w:rPr>
        <w:t>2</w:t>
      </w:r>
      <w:r w:rsidRPr="00F46D2A">
        <w:rPr>
          <w:rFonts w:eastAsiaTheme="minorEastAsia"/>
          <w:rtl/>
          <w:lang w:eastAsia="zh-CN" w:bidi="ar-EG"/>
        </w:rPr>
        <w:t xml:space="preserve"> و</w:t>
      </w:r>
      <w:r w:rsidRPr="00F46D2A">
        <w:rPr>
          <w:rFonts w:eastAsiaTheme="minorEastAsia"/>
          <w:lang w:eastAsia="zh-CN" w:bidi="ar-EG"/>
        </w:rPr>
        <w:t>3</w:t>
      </w:r>
      <w:proofErr w:type="gramEnd"/>
      <w:r w:rsidRPr="00F46D2A">
        <w:rPr>
          <w:rFonts w:eastAsiaTheme="minorEastAsia"/>
          <w:rtl/>
          <w:lang w:eastAsia="zh-CN" w:bidi="ar-EG"/>
        </w:rPr>
        <w:t xml:space="preserve"> لقطاع تقييس الاتصالات بالاتحاد دراسة المنهجية وبنود العمل اللازمة لتنفيذ الأجزاء ذات الصلة من القرار </w:t>
      </w:r>
      <w:r w:rsidRPr="00F46D2A">
        <w:rPr>
          <w:rFonts w:eastAsiaTheme="minorEastAsia"/>
          <w:lang w:val="en-GB" w:eastAsia="zh-CN" w:bidi="ar-EG"/>
        </w:rPr>
        <w:t>64</w:t>
      </w:r>
      <w:r w:rsidRPr="00F46D2A">
        <w:rPr>
          <w:rFonts w:eastAsiaTheme="minorEastAsia"/>
          <w:rtl/>
          <w:lang w:eastAsia="zh-CN" w:bidi="ar-EG"/>
        </w:rPr>
        <w:t xml:space="preserve"> الصادر عن الجمعية العالمية لتقييس الاتصالات.</w:t>
      </w:r>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2.3</w:t>
      </w:r>
      <w:r w:rsidRPr="00F46D2A">
        <w:rPr>
          <w:rFonts w:eastAsiaTheme="minorEastAsia"/>
          <w:rtl/>
          <w:lang w:eastAsia="zh-CN" w:bidi="ar-EG"/>
        </w:rPr>
        <w:tab/>
      </w:r>
      <w:r w:rsidR="00277C22">
        <w:rPr>
          <w:rFonts w:eastAsiaTheme="minorEastAsia" w:hint="cs"/>
          <w:rtl/>
          <w:lang w:eastAsia="zh-CN" w:bidi="ar-EG"/>
        </w:rPr>
        <w:t>و</w:t>
      </w:r>
      <w:r w:rsidRPr="00F46D2A">
        <w:rPr>
          <w:rFonts w:eastAsiaTheme="minorEastAsia"/>
          <w:rtl/>
          <w:lang w:eastAsia="zh-CN" w:bidi="ar-EG"/>
        </w:rPr>
        <w:t>يتواصل العمل بشأن مشروع قاعدة الاختبار العالمية لتلفزيون بروتوكول الإنترنت القائم على الإصدار السادس من بروتوكول الإنترنت </w:t>
      </w:r>
      <w:r w:rsidRPr="00F46D2A">
        <w:rPr>
          <w:rFonts w:eastAsiaTheme="minorEastAsia"/>
          <w:lang w:eastAsia="zh-CN" w:bidi="ar-EG"/>
        </w:rPr>
        <w:t>(</w:t>
      </w:r>
      <w:hyperlink r:id="rId59" w:history="1">
        <w:r w:rsidRPr="00F46D2A">
          <w:rPr>
            <w:rStyle w:val="Hyperlink"/>
            <w:rFonts w:eastAsiaTheme="minorEastAsia"/>
            <w:lang w:eastAsia="zh-CN" w:bidi="ar-EG"/>
          </w:rPr>
          <w:t>I3GT</w:t>
        </w:r>
      </w:hyperlink>
      <w:r w:rsidRPr="00F46D2A">
        <w:rPr>
          <w:rFonts w:eastAsiaTheme="minorEastAsia"/>
          <w:lang w:eastAsia="zh-CN" w:bidi="ar-EG"/>
        </w:rPr>
        <w:t>)</w:t>
      </w:r>
      <w:r w:rsidRPr="00F46D2A">
        <w:rPr>
          <w:rFonts w:eastAsiaTheme="minorEastAsia"/>
          <w:rtl/>
          <w:lang w:eastAsia="zh-CN" w:bidi="ar-EG"/>
        </w:rPr>
        <w:t xml:space="preserve"> بين أعضاء الاتحاد وبدعم من أمانته لاختبار الجوانب المختلفة لمعايير تلفزيون بروتوكول الإنترنت لقطاع تقييس الاتصالات وتدريب المؤسسات الأكاديمية على تكنولوجيات تلفزيون بروتوكول الإنترنت الحديثة، وعرض تلفزيون بروتوكول الإنترنت المعياري على أصحاب المصلحة وأيضاً للترويج لنشر قدرات الإصدار السادس في البلدان النامية.</w:t>
      </w:r>
      <w:proofErr w:type="gramEnd"/>
      <w:r w:rsidRPr="00F46D2A">
        <w:rPr>
          <w:rFonts w:eastAsiaTheme="minorEastAsia"/>
          <w:rtl/>
          <w:lang w:eastAsia="zh-CN" w:bidi="ar-EG"/>
        </w:rPr>
        <w:t xml:space="preserve"> </w:t>
      </w:r>
    </w:p>
    <w:p w:rsidR="00F46D2A" w:rsidRPr="00F46D2A" w:rsidRDefault="00F46D2A" w:rsidP="00A43F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3.3</w:t>
      </w:r>
      <w:r w:rsidRPr="00F46D2A">
        <w:rPr>
          <w:rFonts w:eastAsiaTheme="minorEastAsia"/>
          <w:rtl/>
          <w:lang w:eastAsia="zh-CN" w:bidi="ar-EG"/>
        </w:rPr>
        <w:tab/>
        <w:t>ويواصل مكتب تنمية الاتصالات تقديم المساعدة إلى البلدان بشأن تنفيذ سياسات الإصدار السادس من بروتوكول الإنترنت</w:t>
      </w:r>
      <w:r w:rsidR="00A43F4A">
        <w:rPr>
          <w:rFonts w:eastAsiaTheme="minorEastAsia" w:hint="cs"/>
          <w:rtl/>
          <w:lang w:eastAsia="zh-CN" w:bidi="ar-EG"/>
        </w:rPr>
        <w:t> </w:t>
      </w:r>
      <w:r w:rsidR="00D719C6">
        <w:rPr>
          <w:rFonts w:eastAsiaTheme="minorEastAsia"/>
          <w:lang w:eastAsia="zh-CN" w:bidi="ar-EG"/>
        </w:rPr>
        <w:t>(</w:t>
      </w:r>
      <w:r w:rsidRPr="00F46D2A">
        <w:rPr>
          <w:rFonts w:eastAsiaTheme="minorEastAsia"/>
          <w:lang w:eastAsia="zh-CN" w:bidi="ar-EG"/>
        </w:rPr>
        <w:t>IPv6</w:t>
      </w:r>
      <w:r w:rsidR="00D719C6">
        <w:rPr>
          <w:rFonts w:eastAsiaTheme="minorEastAsia"/>
          <w:lang w:eastAsia="zh-CN" w:bidi="ar-EG"/>
        </w:rPr>
        <w:t>)</w:t>
      </w:r>
      <w:r w:rsidRPr="00F46D2A">
        <w:rPr>
          <w:rFonts w:eastAsiaTheme="minorEastAsia"/>
          <w:rtl/>
          <w:lang w:eastAsia="zh-CN" w:bidi="ar-EG"/>
        </w:rPr>
        <w:t xml:space="preserve"> وسرير اختبار </w:t>
      </w:r>
      <w:r w:rsidRPr="00F46D2A">
        <w:rPr>
          <w:rFonts w:eastAsiaTheme="minorEastAsia"/>
          <w:lang w:eastAsia="zh-CN" w:bidi="ar-EG"/>
        </w:rPr>
        <w:t>IPv6</w:t>
      </w:r>
      <w:r w:rsidRPr="00F46D2A">
        <w:rPr>
          <w:rFonts w:eastAsiaTheme="minorEastAsia"/>
          <w:rtl/>
          <w:lang w:eastAsia="zh-CN" w:bidi="ar-EG"/>
        </w:rPr>
        <w:t xml:space="preserve"> على النحو الذي تطلبه الدول الأعضاء، ومثال ذلك سرير اختبار </w:t>
      </w:r>
      <w:r w:rsidRPr="00F46D2A">
        <w:rPr>
          <w:rFonts w:eastAsiaTheme="minorEastAsia"/>
          <w:lang w:eastAsia="zh-CN" w:bidi="ar-EG"/>
        </w:rPr>
        <w:t>IPv6</w:t>
      </w:r>
      <w:r w:rsidR="00277C22">
        <w:rPr>
          <w:rFonts w:eastAsiaTheme="minorEastAsia"/>
          <w:rtl/>
          <w:lang w:eastAsia="zh-CN" w:bidi="ar-EG"/>
        </w:rPr>
        <w:t xml:space="preserve"> في وسط </w:t>
      </w:r>
      <w:r w:rsidR="00277C22">
        <w:rPr>
          <w:rFonts w:eastAsiaTheme="minorEastAsia" w:hint="cs"/>
          <w:rtl/>
          <w:lang w:eastAsia="zh-CN" w:bidi="ar-EG"/>
        </w:rPr>
        <w:t>إ</w:t>
      </w:r>
      <w:r w:rsidRPr="00F46D2A">
        <w:rPr>
          <w:rFonts w:eastAsiaTheme="minorEastAsia"/>
          <w:rtl/>
          <w:lang w:eastAsia="zh-CN" w:bidi="ar-EG"/>
        </w:rPr>
        <w:t xml:space="preserve">فريقيا؛ وورشة عمل تدريبية على </w:t>
      </w:r>
      <w:r w:rsidRPr="00F46D2A">
        <w:rPr>
          <w:rFonts w:eastAsiaTheme="minorEastAsia"/>
          <w:lang w:eastAsia="zh-CN" w:bidi="ar-EG"/>
        </w:rPr>
        <w:t>IPv6</w:t>
      </w:r>
      <w:r w:rsidR="00277C22">
        <w:rPr>
          <w:rFonts w:eastAsiaTheme="minorEastAsia"/>
          <w:rtl/>
          <w:lang w:eastAsia="zh-CN" w:bidi="ar-EG"/>
        </w:rPr>
        <w:t xml:space="preserve"> في شرق </w:t>
      </w:r>
      <w:r w:rsidR="00277C22">
        <w:rPr>
          <w:rFonts w:eastAsiaTheme="minorEastAsia" w:hint="cs"/>
          <w:rtl/>
          <w:lang w:eastAsia="zh-CN" w:bidi="ar-EG"/>
        </w:rPr>
        <w:t>إ</w:t>
      </w:r>
      <w:r w:rsidR="00277C22">
        <w:rPr>
          <w:rFonts w:eastAsiaTheme="minorEastAsia"/>
          <w:rtl/>
          <w:lang w:eastAsia="zh-CN" w:bidi="ar-EG"/>
        </w:rPr>
        <w:t>فريقيا والجنوب ال</w:t>
      </w:r>
      <w:r w:rsidR="00277C22">
        <w:rPr>
          <w:rFonts w:eastAsiaTheme="minorEastAsia" w:hint="cs"/>
          <w:rtl/>
          <w:lang w:eastAsia="zh-CN" w:bidi="ar-EG"/>
        </w:rPr>
        <w:t>إ</w:t>
      </w:r>
      <w:r w:rsidRPr="00F46D2A">
        <w:rPr>
          <w:rFonts w:eastAsiaTheme="minorEastAsia"/>
          <w:rtl/>
          <w:lang w:eastAsia="zh-CN" w:bidi="ar-EG"/>
        </w:rPr>
        <w:t xml:space="preserve">فريقي؛ ودعم تنفيذ </w:t>
      </w:r>
      <w:r w:rsidRPr="00F46D2A">
        <w:rPr>
          <w:rFonts w:eastAsiaTheme="minorEastAsia"/>
          <w:lang w:eastAsia="zh-CN" w:bidi="ar-EG"/>
        </w:rPr>
        <w:t>IPv6</w:t>
      </w:r>
      <w:r w:rsidRPr="00F46D2A">
        <w:rPr>
          <w:rFonts w:eastAsiaTheme="minorEastAsia"/>
          <w:rtl/>
          <w:lang w:eastAsia="zh-CN" w:bidi="ar-EG"/>
        </w:rPr>
        <w:t xml:space="preserve"> في منطقة آسيا والمحيط الهادئ (أي تقديم الدعم التقني إلى كمبوديا في سبتمبر </w:t>
      </w:r>
      <w:r w:rsidRPr="00F46D2A">
        <w:rPr>
          <w:rFonts w:eastAsiaTheme="minorEastAsia"/>
          <w:lang w:eastAsia="zh-CN" w:bidi="ar-EG"/>
        </w:rPr>
        <w:t>2016</w:t>
      </w:r>
      <w:r w:rsidRPr="00F46D2A">
        <w:rPr>
          <w:rFonts w:eastAsiaTheme="minorEastAsia"/>
          <w:rtl/>
          <w:lang w:eastAsia="zh-CN" w:bidi="ar-EG"/>
        </w:rPr>
        <w:t xml:space="preserve"> للانتقال من الإصدار الرابع </w:t>
      </w:r>
      <w:r w:rsidR="00277C22">
        <w:rPr>
          <w:rFonts w:eastAsiaTheme="minorEastAsia"/>
          <w:lang w:eastAsia="zh-CN" w:bidi="ar-EG"/>
        </w:rPr>
        <w:t>(</w:t>
      </w:r>
      <w:r w:rsidRPr="00F46D2A">
        <w:rPr>
          <w:rFonts w:eastAsiaTheme="minorEastAsia"/>
          <w:lang w:eastAsia="zh-CN" w:bidi="ar-EG"/>
        </w:rPr>
        <w:t>IPv4</w:t>
      </w:r>
      <w:r w:rsidR="00277C22">
        <w:rPr>
          <w:rFonts w:eastAsiaTheme="minorEastAsia"/>
          <w:lang w:eastAsia="zh-CN" w:bidi="ar-EG"/>
        </w:rPr>
        <w:t>)</w:t>
      </w:r>
      <w:r w:rsidRPr="00F46D2A">
        <w:rPr>
          <w:rFonts w:eastAsiaTheme="minorEastAsia"/>
          <w:rtl/>
          <w:lang w:eastAsia="zh-CN" w:bidi="ar-EG"/>
        </w:rPr>
        <w:t xml:space="preserve"> إلى</w:t>
      </w:r>
      <w:r w:rsidR="00277C22">
        <w:rPr>
          <w:rFonts w:eastAsiaTheme="minorEastAsia" w:hint="cs"/>
          <w:rtl/>
          <w:lang w:eastAsia="zh-CN" w:bidi="ar-EG"/>
        </w:rPr>
        <w:t xml:space="preserve"> الإصدار السادس</w:t>
      </w:r>
      <w:r w:rsidRPr="00F46D2A">
        <w:rPr>
          <w:rFonts w:eastAsiaTheme="minorEastAsia"/>
          <w:rtl/>
          <w:lang w:eastAsia="zh-CN" w:bidi="ar-EG"/>
        </w:rPr>
        <w:t xml:space="preserve"> </w:t>
      </w:r>
      <w:r w:rsidR="00277C22">
        <w:rPr>
          <w:rFonts w:eastAsiaTheme="minorEastAsia"/>
          <w:lang w:eastAsia="zh-CN" w:bidi="ar-EG"/>
        </w:rPr>
        <w:t>(</w:t>
      </w:r>
      <w:r w:rsidRPr="00F46D2A">
        <w:rPr>
          <w:rFonts w:eastAsiaTheme="minorEastAsia"/>
          <w:lang w:eastAsia="zh-CN" w:bidi="ar-EG"/>
        </w:rPr>
        <w:t>IPv6</w:t>
      </w:r>
      <w:r w:rsidR="00277C22">
        <w:rPr>
          <w:rFonts w:eastAsiaTheme="minorEastAsia"/>
          <w:lang w:eastAsia="zh-CN" w:bidi="ar-EG"/>
        </w:rPr>
        <w:t>)</w:t>
      </w:r>
      <w:r w:rsidRPr="00F46D2A">
        <w:rPr>
          <w:rFonts w:eastAsiaTheme="minorEastAsia"/>
          <w:rtl/>
          <w:lang w:eastAsia="zh-CN" w:bidi="ar-EG"/>
        </w:rPr>
        <w:t>).</w:t>
      </w:r>
      <w:proofErr w:type="gramEnd"/>
    </w:p>
    <w:p w:rsidR="00F46D2A" w:rsidRPr="00F46D2A" w:rsidRDefault="00F46D2A" w:rsidP="00A43F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3.4</w:t>
      </w:r>
      <w:r w:rsidRPr="00F46D2A">
        <w:rPr>
          <w:rFonts w:eastAsiaTheme="minorEastAsia"/>
          <w:rtl/>
          <w:lang w:eastAsia="zh-CN" w:bidi="ar-EG"/>
        </w:rPr>
        <w:tab/>
        <w:t xml:space="preserve">وبالتشارك مع مركز معلومات شبكات آسيا والمحيط الهادئ </w:t>
      </w:r>
      <w:r w:rsidR="00277C22">
        <w:rPr>
          <w:rFonts w:eastAsiaTheme="minorEastAsia"/>
          <w:lang w:eastAsia="zh-CN" w:bidi="ar-EG"/>
        </w:rPr>
        <w:t>(</w:t>
      </w:r>
      <w:r w:rsidRPr="00F46D2A">
        <w:rPr>
          <w:rFonts w:eastAsiaTheme="minorEastAsia"/>
          <w:lang w:eastAsia="zh-CN" w:bidi="ar-EG"/>
        </w:rPr>
        <w:t>APNIC</w:t>
      </w:r>
      <w:r w:rsidR="00277C22">
        <w:rPr>
          <w:rFonts w:eastAsiaTheme="minorEastAsia"/>
          <w:lang w:eastAsia="zh-CN" w:bidi="ar-EG"/>
        </w:rPr>
        <w:t>)</w:t>
      </w:r>
      <w:r w:rsidRPr="00F46D2A">
        <w:rPr>
          <w:rFonts w:eastAsiaTheme="minorEastAsia"/>
          <w:rtl/>
          <w:lang w:eastAsia="zh-CN" w:bidi="ar-EG"/>
        </w:rPr>
        <w:t xml:space="preserve">، سيتولى قطاع تنمية الاتصالات، ووزارة الاقتصاد الرقمي وجمعية تايلاند، تنظيم برنامج مركز التميز في آسيا والمحيط الهادئ التابع للاتحاد الدولي للاتصالات </w:t>
      </w:r>
      <w:r w:rsidRPr="00F46D2A">
        <w:rPr>
          <w:rFonts w:eastAsiaTheme="minorEastAsia"/>
          <w:lang w:eastAsia="zh-CN" w:bidi="ar-EG"/>
        </w:rPr>
        <w:t xml:space="preserve">(ITU ASP </w:t>
      </w:r>
      <w:proofErr w:type="spellStart"/>
      <w:r w:rsidRPr="00F46D2A">
        <w:rPr>
          <w:rFonts w:eastAsiaTheme="minorEastAsia"/>
          <w:lang w:eastAsia="zh-CN" w:bidi="ar-EG"/>
        </w:rPr>
        <w:t>CoE</w:t>
      </w:r>
      <w:proofErr w:type="spellEnd"/>
      <w:r w:rsidRPr="00F46D2A">
        <w:rPr>
          <w:rFonts w:eastAsiaTheme="minorEastAsia"/>
          <w:lang w:eastAsia="zh-CN" w:bidi="ar-EG"/>
        </w:rPr>
        <w:t>)</w:t>
      </w:r>
      <w:r w:rsidRPr="00F46D2A">
        <w:rPr>
          <w:rFonts w:eastAsiaTheme="minorEastAsia"/>
          <w:rtl/>
          <w:lang w:eastAsia="zh-CN" w:bidi="ar-EG"/>
        </w:rPr>
        <w:t xml:space="preserve"> بشأن "</w:t>
      </w:r>
      <w:hyperlink r:id="rId60" w:history="1">
        <w:r w:rsidRPr="00F46D2A">
          <w:rPr>
            <w:rStyle w:val="Hyperlink"/>
            <w:rFonts w:eastAsiaTheme="minorEastAsia"/>
            <w:rtl/>
            <w:lang w:eastAsia="zh-CN" w:bidi="ar-EG"/>
          </w:rPr>
          <w:t>الإنترنت وأمن البنية التحتية للإصدار السادس لبروتوكول الإنترنت</w:t>
        </w:r>
      </w:hyperlink>
      <w:r w:rsidRPr="00F46D2A">
        <w:rPr>
          <w:rFonts w:eastAsiaTheme="minorEastAsia"/>
          <w:rtl/>
          <w:lang w:eastAsia="zh-CN" w:bidi="ar-EG"/>
        </w:rPr>
        <w:t xml:space="preserve">" لمنطقة آسيا والمحيط الهادئ، في الفترة من </w:t>
      </w:r>
      <w:r w:rsidRPr="00F46D2A">
        <w:rPr>
          <w:rFonts w:eastAsiaTheme="minorEastAsia"/>
          <w:lang w:eastAsia="zh-CN" w:bidi="ar-EG"/>
        </w:rPr>
        <w:t>8</w:t>
      </w:r>
      <w:r w:rsidRPr="00F46D2A">
        <w:rPr>
          <w:rFonts w:eastAsiaTheme="minorEastAsia"/>
          <w:rtl/>
          <w:lang w:eastAsia="zh-CN" w:bidi="ar-EG"/>
        </w:rPr>
        <w:t xml:space="preserve"> إلى </w:t>
      </w:r>
      <w:r w:rsidRPr="00F46D2A">
        <w:rPr>
          <w:rFonts w:eastAsiaTheme="minorEastAsia"/>
          <w:lang w:eastAsia="zh-CN" w:bidi="ar-EG"/>
        </w:rPr>
        <w:t>12</w:t>
      </w:r>
      <w:r w:rsidR="00A43F4A">
        <w:rPr>
          <w:rFonts w:eastAsiaTheme="minorEastAsia" w:hint="cs"/>
          <w:rtl/>
          <w:lang w:eastAsia="zh-CN" w:bidi="ar-EG"/>
        </w:rPr>
        <w:t> </w:t>
      </w:r>
      <w:r w:rsidRPr="00F46D2A">
        <w:rPr>
          <w:rFonts w:eastAsiaTheme="minorEastAsia"/>
          <w:rtl/>
          <w:lang w:eastAsia="zh-CN" w:bidi="ar-EG"/>
        </w:rPr>
        <w:t>مايو</w:t>
      </w:r>
      <w:r w:rsidR="00A43F4A">
        <w:rPr>
          <w:rFonts w:eastAsiaTheme="minorEastAsia" w:hint="cs"/>
          <w:rtl/>
          <w:lang w:eastAsia="zh-CN" w:bidi="ar-EG"/>
        </w:rPr>
        <w:t> </w:t>
      </w:r>
      <w:r w:rsidRPr="00F46D2A">
        <w:rPr>
          <w:rFonts w:eastAsiaTheme="minorEastAsia"/>
          <w:lang w:eastAsia="zh-CN" w:bidi="ar-EG"/>
        </w:rPr>
        <w:t>2017</w:t>
      </w:r>
      <w:r w:rsidR="00A43F4A">
        <w:rPr>
          <w:rFonts w:eastAsiaTheme="minorEastAsia"/>
          <w:rtl/>
          <w:lang w:eastAsia="zh-CN" w:bidi="ar-EG"/>
        </w:rPr>
        <w:t xml:space="preserve"> في</w:t>
      </w:r>
      <w:r w:rsidR="00A43F4A">
        <w:rPr>
          <w:rFonts w:eastAsiaTheme="minorEastAsia" w:hint="cs"/>
          <w:rtl/>
          <w:lang w:eastAsia="zh-CN" w:bidi="ar-EG"/>
        </w:rPr>
        <w:t> </w:t>
      </w:r>
      <w:proofErr w:type="spellStart"/>
      <w:r w:rsidRPr="00F46D2A">
        <w:rPr>
          <w:rFonts w:eastAsiaTheme="minorEastAsia"/>
          <w:rtl/>
          <w:lang w:eastAsia="zh-CN" w:bidi="ar-EG"/>
        </w:rPr>
        <w:t>نونثابوري</w:t>
      </w:r>
      <w:proofErr w:type="spellEnd"/>
      <w:r w:rsidRPr="00F46D2A">
        <w:rPr>
          <w:rFonts w:eastAsiaTheme="minorEastAsia"/>
          <w:rtl/>
          <w:lang w:eastAsia="zh-CN" w:bidi="ar-EG"/>
        </w:rPr>
        <w:t xml:space="preserve">، تايلاند، بدعم من أكاديمية </w:t>
      </w:r>
      <w:r w:rsidRPr="00F46D2A">
        <w:rPr>
          <w:rFonts w:eastAsiaTheme="minorEastAsia"/>
          <w:lang w:eastAsia="zh-CN" w:bidi="ar-EG"/>
        </w:rPr>
        <w:t>TOT</w:t>
      </w:r>
      <w:r w:rsidRPr="00F46D2A">
        <w:rPr>
          <w:rFonts w:eastAsiaTheme="minorEastAsia"/>
          <w:rtl/>
          <w:lang w:eastAsia="zh-CN" w:bidi="ar-EG"/>
        </w:rPr>
        <w:t>.</w:t>
      </w:r>
      <w:proofErr w:type="gramEnd"/>
      <w:r w:rsidRPr="00F46D2A">
        <w:rPr>
          <w:rFonts w:eastAsiaTheme="minorEastAsia"/>
          <w:rtl/>
          <w:lang w:eastAsia="zh-CN" w:bidi="ar-EG"/>
        </w:rPr>
        <w:t xml:space="preserve"> ويشكل هذا التدريب جزءاً من برنامج النفاذ عريض النطاق تحت إشراف مركز التميز في آسيا والمحيط الهادئ التابع للاتحاد.</w:t>
      </w:r>
    </w:p>
    <w:p w:rsidR="00F46D2A" w:rsidRPr="00F46D2A" w:rsidRDefault="00F46D2A" w:rsidP="00CE7894">
      <w:pPr>
        <w:pStyle w:val="Heading1"/>
        <w:rPr>
          <w:rFonts w:eastAsiaTheme="minorEastAsia"/>
          <w:rtl/>
          <w:lang w:eastAsia="zh-CN"/>
        </w:rPr>
      </w:pPr>
      <w:r w:rsidRPr="00F46D2A">
        <w:rPr>
          <w:rFonts w:eastAsiaTheme="minorEastAsia"/>
          <w:lang w:eastAsia="zh-CN"/>
        </w:rPr>
        <w:t>4</w:t>
      </w:r>
      <w:r w:rsidRPr="00F46D2A">
        <w:rPr>
          <w:rFonts w:eastAsiaTheme="minorEastAsia"/>
          <w:rtl/>
          <w:lang w:eastAsia="zh-CN"/>
        </w:rPr>
        <w:tab/>
        <w:t>قضايا السياسة العامة المتصلة بالإنترنت بما في ذلك إدارة أسماء الميادين والعناوين</w:t>
      </w:r>
    </w:p>
    <w:p w:rsidR="00F46D2A" w:rsidRPr="00F46D2A" w:rsidRDefault="00F46D2A" w:rsidP="00A43F4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1.4</w:t>
      </w:r>
      <w:proofErr w:type="gramEnd"/>
      <w:r w:rsidR="00D719C6">
        <w:rPr>
          <w:rFonts w:eastAsiaTheme="minorEastAsia"/>
          <w:rtl/>
          <w:lang w:eastAsia="zh-CN" w:bidi="ar-EG"/>
        </w:rPr>
        <w:tab/>
      </w:r>
      <w:r w:rsidRPr="00F46D2A">
        <w:rPr>
          <w:rFonts w:eastAsiaTheme="minorEastAsia"/>
          <w:rtl/>
          <w:lang w:eastAsia="zh-CN" w:bidi="ar-EG"/>
        </w:rPr>
        <w:t xml:space="preserve">عقد </w:t>
      </w:r>
      <w:hyperlink r:id="rId61" w:history="1">
        <w:r w:rsidRPr="00CE7894">
          <w:rPr>
            <w:rStyle w:val="Hyperlink"/>
            <w:rFonts w:eastAsiaTheme="minorEastAsia"/>
            <w:rtl/>
            <w:lang w:eastAsia="zh-CN" w:bidi="ar-EG"/>
          </w:rPr>
          <w:t>فريق العمل التابع للمجلس المعني بقضايا السياسة العامة الدولية المتعلقة بالإنترنت</w:t>
        </w:r>
        <w:r w:rsidR="00D719C6">
          <w:rPr>
            <w:rStyle w:val="Hyperlink"/>
            <w:rFonts w:eastAsiaTheme="minorEastAsia" w:hint="cs"/>
            <w:rtl/>
            <w:lang w:eastAsia="zh-CN" w:bidi="ar-EG"/>
          </w:rPr>
          <w:t xml:space="preserve"> </w:t>
        </w:r>
        <w:r w:rsidRPr="00CE7894">
          <w:rPr>
            <w:rStyle w:val="Hyperlink"/>
            <w:rFonts w:eastAsiaTheme="minorEastAsia"/>
            <w:lang w:eastAsia="zh-CN" w:bidi="ar-EG"/>
          </w:rPr>
          <w:t>(CWG-Internet)</w:t>
        </w:r>
      </w:hyperlink>
      <w:r w:rsidRPr="00F46D2A">
        <w:rPr>
          <w:rFonts w:eastAsiaTheme="minorEastAsia"/>
          <w:rtl/>
          <w:lang w:eastAsia="zh-CN" w:bidi="ar-EG"/>
        </w:rPr>
        <w:t xml:space="preserve"> اجتماعين في الفترة </w:t>
      </w:r>
      <w:r w:rsidRPr="00F46D2A">
        <w:rPr>
          <w:rFonts w:eastAsiaTheme="minorEastAsia"/>
          <w:lang w:eastAsia="zh-CN" w:bidi="ar-EG"/>
        </w:rPr>
        <w:t>13</w:t>
      </w:r>
      <w:r w:rsidRPr="00F46D2A">
        <w:rPr>
          <w:rFonts w:eastAsiaTheme="minorEastAsia"/>
          <w:rtl/>
          <w:lang w:eastAsia="zh-CN" w:bidi="ar-EG"/>
        </w:rPr>
        <w:t>-</w:t>
      </w:r>
      <w:r w:rsidRPr="00F46D2A">
        <w:rPr>
          <w:rFonts w:eastAsiaTheme="minorEastAsia"/>
          <w:lang w:eastAsia="zh-CN" w:bidi="ar-EG"/>
        </w:rPr>
        <w:t>14</w:t>
      </w:r>
      <w:r w:rsidRPr="00F46D2A">
        <w:rPr>
          <w:rFonts w:eastAsiaTheme="minorEastAsia"/>
          <w:rtl/>
          <w:lang w:eastAsia="zh-CN" w:bidi="ar-EG"/>
        </w:rPr>
        <w:t xml:space="preserve"> أكتوبر </w:t>
      </w:r>
      <w:r w:rsidRPr="00F46D2A">
        <w:rPr>
          <w:rFonts w:eastAsiaTheme="minorEastAsia"/>
          <w:lang w:eastAsia="zh-CN" w:bidi="ar-EG"/>
        </w:rPr>
        <w:t>2016</w:t>
      </w:r>
      <w:r w:rsidRPr="00F46D2A">
        <w:rPr>
          <w:rFonts w:eastAsiaTheme="minorEastAsia"/>
          <w:rtl/>
          <w:lang w:eastAsia="zh-CN" w:bidi="ar-EG"/>
        </w:rPr>
        <w:t xml:space="preserve"> و</w:t>
      </w:r>
      <w:r w:rsidRPr="00F46D2A">
        <w:rPr>
          <w:rFonts w:eastAsiaTheme="minorEastAsia"/>
          <w:lang w:eastAsia="zh-CN" w:bidi="ar-EG"/>
        </w:rPr>
        <w:t>6</w:t>
      </w:r>
      <w:r w:rsidRPr="00F46D2A">
        <w:rPr>
          <w:rFonts w:eastAsiaTheme="minorEastAsia"/>
          <w:rtl/>
          <w:lang w:eastAsia="zh-CN" w:bidi="ar-EG"/>
        </w:rPr>
        <w:t>-</w:t>
      </w:r>
      <w:r w:rsidRPr="00F46D2A">
        <w:rPr>
          <w:rFonts w:eastAsiaTheme="minorEastAsia"/>
          <w:lang w:eastAsia="zh-CN" w:bidi="ar-EG"/>
        </w:rPr>
        <w:t>7</w:t>
      </w:r>
      <w:r w:rsidRPr="00F46D2A">
        <w:rPr>
          <w:rFonts w:eastAsiaTheme="minorEastAsia"/>
          <w:rtl/>
          <w:lang w:eastAsia="zh-CN" w:bidi="ar-EG"/>
        </w:rPr>
        <w:t xml:space="preserve"> فبراير </w:t>
      </w:r>
      <w:r w:rsidRPr="00F46D2A">
        <w:rPr>
          <w:rFonts w:eastAsiaTheme="minorEastAsia"/>
          <w:lang w:eastAsia="zh-CN" w:bidi="ar-EG"/>
        </w:rPr>
        <w:t>2017</w:t>
      </w:r>
      <w:r w:rsidRPr="00F46D2A">
        <w:rPr>
          <w:rFonts w:eastAsiaTheme="minorEastAsia"/>
          <w:rtl/>
          <w:lang w:eastAsia="zh-CN" w:bidi="ar-EG"/>
        </w:rPr>
        <w:t>. وأجرى أيضاً جولتين من المشاورات المفتوحة عبر شبكة الإنترنت: أ)</w:t>
      </w:r>
      <w:r w:rsidR="00CE7894">
        <w:rPr>
          <w:rFonts w:eastAsiaTheme="minorEastAsia" w:hint="cs"/>
          <w:rtl/>
          <w:lang w:eastAsia="zh-CN" w:bidi="ar-EG"/>
        </w:rPr>
        <w:t> </w:t>
      </w:r>
      <w:r w:rsidRPr="00F46D2A">
        <w:rPr>
          <w:rFonts w:eastAsiaTheme="minorEastAsia"/>
          <w:rtl/>
          <w:lang w:eastAsia="zh-CN" w:bidi="ar-EG"/>
        </w:rPr>
        <w:t xml:space="preserve">من فبراير إلى سبتمبر </w:t>
      </w:r>
      <w:r w:rsidRPr="00F46D2A">
        <w:rPr>
          <w:rFonts w:eastAsiaTheme="minorEastAsia"/>
          <w:lang w:eastAsia="zh-CN" w:bidi="ar-EG"/>
        </w:rPr>
        <w:t>2016</w:t>
      </w:r>
      <w:r w:rsidRPr="00F46D2A">
        <w:rPr>
          <w:rFonts w:eastAsiaTheme="minorEastAsia"/>
          <w:rtl/>
          <w:lang w:eastAsia="zh-CN" w:bidi="ar-EG"/>
        </w:rPr>
        <w:t xml:space="preserve"> بشأن "تهيئة بيئة ملائمة للنفاذ إلى الإنترنت"، وتلاهما اجتماع مشاورات مفتوحة فعلي في </w:t>
      </w:r>
      <w:r w:rsidRPr="00F46D2A">
        <w:rPr>
          <w:rFonts w:eastAsiaTheme="minorEastAsia"/>
          <w:lang w:eastAsia="zh-CN" w:bidi="ar-EG"/>
        </w:rPr>
        <w:t>11</w:t>
      </w:r>
      <w:r w:rsidR="00A43F4A">
        <w:rPr>
          <w:rFonts w:eastAsiaTheme="minorEastAsia" w:hint="cs"/>
          <w:rtl/>
          <w:lang w:eastAsia="zh-CN" w:bidi="ar-EG"/>
        </w:rPr>
        <w:t> </w:t>
      </w:r>
      <w:r w:rsidRPr="00F46D2A">
        <w:rPr>
          <w:rFonts w:eastAsiaTheme="minorEastAsia"/>
          <w:rtl/>
          <w:lang w:eastAsia="zh-CN" w:bidi="ar-EG"/>
        </w:rPr>
        <w:t>أكتوبر</w:t>
      </w:r>
      <w:r w:rsidR="00A43F4A">
        <w:rPr>
          <w:rFonts w:eastAsiaTheme="minorEastAsia" w:hint="cs"/>
          <w:rtl/>
          <w:lang w:eastAsia="zh-CN" w:bidi="ar-EG"/>
        </w:rPr>
        <w:t> </w:t>
      </w:r>
      <w:r w:rsidRPr="00F46D2A">
        <w:rPr>
          <w:rFonts w:eastAsiaTheme="minorEastAsia"/>
          <w:lang w:eastAsia="zh-CN" w:bidi="ar-EG"/>
        </w:rPr>
        <w:t>2016</w:t>
      </w:r>
      <w:r w:rsidRPr="00F46D2A">
        <w:rPr>
          <w:rFonts w:eastAsiaTheme="minorEastAsia"/>
          <w:rtl/>
          <w:lang w:eastAsia="zh-CN" w:bidi="ar-EG"/>
        </w:rPr>
        <w:t>؛ ب)</w:t>
      </w:r>
      <w:r w:rsidR="00CE7894">
        <w:rPr>
          <w:rFonts w:eastAsiaTheme="minorEastAsia" w:hint="cs"/>
          <w:rtl/>
          <w:lang w:eastAsia="zh-CN" w:bidi="ar-EG"/>
        </w:rPr>
        <w:t> </w:t>
      </w:r>
      <w:r w:rsidRPr="00F46D2A">
        <w:rPr>
          <w:rFonts w:eastAsiaTheme="minorEastAsia"/>
          <w:rtl/>
          <w:lang w:eastAsia="zh-CN" w:bidi="ar-EG"/>
        </w:rPr>
        <w:t xml:space="preserve">من أكتوبر </w:t>
      </w:r>
      <w:r w:rsidRPr="00F46D2A">
        <w:rPr>
          <w:rFonts w:eastAsiaTheme="minorEastAsia"/>
          <w:lang w:eastAsia="zh-CN" w:bidi="ar-EG"/>
        </w:rPr>
        <w:t>2016</w:t>
      </w:r>
      <w:r w:rsidRPr="00F46D2A">
        <w:rPr>
          <w:rFonts w:eastAsiaTheme="minorEastAsia"/>
          <w:rtl/>
          <w:lang w:eastAsia="zh-CN" w:bidi="ar-EG"/>
        </w:rPr>
        <w:t xml:space="preserve"> إلى يناير </w:t>
      </w:r>
      <w:r w:rsidRPr="00F46D2A">
        <w:rPr>
          <w:rFonts w:eastAsiaTheme="minorEastAsia"/>
          <w:lang w:eastAsia="zh-CN" w:bidi="ar-EG"/>
        </w:rPr>
        <w:t>2017</w:t>
      </w:r>
      <w:r w:rsidRPr="00F46D2A">
        <w:rPr>
          <w:rFonts w:eastAsiaTheme="minorEastAsia"/>
          <w:rtl/>
          <w:lang w:eastAsia="zh-CN" w:bidi="ar-EG"/>
        </w:rPr>
        <w:t xml:space="preserve"> بشأن "الجوانب الإنمائية للإنترنت"، وأعقبه اجتماع تشاوري مفتوح</w:t>
      </w:r>
      <w:r w:rsidR="00D719C6">
        <w:rPr>
          <w:rFonts w:eastAsiaTheme="minorEastAsia" w:hint="cs"/>
          <w:rtl/>
          <w:lang w:eastAsia="zh-CN" w:bidi="ar-EG"/>
        </w:rPr>
        <w:t xml:space="preserve"> فعلي</w:t>
      </w:r>
      <w:r w:rsidRPr="00F46D2A">
        <w:rPr>
          <w:rFonts w:eastAsiaTheme="minorEastAsia"/>
          <w:rtl/>
          <w:lang w:eastAsia="zh-CN" w:bidi="ar-EG"/>
        </w:rPr>
        <w:t xml:space="preserve"> في </w:t>
      </w:r>
      <w:r w:rsidRPr="00F46D2A">
        <w:rPr>
          <w:rFonts w:eastAsiaTheme="minorEastAsia"/>
          <w:lang w:eastAsia="zh-CN" w:bidi="ar-EG"/>
        </w:rPr>
        <w:t>3</w:t>
      </w:r>
      <w:r w:rsidRPr="00F46D2A">
        <w:rPr>
          <w:rFonts w:eastAsiaTheme="minorEastAsia"/>
          <w:rtl/>
          <w:lang w:eastAsia="zh-CN" w:bidi="ar-EG"/>
        </w:rPr>
        <w:t xml:space="preserve"> فبراير</w:t>
      </w:r>
      <w:r w:rsidR="00A43F4A">
        <w:rPr>
          <w:rFonts w:eastAsiaTheme="minorEastAsia" w:hint="cs"/>
          <w:rtl/>
          <w:lang w:eastAsia="zh-CN" w:bidi="ar-EG"/>
        </w:rPr>
        <w:t> </w:t>
      </w:r>
      <w:r w:rsidRPr="00F46D2A">
        <w:rPr>
          <w:rFonts w:eastAsiaTheme="minorEastAsia"/>
          <w:lang w:eastAsia="zh-CN" w:bidi="ar-EG"/>
        </w:rPr>
        <w:t>2017</w:t>
      </w:r>
      <w:r w:rsidRPr="00F46D2A">
        <w:rPr>
          <w:rFonts w:eastAsiaTheme="minorEastAsia"/>
          <w:rtl/>
          <w:lang w:eastAsia="zh-CN" w:bidi="ar-EG"/>
        </w:rPr>
        <w:t>.</w:t>
      </w:r>
    </w:p>
    <w:p w:rsidR="00F46D2A" w:rsidRPr="00F46D2A" w:rsidRDefault="00F46D2A" w:rsidP="00277C2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2.4</w:t>
      </w:r>
      <w:r w:rsidRPr="00F46D2A">
        <w:rPr>
          <w:rFonts w:eastAsiaTheme="minorEastAsia"/>
          <w:lang w:eastAsia="zh-CN" w:bidi="ar-EG"/>
        </w:rPr>
        <w:tab/>
      </w:r>
      <w:r w:rsidRPr="00F46D2A">
        <w:rPr>
          <w:rFonts w:eastAsiaTheme="minorEastAsia"/>
          <w:rtl/>
          <w:lang w:eastAsia="zh-CN" w:bidi="ar-EG"/>
        </w:rPr>
        <w:t xml:space="preserve">وشارك الاتحاد الدولي للاتصالات في اجتماعين لفريق العمل المعاد إنشاؤه المعني بالتعاون المعزز </w:t>
      </w:r>
      <w:r w:rsidRPr="00F46D2A">
        <w:rPr>
          <w:rFonts w:eastAsiaTheme="minorEastAsia"/>
          <w:lang w:eastAsia="zh-CN" w:bidi="ar-EG"/>
        </w:rPr>
        <w:t>(WGEC)</w:t>
      </w:r>
      <w:r w:rsidRPr="00F46D2A">
        <w:rPr>
          <w:rFonts w:eastAsiaTheme="minorEastAsia"/>
          <w:rtl/>
          <w:lang w:eastAsia="zh-CN" w:bidi="ar-EG"/>
        </w:rPr>
        <w:t xml:space="preserve"> والتابع للجنة المعنية بتسخير العلم والتكنولوجيا لأغراض التنمية </w:t>
      </w:r>
      <w:r w:rsidR="00277C22">
        <w:rPr>
          <w:rFonts w:eastAsiaTheme="minorEastAsia"/>
          <w:lang w:eastAsia="zh-CN" w:bidi="ar-EG"/>
        </w:rPr>
        <w:t>(</w:t>
      </w:r>
      <w:r w:rsidRPr="00F46D2A">
        <w:rPr>
          <w:rFonts w:eastAsiaTheme="minorEastAsia"/>
          <w:lang w:eastAsia="zh-CN" w:bidi="ar-EG"/>
        </w:rPr>
        <w:t>CSTD</w:t>
      </w:r>
      <w:proofErr w:type="gramStart"/>
      <w:r w:rsidR="00277C22">
        <w:rPr>
          <w:rFonts w:eastAsiaTheme="minorEastAsia"/>
          <w:lang w:eastAsia="zh-CN" w:bidi="ar-EG"/>
        </w:rPr>
        <w:t>)</w:t>
      </w:r>
      <w:r w:rsidRPr="00F46D2A">
        <w:rPr>
          <w:rFonts w:eastAsiaTheme="minorEastAsia"/>
          <w:rtl/>
          <w:lang w:eastAsia="zh-CN" w:bidi="ar-EG"/>
        </w:rPr>
        <w:t>،</w:t>
      </w:r>
      <w:proofErr w:type="gramEnd"/>
      <w:r w:rsidRPr="00F46D2A">
        <w:rPr>
          <w:rFonts w:eastAsiaTheme="minorEastAsia"/>
          <w:rtl/>
          <w:lang w:eastAsia="zh-CN" w:bidi="ar-EG"/>
        </w:rPr>
        <w:t xml:space="preserve"> يوم </w:t>
      </w:r>
      <w:r w:rsidRPr="00F46D2A">
        <w:rPr>
          <w:rFonts w:eastAsiaTheme="minorEastAsia"/>
          <w:lang w:eastAsia="zh-CN" w:bidi="ar-EG"/>
        </w:rPr>
        <w:t>30</w:t>
      </w:r>
      <w:r w:rsidRPr="00F46D2A">
        <w:rPr>
          <w:rFonts w:eastAsiaTheme="minorEastAsia"/>
          <w:rtl/>
          <w:lang w:eastAsia="zh-CN" w:bidi="ar-EG"/>
        </w:rPr>
        <w:t xml:space="preserve"> سبتمبر </w:t>
      </w:r>
      <w:r w:rsidRPr="00F46D2A">
        <w:rPr>
          <w:rFonts w:eastAsiaTheme="minorEastAsia"/>
          <w:lang w:eastAsia="zh-CN" w:bidi="ar-EG"/>
        </w:rPr>
        <w:t>2016</w:t>
      </w:r>
      <w:r w:rsidRPr="00F46D2A">
        <w:rPr>
          <w:rFonts w:eastAsiaTheme="minorEastAsia"/>
          <w:rtl/>
          <w:lang w:eastAsia="zh-CN" w:bidi="ar-EG"/>
        </w:rPr>
        <w:t xml:space="preserve"> وفي الفترة </w:t>
      </w:r>
      <w:r w:rsidRPr="00F46D2A">
        <w:rPr>
          <w:rFonts w:eastAsiaTheme="minorEastAsia"/>
          <w:lang w:eastAsia="zh-CN" w:bidi="ar-EG"/>
        </w:rPr>
        <w:t>26</w:t>
      </w:r>
      <w:r w:rsidRPr="00F46D2A">
        <w:rPr>
          <w:rFonts w:eastAsiaTheme="minorEastAsia"/>
          <w:rtl/>
          <w:lang w:eastAsia="zh-CN" w:bidi="ar-EG"/>
        </w:rPr>
        <w:t>-</w:t>
      </w:r>
      <w:r w:rsidRPr="00F46D2A">
        <w:rPr>
          <w:rFonts w:eastAsiaTheme="minorEastAsia"/>
          <w:lang w:eastAsia="zh-CN" w:bidi="ar-EG"/>
        </w:rPr>
        <w:t>27</w:t>
      </w:r>
      <w:r w:rsidRPr="00F46D2A">
        <w:rPr>
          <w:rFonts w:eastAsiaTheme="minorEastAsia"/>
          <w:rtl/>
          <w:lang w:eastAsia="zh-CN" w:bidi="ar-EG"/>
        </w:rPr>
        <w:t xml:space="preserve"> يناير </w:t>
      </w:r>
      <w:r w:rsidRPr="00F46D2A">
        <w:rPr>
          <w:rFonts w:eastAsiaTheme="minorEastAsia"/>
          <w:lang w:eastAsia="zh-CN" w:bidi="ar-EG"/>
        </w:rPr>
        <w:t>2017</w:t>
      </w:r>
      <w:r w:rsidRPr="00F46D2A">
        <w:rPr>
          <w:rFonts w:eastAsiaTheme="minorEastAsia"/>
          <w:rtl/>
          <w:lang w:eastAsia="zh-CN" w:bidi="ar-EG"/>
        </w:rPr>
        <w:t>.</w:t>
      </w:r>
    </w:p>
    <w:p w:rsidR="00F46D2A" w:rsidRPr="00F46D2A" w:rsidRDefault="00F46D2A" w:rsidP="005C5B2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3.4</w:t>
      </w:r>
      <w:r w:rsidRPr="00F46D2A">
        <w:rPr>
          <w:rFonts w:eastAsiaTheme="minorEastAsia"/>
          <w:lang w:eastAsia="zh-CN" w:bidi="ar-EG"/>
        </w:rPr>
        <w:tab/>
      </w:r>
      <w:r w:rsidRPr="00F46D2A">
        <w:rPr>
          <w:rFonts w:eastAsiaTheme="minorEastAsia"/>
          <w:rtl/>
          <w:lang w:eastAsia="zh-CN" w:bidi="ar-EG"/>
        </w:rPr>
        <w:t>ويواصل الاتحاد متابعة مسألة حماية الأسماء والأسماء المختصرة للمنظمات الحكومية الدولية </w:t>
      </w:r>
      <w:r w:rsidRPr="00F46D2A">
        <w:rPr>
          <w:rFonts w:eastAsiaTheme="minorEastAsia"/>
          <w:lang w:eastAsia="zh-CN" w:bidi="ar-EG"/>
        </w:rPr>
        <w:t>(IGO)</w:t>
      </w:r>
      <w:r w:rsidRPr="00F46D2A">
        <w:rPr>
          <w:rFonts w:eastAsiaTheme="minorEastAsia"/>
          <w:rtl/>
          <w:lang w:eastAsia="zh-CN" w:bidi="ar-EG"/>
        </w:rPr>
        <w:t xml:space="preserve"> في أي من الميادين العامة للمستوى الأعلى </w:t>
      </w:r>
      <w:r w:rsidRPr="00F46D2A">
        <w:rPr>
          <w:rFonts w:eastAsiaTheme="minorEastAsia"/>
          <w:lang w:eastAsia="zh-CN" w:bidi="ar-EG"/>
        </w:rPr>
        <w:t>(</w:t>
      </w:r>
      <w:proofErr w:type="spellStart"/>
      <w:r w:rsidRPr="00F46D2A">
        <w:rPr>
          <w:rFonts w:eastAsiaTheme="minorEastAsia"/>
          <w:lang w:eastAsia="zh-CN" w:bidi="ar-EG"/>
        </w:rPr>
        <w:t>gTLD</w:t>
      </w:r>
      <w:proofErr w:type="spellEnd"/>
      <w:r w:rsidRPr="00F46D2A">
        <w:rPr>
          <w:rFonts w:eastAsiaTheme="minorEastAsia"/>
          <w:lang w:eastAsia="zh-CN" w:bidi="ar-EG"/>
        </w:rPr>
        <w:t>)</w:t>
      </w:r>
      <w:r w:rsidRPr="00F46D2A">
        <w:rPr>
          <w:rFonts w:eastAsiaTheme="minorEastAsia"/>
          <w:rtl/>
          <w:lang w:eastAsia="zh-CN" w:bidi="ar-EG"/>
        </w:rPr>
        <w:t xml:space="preserve"> الجديدة، وذلك كجزء من تحالف للمنظمات الحكومية الدولية يتألف من حوالي </w:t>
      </w:r>
      <w:proofErr w:type="gramStart"/>
      <w:r w:rsidRPr="00F46D2A">
        <w:rPr>
          <w:rFonts w:eastAsiaTheme="minorEastAsia"/>
          <w:lang w:eastAsia="zh-CN" w:bidi="ar-EG"/>
        </w:rPr>
        <w:t>35</w:t>
      </w:r>
      <w:r w:rsidRPr="00F46D2A">
        <w:rPr>
          <w:rFonts w:eastAsiaTheme="minorEastAsia"/>
          <w:rtl/>
          <w:lang w:eastAsia="zh-CN" w:bidi="ar-EG"/>
        </w:rPr>
        <w:t> منظمة</w:t>
      </w:r>
      <w:proofErr w:type="gramEnd"/>
      <w:r w:rsidRPr="00F46D2A">
        <w:rPr>
          <w:rFonts w:eastAsiaTheme="minorEastAsia"/>
          <w:rtl/>
          <w:lang w:eastAsia="zh-CN" w:bidi="ar-EG"/>
        </w:rPr>
        <w:t xml:space="preserve"> بما في ذلك منظمة التعاون والتنمية في الميدان الاقتصادي والأمم المتحدة والاتحاد البريدي العالمي ومنظمة الصحة العالمية والمنظمة العالمية للملكية الفكرية والبنك الدولي. وفي يوني</w:t>
      </w:r>
      <w:r w:rsidR="00D719C6">
        <w:rPr>
          <w:rFonts w:eastAsiaTheme="minorEastAsia" w:hint="cs"/>
          <w:rtl/>
          <w:lang w:eastAsia="zh-CN" w:bidi="ar-EG"/>
        </w:rPr>
        <w:t>و</w:t>
      </w:r>
      <w:r w:rsidRPr="00F46D2A">
        <w:rPr>
          <w:rFonts w:eastAsiaTheme="minorEastAsia"/>
          <w:rtl/>
          <w:lang w:eastAsia="zh-CN" w:bidi="ar-EG"/>
        </w:rPr>
        <w:t xml:space="preserve"> </w:t>
      </w:r>
      <w:r w:rsidRPr="00F46D2A">
        <w:rPr>
          <w:rFonts w:eastAsiaTheme="minorEastAsia"/>
          <w:lang w:eastAsia="zh-CN" w:bidi="ar-EG"/>
        </w:rPr>
        <w:t>2016</w:t>
      </w:r>
      <w:r w:rsidRPr="00F46D2A">
        <w:rPr>
          <w:rFonts w:eastAsiaTheme="minorEastAsia"/>
          <w:rtl/>
          <w:lang w:eastAsia="zh-CN" w:bidi="ar-EG"/>
        </w:rPr>
        <w:t xml:space="preserve">، وجه الأمين العام للأمم المتحدة، بالتنسيق مع الرؤساء التنفيذيين للمنظمات الحكومية الدولية، رسالة إلى وزراء خارجية جميع الدول الأعضاء في المنظمة وعددها </w:t>
      </w:r>
      <w:r w:rsidRPr="00F46D2A">
        <w:rPr>
          <w:rFonts w:eastAsiaTheme="minorEastAsia"/>
          <w:lang w:eastAsia="zh-CN" w:bidi="ar-EG"/>
        </w:rPr>
        <w:t>193</w:t>
      </w:r>
      <w:r w:rsidRPr="00F46D2A">
        <w:rPr>
          <w:rFonts w:eastAsiaTheme="minorEastAsia"/>
          <w:rtl/>
          <w:lang w:eastAsia="zh-CN" w:bidi="ar-EG"/>
        </w:rPr>
        <w:t xml:space="preserve"> دولة يطلب فيها مساعدتهم فيما</w:t>
      </w:r>
      <w:r w:rsidR="005C5B2B">
        <w:rPr>
          <w:rFonts w:eastAsiaTheme="minorEastAsia" w:hint="cs"/>
          <w:rtl/>
          <w:lang w:eastAsia="zh-CN" w:bidi="ar-EG"/>
        </w:rPr>
        <w:t> </w:t>
      </w:r>
      <w:r w:rsidRPr="00F46D2A">
        <w:rPr>
          <w:rFonts w:eastAsiaTheme="minorEastAsia"/>
          <w:rtl/>
          <w:lang w:eastAsia="zh-CN" w:bidi="ar-EG"/>
        </w:rPr>
        <w:t xml:space="preserve">يتعلق </w:t>
      </w:r>
      <w:r w:rsidRPr="00F46D2A">
        <w:rPr>
          <w:rFonts w:eastAsiaTheme="minorEastAsia"/>
          <w:rtl/>
          <w:lang w:eastAsia="zh-CN" w:bidi="ar-EG"/>
        </w:rPr>
        <w:lastRenderedPageBreak/>
        <w:t>بحماية أسماء المنظمات الحكومية الدولية، والمختصرات المدرجة في نظام أسماء الميادين. وانضم الأمين العام للاتحاد أيضاً إلى هذا التحالف التنفيذي وأيد الأمين العام للأمم المتحدة في هذه المسألة الهامة.</w:t>
      </w:r>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proofErr w:type="gramStart"/>
      <w:r w:rsidRPr="00F46D2A">
        <w:rPr>
          <w:rFonts w:eastAsiaTheme="minorEastAsia"/>
          <w:lang w:eastAsia="zh-CN" w:bidi="ar-EG"/>
        </w:rPr>
        <w:t>4.4</w:t>
      </w:r>
      <w:r w:rsidRPr="00F46D2A">
        <w:rPr>
          <w:rFonts w:eastAsiaTheme="minorEastAsia"/>
          <w:rtl/>
          <w:lang w:eastAsia="zh-CN" w:bidi="ar-EG"/>
        </w:rPr>
        <w:tab/>
        <w:t xml:space="preserve">وتواصل لجنة الدراسات </w:t>
      </w:r>
      <w:r w:rsidRPr="00F46D2A">
        <w:rPr>
          <w:rFonts w:eastAsiaTheme="minorEastAsia"/>
          <w:lang w:eastAsia="zh-CN" w:bidi="ar-EG"/>
        </w:rPr>
        <w:t>2</w:t>
      </w:r>
      <w:r w:rsidR="00D719C6">
        <w:rPr>
          <w:rFonts w:eastAsiaTheme="minorEastAsia"/>
          <w:rtl/>
          <w:lang w:eastAsia="zh-CN" w:bidi="ar-EG"/>
        </w:rPr>
        <w:t xml:space="preserve"> </w:t>
      </w:r>
      <w:r w:rsidR="00D719C6">
        <w:rPr>
          <w:rFonts w:eastAsiaTheme="minorEastAsia" w:hint="cs"/>
          <w:rtl/>
          <w:lang w:eastAsia="zh-CN" w:bidi="ar-EG"/>
        </w:rPr>
        <w:t>ل</w:t>
      </w:r>
      <w:r w:rsidRPr="00F46D2A">
        <w:rPr>
          <w:rFonts w:eastAsiaTheme="minorEastAsia"/>
          <w:rtl/>
          <w:lang w:eastAsia="zh-CN" w:bidi="ar-EG"/>
        </w:rPr>
        <w:t>قطاع تقييس الاتصالات متابعة مسألة احتمال اللبس فيما يتعلق بأرقام خطة الترقيم </w:t>
      </w:r>
      <w:r w:rsidRPr="00F46D2A">
        <w:rPr>
          <w:rFonts w:eastAsiaTheme="minorEastAsia"/>
          <w:lang w:eastAsia="zh-CN" w:bidi="ar-EG"/>
        </w:rPr>
        <w:t>ITU</w:t>
      </w:r>
      <w:r w:rsidRPr="00F46D2A">
        <w:rPr>
          <w:rFonts w:eastAsiaTheme="minorEastAsia"/>
          <w:lang w:eastAsia="zh-CN" w:bidi="ar-EG"/>
        </w:rPr>
        <w:noBreakHyphen/>
        <w:t>T E.164</w:t>
      </w:r>
      <w:r w:rsidRPr="00F46D2A">
        <w:rPr>
          <w:rFonts w:eastAsiaTheme="minorEastAsia"/>
          <w:rtl/>
          <w:lang w:eastAsia="zh-CN" w:bidi="ar-EG"/>
        </w:rPr>
        <w:t xml:space="preserve"> وأرقام نظام أسماء ميادين </w:t>
      </w:r>
      <w:r w:rsidRPr="00F46D2A">
        <w:rPr>
          <w:rFonts w:eastAsiaTheme="minorEastAsia"/>
          <w:lang w:eastAsia="zh-CN" w:bidi="ar-EG"/>
        </w:rPr>
        <w:t>(</w:t>
      </w:r>
      <w:r w:rsidRPr="00F46D2A">
        <w:rPr>
          <w:rFonts w:eastAsiaTheme="minorEastAsia"/>
          <w:lang w:val="en-GB" w:eastAsia="zh-CN" w:bidi="ar-EG"/>
        </w:rPr>
        <w:t>DNS</w:t>
      </w:r>
      <w:r w:rsidRPr="00F46D2A">
        <w:rPr>
          <w:rFonts w:eastAsiaTheme="minorEastAsia"/>
          <w:lang w:eastAsia="zh-CN" w:bidi="ar-EG"/>
        </w:rPr>
        <w:t>)</w:t>
      </w:r>
      <w:r w:rsidRPr="00F46D2A">
        <w:rPr>
          <w:rFonts w:eastAsiaTheme="minorEastAsia"/>
          <w:rtl/>
          <w:lang w:eastAsia="zh-CN" w:bidi="ar-EG"/>
        </w:rPr>
        <w:t xml:space="preserve">، فيما يتعلق بتقديم </w:t>
      </w:r>
      <w:r w:rsidRPr="00F46D2A">
        <w:rPr>
          <w:rFonts w:eastAsiaTheme="minorEastAsia"/>
          <w:lang w:eastAsia="zh-CN" w:bidi="ar-EG"/>
        </w:rPr>
        <w:t>T</w:t>
      </w:r>
      <w:r w:rsidRPr="00D719C6">
        <w:rPr>
          <w:rFonts w:eastAsiaTheme="minorEastAsia"/>
          <w:caps/>
          <w:lang w:eastAsia="zh-CN" w:bidi="ar-EG"/>
        </w:rPr>
        <w:t>elnic</w:t>
      </w:r>
      <w:r w:rsidRPr="00F46D2A">
        <w:rPr>
          <w:rFonts w:eastAsiaTheme="minorEastAsia"/>
          <w:rtl/>
          <w:lang w:eastAsia="zh-CN" w:bidi="ar-EG"/>
        </w:rPr>
        <w:t xml:space="preserve">، مشغّل تسجيل أسماء الميادين، لأسماء الميادين العددية بالكامل، من أجل الميدان </w:t>
      </w:r>
      <w:r w:rsidRPr="00F46D2A">
        <w:rPr>
          <w:rFonts w:eastAsiaTheme="minorEastAsia"/>
          <w:lang w:eastAsia="zh-CN" w:bidi="ar-EG"/>
        </w:rPr>
        <w:t>.</w:t>
      </w:r>
      <w:proofErr w:type="spellStart"/>
      <w:r w:rsidRPr="00F46D2A">
        <w:rPr>
          <w:rFonts w:eastAsiaTheme="minorEastAsia"/>
          <w:lang w:eastAsia="zh-CN" w:bidi="ar-EG"/>
        </w:rPr>
        <w:t>tel</w:t>
      </w:r>
      <w:proofErr w:type="spellEnd"/>
      <w:r w:rsidRPr="00F46D2A">
        <w:rPr>
          <w:rFonts w:eastAsiaTheme="minorEastAsia"/>
          <w:lang w:eastAsia="zh-CN" w:bidi="ar-EG"/>
        </w:rPr>
        <w:t xml:space="preserve"> </w:t>
      </w:r>
      <w:proofErr w:type="spellStart"/>
      <w:r w:rsidRPr="00F46D2A">
        <w:rPr>
          <w:rFonts w:eastAsiaTheme="minorEastAsia"/>
          <w:lang w:eastAsia="zh-CN" w:bidi="ar-EG"/>
        </w:rPr>
        <w:t>gTLD</w:t>
      </w:r>
      <w:proofErr w:type="spellEnd"/>
      <w:r w:rsidRPr="00F46D2A">
        <w:rPr>
          <w:rFonts w:eastAsiaTheme="minorEastAsia"/>
          <w:rtl/>
          <w:lang w:eastAsia="zh-CN" w:bidi="ar-EG"/>
        </w:rPr>
        <w:t xml:space="preserve"> وتنتظر لجنة الدراسات </w:t>
      </w:r>
      <w:r w:rsidRPr="00F46D2A">
        <w:rPr>
          <w:rFonts w:eastAsiaTheme="minorEastAsia"/>
          <w:lang w:eastAsia="zh-CN" w:bidi="ar-EG"/>
        </w:rPr>
        <w:t>2</w:t>
      </w:r>
      <w:r w:rsidR="00D719C6">
        <w:rPr>
          <w:rFonts w:eastAsiaTheme="minorEastAsia"/>
          <w:rtl/>
          <w:lang w:eastAsia="zh-CN" w:bidi="ar-EG"/>
        </w:rPr>
        <w:t xml:space="preserve"> </w:t>
      </w:r>
      <w:r w:rsidR="00D719C6">
        <w:rPr>
          <w:rFonts w:eastAsiaTheme="minorEastAsia" w:hint="cs"/>
          <w:rtl/>
          <w:lang w:eastAsia="zh-CN" w:bidi="ar-EG"/>
        </w:rPr>
        <w:t>ل</w:t>
      </w:r>
      <w:r w:rsidRPr="00F46D2A">
        <w:rPr>
          <w:rFonts w:eastAsiaTheme="minorEastAsia"/>
          <w:rtl/>
          <w:lang w:eastAsia="zh-CN" w:bidi="ar-EG"/>
        </w:rPr>
        <w:t xml:space="preserve">قطاع تقييس الاتصالات مساهمات من أعضاء قطاع تقييس الاتصالات بعد أن وجهت نداء يطلب مساهمات في هذا الموضوع في اجتماعها المعقود في يناير </w:t>
      </w:r>
      <w:r w:rsidRPr="00F46D2A">
        <w:rPr>
          <w:rFonts w:eastAsiaTheme="minorEastAsia"/>
          <w:lang w:eastAsia="zh-CN" w:bidi="ar-EG"/>
        </w:rPr>
        <w:t>2016</w:t>
      </w:r>
      <w:r w:rsidRPr="00F46D2A">
        <w:rPr>
          <w:rFonts w:eastAsiaTheme="minorEastAsia"/>
          <w:rtl/>
          <w:lang w:eastAsia="zh-CN" w:bidi="ar-EG"/>
        </w:rPr>
        <w:t>.</w:t>
      </w:r>
      <w:proofErr w:type="gramEnd"/>
    </w:p>
    <w:p w:rsidR="00F46D2A" w:rsidRPr="00F46D2A" w:rsidRDefault="00F46D2A" w:rsidP="00CE7894">
      <w:pPr>
        <w:pStyle w:val="Heading1"/>
        <w:rPr>
          <w:rFonts w:eastAsiaTheme="minorEastAsia"/>
          <w:rtl/>
          <w:lang w:eastAsia="zh-CN"/>
        </w:rPr>
      </w:pPr>
      <w:r w:rsidRPr="00F46D2A">
        <w:rPr>
          <w:rFonts w:eastAsiaTheme="minorEastAsia"/>
          <w:lang w:eastAsia="zh-CN"/>
        </w:rPr>
        <w:t>5</w:t>
      </w:r>
      <w:r w:rsidRPr="00F46D2A">
        <w:rPr>
          <w:rFonts w:eastAsiaTheme="minorEastAsia"/>
          <w:rtl/>
          <w:lang w:eastAsia="zh-CN"/>
        </w:rPr>
        <w:tab/>
        <w:t xml:space="preserve">بروتوكول الترقيم الإلكتروني </w:t>
      </w:r>
      <w:r w:rsidRPr="00F46D2A">
        <w:rPr>
          <w:rFonts w:eastAsiaTheme="minorEastAsia"/>
          <w:lang w:val="en-GB" w:eastAsia="zh-CN"/>
        </w:rPr>
        <w:t>(ENUM)</w:t>
      </w:r>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val="en-GB" w:eastAsia="zh-CN" w:bidi="ar-EG"/>
        </w:rPr>
      </w:pPr>
      <w:r w:rsidRPr="00F46D2A">
        <w:rPr>
          <w:rFonts w:eastAsiaTheme="minorEastAsia"/>
          <w:rtl/>
          <w:lang w:eastAsia="zh-CN" w:bidi="ar-EG"/>
        </w:rPr>
        <w:t xml:space="preserve">يحتفظ قطاع تقييس الاتصالات </w:t>
      </w:r>
      <w:hyperlink r:id="rId62" w:history="1">
        <w:r w:rsidRPr="00F46D2A">
          <w:rPr>
            <w:rStyle w:val="Hyperlink"/>
            <w:rFonts w:eastAsiaTheme="minorEastAsia"/>
            <w:rtl/>
            <w:lang w:eastAsia="zh-CN" w:bidi="ar-EG"/>
          </w:rPr>
          <w:t xml:space="preserve">بأحدث المعلومات بشأن بروتوكول الترقيم الإلكتروني </w:t>
        </w:r>
        <w:r w:rsidRPr="00F46D2A">
          <w:rPr>
            <w:rStyle w:val="Hyperlink"/>
            <w:rFonts w:eastAsiaTheme="minorEastAsia"/>
            <w:lang w:eastAsia="zh-CN" w:bidi="ar-EG"/>
          </w:rPr>
          <w:t>(ENUM)</w:t>
        </w:r>
      </w:hyperlink>
      <w:r w:rsidRPr="00F46D2A">
        <w:rPr>
          <w:rFonts w:eastAsiaTheme="minorEastAsia"/>
          <w:rtl/>
          <w:lang w:eastAsia="zh-CN" w:bidi="ar-EG"/>
        </w:rPr>
        <w:t>. ويشمل ذلك معلومات عن تفويضات البروتوكول المعتمدة وعن التجارب ذات الصلة بالبروتوكول.</w:t>
      </w:r>
    </w:p>
    <w:p w:rsidR="00F46D2A" w:rsidRPr="00F46D2A" w:rsidRDefault="00F46D2A" w:rsidP="00CE7894">
      <w:pPr>
        <w:pStyle w:val="Heading1"/>
        <w:rPr>
          <w:rFonts w:eastAsiaTheme="minorEastAsia"/>
          <w:rtl/>
          <w:lang w:eastAsia="zh-CN"/>
        </w:rPr>
      </w:pPr>
      <w:r w:rsidRPr="00F46D2A">
        <w:rPr>
          <w:rFonts w:eastAsiaTheme="minorEastAsia"/>
          <w:lang w:val="en-GB" w:eastAsia="zh-CN"/>
        </w:rPr>
        <w:t>6</w:t>
      </w:r>
      <w:r w:rsidRPr="00F46D2A">
        <w:rPr>
          <w:rFonts w:eastAsiaTheme="minorEastAsia"/>
          <w:rtl/>
          <w:lang w:eastAsia="zh-CN"/>
        </w:rPr>
        <w:tab/>
        <w:t xml:space="preserve">التوصيلية الدولية للإنترنت </w:t>
      </w:r>
      <w:r w:rsidRPr="00F46D2A">
        <w:rPr>
          <w:rFonts w:eastAsiaTheme="minorEastAsia"/>
          <w:lang w:val="en-GB" w:eastAsia="zh-CN"/>
        </w:rPr>
        <w:t>(IIC)</w:t>
      </w:r>
      <w:r w:rsidRPr="00F46D2A">
        <w:rPr>
          <w:rFonts w:eastAsiaTheme="minorEastAsia"/>
          <w:rtl/>
          <w:lang w:eastAsia="zh-CN"/>
        </w:rPr>
        <w:t xml:space="preserve">/نقاط تبادل الإنترنت </w:t>
      </w:r>
      <w:r w:rsidRPr="00F46D2A">
        <w:rPr>
          <w:rFonts w:eastAsiaTheme="minorEastAsia"/>
          <w:lang w:val="en-GB" w:eastAsia="zh-CN"/>
        </w:rPr>
        <w:t>(IXP)</w:t>
      </w:r>
    </w:p>
    <w:p w:rsidR="00F46D2A" w:rsidRPr="00F46D2A" w:rsidRDefault="00F46D2A" w:rsidP="00D719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F46D2A">
        <w:rPr>
          <w:rFonts w:eastAsiaTheme="minorEastAsia"/>
          <w:lang w:eastAsia="zh-CN" w:bidi="ar-EG"/>
        </w:rPr>
        <w:t>1.6</w:t>
      </w:r>
      <w:r w:rsidRPr="00F46D2A">
        <w:rPr>
          <w:rFonts w:eastAsiaTheme="minorEastAsia"/>
          <w:rtl/>
          <w:lang w:eastAsia="zh-CN" w:bidi="ar-EG"/>
        </w:rPr>
        <w:tab/>
        <w:t xml:space="preserve">يواصل مكتب تنمية الاتصالات تقديم المساعدة للبلدان في استحداث نقاط تبادل وطنية للإنترنت، وفي تحقيق توصيلية الإنترنت الإقليمية ذات الكفاءة والفعالية من حيث التكاليف؛ وذلك، على سبيل المثال: بوضع نموذج التوصيل البيني كأساس لإنشاء نقاط تبادل وطنية وإقليمية؛ ودعم تعزيز قدرات نقاط تبادل الإنترنت الوطنية (الجبل الأسود)، </w:t>
      </w:r>
      <w:r w:rsidR="00153D78">
        <w:rPr>
          <w:rFonts w:eastAsiaTheme="minorEastAsia"/>
          <w:rtl/>
          <w:lang w:eastAsia="zh-CN" w:bidi="ar-EG"/>
        </w:rPr>
        <w:t>ونقاط تبادل الإنترنت الوطنية في</w:t>
      </w:r>
      <w:r w:rsidR="00153D78">
        <w:rPr>
          <w:rFonts w:eastAsiaTheme="minorEastAsia" w:hint="cs"/>
          <w:rtl/>
          <w:lang w:eastAsia="zh-CN" w:bidi="ar-EG"/>
        </w:rPr>
        <w:t> </w:t>
      </w:r>
      <w:r w:rsidRPr="00F46D2A">
        <w:rPr>
          <w:rFonts w:eastAsiaTheme="minorEastAsia"/>
          <w:rtl/>
          <w:lang w:eastAsia="zh-CN" w:bidi="ar-EG"/>
        </w:rPr>
        <w:t xml:space="preserve">تيمور </w:t>
      </w:r>
      <w:r w:rsidR="00D719C6">
        <w:rPr>
          <w:rFonts w:eastAsiaTheme="minorEastAsia" w:hint="cs"/>
          <w:rtl/>
          <w:lang w:eastAsia="zh-CN" w:bidi="ar-EG"/>
        </w:rPr>
        <w:t>لستي</w:t>
      </w:r>
      <w:r w:rsidRPr="00F46D2A">
        <w:rPr>
          <w:rFonts w:eastAsiaTheme="minorEastAsia"/>
          <w:rtl/>
          <w:lang w:eastAsia="zh-CN" w:bidi="ar-EG"/>
        </w:rPr>
        <w:t>؛ ووضع منشور جديد عن "تبادل الإنترنت" بما في ذلك الطاقات المتجددة للاتصالات الريفية، وما إلى ذلك.</w:t>
      </w:r>
      <w:proofErr w:type="gramEnd"/>
    </w:p>
    <w:p w:rsidR="00F46D2A" w:rsidRPr="00F46D2A" w:rsidRDefault="00F46D2A" w:rsidP="001E69A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2.6</w:t>
      </w:r>
      <w:r w:rsidRPr="00F46D2A">
        <w:rPr>
          <w:rFonts w:eastAsiaTheme="minorEastAsia"/>
          <w:rtl/>
          <w:lang w:eastAsia="zh-CN" w:bidi="ar-EG"/>
        </w:rPr>
        <w:tab/>
        <w:t>ونظم مكتب تنمية الاتصالات "</w:t>
      </w:r>
      <w:hyperlink r:id="rId63" w:history="1">
        <w:r w:rsidRPr="00F46D2A">
          <w:rPr>
            <w:rStyle w:val="Hyperlink"/>
            <w:rFonts w:eastAsiaTheme="minorEastAsia"/>
            <w:rtl/>
            <w:lang w:eastAsia="zh-CN" w:bidi="ar-EG"/>
          </w:rPr>
          <w:t>المنتدى الإقليمي الرابع بشأن التوصيلية البينية وتخفيض أسعار خدمات الاتصالات وتكاليف النفاذ إلى الإنترنت</w:t>
        </w:r>
      </w:hyperlink>
      <w:r w:rsidRPr="00F46D2A">
        <w:rPr>
          <w:rFonts w:eastAsiaTheme="minorEastAsia"/>
          <w:rtl/>
          <w:lang w:eastAsia="zh-CN" w:bidi="ar-EG"/>
        </w:rPr>
        <w:t xml:space="preserve">" في الفترة </w:t>
      </w:r>
      <w:r w:rsidR="001E69A8">
        <w:rPr>
          <w:rFonts w:eastAsiaTheme="minorEastAsia"/>
          <w:lang w:eastAsia="zh-CN" w:bidi="ar-EG"/>
        </w:rPr>
        <w:t>12-11</w:t>
      </w:r>
      <w:r w:rsidRPr="00F46D2A">
        <w:rPr>
          <w:rFonts w:eastAsiaTheme="minorEastAsia"/>
          <w:rtl/>
          <w:lang w:eastAsia="zh-CN" w:bidi="ar-EG"/>
        </w:rPr>
        <w:t xml:space="preserve"> أغسطس </w:t>
      </w:r>
      <w:r w:rsidRPr="00F46D2A">
        <w:rPr>
          <w:rFonts w:eastAsiaTheme="minorEastAsia"/>
          <w:lang w:eastAsia="zh-CN" w:bidi="ar-EG"/>
        </w:rPr>
        <w:t>2016</w:t>
      </w:r>
      <w:r w:rsidRPr="00F46D2A">
        <w:rPr>
          <w:rFonts w:eastAsiaTheme="minorEastAsia"/>
          <w:rtl/>
          <w:lang w:eastAsia="zh-CN" w:bidi="ar-EG"/>
        </w:rPr>
        <w:t xml:space="preserve"> في </w:t>
      </w:r>
      <w:proofErr w:type="spellStart"/>
      <w:r w:rsidRPr="00F46D2A">
        <w:rPr>
          <w:rFonts w:eastAsiaTheme="minorEastAsia"/>
          <w:rtl/>
          <w:lang w:eastAsia="zh-CN" w:bidi="ar-EG"/>
        </w:rPr>
        <w:t>تيغوسيغالبا</w:t>
      </w:r>
      <w:proofErr w:type="spellEnd"/>
      <w:r w:rsidRPr="00F46D2A">
        <w:rPr>
          <w:rFonts w:eastAsiaTheme="minorEastAsia"/>
          <w:rtl/>
          <w:lang w:eastAsia="zh-CN" w:bidi="ar-EG"/>
        </w:rPr>
        <w:t>، هندوراس، حيث نوقشت دراسات حالة تنفيذ نقاط تبادل الإنترنت الوطنية في الإقليم، بما في ذلك الفوائد ذات الصلة والمشاريع المستقبلية.</w:t>
      </w:r>
    </w:p>
    <w:p w:rsidR="00F46D2A" w:rsidRPr="00F46D2A" w:rsidRDefault="00F46D2A" w:rsidP="006F10A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3.6</w:t>
      </w:r>
      <w:r w:rsidRPr="00F46D2A">
        <w:rPr>
          <w:rFonts w:eastAsiaTheme="minorEastAsia"/>
          <w:rtl/>
          <w:lang w:eastAsia="zh-CN" w:bidi="ar-EG"/>
        </w:rPr>
        <w:tab/>
      </w:r>
      <w:r w:rsidRPr="00CE7894">
        <w:rPr>
          <w:rFonts w:eastAsiaTheme="minorEastAsia"/>
          <w:spacing w:val="-4"/>
          <w:rtl/>
          <w:lang w:eastAsia="zh-CN" w:bidi="ar-EG"/>
        </w:rPr>
        <w:t xml:space="preserve">ووافقت الجمعية العالمية لتقييس الاتصالات لعام </w:t>
      </w:r>
      <w:r w:rsidR="00D719C6">
        <w:rPr>
          <w:rFonts w:eastAsiaTheme="minorEastAsia"/>
          <w:spacing w:val="-4"/>
          <w:lang w:eastAsia="zh-CN" w:bidi="ar-EG"/>
        </w:rPr>
        <w:t>201</w:t>
      </w:r>
      <w:r w:rsidRPr="00CE7894">
        <w:rPr>
          <w:rFonts w:eastAsiaTheme="minorEastAsia"/>
          <w:spacing w:val="-4"/>
          <w:lang w:eastAsia="zh-CN" w:bidi="ar-EG"/>
        </w:rPr>
        <w:t>6</w:t>
      </w:r>
      <w:r w:rsidRPr="00CE7894">
        <w:rPr>
          <w:rFonts w:eastAsiaTheme="minorEastAsia"/>
          <w:spacing w:val="-4"/>
          <w:rtl/>
          <w:lang w:eastAsia="zh-CN" w:bidi="ar-EG"/>
        </w:rPr>
        <w:t xml:space="preserve"> على توصية لجنة الدراسات </w:t>
      </w:r>
      <w:proofErr w:type="gramStart"/>
      <w:r w:rsidRPr="00CE7894">
        <w:rPr>
          <w:rFonts w:eastAsiaTheme="minorEastAsia"/>
          <w:spacing w:val="-4"/>
          <w:lang w:eastAsia="zh-CN" w:bidi="ar-EG"/>
        </w:rPr>
        <w:t>3</w:t>
      </w:r>
      <w:r w:rsidRPr="00CE7894">
        <w:rPr>
          <w:rFonts w:eastAsiaTheme="minorEastAsia"/>
          <w:spacing w:val="-4"/>
          <w:rtl/>
          <w:lang w:eastAsia="zh-CN" w:bidi="ar-EG"/>
        </w:rPr>
        <w:t xml:space="preserve"> </w:t>
      </w:r>
      <w:r w:rsidR="00D719C6">
        <w:rPr>
          <w:rFonts w:eastAsiaTheme="minorEastAsia" w:hint="cs"/>
          <w:spacing w:val="-4"/>
          <w:rtl/>
          <w:lang w:eastAsia="zh-CN" w:bidi="ar-EG"/>
        </w:rPr>
        <w:t>ل</w:t>
      </w:r>
      <w:r w:rsidRPr="00CE7894">
        <w:rPr>
          <w:rFonts w:eastAsiaTheme="minorEastAsia"/>
          <w:spacing w:val="-4"/>
          <w:rtl/>
          <w:lang w:eastAsia="zh-CN" w:bidi="ar-EG"/>
        </w:rPr>
        <w:t>قطاع</w:t>
      </w:r>
      <w:proofErr w:type="gramEnd"/>
      <w:r w:rsidRPr="00CE7894">
        <w:rPr>
          <w:rFonts w:eastAsiaTheme="minorEastAsia"/>
          <w:spacing w:val="-4"/>
          <w:rtl/>
          <w:lang w:eastAsia="zh-CN" w:bidi="ar-EG"/>
        </w:rPr>
        <w:t xml:space="preserve"> تقييس الاتصالات</w:t>
      </w:r>
      <w:r w:rsidR="006F10AF">
        <w:rPr>
          <w:rFonts w:eastAsiaTheme="minorEastAsia" w:hint="cs"/>
          <w:spacing w:val="-4"/>
          <w:rtl/>
          <w:lang w:eastAsia="zh-CN" w:bidi="ar-EG"/>
        </w:rPr>
        <w:t> </w:t>
      </w:r>
      <w:hyperlink r:id="rId64" w:history="1">
        <w:r w:rsidRPr="00CE7894">
          <w:rPr>
            <w:rStyle w:val="Hyperlink"/>
            <w:rFonts w:eastAsiaTheme="minorEastAsia"/>
            <w:spacing w:val="-4"/>
            <w:lang w:eastAsia="zh-CN" w:bidi="ar-EG"/>
          </w:rPr>
          <w:t>ITU</w:t>
        </w:r>
        <w:r w:rsidR="001E69A8" w:rsidRPr="00CE7894">
          <w:rPr>
            <w:rStyle w:val="Hyperlink"/>
            <w:rFonts w:eastAsiaTheme="minorEastAsia"/>
            <w:spacing w:val="-4"/>
            <w:lang w:eastAsia="zh-CN" w:bidi="ar-EG"/>
          </w:rPr>
          <w:noBreakHyphen/>
        </w:r>
        <w:r w:rsidRPr="00CE7894">
          <w:rPr>
            <w:rStyle w:val="Hyperlink"/>
            <w:rFonts w:eastAsiaTheme="minorEastAsia"/>
            <w:spacing w:val="-4"/>
            <w:lang w:eastAsia="zh-CN" w:bidi="ar-EG"/>
          </w:rPr>
          <w:t>T</w:t>
        </w:r>
        <w:r w:rsidR="001E69A8" w:rsidRPr="00CE7894">
          <w:rPr>
            <w:rStyle w:val="Hyperlink"/>
            <w:rFonts w:eastAsiaTheme="minorEastAsia"/>
            <w:spacing w:val="-4"/>
            <w:lang w:eastAsia="zh-CN" w:bidi="ar-EG"/>
          </w:rPr>
          <w:t> </w:t>
        </w:r>
        <w:r w:rsidRPr="00CE7894">
          <w:rPr>
            <w:rStyle w:val="Hyperlink"/>
            <w:rFonts w:eastAsiaTheme="minorEastAsia"/>
            <w:spacing w:val="-4"/>
            <w:lang w:eastAsia="zh-CN" w:bidi="ar-EG"/>
          </w:rPr>
          <w:t>D.52</w:t>
        </w:r>
      </w:hyperlink>
      <w:r w:rsidRPr="00CE7894">
        <w:rPr>
          <w:rFonts w:eastAsiaTheme="minorEastAsia"/>
          <w:spacing w:val="-4"/>
          <w:rtl/>
          <w:lang w:eastAsia="zh-CN" w:bidi="ar-EG"/>
        </w:rPr>
        <w:t xml:space="preserve"> بشأن "إقامة نقاط تبادل إقليمية للإنترنت </w:t>
      </w:r>
      <w:r w:rsidRPr="00CE7894">
        <w:rPr>
          <w:rFonts w:eastAsiaTheme="minorEastAsia"/>
          <w:spacing w:val="-4"/>
          <w:lang w:eastAsia="zh-CN" w:bidi="ar-EG"/>
        </w:rPr>
        <w:t>(IXP)</w:t>
      </w:r>
      <w:r w:rsidRPr="00CE7894">
        <w:rPr>
          <w:rFonts w:eastAsiaTheme="minorEastAsia"/>
          <w:spacing w:val="-4"/>
          <w:rtl/>
          <w:lang w:eastAsia="zh-CN" w:bidi="ar-EG"/>
        </w:rPr>
        <w:t xml:space="preserve"> وتوصيلها لخفض تكاليف التوصيلية الدولية للإنترنت".</w:t>
      </w:r>
    </w:p>
    <w:p w:rsidR="00F46D2A" w:rsidRPr="00F46D2A" w:rsidRDefault="00F46D2A" w:rsidP="00F46D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46D2A">
        <w:rPr>
          <w:rFonts w:eastAsiaTheme="minorEastAsia"/>
          <w:lang w:eastAsia="zh-CN" w:bidi="ar-EG"/>
        </w:rPr>
        <w:t>4.6</w:t>
      </w:r>
      <w:r w:rsidRPr="00F46D2A">
        <w:rPr>
          <w:rFonts w:eastAsiaTheme="minorEastAsia"/>
          <w:rtl/>
          <w:lang w:eastAsia="zh-CN" w:bidi="ar-EG"/>
        </w:rPr>
        <w:tab/>
        <w:t xml:space="preserve">وتواصل لجنة الدراسات </w:t>
      </w:r>
      <w:proofErr w:type="gramStart"/>
      <w:r w:rsidRPr="00F46D2A">
        <w:rPr>
          <w:rFonts w:eastAsiaTheme="minorEastAsia"/>
          <w:lang w:eastAsia="zh-CN" w:bidi="ar-EG"/>
        </w:rPr>
        <w:t>3</w:t>
      </w:r>
      <w:r w:rsidR="00D719C6">
        <w:rPr>
          <w:rFonts w:eastAsiaTheme="minorEastAsia"/>
          <w:rtl/>
          <w:lang w:eastAsia="zh-CN" w:bidi="ar-EG"/>
        </w:rPr>
        <w:t xml:space="preserve"> </w:t>
      </w:r>
      <w:r w:rsidR="00D719C6">
        <w:rPr>
          <w:rFonts w:eastAsiaTheme="minorEastAsia" w:hint="cs"/>
          <w:rtl/>
          <w:lang w:eastAsia="zh-CN" w:bidi="ar-EG"/>
        </w:rPr>
        <w:t>ل</w:t>
      </w:r>
      <w:r w:rsidRPr="00F46D2A">
        <w:rPr>
          <w:rFonts w:eastAsiaTheme="minorEastAsia"/>
          <w:rtl/>
          <w:lang w:eastAsia="zh-CN" w:bidi="ar-EG"/>
        </w:rPr>
        <w:t>قطاع</w:t>
      </w:r>
      <w:proofErr w:type="gramEnd"/>
      <w:r w:rsidRPr="00F46D2A">
        <w:rPr>
          <w:rFonts w:eastAsiaTheme="minorEastAsia"/>
          <w:rtl/>
          <w:lang w:eastAsia="zh-CN" w:bidi="ar-EG"/>
        </w:rPr>
        <w:t xml:space="preserve"> تقييس الاتصالات العمل على التوصيلية الدولية للإنترنت، بما في ذلك التبادل بين النظراء وفق بروتوكول الإنترنت، ونقاط تبادل الحركة الإقليمية، ونماذج التكلفة، وتكلفة تقديم الخدمات.</w:t>
      </w:r>
    </w:p>
    <w:p w:rsidR="00F46D2A" w:rsidRPr="00F46D2A" w:rsidRDefault="00F46D2A" w:rsidP="00CE7894">
      <w:pPr>
        <w:pStyle w:val="Heading1"/>
        <w:rPr>
          <w:rFonts w:eastAsiaTheme="minorEastAsia"/>
          <w:rtl/>
          <w:lang w:eastAsia="zh-CN"/>
        </w:rPr>
      </w:pPr>
      <w:r w:rsidRPr="00F46D2A">
        <w:rPr>
          <w:rFonts w:eastAsiaTheme="minorEastAsia"/>
          <w:lang w:eastAsia="zh-CN"/>
        </w:rPr>
        <w:t>7</w:t>
      </w:r>
      <w:r w:rsidRPr="00F46D2A">
        <w:rPr>
          <w:rFonts w:eastAsiaTheme="minorEastAsia"/>
          <w:rtl/>
          <w:lang w:eastAsia="zh-CN"/>
        </w:rPr>
        <w:tab/>
        <w:t xml:space="preserve">منتدى إدارة الإنترنت </w:t>
      </w:r>
      <w:r w:rsidRPr="00F46D2A">
        <w:rPr>
          <w:rFonts w:eastAsiaTheme="minorEastAsia"/>
          <w:lang w:eastAsia="zh-CN"/>
        </w:rPr>
        <w:t>(IGF)</w:t>
      </w:r>
    </w:p>
    <w:p w:rsidR="00F46D2A" w:rsidRPr="00CE7894" w:rsidRDefault="00F46D2A" w:rsidP="006F10A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bidi="ar-EG"/>
        </w:rPr>
      </w:pPr>
      <w:r w:rsidRPr="00CE7894">
        <w:rPr>
          <w:rFonts w:eastAsiaTheme="minorEastAsia"/>
          <w:spacing w:val="-2"/>
          <w:rtl/>
          <w:lang w:eastAsia="zh-CN" w:bidi="ar-EG"/>
        </w:rPr>
        <w:t xml:space="preserve">شارك الاتحاد الدولي للاتصالات في اجتماع منتدى إدارة الإنترنت الحادي عشر الذي عقد خلال الفترة </w:t>
      </w:r>
      <w:r w:rsidRPr="00CE7894">
        <w:rPr>
          <w:rFonts w:eastAsiaTheme="minorEastAsia"/>
          <w:spacing w:val="-2"/>
          <w:lang w:eastAsia="zh-CN" w:bidi="ar-EG"/>
        </w:rPr>
        <w:t>5</w:t>
      </w:r>
      <w:r w:rsidRPr="00CE7894">
        <w:rPr>
          <w:rFonts w:eastAsiaTheme="minorEastAsia"/>
          <w:spacing w:val="-2"/>
          <w:rtl/>
          <w:lang w:eastAsia="zh-CN" w:bidi="ar-EG"/>
        </w:rPr>
        <w:t>-</w:t>
      </w:r>
      <w:r w:rsidRPr="00CE7894">
        <w:rPr>
          <w:rFonts w:eastAsiaTheme="minorEastAsia"/>
          <w:spacing w:val="-2"/>
          <w:lang w:eastAsia="zh-CN" w:bidi="ar-EG"/>
        </w:rPr>
        <w:t>9</w:t>
      </w:r>
      <w:r w:rsidRPr="00CE7894">
        <w:rPr>
          <w:rFonts w:eastAsiaTheme="minorEastAsia"/>
          <w:spacing w:val="-2"/>
          <w:rtl/>
          <w:lang w:eastAsia="zh-CN" w:bidi="ar-EG"/>
        </w:rPr>
        <w:t xml:space="preserve"> ديسمبر</w:t>
      </w:r>
      <w:r w:rsidR="006F10AF">
        <w:rPr>
          <w:rFonts w:eastAsiaTheme="minorEastAsia" w:hint="cs"/>
          <w:spacing w:val="-2"/>
          <w:rtl/>
          <w:lang w:eastAsia="zh-CN" w:bidi="ar-EG"/>
        </w:rPr>
        <w:t> </w:t>
      </w:r>
      <w:r w:rsidRPr="00CE7894">
        <w:rPr>
          <w:rFonts w:eastAsiaTheme="minorEastAsia"/>
          <w:spacing w:val="-2"/>
          <w:lang w:eastAsia="zh-CN" w:bidi="ar-EG"/>
        </w:rPr>
        <w:t>2016</w:t>
      </w:r>
      <w:r w:rsidR="00CE7894" w:rsidRPr="00CE7894">
        <w:rPr>
          <w:rFonts w:eastAsiaTheme="minorEastAsia"/>
          <w:spacing w:val="-2"/>
          <w:rtl/>
          <w:lang w:eastAsia="zh-CN" w:bidi="ar-EG"/>
        </w:rPr>
        <w:t xml:space="preserve"> في</w:t>
      </w:r>
      <w:r w:rsidR="00CE7894" w:rsidRPr="00CE7894">
        <w:rPr>
          <w:rFonts w:eastAsiaTheme="minorEastAsia" w:hint="cs"/>
          <w:spacing w:val="-2"/>
          <w:rtl/>
          <w:lang w:eastAsia="zh-CN" w:bidi="ar-EG"/>
        </w:rPr>
        <w:t> </w:t>
      </w:r>
      <w:proofErr w:type="spellStart"/>
      <w:r w:rsidRPr="00CE7894">
        <w:rPr>
          <w:rFonts w:eastAsiaTheme="minorEastAsia"/>
          <w:spacing w:val="-2"/>
          <w:rtl/>
          <w:lang w:eastAsia="zh-CN" w:bidi="ar-EG"/>
        </w:rPr>
        <w:t>غوادالاخارا</w:t>
      </w:r>
      <w:proofErr w:type="spellEnd"/>
      <w:r w:rsidRPr="00CE7894">
        <w:rPr>
          <w:rFonts w:eastAsiaTheme="minorEastAsia"/>
          <w:spacing w:val="-2"/>
          <w:rtl/>
          <w:lang w:eastAsia="zh-CN" w:bidi="ar-EG"/>
        </w:rPr>
        <w:t xml:space="preserve">، المكسيك. وشارك الاتحاد في تنظيم ثلاثة منتديات مفتوحة: أ) مع </w:t>
      </w:r>
      <w:hyperlink r:id="rId65" w:history="1">
        <w:r w:rsidRPr="00CE7894">
          <w:rPr>
            <w:rStyle w:val="Hyperlink"/>
            <w:rFonts w:eastAsiaTheme="minorEastAsia" w:hint="cs"/>
            <w:spacing w:val="-2"/>
            <w:rtl/>
            <w:lang w:eastAsia="zh-CN" w:bidi="ar-EG"/>
          </w:rPr>
          <w:t>هيئة الأمم المتحدة للمرأة</w:t>
        </w:r>
      </w:hyperlink>
      <w:r w:rsidRPr="00CE7894">
        <w:rPr>
          <w:rFonts w:eastAsiaTheme="minorEastAsia"/>
          <w:spacing w:val="-2"/>
          <w:rtl/>
          <w:lang w:eastAsia="zh-CN" w:bidi="ar-EG"/>
        </w:rPr>
        <w:t xml:space="preserve"> بشأن تأثير تمكين المرأة على استخدام التكنولوجيا، فعرض الشراكة العالمية "سواسية" للمساواة بين الجنسين في العصر الرقمي؛ ب) مع </w:t>
      </w:r>
      <w:hyperlink r:id="rId66" w:history="1">
        <w:r w:rsidRPr="00CE7894">
          <w:rPr>
            <w:rStyle w:val="Hyperlink"/>
            <w:rFonts w:eastAsiaTheme="minorEastAsia" w:hint="cs"/>
            <w:spacing w:val="-2"/>
            <w:rtl/>
            <w:lang w:eastAsia="zh-CN" w:bidi="ar-EG"/>
          </w:rPr>
          <w:t>اليونسكو</w:t>
        </w:r>
      </w:hyperlink>
      <w:r w:rsidRPr="00CE7894">
        <w:rPr>
          <w:rFonts w:eastAsiaTheme="minorEastAsia"/>
          <w:spacing w:val="-2"/>
          <w:rtl/>
          <w:lang w:eastAsia="zh-CN" w:bidi="ar-EG"/>
        </w:rPr>
        <w:t xml:space="preserve"> بشأن "كيف يمكن استخدام التوصيلية الشاملة للجميع كمحفز لتحقيق أهداف التنمية المستدامة؟"، فشرح أعمال لجنة النطاق العريض وكيفية تناسب ذلك مع جهود الأمم المتحدة الرامية إلى تنفيذ أهداف التنمية المستدامة؛ ج) مع ميسرين آخرين </w:t>
      </w:r>
      <w:hyperlink r:id="rId67" w:history="1">
        <w:r w:rsidRPr="00CE7894">
          <w:rPr>
            <w:rStyle w:val="Hyperlink"/>
            <w:rFonts w:eastAsiaTheme="minorEastAsia" w:hint="cs"/>
            <w:spacing w:val="-2"/>
            <w:rtl/>
            <w:lang w:eastAsia="zh-CN" w:bidi="ar-EG"/>
          </w:rPr>
          <w:t>لخطوط عمل القمة العالمية لمجتمع المعلومات</w:t>
        </w:r>
      </w:hyperlink>
      <w:r w:rsidRPr="00CE7894">
        <w:rPr>
          <w:rFonts w:eastAsiaTheme="minorEastAsia"/>
          <w:spacing w:val="-2"/>
          <w:rtl/>
          <w:lang w:eastAsia="zh-CN" w:bidi="ar-EG"/>
        </w:rPr>
        <w:t xml:space="preserve"> بشأن خطوط عمل القمة العالمية لمجتمع المعلومات التي تدعم تنفيذ أهداف التنمية المستدامة من خلال المنظورات الوطنية والإقليمية والعالمية. ومثل نائب الأمين العام للاتحاد الدولي للاتصالات الاتحاد في مستهل أيام الاجتماع الرفيع المستوى الذي عقده منتدى إدارة الإنترنت عام </w:t>
      </w:r>
      <w:r w:rsidRPr="00CE7894">
        <w:rPr>
          <w:rFonts w:eastAsiaTheme="minorEastAsia"/>
          <w:spacing w:val="-2"/>
          <w:lang w:eastAsia="zh-CN" w:bidi="ar-EG"/>
        </w:rPr>
        <w:t>2016</w:t>
      </w:r>
      <w:r w:rsidRPr="00CE7894">
        <w:rPr>
          <w:rFonts w:eastAsiaTheme="minorEastAsia"/>
          <w:spacing w:val="-2"/>
          <w:rtl/>
          <w:lang w:eastAsia="zh-CN" w:bidi="ar-EG"/>
        </w:rPr>
        <w:t xml:space="preserve"> بعنوان "تحقيق الإدماج الاجتماعي: هدف مشترك لمجتمع الإنترنت" ومراسم/جلسة افتتاح منتدى الإنترنت لعام </w:t>
      </w:r>
      <w:r w:rsidRPr="00CE7894">
        <w:rPr>
          <w:rFonts w:eastAsiaTheme="minorEastAsia"/>
          <w:spacing w:val="-2"/>
          <w:lang w:eastAsia="zh-CN" w:bidi="ar-EG"/>
        </w:rPr>
        <w:t>2016</w:t>
      </w:r>
      <w:r w:rsidRPr="00CE7894">
        <w:rPr>
          <w:rFonts w:eastAsiaTheme="minorEastAsia"/>
          <w:spacing w:val="-2"/>
          <w:rtl/>
          <w:lang w:eastAsia="zh-CN" w:bidi="ar-EG"/>
        </w:rPr>
        <w:t xml:space="preserve">. وشارك الاتحاد أيضاً كمتحدث في حوالي </w:t>
      </w:r>
      <w:r w:rsidRPr="00CE7894">
        <w:rPr>
          <w:rFonts w:eastAsiaTheme="minorEastAsia"/>
          <w:spacing w:val="-2"/>
          <w:lang w:eastAsia="zh-CN" w:bidi="ar-EG"/>
        </w:rPr>
        <w:t>11</w:t>
      </w:r>
      <w:r w:rsidRPr="00CE7894">
        <w:rPr>
          <w:rFonts w:eastAsiaTheme="minorEastAsia"/>
          <w:spacing w:val="-2"/>
          <w:rtl/>
          <w:lang w:eastAsia="zh-CN" w:bidi="ar-EG"/>
        </w:rPr>
        <w:t xml:space="preserve"> جلسة نظمها مختلف أصحاب المصلحة.</w:t>
      </w:r>
    </w:p>
    <w:p w:rsidR="00CE7894" w:rsidRPr="00F46D2A" w:rsidRDefault="00CE7894" w:rsidP="00CE789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jc w:val="center"/>
        <w:rPr>
          <w:rFonts w:eastAsiaTheme="minorEastAsia"/>
          <w:rtl/>
          <w:lang w:eastAsia="zh-CN" w:bidi="ar-EG"/>
        </w:rPr>
      </w:pPr>
      <w:r>
        <w:rPr>
          <w:rFonts w:eastAsiaTheme="minorEastAsia"/>
          <w:rtl/>
          <w:lang w:eastAsia="zh-CN" w:bidi="ar-EG"/>
        </w:rPr>
        <w:t>___________</w:t>
      </w:r>
    </w:p>
    <w:sectPr w:rsidR="00CE7894" w:rsidRPr="00F46D2A" w:rsidSect="008B5B5D">
      <w:headerReference w:type="default" r:id="rId68"/>
      <w:footerReference w:type="default" r:id="rId69"/>
      <w:footerReference w:type="first" r:id="rId7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2A" w:rsidRDefault="00F46D2A" w:rsidP="00E07379">
      <w:pPr>
        <w:spacing w:before="0" w:line="240" w:lineRule="auto"/>
      </w:pPr>
      <w:r>
        <w:separator/>
      </w:r>
    </w:p>
  </w:endnote>
  <w:endnote w:type="continuationSeparator" w:id="0">
    <w:p w:rsidR="00F46D2A" w:rsidRDefault="00F46D2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7279EC" w:rsidRDefault="000E4FF0" w:rsidP="00531164">
    <w:pPr>
      <w:pStyle w:val="Footer"/>
      <w:tabs>
        <w:tab w:val="clear" w:pos="5812"/>
        <w:tab w:val="right" w:pos="5670"/>
      </w:tabs>
      <w:rPr>
        <w:color w:val="D9D9D9" w:themeColor="background1" w:themeShade="D9"/>
        <w:lang w:val="fr-CH"/>
      </w:rPr>
    </w:pPr>
    <w:r w:rsidRPr="007279EC">
      <w:rPr>
        <w:color w:val="D9D9D9" w:themeColor="background1" w:themeShade="D9"/>
      </w:rPr>
      <w:fldChar w:fldCharType="begin"/>
    </w:r>
    <w:r w:rsidRPr="007279EC">
      <w:rPr>
        <w:color w:val="D9D9D9" w:themeColor="background1" w:themeShade="D9"/>
        <w:lang w:val="fr-CH"/>
      </w:rPr>
      <w:instrText xml:space="preserve"> FILENAME \p \* MERGEFORMAT </w:instrText>
    </w:r>
    <w:r w:rsidRPr="007279EC">
      <w:rPr>
        <w:color w:val="D9D9D9" w:themeColor="background1" w:themeShade="D9"/>
      </w:rPr>
      <w:fldChar w:fldCharType="separate"/>
    </w:r>
    <w:r w:rsidR="00531164" w:rsidRPr="007279EC">
      <w:rPr>
        <w:noProof/>
        <w:color w:val="D9D9D9" w:themeColor="background1" w:themeShade="D9"/>
        <w:lang w:val="fr-CH"/>
      </w:rPr>
      <w:t>P:\ARA\SG\CONSEIL\C17\000\033A.docx</w:t>
    </w:r>
    <w:r w:rsidRPr="007279EC">
      <w:rPr>
        <w:noProof/>
        <w:color w:val="D9D9D9" w:themeColor="background1" w:themeShade="D9"/>
      </w:rPr>
      <w:fldChar w:fldCharType="end"/>
    </w:r>
    <w:r w:rsidR="00BD0C50" w:rsidRPr="007279EC">
      <w:rPr>
        <w:color w:val="D9D9D9" w:themeColor="background1" w:themeShade="D9"/>
        <w:lang w:val="fr-CH"/>
      </w:rPr>
      <w:t xml:space="preserve">   (</w:t>
    </w:r>
    <w:r w:rsidR="00531164" w:rsidRPr="007279EC">
      <w:rPr>
        <w:color w:val="D9D9D9" w:themeColor="background1" w:themeShade="D9"/>
        <w:lang w:val="fr-CH"/>
      </w:rPr>
      <w:t>409483</w:t>
    </w:r>
    <w:r w:rsidR="00BD0C50" w:rsidRPr="007279EC">
      <w:rPr>
        <w:color w:val="D9D9D9" w:themeColor="background1" w:themeShade="D9"/>
        <w:lang w:val="fr-CH"/>
      </w:rPr>
      <w:t>)</w:t>
    </w:r>
    <w:r w:rsidR="00BD0C50" w:rsidRPr="007279EC">
      <w:rPr>
        <w:color w:val="D9D9D9" w:themeColor="background1" w:themeShade="D9"/>
        <w:lang w:val="fr-CH"/>
      </w:rPr>
      <w:tab/>
    </w:r>
    <w:r w:rsidR="00BD0C50" w:rsidRPr="007279EC">
      <w:rPr>
        <w:color w:val="D9D9D9" w:themeColor="background1" w:themeShade="D9"/>
      </w:rPr>
      <w:fldChar w:fldCharType="begin"/>
    </w:r>
    <w:r w:rsidR="00BD0C50" w:rsidRPr="007279EC">
      <w:rPr>
        <w:color w:val="D9D9D9" w:themeColor="background1" w:themeShade="D9"/>
      </w:rPr>
      <w:instrText xml:space="preserve"> savedate \@ dd.MM.yy </w:instrText>
    </w:r>
    <w:r w:rsidR="00BD0C50" w:rsidRPr="007279EC">
      <w:rPr>
        <w:color w:val="D9D9D9" w:themeColor="background1" w:themeShade="D9"/>
      </w:rPr>
      <w:fldChar w:fldCharType="separate"/>
    </w:r>
    <w:r w:rsidR="007279EC" w:rsidRPr="007279EC">
      <w:rPr>
        <w:noProof/>
        <w:color w:val="D9D9D9" w:themeColor="background1" w:themeShade="D9"/>
      </w:rPr>
      <w:t>30.03.17</w:t>
    </w:r>
    <w:r w:rsidR="00BD0C50" w:rsidRPr="007279EC">
      <w:rPr>
        <w:color w:val="D9D9D9" w:themeColor="background1" w:themeShade="D9"/>
      </w:rPr>
      <w:fldChar w:fldCharType="end"/>
    </w:r>
    <w:r w:rsidR="00BD0C50" w:rsidRPr="007279EC">
      <w:rPr>
        <w:color w:val="D9D9D9" w:themeColor="background1" w:themeShade="D9"/>
        <w:lang w:val="fr-CH"/>
      </w:rPr>
      <w:tab/>
    </w:r>
    <w:r w:rsidR="00BD0C50" w:rsidRPr="007279EC">
      <w:rPr>
        <w:color w:val="D9D9D9" w:themeColor="background1" w:themeShade="D9"/>
      </w:rPr>
      <w:fldChar w:fldCharType="begin"/>
    </w:r>
    <w:r w:rsidR="00BD0C50" w:rsidRPr="007279EC">
      <w:rPr>
        <w:color w:val="D9D9D9" w:themeColor="background1" w:themeShade="D9"/>
      </w:rPr>
      <w:instrText xml:space="preserve"> printdate \@ dd.MM.yy </w:instrText>
    </w:r>
    <w:r w:rsidR="00BD0C50" w:rsidRPr="007279EC">
      <w:rPr>
        <w:color w:val="D9D9D9" w:themeColor="background1" w:themeShade="D9"/>
      </w:rPr>
      <w:fldChar w:fldCharType="separate"/>
    </w:r>
    <w:r w:rsidR="00F46D2A" w:rsidRPr="007279EC">
      <w:rPr>
        <w:noProof/>
        <w:color w:val="D9D9D9" w:themeColor="background1" w:themeShade="D9"/>
      </w:rPr>
      <w:t>07.06.16</w:t>
    </w:r>
    <w:r w:rsidR="00BD0C50" w:rsidRPr="007279EC">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531164">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531164">
      <w:rPr>
        <w:rFonts w:cs="Calibri"/>
        <w:noProof/>
        <w:vanish/>
        <w:lang w:val="fr-FR"/>
      </w:rPr>
      <w:t>P:\ARA\SG\CONSEIL\C17\000\033A.docx</w:t>
    </w:r>
    <w:r w:rsidRPr="00C66157">
      <w:rPr>
        <w:rFonts w:cs="Calibri"/>
        <w:vanish/>
      </w:rPr>
      <w:fldChar w:fldCharType="end"/>
    </w:r>
    <w:r w:rsidRPr="00531164">
      <w:rPr>
        <w:rFonts w:cs="Calibri"/>
        <w:vanish/>
        <w:lang w:val="fr-CH"/>
      </w:rPr>
      <w:t xml:space="preserve">  </w:t>
    </w:r>
    <w:r w:rsidRPr="00C66157">
      <w:rPr>
        <w:rFonts w:cs="Calibri"/>
        <w:vanish/>
        <w:lang w:val="fr-FR"/>
      </w:rPr>
      <w:t xml:space="preserve"> (</w:t>
    </w:r>
    <w:r w:rsidR="00531164">
      <w:rPr>
        <w:rFonts w:cs="Calibri"/>
        <w:vanish/>
        <w:lang w:val="fr-FR"/>
      </w:rPr>
      <w:t>409483</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7279EC">
      <w:rPr>
        <w:rFonts w:cs="Calibri"/>
        <w:noProof/>
        <w:vanish/>
        <w:lang w:val="fr-FR"/>
      </w:rPr>
      <w:t>30.03.17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F46D2A">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2A" w:rsidRDefault="00F46D2A" w:rsidP="00E07379">
      <w:pPr>
        <w:spacing w:before="0" w:line="240" w:lineRule="auto"/>
      </w:pPr>
      <w:r>
        <w:separator/>
      </w:r>
    </w:p>
  </w:footnote>
  <w:footnote w:type="continuationSeparator" w:id="0">
    <w:p w:rsidR="00F46D2A" w:rsidRDefault="00F46D2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7279EC" w:rsidP="00DD7645">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531164">
          <w:rPr>
            <w:rFonts w:eastAsiaTheme="minorEastAsia" w:cs="Calibri"/>
            <w:noProof/>
            <w:sz w:val="20"/>
            <w:szCs w:val="20"/>
            <w:lang w:eastAsia="zh-CN"/>
          </w:rPr>
          <w:t>33</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2A"/>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53D78"/>
    <w:rsid w:val="00173915"/>
    <w:rsid w:val="0019390E"/>
    <w:rsid w:val="001E69A8"/>
    <w:rsid w:val="0022345D"/>
    <w:rsid w:val="00225854"/>
    <w:rsid w:val="0023283D"/>
    <w:rsid w:val="00252E0C"/>
    <w:rsid w:val="00276881"/>
    <w:rsid w:val="00277C22"/>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367CE"/>
    <w:rsid w:val="004369BE"/>
    <w:rsid w:val="00443869"/>
    <w:rsid w:val="004712C6"/>
    <w:rsid w:val="00497703"/>
    <w:rsid w:val="004F0F06"/>
    <w:rsid w:val="00501E0E"/>
    <w:rsid w:val="005204D7"/>
    <w:rsid w:val="00530420"/>
    <w:rsid w:val="00531164"/>
    <w:rsid w:val="00552BC5"/>
    <w:rsid w:val="0055516A"/>
    <w:rsid w:val="0056374C"/>
    <w:rsid w:val="0056614F"/>
    <w:rsid w:val="0057656F"/>
    <w:rsid w:val="00576731"/>
    <w:rsid w:val="0059285F"/>
    <w:rsid w:val="005A24B1"/>
    <w:rsid w:val="005B7B8A"/>
    <w:rsid w:val="005C5B2B"/>
    <w:rsid w:val="005D6476"/>
    <w:rsid w:val="005D6C0D"/>
    <w:rsid w:val="005E5283"/>
    <w:rsid w:val="005E58F5"/>
    <w:rsid w:val="00606660"/>
    <w:rsid w:val="006157A3"/>
    <w:rsid w:val="00620E60"/>
    <w:rsid w:val="0063315A"/>
    <w:rsid w:val="0065591D"/>
    <w:rsid w:val="00662C5A"/>
    <w:rsid w:val="00670AF5"/>
    <w:rsid w:val="00685108"/>
    <w:rsid w:val="006C1556"/>
    <w:rsid w:val="006F10AF"/>
    <w:rsid w:val="006F267F"/>
    <w:rsid w:val="006F63F7"/>
    <w:rsid w:val="006F6F03"/>
    <w:rsid w:val="00706D7A"/>
    <w:rsid w:val="00726AEC"/>
    <w:rsid w:val="007279EC"/>
    <w:rsid w:val="007530CA"/>
    <w:rsid w:val="0079553D"/>
    <w:rsid w:val="007B01CC"/>
    <w:rsid w:val="007D4F32"/>
    <w:rsid w:val="007E7C6C"/>
    <w:rsid w:val="007F6238"/>
    <w:rsid w:val="007F646C"/>
    <w:rsid w:val="00801FCD"/>
    <w:rsid w:val="00803D7E"/>
    <w:rsid w:val="00803F08"/>
    <w:rsid w:val="0081314A"/>
    <w:rsid w:val="008235CD"/>
    <w:rsid w:val="00823A07"/>
    <w:rsid w:val="00835FEC"/>
    <w:rsid w:val="008513CB"/>
    <w:rsid w:val="00874D9C"/>
    <w:rsid w:val="008A1810"/>
    <w:rsid w:val="008B5B5D"/>
    <w:rsid w:val="00917694"/>
    <w:rsid w:val="009263CD"/>
    <w:rsid w:val="00930E6D"/>
    <w:rsid w:val="00972CA2"/>
    <w:rsid w:val="00982B28"/>
    <w:rsid w:val="00984EA5"/>
    <w:rsid w:val="00986D6D"/>
    <w:rsid w:val="00992593"/>
    <w:rsid w:val="009C17E1"/>
    <w:rsid w:val="009C35ED"/>
    <w:rsid w:val="009F1C12"/>
    <w:rsid w:val="00A124CB"/>
    <w:rsid w:val="00A2167A"/>
    <w:rsid w:val="00A25A43"/>
    <w:rsid w:val="00A3295B"/>
    <w:rsid w:val="00A42AE5"/>
    <w:rsid w:val="00A43F4A"/>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87B60"/>
    <w:rsid w:val="00CA2A38"/>
    <w:rsid w:val="00CA50FF"/>
    <w:rsid w:val="00CC3CD2"/>
    <w:rsid w:val="00CC43BE"/>
    <w:rsid w:val="00CD123C"/>
    <w:rsid w:val="00CD2085"/>
    <w:rsid w:val="00CE2EE1"/>
    <w:rsid w:val="00CE7894"/>
    <w:rsid w:val="00CF3FFD"/>
    <w:rsid w:val="00CF5ED3"/>
    <w:rsid w:val="00D0494C"/>
    <w:rsid w:val="00D14BEB"/>
    <w:rsid w:val="00D21C89"/>
    <w:rsid w:val="00D45542"/>
    <w:rsid w:val="00D719C6"/>
    <w:rsid w:val="00D77D0F"/>
    <w:rsid w:val="00DA1CF0"/>
    <w:rsid w:val="00DB2271"/>
    <w:rsid w:val="00DB5659"/>
    <w:rsid w:val="00DC24B4"/>
    <w:rsid w:val="00DD7645"/>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A0AD9"/>
    <w:rsid w:val="00F126F1"/>
    <w:rsid w:val="00F2106A"/>
    <w:rsid w:val="00F36D8B"/>
    <w:rsid w:val="00F401D0"/>
    <w:rsid w:val="00F45F2B"/>
    <w:rsid w:val="00F46D2A"/>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4A18CF4-4B85-48C5-A56E-7D3CF63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1E69A8"/>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1E69A8"/>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action/internet/Documents/Resolution_133_pp14.pdf" TargetMode="External"/><Relationship Id="rId18" Type="http://schemas.openxmlformats.org/officeDocument/2006/relationships/hyperlink" Target="http://www.itu.int/pub/T-RES-T.47-2012" TargetMode="External"/><Relationship Id="rId26" Type="http://schemas.openxmlformats.org/officeDocument/2006/relationships/hyperlink" Target="http://www.itu.int/pub/T-RES-T.69-2012" TargetMode="External"/><Relationship Id="rId39" Type="http://schemas.openxmlformats.org/officeDocument/2006/relationships/hyperlink" Target="http://www.itu.int/md/S03-CL-C-0027/en" TargetMode="External"/><Relationship Id="rId21" Type="http://schemas.openxmlformats.org/officeDocument/2006/relationships/hyperlink" Target="http://www.itu.int/pub/T-RES-T.50-2012" TargetMode="External"/><Relationship Id="rId34" Type="http://schemas.openxmlformats.org/officeDocument/2006/relationships/hyperlink" Target="http://www.itu.int/itudoc/gs/council/c00/docs/27.html" TargetMode="External"/><Relationship Id="rId42" Type="http://schemas.openxmlformats.org/officeDocument/2006/relationships/hyperlink" Target="http://www.itu.int/md/S05-CL-INF-0010/en" TargetMode="External"/><Relationship Id="rId47" Type="http://schemas.openxmlformats.org/officeDocument/2006/relationships/hyperlink" Target="http://www.itu.int/md/S10-CL-C-0013/en" TargetMode="External"/><Relationship Id="rId50" Type="http://schemas.openxmlformats.org/officeDocument/2006/relationships/hyperlink" Target="http://www.itu.int/md/S13-CL-C-0062/en" TargetMode="External"/><Relationship Id="rId55" Type="http://schemas.openxmlformats.org/officeDocument/2006/relationships/hyperlink" Target="http://www.itu.int/md/T13-SG03-R-0019/en" TargetMode="External"/><Relationship Id="rId63" Type="http://schemas.openxmlformats.org/officeDocument/2006/relationships/hyperlink" Target="http://www.itu.int/en/ITU-D/Regional-Presence/Americas/Pages/EVENTS/2016/15549.aspx"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md/S11-CL-C-0099/en" TargetMode="External"/><Relationship Id="rId29" Type="http://schemas.openxmlformats.org/officeDocument/2006/relationships/hyperlink" Target="http://www.itu.int/en/action/internet/Documents/Resolution_20_wtdc1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council/Basic-Texts/ResDecRec-PP10-e.doc" TargetMode="External"/><Relationship Id="rId24" Type="http://schemas.openxmlformats.org/officeDocument/2006/relationships/hyperlink" Target="https://www.itu.int/pub/T-RES-T.60-2016" TargetMode="External"/><Relationship Id="rId32" Type="http://schemas.openxmlformats.org/officeDocument/2006/relationships/hyperlink" Target="http://www.itu.int/en/action/internet/Documents/Resolution_63_wtdc14.pdf" TargetMode="External"/><Relationship Id="rId37" Type="http://schemas.openxmlformats.org/officeDocument/2006/relationships/hyperlink" Target="http://www.itu.int/itudoc/gs/council/c01/docs/ep/008.html" TargetMode="External"/><Relationship Id="rId40" Type="http://schemas.openxmlformats.org/officeDocument/2006/relationships/hyperlink" Target="http://www.itu.int/md/S04-CL-C-0028/en" TargetMode="External"/><Relationship Id="rId45" Type="http://schemas.openxmlformats.org/officeDocument/2006/relationships/hyperlink" Target="http://www.itu.int/md/S08-CL-C-0032/en" TargetMode="External"/><Relationship Id="rId53" Type="http://schemas.openxmlformats.org/officeDocument/2006/relationships/hyperlink" Target="http://www.itu.int/md/S16-CL-C-0033/en" TargetMode="External"/><Relationship Id="rId58" Type="http://schemas.openxmlformats.org/officeDocument/2006/relationships/hyperlink" Target="https://www.itu.int/net/ITU-T/res69/Default.aspx" TargetMode="External"/><Relationship Id="rId66" Type="http://schemas.openxmlformats.org/officeDocument/2006/relationships/hyperlink" Target="http://sched.co/8huE" TargetMode="External"/><Relationship Id="rId5" Type="http://schemas.openxmlformats.org/officeDocument/2006/relationships/styles" Target="styles.xml"/><Relationship Id="rId15" Type="http://schemas.openxmlformats.org/officeDocument/2006/relationships/hyperlink" Target="http://www.itu.int/council/pd/council-res-dec-e.docx" TargetMode="External"/><Relationship Id="rId23" Type="http://schemas.openxmlformats.org/officeDocument/2006/relationships/hyperlink" Target="https://www.itu.int/pub/T-RES-T.58-2016" TargetMode="External"/><Relationship Id="rId28" Type="http://schemas.openxmlformats.org/officeDocument/2006/relationships/hyperlink" Target="https://www.itu.int/pub/T-RES-T.98-2016" TargetMode="External"/><Relationship Id="rId36" Type="http://schemas.openxmlformats.org/officeDocument/2006/relationships/hyperlink" Target="http://www.itu.int/itudoc/gs/council/c00/docs/27b.html" TargetMode="External"/><Relationship Id="rId49" Type="http://schemas.openxmlformats.org/officeDocument/2006/relationships/hyperlink" Target="http://www.itu.int/md/S12-CL-C-0028/en" TargetMode="External"/><Relationship Id="rId57" Type="http://schemas.openxmlformats.org/officeDocument/2006/relationships/hyperlink" Target="https://www.itu.int/net/ITU-T/res69/secured/notifications.aspx" TargetMode="External"/><Relationship Id="rId61" Type="http://schemas.openxmlformats.org/officeDocument/2006/relationships/hyperlink" Target="http://www.itu.int/council/groups/CWG-internet/index.html" TargetMode="External"/><Relationship Id="rId10" Type="http://schemas.openxmlformats.org/officeDocument/2006/relationships/image" Target="media/image1.jpeg"/><Relationship Id="rId19" Type="http://schemas.openxmlformats.org/officeDocument/2006/relationships/hyperlink" Target="http://www.itu.int/pub/T-RES-T.48-2012" TargetMode="External"/><Relationship Id="rId31" Type="http://schemas.openxmlformats.org/officeDocument/2006/relationships/hyperlink" Target="http://www.itu.int/en/action/internet/Documents/Resolution_45_wtdc14.pdf" TargetMode="External"/><Relationship Id="rId44" Type="http://schemas.openxmlformats.org/officeDocument/2006/relationships/hyperlink" Target="http://www.itu.int/md/S07-CL-C-0042/en" TargetMode="External"/><Relationship Id="rId52" Type="http://schemas.openxmlformats.org/officeDocument/2006/relationships/hyperlink" Target="http://www.itu.int/md/S15-CL-C-0033/en" TargetMode="External"/><Relationship Id="rId60" Type="http://schemas.openxmlformats.org/officeDocument/2006/relationships/hyperlink" Target="https://academy.itu.int/index.php?option=com_joomdle&amp;view=coursecategoryextended&amp;cat_id=:&amp;course_id=1115:internet-and-ipv6-infrastructure-security&amp;Itemid=478&amp;lang=en" TargetMode="External"/><Relationship Id="rId65" Type="http://schemas.openxmlformats.org/officeDocument/2006/relationships/hyperlink" Target="http://sched.co/8hv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council/Basic-Texts/ResDecRec-PP10-e.doc" TargetMode="External"/><Relationship Id="rId22" Type="http://schemas.openxmlformats.org/officeDocument/2006/relationships/hyperlink" Target="http://www.itu.int/pub/T-RES-T.52-2012" TargetMode="External"/><Relationship Id="rId27" Type="http://schemas.openxmlformats.org/officeDocument/2006/relationships/hyperlink" Target="http://www.itu.int/pub/T-RES-T.75-2012" TargetMode="External"/><Relationship Id="rId30" Type="http://schemas.openxmlformats.org/officeDocument/2006/relationships/hyperlink" Target="http://www.itu.int/en/action/internet/Documents/Resolution_30_wtdc14.pdf" TargetMode="External"/><Relationship Id="rId35" Type="http://schemas.openxmlformats.org/officeDocument/2006/relationships/hyperlink" Target="http://www.itu.int/itudoc/gs/council/c00/docs/27a.html" TargetMode="External"/><Relationship Id="rId43" Type="http://schemas.openxmlformats.org/officeDocument/2006/relationships/hyperlink" Target="http://www.itu.int/md/S06-CL-C-0004/en" TargetMode="External"/><Relationship Id="rId48" Type="http://schemas.openxmlformats.org/officeDocument/2006/relationships/hyperlink" Target="http://www.itu.int/md/S11-CL-C-0031/en" TargetMode="External"/><Relationship Id="rId56" Type="http://schemas.openxmlformats.org/officeDocument/2006/relationships/hyperlink" Target="https://www.itu.int/md/S17-CL-C-0052/en" TargetMode="External"/><Relationship Id="rId64" Type="http://schemas.openxmlformats.org/officeDocument/2006/relationships/hyperlink" Target="http://www.itu.int/md/meetingdoc.asp?lang=en&amp;parent=T13-SG03-R-0017"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itu.int/md/S14-CL-C-0040/en"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itu.int/council/Basic-Texts/ResDecRec-PP10-e.doc" TargetMode="External"/><Relationship Id="rId17" Type="http://schemas.openxmlformats.org/officeDocument/2006/relationships/hyperlink" Target="http://www.itu.int/md/S12-CL-C-0086/en" TargetMode="External"/><Relationship Id="rId25" Type="http://schemas.openxmlformats.org/officeDocument/2006/relationships/hyperlink" Target="http://www.itu.int/pub/T-RES-T.64-2012" TargetMode="External"/><Relationship Id="rId33" Type="http://schemas.openxmlformats.org/officeDocument/2006/relationships/hyperlink" Target="http://www.itu.int/itudoc/gs/council/c99/docs/docs1/051.html" TargetMode="External"/><Relationship Id="rId38" Type="http://schemas.openxmlformats.org/officeDocument/2006/relationships/hyperlink" Target="http://www.itu.int/md/S02-CL-C-0046/en" TargetMode="External"/><Relationship Id="rId46" Type="http://schemas.openxmlformats.org/officeDocument/2006/relationships/hyperlink" Target="http://www.itu.int/md/S09-CL-C-0049/en" TargetMode="External"/><Relationship Id="rId59" Type="http://schemas.openxmlformats.org/officeDocument/2006/relationships/hyperlink" Target="http://www.itu.int/en/ITU-T/C-I/interop/I3GT/Pages/default.aspx" TargetMode="External"/><Relationship Id="rId67" Type="http://schemas.openxmlformats.org/officeDocument/2006/relationships/hyperlink" Target="file://\\blue\dfs\refinfo\REFTXT\REFTXT2017\SG\CONSEIL\C17\000\with%20other%20WSIS%20Action%20Line%20facilitators%20on%20the%20WSIS%20Action%20Lines%20supporting%20the%20implementation%20of%20the%20SDGs%20through%20national,%20regional%20and%20global%20perspectives.%20ITU%20Deputy%20Secretary-General%20represented%20ITU%20at%20the%20IGF%202016%20Zero%20Day%20High-Level%20Meeting%20themed" TargetMode="External"/><Relationship Id="rId20" Type="http://schemas.openxmlformats.org/officeDocument/2006/relationships/hyperlink" Target="https://www.itu.int/pub/publications.aspx?lang=en&amp;parent=T-RES-T.49-2016" TargetMode="External"/><Relationship Id="rId41" Type="http://schemas.openxmlformats.org/officeDocument/2006/relationships/hyperlink" Target="http://www.itu.int/md/S05-CL-C-0032/en" TargetMode="External"/><Relationship Id="rId54" Type="http://schemas.openxmlformats.org/officeDocument/2006/relationships/hyperlink" Target="http://www.itu.int/ITU-T/workprog/wp_search.aspx?isn_sp=1749&amp;isn_status=-1,2&amp;adf=2016-06-01&amp;adt=2016-12-13&amp;details=0&amp;field=acdefghijo" TargetMode="External"/><Relationship Id="rId62" Type="http://schemas.openxmlformats.org/officeDocument/2006/relationships/hyperlink" Target="http://www.itu.int/ITU-T/inr/enum/" TargetMode="External"/><Relationship Id="rId7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996b2e75-67fd-4955-a3b0-5ab9934cb50b"/>
    <ds:schemaRef ds:uri="de10a323-94a9-4e93-88b4-ea964576960d"/>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3E1BB-52C3-41AE-B2B5-E4B60A74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PA_C17.dotm</Template>
  <TotalTime>0</TotalTime>
  <Pages>5</Pages>
  <Words>2988</Words>
  <Characters>17036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and 180</dc:title>
  <dc:subject>Council 2017, C17</dc:subject>
  <dc:creator>Saad, Samuel</dc:creator>
  <cp:keywords>C2017, C17</cp:keywords>
  <dc:description/>
  <cp:lastModifiedBy>Brouard, Ricarda</cp:lastModifiedBy>
  <cp:revision>2</cp:revision>
  <cp:lastPrinted>2016-06-07T13:25:00Z</cp:lastPrinted>
  <dcterms:created xsi:type="dcterms:W3CDTF">2017-04-04T09:39:00Z</dcterms:created>
  <dcterms:modified xsi:type="dcterms:W3CDTF">2017-04-04T09:39:00Z</dcterms:modified>
  <cp:category>Conference document</cp:category>
</cp:coreProperties>
</file>