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30B49" w:rsidRPr="00813E5E">
        <w:trPr>
          <w:cantSplit/>
        </w:trPr>
        <w:tc>
          <w:tcPr>
            <w:tcW w:w="6911" w:type="dxa"/>
          </w:tcPr>
          <w:p w:rsidR="00C30B49" w:rsidRPr="00813E5E" w:rsidRDefault="00C30B49" w:rsidP="00C30B49">
            <w:pPr>
              <w:spacing w:before="360" w:after="48" w:line="240" w:lineRule="atLeast"/>
              <w:rPr>
                <w:position w:val="6"/>
              </w:rPr>
            </w:pPr>
            <w:bookmarkStart w:id="0" w:name="dc06"/>
            <w:bookmarkStart w:id="1" w:name="_GoBack"/>
            <w:bookmarkEnd w:id="0"/>
            <w:bookmarkEnd w:id="1"/>
            <w:r w:rsidRPr="00C30B49">
              <w:rPr>
                <w:b/>
                <w:bCs/>
                <w:position w:val="6"/>
                <w:sz w:val="30"/>
                <w:szCs w:val="30"/>
                <w:lang w:val="fr-CH"/>
              </w:rPr>
              <w:t>Council 2017</w:t>
            </w:r>
            <w:r w:rsidRPr="00C30B49">
              <w:rPr>
                <w:rFonts w:cs="Times"/>
                <w:b/>
                <w:position w:val="6"/>
                <w:sz w:val="26"/>
                <w:szCs w:val="26"/>
                <w:lang w:val="en-US"/>
              </w:rPr>
              <w:br/>
            </w:r>
            <w:r w:rsidRPr="00C30B49">
              <w:rPr>
                <w:b/>
                <w:bCs/>
                <w:position w:val="6"/>
                <w:szCs w:val="24"/>
                <w:lang w:val="fr-CH"/>
              </w:rPr>
              <w:t>Geneva, 15-25 May 2017</w:t>
            </w:r>
          </w:p>
        </w:tc>
        <w:tc>
          <w:tcPr>
            <w:tcW w:w="3120" w:type="dxa"/>
          </w:tcPr>
          <w:p w:rsidR="00C30B49" w:rsidRPr="00813E5E" w:rsidRDefault="00C30B49" w:rsidP="00C30B49">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C30B49" w:rsidRPr="00813E5E">
        <w:trPr>
          <w:cantSplit/>
        </w:trPr>
        <w:tc>
          <w:tcPr>
            <w:tcW w:w="6911" w:type="dxa"/>
            <w:tcBorders>
              <w:bottom w:val="single" w:sz="12" w:space="0" w:color="auto"/>
            </w:tcBorders>
          </w:tcPr>
          <w:p w:rsidR="00C30B49" w:rsidRPr="00813E5E" w:rsidRDefault="00C30B49">
            <w:pPr>
              <w:spacing w:before="0" w:after="48" w:line="240" w:lineRule="atLeast"/>
              <w:rPr>
                <w:b/>
                <w:smallCaps/>
                <w:szCs w:val="24"/>
              </w:rPr>
            </w:pPr>
          </w:p>
        </w:tc>
        <w:tc>
          <w:tcPr>
            <w:tcW w:w="3120" w:type="dxa"/>
            <w:tcBorders>
              <w:bottom w:val="single" w:sz="12" w:space="0" w:color="auto"/>
            </w:tcBorders>
          </w:tcPr>
          <w:p w:rsidR="00C30B49" w:rsidRPr="00813E5E" w:rsidRDefault="00C30B49">
            <w:pPr>
              <w:spacing w:before="0" w:line="240" w:lineRule="atLeast"/>
              <w:rPr>
                <w:szCs w:val="24"/>
              </w:rPr>
            </w:pPr>
          </w:p>
        </w:tc>
      </w:tr>
      <w:tr w:rsidR="00C30B49" w:rsidRPr="00813E5E">
        <w:trPr>
          <w:cantSplit/>
        </w:trPr>
        <w:tc>
          <w:tcPr>
            <w:tcW w:w="6911" w:type="dxa"/>
            <w:tcBorders>
              <w:top w:val="single" w:sz="12" w:space="0" w:color="auto"/>
            </w:tcBorders>
          </w:tcPr>
          <w:p w:rsidR="00C30B49" w:rsidRPr="00813E5E" w:rsidRDefault="00C30B49">
            <w:pPr>
              <w:spacing w:before="0" w:after="48" w:line="240" w:lineRule="atLeast"/>
              <w:rPr>
                <w:b/>
                <w:smallCaps/>
                <w:szCs w:val="24"/>
              </w:rPr>
            </w:pPr>
          </w:p>
        </w:tc>
        <w:tc>
          <w:tcPr>
            <w:tcW w:w="3120" w:type="dxa"/>
            <w:tcBorders>
              <w:top w:val="single" w:sz="12" w:space="0" w:color="auto"/>
            </w:tcBorders>
          </w:tcPr>
          <w:p w:rsidR="00C30B49" w:rsidRPr="00813E5E" w:rsidRDefault="00C30B49">
            <w:pPr>
              <w:spacing w:before="0" w:line="240" w:lineRule="atLeast"/>
              <w:rPr>
                <w:szCs w:val="24"/>
              </w:rPr>
            </w:pPr>
          </w:p>
        </w:tc>
      </w:tr>
      <w:tr w:rsidR="00C30B49" w:rsidRPr="00813E5E">
        <w:trPr>
          <w:cantSplit/>
          <w:trHeight w:val="23"/>
        </w:trPr>
        <w:tc>
          <w:tcPr>
            <w:tcW w:w="6911" w:type="dxa"/>
            <w:vMerge w:val="restart"/>
          </w:tcPr>
          <w:p w:rsidR="00C30B49" w:rsidRPr="00C30B49" w:rsidRDefault="00C30B49" w:rsidP="00C30B49">
            <w:pPr>
              <w:tabs>
                <w:tab w:val="left" w:pos="851"/>
              </w:tabs>
              <w:spacing w:before="0" w:line="240" w:lineRule="atLeast"/>
              <w:rPr>
                <w:b/>
              </w:rPr>
            </w:pPr>
            <w:bookmarkStart w:id="3" w:name="dmeeting" w:colFirst="0" w:colLast="0"/>
            <w:bookmarkStart w:id="4" w:name="dnum" w:colFirst="1" w:colLast="1"/>
            <w:r>
              <w:rPr>
                <w:b/>
              </w:rPr>
              <w:t>Agenda item: PL 1.14</w:t>
            </w:r>
          </w:p>
        </w:tc>
        <w:tc>
          <w:tcPr>
            <w:tcW w:w="3120" w:type="dxa"/>
          </w:tcPr>
          <w:p w:rsidR="00C30B49" w:rsidRPr="00C30B49" w:rsidRDefault="00C30B49" w:rsidP="00C30B49">
            <w:pPr>
              <w:tabs>
                <w:tab w:val="left" w:pos="851"/>
              </w:tabs>
              <w:spacing w:before="0" w:line="240" w:lineRule="atLeast"/>
              <w:rPr>
                <w:b/>
              </w:rPr>
            </w:pPr>
            <w:r>
              <w:rPr>
                <w:b/>
              </w:rPr>
              <w:t>Document C17/23-E</w:t>
            </w:r>
          </w:p>
        </w:tc>
      </w:tr>
      <w:tr w:rsidR="00C30B49" w:rsidRPr="00813E5E">
        <w:trPr>
          <w:cantSplit/>
          <w:trHeight w:val="23"/>
        </w:trPr>
        <w:tc>
          <w:tcPr>
            <w:tcW w:w="6911" w:type="dxa"/>
            <w:vMerge/>
          </w:tcPr>
          <w:p w:rsidR="00C30B49" w:rsidRPr="00813E5E" w:rsidRDefault="00C30B49">
            <w:pPr>
              <w:tabs>
                <w:tab w:val="left" w:pos="851"/>
              </w:tabs>
              <w:spacing w:line="240" w:lineRule="atLeast"/>
              <w:rPr>
                <w:b/>
              </w:rPr>
            </w:pPr>
            <w:bookmarkStart w:id="5" w:name="ddate" w:colFirst="1" w:colLast="1"/>
            <w:bookmarkEnd w:id="3"/>
            <w:bookmarkEnd w:id="4"/>
          </w:p>
        </w:tc>
        <w:tc>
          <w:tcPr>
            <w:tcW w:w="3120" w:type="dxa"/>
          </w:tcPr>
          <w:p w:rsidR="00C30B49" w:rsidRPr="00C30B49" w:rsidRDefault="00C30B49" w:rsidP="00C30B49">
            <w:pPr>
              <w:tabs>
                <w:tab w:val="left" w:pos="993"/>
              </w:tabs>
              <w:spacing w:before="0"/>
              <w:rPr>
                <w:b/>
              </w:rPr>
            </w:pPr>
            <w:r>
              <w:rPr>
                <w:b/>
              </w:rPr>
              <w:t>31 March 2017</w:t>
            </w:r>
          </w:p>
        </w:tc>
      </w:tr>
      <w:tr w:rsidR="00C30B49" w:rsidRPr="00813E5E">
        <w:trPr>
          <w:cantSplit/>
          <w:trHeight w:val="23"/>
        </w:trPr>
        <w:tc>
          <w:tcPr>
            <w:tcW w:w="6911" w:type="dxa"/>
            <w:vMerge/>
          </w:tcPr>
          <w:p w:rsidR="00C30B49" w:rsidRPr="00813E5E" w:rsidRDefault="00C30B49">
            <w:pPr>
              <w:tabs>
                <w:tab w:val="left" w:pos="851"/>
              </w:tabs>
              <w:spacing w:line="240" w:lineRule="atLeast"/>
              <w:rPr>
                <w:b/>
              </w:rPr>
            </w:pPr>
            <w:bookmarkStart w:id="6" w:name="dorlang" w:colFirst="1" w:colLast="1"/>
            <w:bookmarkEnd w:id="5"/>
          </w:p>
        </w:tc>
        <w:tc>
          <w:tcPr>
            <w:tcW w:w="3120" w:type="dxa"/>
          </w:tcPr>
          <w:p w:rsidR="00C30B49" w:rsidRPr="00C30B49" w:rsidRDefault="00C30B49" w:rsidP="00C30B49">
            <w:pPr>
              <w:tabs>
                <w:tab w:val="left" w:pos="993"/>
              </w:tabs>
              <w:spacing w:before="0"/>
              <w:rPr>
                <w:b/>
              </w:rPr>
            </w:pPr>
            <w:r>
              <w:rPr>
                <w:b/>
              </w:rPr>
              <w:t>Original: English</w:t>
            </w:r>
          </w:p>
        </w:tc>
      </w:tr>
      <w:tr w:rsidR="00C30B49" w:rsidRPr="00813E5E">
        <w:trPr>
          <w:cantSplit/>
        </w:trPr>
        <w:tc>
          <w:tcPr>
            <w:tcW w:w="10031" w:type="dxa"/>
            <w:gridSpan w:val="2"/>
          </w:tcPr>
          <w:p w:rsidR="00C30B49" w:rsidRPr="00813E5E" w:rsidRDefault="00C30B49">
            <w:pPr>
              <w:pStyle w:val="Source"/>
            </w:pPr>
            <w:bookmarkStart w:id="7" w:name="dsource" w:colFirst="0" w:colLast="0"/>
            <w:bookmarkEnd w:id="6"/>
            <w:r>
              <w:t>Report by the Secretary-General</w:t>
            </w:r>
          </w:p>
        </w:tc>
      </w:tr>
      <w:tr w:rsidR="00C30B49" w:rsidRPr="00813E5E">
        <w:trPr>
          <w:cantSplit/>
        </w:trPr>
        <w:tc>
          <w:tcPr>
            <w:tcW w:w="10031" w:type="dxa"/>
            <w:gridSpan w:val="2"/>
          </w:tcPr>
          <w:p w:rsidR="00C30B49" w:rsidRPr="00813E5E" w:rsidRDefault="00C30B49" w:rsidP="00BB36D8">
            <w:pPr>
              <w:pStyle w:val="Title1"/>
            </w:pPr>
            <w:bookmarkStart w:id="8" w:name="dtitle1" w:colFirst="0" w:colLast="0"/>
            <w:bookmarkEnd w:id="7"/>
            <w:r w:rsidRPr="00C30B49">
              <w:t>FACILITATING THE INTERNET OF THINGS TO PREPARE FOR A GLOBALLY CONNECTED WORLD (PP</w:t>
            </w:r>
            <w:r w:rsidR="00BB36D8">
              <w:t xml:space="preserve"> </w:t>
            </w:r>
            <w:r w:rsidRPr="00C30B49">
              <w:t>RESOLUTION 197)</w:t>
            </w:r>
          </w:p>
        </w:tc>
      </w:tr>
      <w:bookmarkEnd w:id="8"/>
    </w:tbl>
    <w:p w:rsidR="00C30B49" w:rsidRPr="00813E5E" w:rsidRDefault="00C30B4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30B49"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C30B49" w:rsidRPr="00813E5E" w:rsidRDefault="00C30B49">
            <w:pPr>
              <w:pStyle w:val="Headingb"/>
            </w:pPr>
            <w:r w:rsidRPr="00813E5E">
              <w:t>Summary</w:t>
            </w:r>
          </w:p>
          <w:p w:rsidR="00C30B49" w:rsidRPr="00813E5E" w:rsidRDefault="00C30B49">
            <w:r w:rsidRPr="00C30B49">
              <w:t>This report describes ITU</w:t>
            </w:r>
            <w:r w:rsidR="00BB36D8">
              <w:t>’</w:t>
            </w:r>
            <w:r w:rsidRPr="00C30B49">
              <w:t>s activities related to Resolution 197 (Busan, 2014): Facilitating the Internet of Things to prepare for a globally connected world.</w:t>
            </w:r>
          </w:p>
          <w:p w:rsidR="00C30B49" w:rsidRPr="00813E5E" w:rsidRDefault="00C30B49">
            <w:pPr>
              <w:pStyle w:val="Headingb"/>
            </w:pPr>
            <w:r w:rsidRPr="00813E5E">
              <w:t>Action required</w:t>
            </w:r>
          </w:p>
          <w:p w:rsidR="00C30B49" w:rsidRPr="00813E5E" w:rsidRDefault="00C30B49">
            <w:r w:rsidRPr="00C30B49">
              <w:t xml:space="preserve">The Council is invited to </w:t>
            </w:r>
            <w:r w:rsidRPr="00C30B49">
              <w:rPr>
                <w:b/>
                <w:bCs/>
              </w:rPr>
              <w:t>note</w:t>
            </w:r>
            <w:r w:rsidRPr="00C30B49">
              <w:t xml:space="preserve"> the report.</w:t>
            </w:r>
          </w:p>
          <w:p w:rsidR="00C30B49" w:rsidRPr="00813E5E" w:rsidRDefault="00C30B49">
            <w:pPr>
              <w:pStyle w:val="Table"/>
              <w:keepNext w:val="0"/>
              <w:spacing w:before="0" w:after="0"/>
              <w:rPr>
                <w:rFonts w:ascii="Calibri" w:hAnsi="Calibri"/>
                <w:caps w:val="0"/>
                <w:sz w:val="22"/>
              </w:rPr>
            </w:pPr>
            <w:r w:rsidRPr="00813E5E">
              <w:rPr>
                <w:rFonts w:ascii="Calibri" w:hAnsi="Calibri"/>
                <w:caps w:val="0"/>
                <w:sz w:val="22"/>
              </w:rPr>
              <w:t>____________</w:t>
            </w:r>
          </w:p>
          <w:p w:rsidR="00C30B49" w:rsidRPr="00813E5E" w:rsidRDefault="00C30B49">
            <w:pPr>
              <w:pStyle w:val="Headingb"/>
            </w:pPr>
            <w:r w:rsidRPr="00813E5E">
              <w:t>References</w:t>
            </w:r>
          </w:p>
          <w:p w:rsidR="00C30B49" w:rsidRPr="00813E5E" w:rsidRDefault="0099111F" w:rsidP="00C30B49">
            <w:pPr>
              <w:rPr>
                <w:i/>
                <w:iCs/>
              </w:rPr>
            </w:pPr>
            <w:hyperlink r:id="rId9" w:history="1">
              <w:r w:rsidR="00C30B49">
                <w:rPr>
                  <w:rStyle w:val="Hyperlink"/>
                  <w:rFonts w:asciiTheme="minorHAnsi" w:hAnsiTheme="minorHAnsi" w:cstheme="minorHAnsi"/>
                  <w:i/>
                  <w:iCs/>
                  <w:spacing w:val="-2"/>
                  <w:szCs w:val="24"/>
                </w:rPr>
                <w:t>Resolution 197 (Busan, 2014)</w:t>
              </w:r>
            </w:hyperlink>
          </w:p>
        </w:tc>
      </w:tr>
    </w:tbl>
    <w:p w:rsidR="00C30B49" w:rsidRPr="00C30B49" w:rsidRDefault="00C30B49" w:rsidP="00C30B49">
      <w:pPr>
        <w:pStyle w:val="Heading1"/>
        <w:keepNext w:val="0"/>
        <w:keepLines w:val="0"/>
        <w:tabs>
          <w:tab w:val="clear" w:pos="567"/>
          <w:tab w:val="clear" w:pos="1134"/>
          <w:tab w:val="clear" w:pos="1701"/>
          <w:tab w:val="clear" w:pos="2268"/>
          <w:tab w:val="clear" w:pos="2835"/>
        </w:tabs>
        <w:snapToGrid w:val="0"/>
        <w:spacing w:before="600" w:after="120"/>
        <w:ind w:left="0" w:firstLine="0"/>
        <w:jc w:val="both"/>
        <w:rPr>
          <w:rFonts w:asciiTheme="minorHAnsi" w:hAnsiTheme="minorHAnsi" w:cstheme="minorHAnsi"/>
          <w:sz w:val="24"/>
          <w:szCs w:val="24"/>
        </w:rPr>
      </w:pPr>
      <w:bookmarkStart w:id="9" w:name="dstart"/>
      <w:bookmarkStart w:id="10" w:name="dbreak"/>
      <w:bookmarkEnd w:id="9"/>
      <w:bookmarkEnd w:id="10"/>
      <w:r w:rsidRPr="00C30B49">
        <w:rPr>
          <w:rFonts w:asciiTheme="minorHAnsi" w:hAnsiTheme="minorHAnsi" w:cstheme="minorHAnsi"/>
          <w:sz w:val="24"/>
          <w:szCs w:val="24"/>
        </w:rPr>
        <w:t>1.</w:t>
      </w:r>
      <w:r w:rsidRPr="00C30B49">
        <w:rPr>
          <w:rFonts w:asciiTheme="minorHAnsi" w:hAnsiTheme="minorHAnsi" w:cstheme="minorHAnsi"/>
          <w:sz w:val="24"/>
          <w:szCs w:val="24"/>
        </w:rPr>
        <w:tab/>
        <w:t xml:space="preserve">ITU-T Activities on </w:t>
      </w:r>
      <w:proofErr w:type="spellStart"/>
      <w:r w:rsidRPr="00C30B49">
        <w:rPr>
          <w:rFonts w:asciiTheme="minorHAnsi" w:hAnsiTheme="minorHAnsi" w:cstheme="minorHAnsi"/>
          <w:sz w:val="24"/>
          <w:szCs w:val="24"/>
        </w:rPr>
        <w:t>IoT</w:t>
      </w:r>
      <w:proofErr w:type="spellEnd"/>
      <w:r w:rsidRPr="00C30B49">
        <w:rPr>
          <w:rFonts w:asciiTheme="minorHAnsi" w:hAnsiTheme="minorHAnsi" w:cstheme="minorHAnsi"/>
          <w:sz w:val="24"/>
          <w:szCs w:val="24"/>
        </w:rPr>
        <w:t xml:space="preserve"> and Smart Sustainable Cities</w:t>
      </w:r>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C30B49">
        <w:rPr>
          <w:rFonts w:asciiTheme="minorHAnsi" w:hAnsiTheme="minorHAnsi"/>
          <w:bCs/>
          <w:szCs w:val="24"/>
        </w:rPr>
        <w:t>1.1</w:t>
      </w:r>
      <w:r w:rsidRPr="00C30B49">
        <w:rPr>
          <w:rFonts w:asciiTheme="minorHAnsi" w:hAnsiTheme="minorHAnsi"/>
          <w:bCs/>
          <w:szCs w:val="24"/>
        </w:rPr>
        <w:tab/>
      </w:r>
      <w:r w:rsidRPr="00C30B49">
        <w:rPr>
          <w:rFonts w:asciiTheme="minorHAnsi" w:hAnsiTheme="minorHAnsi" w:cstheme="minorHAnsi"/>
          <w:szCs w:val="24"/>
        </w:rPr>
        <w:t xml:space="preserve">The World Telecommunication Standardization Assembly in 2016 adopted new WTSA-16 Resolution 98 </w:t>
      </w:r>
      <w:r w:rsidR="00BB36D8">
        <w:rPr>
          <w:rFonts w:asciiTheme="minorHAnsi" w:hAnsiTheme="minorHAnsi" w:cstheme="minorHAnsi"/>
          <w:szCs w:val="24"/>
        </w:rPr>
        <w:t>“</w:t>
      </w:r>
      <w:r w:rsidRPr="00C30B49">
        <w:rPr>
          <w:rFonts w:asciiTheme="minorHAnsi" w:hAnsiTheme="minorHAnsi" w:cstheme="minorHAnsi"/>
          <w:szCs w:val="24"/>
        </w:rPr>
        <w:t>Enhancing the standardization of Internet of things and smart cities and communities for global development</w:t>
      </w:r>
      <w:r w:rsidR="00BB36D8">
        <w:rPr>
          <w:rFonts w:asciiTheme="minorHAnsi" w:hAnsiTheme="minorHAnsi" w:cstheme="minorHAnsi"/>
          <w:szCs w:val="24"/>
        </w:rPr>
        <w:t>”</w:t>
      </w:r>
      <w:r w:rsidRPr="00C30B49">
        <w:rPr>
          <w:rFonts w:asciiTheme="minorHAnsi" w:hAnsiTheme="minorHAnsi" w:cstheme="minorHAnsi"/>
          <w:szCs w:val="24"/>
        </w:rPr>
        <w:t>.</w:t>
      </w:r>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C30B49">
        <w:rPr>
          <w:rFonts w:asciiTheme="minorHAnsi" w:hAnsiTheme="minorHAnsi"/>
          <w:szCs w:val="24"/>
        </w:rPr>
        <w:t>1.2</w:t>
      </w:r>
      <w:r w:rsidRPr="00C30B49">
        <w:rPr>
          <w:rFonts w:asciiTheme="minorHAnsi" w:hAnsiTheme="minorHAnsi"/>
          <w:szCs w:val="24"/>
        </w:rPr>
        <w:tab/>
        <w:t>ITU standards supporting the wide range of technologies under the banner of the Internet of Things</w:t>
      </w:r>
      <w:r>
        <w:rPr>
          <w:rFonts w:asciiTheme="minorHAnsi" w:hAnsiTheme="minorHAnsi"/>
          <w:szCs w:val="24"/>
        </w:rPr>
        <w:t xml:space="preserve"> (</w:t>
      </w:r>
      <w:proofErr w:type="spellStart"/>
      <w:r>
        <w:rPr>
          <w:rFonts w:asciiTheme="minorHAnsi" w:hAnsiTheme="minorHAnsi"/>
          <w:szCs w:val="24"/>
        </w:rPr>
        <w:t>IoT</w:t>
      </w:r>
      <w:proofErr w:type="spellEnd"/>
      <w:r>
        <w:rPr>
          <w:rFonts w:asciiTheme="minorHAnsi" w:hAnsiTheme="minorHAnsi"/>
          <w:szCs w:val="24"/>
        </w:rPr>
        <w:t>)</w:t>
      </w:r>
      <w:r w:rsidRPr="00C30B49">
        <w:rPr>
          <w:rFonts w:asciiTheme="minorHAnsi" w:hAnsiTheme="minorHAnsi"/>
          <w:szCs w:val="24"/>
        </w:rPr>
        <w:t xml:space="preserve"> will assist both developed and developing countries in transforming city infrastructure, benefiting from the efficiencies of intelligent buildings and transportati</w:t>
      </w:r>
      <w:r w:rsidR="00BB36D8">
        <w:rPr>
          <w:rFonts w:asciiTheme="minorHAnsi" w:hAnsiTheme="minorHAnsi"/>
          <w:szCs w:val="24"/>
        </w:rPr>
        <w:t>on systems,</w:t>
      </w:r>
      <w:r w:rsidRPr="00C30B49">
        <w:rPr>
          <w:rFonts w:asciiTheme="minorHAnsi" w:hAnsiTheme="minorHAnsi"/>
          <w:szCs w:val="24"/>
        </w:rPr>
        <w:t xml:space="preserve"> </w:t>
      </w:r>
      <w:r w:rsidR="00BB36D8">
        <w:rPr>
          <w:rFonts w:asciiTheme="minorHAnsi" w:hAnsiTheme="minorHAnsi"/>
          <w:szCs w:val="24"/>
        </w:rPr>
        <w:t>smart energy and water networks,</w:t>
      </w:r>
      <w:r w:rsidRPr="00C30B49">
        <w:rPr>
          <w:rFonts w:asciiTheme="minorHAnsi" w:hAnsiTheme="minorHAnsi"/>
          <w:szCs w:val="24"/>
        </w:rPr>
        <w:t xml:space="preserve"> and innovation in the field of e-health. ITU-T continues to advance </w:t>
      </w:r>
      <w:proofErr w:type="spellStart"/>
      <w:r w:rsidRPr="00C30B49">
        <w:rPr>
          <w:rFonts w:asciiTheme="minorHAnsi" w:hAnsiTheme="minorHAnsi"/>
          <w:szCs w:val="24"/>
        </w:rPr>
        <w:t>IoT</w:t>
      </w:r>
      <w:proofErr w:type="spellEnd"/>
      <w:r w:rsidRPr="00C30B49">
        <w:rPr>
          <w:rFonts w:asciiTheme="minorHAnsi" w:hAnsiTheme="minorHAnsi"/>
          <w:szCs w:val="24"/>
        </w:rPr>
        <w:t xml:space="preserve"> standardization work in the fields of definition, overview, requirements, functional frameworks, architectures, identification, applications</w:t>
      </w:r>
      <w:r w:rsidR="00BB36D8">
        <w:rPr>
          <w:rFonts w:asciiTheme="minorHAnsi" w:hAnsiTheme="minorHAnsi"/>
          <w:szCs w:val="24"/>
        </w:rPr>
        <w:t>,</w:t>
      </w:r>
      <w:r w:rsidRPr="00C30B49">
        <w:rPr>
          <w:rFonts w:asciiTheme="minorHAnsi" w:hAnsiTheme="minorHAnsi"/>
          <w:szCs w:val="24"/>
        </w:rPr>
        <w:t xml:space="preserve"> and services.</w:t>
      </w:r>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sidRPr="00C30B49">
        <w:rPr>
          <w:rFonts w:asciiTheme="minorHAnsi" w:hAnsiTheme="minorHAnsi"/>
          <w:szCs w:val="24"/>
        </w:rPr>
        <w:t>1.3</w:t>
      </w:r>
      <w:r w:rsidRPr="00C30B49">
        <w:rPr>
          <w:rFonts w:asciiTheme="minorHAnsi" w:hAnsiTheme="minorHAnsi"/>
          <w:szCs w:val="24"/>
        </w:rPr>
        <w:tab/>
      </w:r>
      <w:hyperlink r:id="rId10" w:history="1">
        <w:r w:rsidRPr="00C30B49">
          <w:rPr>
            <w:rStyle w:val="Hyperlink"/>
            <w:rFonts w:asciiTheme="minorHAnsi" w:hAnsiTheme="minorHAnsi"/>
            <w:szCs w:val="24"/>
          </w:rPr>
          <w:t>ITU-T Study Group 20</w:t>
        </w:r>
      </w:hyperlink>
      <w:r w:rsidRPr="00C30B49">
        <w:rPr>
          <w:rFonts w:asciiTheme="minorHAnsi" w:hAnsiTheme="minorHAnsi"/>
          <w:color w:val="4F81BD" w:themeColor="accent1"/>
          <w:szCs w:val="24"/>
          <w:lang w:val="en-US"/>
        </w:rPr>
        <w:t xml:space="preserve"> </w:t>
      </w:r>
      <w:r w:rsidRPr="00C30B49">
        <w:rPr>
          <w:rFonts w:asciiTheme="minorHAnsi" w:hAnsiTheme="minorHAnsi"/>
          <w:szCs w:val="24"/>
        </w:rPr>
        <w:t>continues to develop</w:t>
      </w:r>
      <w:r w:rsidRPr="00C30B49">
        <w:rPr>
          <w:rFonts w:asciiTheme="minorHAnsi" w:hAnsiTheme="minorHAnsi"/>
          <w:szCs w:val="24"/>
          <w:lang w:val="en-US"/>
        </w:rPr>
        <w:t xml:space="preserve"> standards that leverage </w:t>
      </w:r>
      <w:proofErr w:type="spellStart"/>
      <w:r w:rsidRPr="00C30B49">
        <w:rPr>
          <w:rFonts w:asciiTheme="minorHAnsi" w:hAnsiTheme="minorHAnsi"/>
          <w:szCs w:val="24"/>
          <w:lang w:val="en-US"/>
        </w:rPr>
        <w:t>IoT</w:t>
      </w:r>
      <w:proofErr w:type="spellEnd"/>
      <w:r w:rsidR="00BB36D8">
        <w:rPr>
          <w:rFonts w:asciiTheme="minorHAnsi" w:hAnsiTheme="minorHAnsi"/>
          <w:szCs w:val="24"/>
          <w:lang w:val="en-US"/>
        </w:rPr>
        <w:t xml:space="preserve"> technologies to address urban </w:t>
      </w:r>
      <w:r w:rsidRPr="00C30B49">
        <w:rPr>
          <w:rFonts w:asciiTheme="minorHAnsi" w:hAnsiTheme="minorHAnsi"/>
          <w:szCs w:val="24"/>
          <w:lang w:val="en-US"/>
        </w:rPr>
        <w:t xml:space="preserve">development challenges. A key part of this study is the standardization of end-to-end architectures for </w:t>
      </w:r>
      <w:proofErr w:type="spellStart"/>
      <w:r w:rsidRPr="00C30B49">
        <w:rPr>
          <w:rFonts w:asciiTheme="minorHAnsi" w:hAnsiTheme="minorHAnsi"/>
          <w:szCs w:val="24"/>
          <w:lang w:val="en-US"/>
        </w:rPr>
        <w:t>IoT</w:t>
      </w:r>
      <w:proofErr w:type="spellEnd"/>
      <w:r w:rsidRPr="00C30B49">
        <w:rPr>
          <w:rFonts w:asciiTheme="minorHAnsi" w:hAnsiTheme="minorHAnsi"/>
          <w:szCs w:val="24"/>
          <w:lang w:val="en-US"/>
        </w:rPr>
        <w:t xml:space="preserve"> and mechanisms for the interoperability of </w:t>
      </w:r>
      <w:proofErr w:type="spellStart"/>
      <w:r w:rsidRPr="00C30B49">
        <w:rPr>
          <w:rFonts w:asciiTheme="minorHAnsi" w:hAnsiTheme="minorHAnsi"/>
          <w:szCs w:val="24"/>
          <w:lang w:val="en-US"/>
        </w:rPr>
        <w:t>IoT</w:t>
      </w:r>
      <w:proofErr w:type="spellEnd"/>
      <w:r w:rsidRPr="00C30B49">
        <w:rPr>
          <w:rFonts w:asciiTheme="minorHAnsi" w:hAnsiTheme="minorHAnsi"/>
          <w:szCs w:val="24"/>
          <w:lang w:val="en-US"/>
        </w:rPr>
        <w:t xml:space="preserve"> applications and datasets employed by various vertically oriented industry sectors.</w:t>
      </w:r>
    </w:p>
    <w:p w:rsidR="00C30B49" w:rsidRPr="00C30B49" w:rsidRDefault="00C30B49" w:rsidP="00C30B49">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C30B49">
        <w:rPr>
          <w:rFonts w:asciiTheme="minorHAnsi" w:hAnsiTheme="minorHAnsi" w:cstheme="minorHAnsi"/>
          <w:szCs w:val="24"/>
        </w:rPr>
        <w:lastRenderedPageBreak/>
        <w:t xml:space="preserve">ITU-T SG20 has approved six Recommendations on </w:t>
      </w:r>
      <w:proofErr w:type="spellStart"/>
      <w:r w:rsidRPr="00C30B49">
        <w:rPr>
          <w:rFonts w:asciiTheme="minorHAnsi" w:hAnsiTheme="minorHAnsi" w:cstheme="minorHAnsi"/>
          <w:szCs w:val="24"/>
        </w:rPr>
        <w:t>IoT</w:t>
      </w:r>
      <w:proofErr w:type="spellEnd"/>
      <w:r w:rsidRPr="00C30B49">
        <w:rPr>
          <w:rFonts w:asciiTheme="minorHAnsi" w:hAnsiTheme="minorHAnsi" w:cstheme="minorHAnsi"/>
          <w:szCs w:val="24"/>
        </w:rPr>
        <w:t xml:space="preserve">: ITU-T Y.4113 </w:t>
      </w:r>
      <w:r w:rsidR="00BB36D8">
        <w:rPr>
          <w:rFonts w:asciiTheme="minorHAnsi" w:hAnsiTheme="minorHAnsi" w:cstheme="minorHAnsi"/>
          <w:szCs w:val="24"/>
        </w:rPr>
        <w:t>“</w:t>
      </w:r>
      <w:r w:rsidRPr="00C30B49">
        <w:rPr>
          <w:rFonts w:asciiTheme="minorHAnsi" w:hAnsiTheme="minorHAnsi" w:cstheme="minorHAnsi"/>
          <w:szCs w:val="24"/>
        </w:rPr>
        <w:t>Requirements of the network for the Internet of Things</w:t>
      </w:r>
      <w:r w:rsidR="00BB36D8">
        <w:rPr>
          <w:rFonts w:asciiTheme="minorHAnsi" w:hAnsiTheme="minorHAnsi" w:cstheme="minorHAnsi"/>
          <w:szCs w:val="24"/>
        </w:rPr>
        <w:t>”</w:t>
      </w:r>
      <w:r w:rsidRPr="00C30B49">
        <w:rPr>
          <w:rFonts w:asciiTheme="minorHAnsi" w:hAnsiTheme="minorHAnsi" w:cstheme="minorHAnsi"/>
          <w:szCs w:val="24"/>
        </w:rPr>
        <w:t xml:space="preserve">; ITU-T Y.4451 </w:t>
      </w:r>
      <w:r w:rsidR="00BB36D8">
        <w:rPr>
          <w:rFonts w:asciiTheme="minorHAnsi" w:hAnsiTheme="minorHAnsi" w:cstheme="minorHAnsi"/>
          <w:szCs w:val="24"/>
        </w:rPr>
        <w:t>“</w:t>
      </w:r>
      <w:r w:rsidRPr="00C30B49">
        <w:rPr>
          <w:rFonts w:asciiTheme="minorHAnsi" w:hAnsiTheme="minorHAnsi" w:cstheme="minorHAnsi"/>
          <w:szCs w:val="24"/>
        </w:rPr>
        <w:t xml:space="preserve">Framework of constrained device networking in the </w:t>
      </w:r>
      <w:proofErr w:type="spellStart"/>
      <w:r w:rsidRPr="00C30B49">
        <w:rPr>
          <w:rFonts w:asciiTheme="minorHAnsi" w:hAnsiTheme="minorHAnsi" w:cstheme="minorHAnsi"/>
          <w:szCs w:val="24"/>
        </w:rPr>
        <w:t>IoT</w:t>
      </w:r>
      <w:proofErr w:type="spellEnd"/>
      <w:r w:rsidRPr="00C30B49">
        <w:rPr>
          <w:rFonts w:asciiTheme="minorHAnsi" w:hAnsiTheme="minorHAnsi" w:cstheme="minorHAnsi"/>
          <w:szCs w:val="24"/>
        </w:rPr>
        <w:t xml:space="preserve"> environments</w:t>
      </w:r>
      <w:r w:rsidR="00BB36D8">
        <w:rPr>
          <w:rFonts w:asciiTheme="minorHAnsi" w:hAnsiTheme="minorHAnsi" w:cstheme="minorHAnsi"/>
          <w:szCs w:val="24"/>
        </w:rPr>
        <w:t>”</w:t>
      </w:r>
      <w:r w:rsidRPr="00C30B49">
        <w:rPr>
          <w:rFonts w:asciiTheme="minorHAnsi" w:hAnsiTheme="minorHAnsi" w:cstheme="minorHAnsi"/>
          <w:szCs w:val="24"/>
        </w:rPr>
        <w:t xml:space="preserve">; ITU-T Y.4452 </w:t>
      </w:r>
      <w:r w:rsidR="00BB36D8">
        <w:rPr>
          <w:rFonts w:asciiTheme="minorHAnsi" w:hAnsiTheme="minorHAnsi" w:cstheme="minorHAnsi"/>
          <w:szCs w:val="24"/>
        </w:rPr>
        <w:t>“</w:t>
      </w:r>
      <w:r w:rsidRPr="00C30B49">
        <w:rPr>
          <w:rFonts w:asciiTheme="minorHAnsi" w:hAnsiTheme="minorHAnsi" w:cstheme="minorHAnsi"/>
          <w:szCs w:val="24"/>
        </w:rPr>
        <w:t>Functional framework of Web of Objects</w:t>
      </w:r>
      <w:r w:rsidR="00BB36D8">
        <w:rPr>
          <w:rFonts w:asciiTheme="minorHAnsi" w:hAnsiTheme="minorHAnsi" w:cstheme="minorHAnsi"/>
          <w:szCs w:val="24"/>
        </w:rPr>
        <w:t>”</w:t>
      </w:r>
      <w:r w:rsidRPr="00C30B49">
        <w:rPr>
          <w:rFonts w:asciiTheme="minorHAnsi" w:hAnsiTheme="minorHAnsi" w:cstheme="minorHAnsi"/>
          <w:szCs w:val="24"/>
        </w:rPr>
        <w:t xml:space="preserve">; ITU-T Y.4453 </w:t>
      </w:r>
      <w:r w:rsidR="00BB36D8">
        <w:rPr>
          <w:rFonts w:asciiTheme="minorHAnsi" w:hAnsiTheme="minorHAnsi" w:cstheme="minorHAnsi"/>
          <w:szCs w:val="24"/>
        </w:rPr>
        <w:t>“</w:t>
      </w:r>
      <w:r w:rsidRPr="00C30B49">
        <w:rPr>
          <w:rFonts w:asciiTheme="minorHAnsi" w:hAnsiTheme="minorHAnsi" w:cstheme="minorHAnsi"/>
          <w:szCs w:val="24"/>
        </w:rPr>
        <w:t xml:space="preserve">Adaptive software framework for </w:t>
      </w:r>
      <w:proofErr w:type="spellStart"/>
      <w:r w:rsidRPr="00C30B49">
        <w:rPr>
          <w:rFonts w:asciiTheme="minorHAnsi" w:hAnsiTheme="minorHAnsi" w:cstheme="minorHAnsi"/>
          <w:szCs w:val="24"/>
        </w:rPr>
        <w:t>IoT</w:t>
      </w:r>
      <w:proofErr w:type="spellEnd"/>
      <w:r w:rsidRPr="00C30B49">
        <w:rPr>
          <w:rFonts w:asciiTheme="minorHAnsi" w:hAnsiTheme="minorHAnsi" w:cstheme="minorHAnsi"/>
          <w:szCs w:val="24"/>
        </w:rPr>
        <w:t xml:space="preserve"> devices</w:t>
      </w:r>
      <w:r w:rsidR="00BB36D8">
        <w:rPr>
          <w:rFonts w:asciiTheme="minorHAnsi" w:hAnsiTheme="minorHAnsi" w:cstheme="minorHAnsi"/>
          <w:szCs w:val="24"/>
        </w:rPr>
        <w:t>”</w:t>
      </w:r>
      <w:r w:rsidRPr="00C30B49">
        <w:rPr>
          <w:rFonts w:asciiTheme="minorHAnsi" w:hAnsiTheme="minorHAnsi" w:cstheme="minorHAnsi"/>
          <w:szCs w:val="24"/>
        </w:rPr>
        <w:t xml:space="preserve">; ITU-T Y.4553 </w:t>
      </w:r>
      <w:r w:rsidR="00BB36D8">
        <w:rPr>
          <w:rFonts w:asciiTheme="minorHAnsi" w:hAnsiTheme="minorHAnsi" w:cstheme="minorHAnsi"/>
          <w:szCs w:val="24"/>
        </w:rPr>
        <w:t>“</w:t>
      </w:r>
      <w:r w:rsidRPr="00C30B49">
        <w:rPr>
          <w:rFonts w:asciiTheme="minorHAnsi" w:hAnsiTheme="minorHAnsi" w:cstheme="minorHAnsi"/>
          <w:szCs w:val="24"/>
        </w:rPr>
        <w:t xml:space="preserve">Requirements of smartphone as sink node for </w:t>
      </w:r>
      <w:proofErr w:type="spellStart"/>
      <w:r w:rsidRPr="00C30B49">
        <w:rPr>
          <w:rFonts w:asciiTheme="minorHAnsi" w:hAnsiTheme="minorHAnsi" w:cstheme="minorHAnsi"/>
          <w:szCs w:val="24"/>
        </w:rPr>
        <w:t>IoT</w:t>
      </w:r>
      <w:proofErr w:type="spellEnd"/>
      <w:r w:rsidRPr="00C30B49">
        <w:rPr>
          <w:rFonts w:asciiTheme="minorHAnsi" w:hAnsiTheme="minorHAnsi" w:cstheme="minorHAnsi"/>
          <w:szCs w:val="24"/>
        </w:rPr>
        <w:t xml:space="preserve"> applications and services</w:t>
      </w:r>
      <w:r w:rsidR="00BB36D8">
        <w:rPr>
          <w:rFonts w:asciiTheme="minorHAnsi" w:hAnsiTheme="minorHAnsi" w:cstheme="minorHAnsi"/>
          <w:szCs w:val="24"/>
        </w:rPr>
        <w:t>”</w:t>
      </w:r>
      <w:r w:rsidRPr="00C30B49">
        <w:rPr>
          <w:rFonts w:asciiTheme="minorHAnsi" w:hAnsiTheme="minorHAnsi" w:cstheme="minorHAnsi"/>
          <w:szCs w:val="24"/>
        </w:rPr>
        <w:t xml:space="preserve">; ITU-T Y.4702 </w:t>
      </w:r>
      <w:r w:rsidR="00BB36D8">
        <w:rPr>
          <w:rFonts w:asciiTheme="minorHAnsi" w:hAnsiTheme="minorHAnsi" w:cstheme="minorHAnsi"/>
          <w:szCs w:val="24"/>
        </w:rPr>
        <w:t>“</w:t>
      </w:r>
      <w:r w:rsidRPr="00C30B49">
        <w:rPr>
          <w:rFonts w:asciiTheme="minorHAnsi" w:hAnsiTheme="minorHAnsi" w:cstheme="minorHAnsi"/>
          <w:szCs w:val="24"/>
        </w:rPr>
        <w:t>Common requirements and capabilities</w:t>
      </w:r>
      <w:r w:rsidR="00BB36D8">
        <w:rPr>
          <w:rFonts w:asciiTheme="minorHAnsi" w:hAnsiTheme="minorHAnsi" w:cstheme="minorHAnsi"/>
          <w:szCs w:val="24"/>
        </w:rPr>
        <w:t>”</w:t>
      </w:r>
      <w:r w:rsidRPr="00C30B49">
        <w:rPr>
          <w:rFonts w:asciiTheme="minorHAnsi" w:hAnsiTheme="minorHAnsi" w:cstheme="minorHAnsi"/>
          <w:szCs w:val="24"/>
        </w:rPr>
        <w:t xml:space="preserve">. ITU-T SG 20 has determined ITU-T Y.4454 </w:t>
      </w:r>
      <w:r w:rsidR="00BB36D8">
        <w:rPr>
          <w:rFonts w:asciiTheme="minorHAnsi" w:hAnsiTheme="minorHAnsi" w:cstheme="minorHAnsi"/>
          <w:szCs w:val="24"/>
        </w:rPr>
        <w:t>“</w:t>
      </w:r>
      <w:r w:rsidRPr="00C30B49">
        <w:rPr>
          <w:rFonts w:asciiTheme="minorHAnsi" w:hAnsiTheme="minorHAnsi" w:cstheme="minorHAnsi"/>
          <w:szCs w:val="24"/>
        </w:rPr>
        <w:t>Platform Interoperability for Smart Cities</w:t>
      </w:r>
      <w:r w:rsidR="00BB36D8">
        <w:rPr>
          <w:rFonts w:asciiTheme="minorHAnsi" w:hAnsiTheme="minorHAnsi" w:cstheme="minorHAnsi"/>
          <w:szCs w:val="24"/>
        </w:rPr>
        <w:t>”</w:t>
      </w:r>
      <w:r w:rsidRPr="00C30B49">
        <w:rPr>
          <w:rFonts w:asciiTheme="minorHAnsi" w:hAnsiTheme="minorHAnsi" w:cstheme="minorHAnsi"/>
          <w:szCs w:val="24"/>
        </w:rPr>
        <w:t xml:space="preserve">, it has agreed nine Supplements: ITU-T Y.Supp.42 to ITU-T Y.4100 series </w:t>
      </w:r>
      <w:r w:rsidR="00BB36D8">
        <w:rPr>
          <w:rFonts w:asciiTheme="minorHAnsi" w:hAnsiTheme="minorHAnsi" w:cstheme="minorHAnsi"/>
          <w:szCs w:val="24"/>
        </w:rPr>
        <w:t>“</w:t>
      </w:r>
      <w:r w:rsidRPr="00C30B49">
        <w:rPr>
          <w:rFonts w:asciiTheme="minorHAnsi" w:hAnsiTheme="minorHAnsi" w:cstheme="minorHAnsi"/>
          <w:szCs w:val="24"/>
        </w:rPr>
        <w:t xml:space="preserve">Use cases of User-Centric work Space (UCS) Service; ITU-T Y.Supp.34 to ITU-T Y.4000 series </w:t>
      </w:r>
      <w:r w:rsidR="00BB36D8">
        <w:rPr>
          <w:rFonts w:asciiTheme="minorHAnsi" w:hAnsiTheme="minorHAnsi" w:cstheme="minorHAnsi"/>
          <w:szCs w:val="24"/>
        </w:rPr>
        <w:t>“</w:t>
      </w:r>
      <w:r w:rsidRPr="00C30B49">
        <w:rPr>
          <w:rFonts w:asciiTheme="minorHAnsi" w:hAnsiTheme="minorHAnsi" w:cstheme="minorHAnsi"/>
          <w:szCs w:val="24"/>
        </w:rPr>
        <w:t>Smart Sustainable Cities - Setting the stage for stakeholders</w:t>
      </w:r>
      <w:r w:rsidR="00BB36D8">
        <w:rPr>
          <w:rFonts w:asciiTheme="minorHAnsi" w:hAnsiTheme="minorHAnsi" w:cstheme="minorHAnsi"/>
          <w:szCs w:val="24"/>
        </w:rPr>
        <w:t>’</w:t>
      </w:r>
      <w:r w:rsidRPr="00C30B49">
        <w:rPr>
          <w:rFonts w:asciiTheme="minorHAnsi" w:hAnsiTheme="minorHAnsi" w:cstheme="minorHAnsi"/>
          <w:szCs w:val="24"/>
        </w:rPr>
        <w:t xml:space="preserve"> engagement</w:t>
      </w:r>
      <w:r w:rsidR="00BB36D8">
        <w:rPr>
          <w:rFonts w:asciiTheme="minorHAnsi" w:hAnsiTheme="minorHAnsi" w:cstheme="minorHAnsi"/>
          <w:szCs w:val="24"/>
        </w:rPr>
        <w:t>”</w:t>
      </w:r>
      <w:r w:rsidRPr="00C30B49">
        <w:rPr>
          <w:rFonts w:asciiTheme="minorHAnsi" w:hAnsiTheme="minorHAnsi" w:cstheme="minorHAnsi"/>
          <w:szCs w:val="24"/>
        </w:rPr>
        <w:t xml:space="preserve">; ITU-T Y.Supp.33 to ITU-T Y.4000 series </w:t>
      </w:r>
      <w:r w:rsidR="00BB36D8">
        <w:rPr>
          <w:rFonts w:asciiTheme="minorHAnsi" w:hAnsiTheme="minorHAnsi" w:cstheme="minorHAnsi"/>
          <w:szCs w:val="24"/>
        </w:rPr>
        <w:t>“</w:t>
      </w:r>
      <w:r w:rsidRPr="00C30B49">
        <w:rPr>
          <w:rFonts w:asciiTheme="minorHAnsi" w:hAnsiTheme="minorHAnsi" w:cstheme="minorHAnsi"/>
          <w:szCs w:val="24"/>
        </w:rPr>
        <w:t>Smart Sustainable Cities - Master plan</w:t>
      </w:r>
      <w:r w:rsidR="00BB36D8">
        <w:rPr>
          <w:rFonts w:asciiTheme="minorHAnsi" w:hAnsiTheme="minorHAnsi" w:cstheme="minorHAnsi"/>
          <w:szCs w:val="24"/>
        </w:rPr>
        <w:t>”</w:t>
      </w:r>
      <w:r w:rsidRPr="00C30B49">
        <w:rPr>
          <w:rFonts w:asciiTheme="minorHAnsi" w:hAnsiTheme="minorHAnsi" w:cstheme="minorHAnsi"/>
          <w:szCs w:val="24"/>
        </w:rPr>
        <w:t xml:space="preserve">; ITU-T Y.Supp.32 to ITU-T Y.4000 series </w:t>
      </w:r>
      <w:r w:rsidR="00BB36D8">
        <w:rPr>
          <w:rFonts w:asciiTheme="minorHAnsi" w:hAnsiTheme="minorHAnsi" w:cstheme="minorHAnsi"/>
          <w:szCs w:val="24"/>
        </w:rPr>
        <w:t>“</w:t>
      </w:r>
      <w:r w:rsidRPr="00C30B49">
        <w:rPr>
          <w:rFonts w:asciiTheme="minorHAnsi" w:hAnsiTheme="minorHAnsi" w:cstheme="minorHAnsi"/>
          <w:szCs w:val="24"/>
        </w:rPr>
        <w:t>Smart sustainable ci</w:t>
      </w:r>
      <w:r w:rsidR="00947CB3">
        <w:rPr>
          <w:rFonts w:asciiTheme="minorHAnsi" w:hAnsiTheme="minorHAnsi" w:cstheme="minorHAnsi"/>
          <w:szCs w:val="24"/>
        </w:rPr>
        <w:t>ties - a guide for city leaders</w:t>
      </w:r>
      <w:r w:rsidR="00BB36D8">
        <w:rPr>
          <w:rFonts w:asciiTheme="minorHAnsi" w:hAnsiTheme="minorHAnsi" w:cstheme="minorHAnsi"/>
          <w:szCs w:val="24"/>
        </w:rPr>
        <w:t>”</w:t>
      </w:r>
      <w:r w:rsidRPr="00C30B49">
        <w:rPr>
          <w:rFonts w:asciiTheme="minorHAnsi" w:hAnsiTheme="minorHAnsi" w:cstheme="minorHAnsi"/>
          <w:szCs w:val="24"/>
        </w:rPr>
        <w:t xml:space="preserve">; ITU-T Y.Supp.31 to ITU-T Y.4550 series </w:t>
      </w:r>
      <w:r w:rsidR="00BB36D8">
        <w:rPr>
          <w:rFonts w:asciiTheme="minorHAnsi" w:hAnsiTheme="minorHAnsi" w:cstheme="minorHAnsi"/>
          <w:szCs w:val="24"/>
        </w:rPr>
        <w:t>“</w:t>
      </w:r>
      <w:r w:rsidRPr="00C30B49">
        <w:rPr>
          <w:rFonts w:asciiTheme="minorHAnsi" w:hAnsiTheme="minorHAnsi" w:cstheme="minorHAnsi"/>
          <w:szCs w:val="24"/>
        </w:rPr>
        <w:t>Smart Sustainable Cities - In</w:t>
      </w:r>
      <w:r w:rsidR="00947CB3">
        <w:rPr>
          <w:rFonts w:asciiTheme="minorHAnsi" w:hAnsiTheme="minorHAnsi" w:cstheme="minorHAnsi"/>
          <w:szCs w:val="24"/>
        </w:rPr>
        <w:t>telligent sustainable buildings</w:t>
      </w:r>
      <w:r w:rsidR="00BB36D8">
        <w:rPr>
          <w:rFonts w:asciiTheme="minorHAnsi" w:hAnsiTheme="minorHAnsi" w:cstheme="minorHAnsi"/>
          <w:szCs w:val="24"/>
        </w:rPr>
        <w:t>”</w:t>
      </w:r>
      <w:r w:rsidRPr="00C30B49">
        <w:rPr>
          <w:rFonts w:asciiTheme="minorHAnsi" w:hAnsiTheme="minorHAnsi" w:cstheme="minorHAnsi"/>
          <w:szCs w:val="24"/>
        </w:rPr>
        <w:t>; ITU-T Y.S</w:t>
      </w:r>
      <w:r w:rsidR="00947CB3">
        <w:rPr>
          <w:rFonts w:asciiTheme="minorHAnsi" w:hAnsiTheme="minorHAnsi" w:cstheme="minorHAnsi"/>
          <w:szCs w:val="24"/>
        </w:rPr>
        <w:t xml:space="preserve">upp.28 to ITU-T Y.4550 series </w:t>
      </w:r>
      <w:r w:rsidR="00BB36D8">
        <w:rPr>
          <w:rFonts w:asciiTheme="minorHAnsi" w:hAnsiTheme="minorHAnsi" w:cstheme="minorHAnsi"/>
          <w:szCs w:val="24"/>
        </w:rPr>
        <w:t>“</w:t>
      </w:r>
      <w:r w:rsidRPr="00C30B49">
        <w:rPr>
          <w:rFonts w:asciiTheme="minorHAnsi" w:hAnsiTheme="minorHAnsi" w:cstheme="minorHAnsi"/>
          <w:szCs w:val="24"/>
        </w:rPr>
        <w:t>Integrated management for smart sustainable cities</w:t>
      </w:r>
      <w:r w:rsidR="00BB36D8">
        <w:rPr>
          <w:rFonts w:asciiTheme="minorHAnsi" w:hAnsiTheme="minorHAnsi" w:cstheme="minorHAnsi"/>
          <w:szCs w:val="24"/>
        </w:rPr>
        <w:t>”</w:t>
      </w:r>
      <w:r w:rsidRPr="00C30B49">
        <w:rPr>
          <w:rFonts w:asciiTheme="minorHAnsi" w:hAnsiTheme="minorHAnsi" w:cstheme="minorHAnsi"/>
          <w:szCs w:val="24"/>
        </w:rPr>
        <w:t xml:space="preserve">; ITU-T Y.Supp.29 to ITU-T Y.4250 series </w:t>
      </w:r>
      <w:r w:rsidR="00BB36D8">
        <w:rPr>
          <w:rFonts w:asciiTheme="minorHAnsi" w:hAnsiTheme="minorHAnsi" w:cstheme="minorHAnsi"/>
          <w:szCs w:val="24"/>
        </w:rPr>
        <w:t>“</w:t>
      </w:r>
      <w:r w:rsidRPr="00C30B49">
        <w:rPr>
          <w:rFonts w:asciiTheme="minorHAnsi" w:hAnsiTheme="minorHAnsi" w:cstheme="minorHAnsi"/>
          <w:szCs w:val="24"/>
        </w:rPr>
        <w:t>Multi-service infrastructure for smart sustainable cities in new-development areas</w:t>
      </w:r>
      <w:r w:rsidR="00BB36D8">
        <w:rPr>
          <w:rFonts w:asciiTheme="minorHAnsi" w:hAnsiTheme="minorHAnsi" w:cstheme="minorHAnsi"/>
          <w:szCs w:val="24"/>
        </w:rPr>
        <w:t>”</w:t>
      </w:r>
      <w:r w:rsidRPr="00C30B49">
        <w:rPr>
          <w:rFonts w:asciiTheme="minorHAnsi" w:hAnsiTheme="minorHAnsi" w:cstheme="minorHAnsi"/>
          <w:szCs w:val="24"/>
        </w:rPr>
        <w:t xml:space="preserve">; ITU-T Y.Supp.30 to ITU-T Y.4250 series </w:t>
      </w:r>
      <w:r w:rsidR="00BB36D8">
        <w:rPr>
          <w:rFonts w:asciiTheme="minorHAnsi" w:hAnsiTheme="minorHAnsi" w:cstheme="minorHAnsi"/>
          <w:szCs w:val="24"/>
        </w:rPr>
        <w:t>“</w:t>
      </w:r>
      <w:r w:rsidRPr="00C30B49">
        <w:rPr>
          <w:rFonts w:asciiTheme="minorHAnsi" w:hAnsiTheme="minorHAnsi" w:cstheme="minorHAnsi"/>
          <w:szCs w:val="24"/>
        </w:rPr>
        <w:t>Overview of smart sustainable cities infrastructure</w:t>
      </w:r>
      <w:r w:rsidR="00BB36D8">
        <w:rPr>
          <w:rFonts w:asciiTheme="minorHAnsi" w:hAnsiTheme="minorHAnsi" w:cstheme="minorHAnsi"/>
          <w:szCs w:val="24"/>
        </w:rPr>
        <w:t>”</w:t>
      </w:r>
      <w:r w:rsidRPr="00C30B49">
        <w:rPr>
          <w:rFonts w:asciiTheme="minorHAnsi" w:hAnsiTheme="minorHAnsi" w:cstheme="minorHAnsi"/>
          <w:szCs w:val="24"/>
        </w:rPr>
        <w:t xml:space="preserve">; ITU-T Y.Supp.27 to ITU-T Y.4400 series </w:t>
      </w:r>
      <w:r w:rsidR="00BB36D8">
        <w:rPr>
          <w:rFonts w:asciiTheme="minorHAnsi" w:hAnsiTheme="minorHAnsi" w:cstheme="minorHAnsi"/>
          <w:szCs w:val="24"/>
        </w:rPr>
        <w:t>“</w:t>
      </w:r>
      <w:r w:rsidRPr="00C30B49">
        <w:rPr>
          <w:rFonts w:asciiTheme="minorHAnsi" w:hAnsiTheme="minorHAnsi" w:cstheme="minorHAnsi"/>
          <w:szCs w:val="24"/>
        </w:rPr>
        <w:t>Setting the framework for an ICT architecture of a smart sustainable city</w:t>
      </w:r>
      <w:r w:rsidR="00BB36D8">
        <w:rPr>
          <w:rFonts w:asciiTheme="minorHAnsi" w:hAnsiTheme="minorHAnsi" w:cstheme="minorHAnsi"/>
          <w:szCs w:val="24"/>
        </w:rPr>
        <w:t>”</w:t>
      </w:r>
      <w:r w:rsidRPr="00C30B49">
        <w:rPr>
          <w:rFonts w:asciiTheme="minorHAnsi" w:hAnsiTheme="minorHAnsi" w:cstheme="minorHAnsi"/>
          <w:szCs w:val="24"/>
        </w:rPr>
        <w:t>.</w:t>
      </w:r>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C30B49">
        <w:rPr>
          <w:rFonts w:asciiTheme="minorHAnsi" w:hAnsiTheme="minorHAnsi" w:cstheme="minorHAnsi"/>
          <w:szCs w:val="24"/>
        </w:rPr>
        <w:t xml:space="preserve">At its March 2017 meeting, ITU-T SG20 consented the following Draft Recommendations: ITU-T Y.4114 </w:t>
      </w:r>
      <w:r w:rsidR="00BB36D8">
        <w:rPr>
          <w:rFonts w:asciiTheme="minorHAnsi" w:hAnsiTheme="minorHAnsi" w:cstheme="minorHAnsi"/>
          <w:szCs w:val="24"/>
        </w:rPr>
        <w:t>“</w:t>
      </w:r>
      <w:r w:rsidRPr="00C30B49">
        <w:rPr>
          <w:rFonts w:asciiTheme="minorHAnsi" w:hAnsiTheme="minorHAnsi" w:cstheme="minorHAnsi"/>
          <w:szCs w:val="24"/>
        </w:rPr>
        <w:t xml:space="preserve">Specific requirements and capabilities of the </w:t>
      </w:r>
      <w:proofErr w:type="spellStart"/>
      <w:r w:rsidRPr="00C30B49">
        <w:rPr>
          <w:rFonts w:asciiTheme="minorHAnsi" w:hAnsiTheme="minorHAnsi" w:cstheme="minorHAnsi"/>
          <w:szCs w:val="24"/>
        </w:rPr>
        <w:t>IoT</w:t>
      </w:r>
      <w:proofErr w:type="spellEnd"/>
      <w:r w:rsidRPr="00C30B49">
        <w:rPr>
          <w:rFonts w:asciiTheme="minorHAnsi" w:hAnsiTheme="minorHAnsi" w:cstheme="minorHAnsi"/>
          <w:szCs w:val="24"/>
        </w:rPr>
        <w:t xml:space="preserve"> for Big Data</w:t>
      </w:r>
      <w:r w:rsidR="00BB36D8">
        <w:rPr>
          <w:rFonts w:asciiTheme="minorHAnsi" w:hAnsiTheme="minorHAnsi" w:cstheme="minorHAnsi"/>
          <w:szCs w:val="24"/>
        </w:rPr>
        <w:t>”</w:t>
      </w:r>
      <w:r w:rsidRPr="00C30B49">
        <w:rPr>
          <w:rFonts w:asciiTheme="minorHAnsi" w:hAnsiTheme="minorHAnsi" w:cstheme="minorHAnsi"/>
          <w:szCs w:val="24"/>
        </w:rPr>
        <w:t xml:space="preserve">; ITU-T Y.4115 </w:t>
      </w:r>
      <w:r w:rsidR="00BB36D8">
        <w:rPr>
          <w:rFonts w:asciiTheme="minorHAnsi" w:hAnsiTheme="minorHAnsi" w:cstheme="minorHAnsi"/>
          <w:szCs w:val="24"/>
        </w:rPr>
        <w:t>“</w:t>
      </w:r>
      <w:r w:rsidRPr="00C30B49">
        <w:rPr>
          <w:rFonts w:asciiTheme="minorHAnsi" w:hAnsiTheme="minorHAnsi" w:cstheme="minorHAnsi"/>
          <w:szCs w:val="24"/>
        </w:rPr>
        <w:t xml:space="preserve">Reference architecture for </w:t>
      </w:r>
      <w:proofErr w:type="spellStart"/>
      <w:r w:rsidRPr="00C30B49">
        <w:rPr>
          <w:rFonts w:asciiTheme="minorHAnsi" w:hAnsiTheme="minorHAnsi" w:cstheme="minorHAnsi"/>
          <w:szCs w:val="24"/>
        </w:rPr>
        <w:t>IoT</w:t>
      </w:r>
      <w:proofErr w:type="spellEnd"/>
      <w:r w:rsidRPr="00C30B49">
        <w:rPr>
          <w:rFonts w:asciiTheme="minorHAnsi" w:hAnsiTheme="minorHAnsi" w:cstheme="minorHAnsi"/>
          <w:szCs w:val="24"/>
        </w:rPr>
        <w:t xml:space="preserve"> device capabilities exposure</w:t>
      </w:r>
      <w:r w:rsidR="00BB36D8">
        <w:rPr>
          <w:rFonts w:asciiTheme="minorHAnsi" w:hAnsiTheme="minorHAnsi" w:cstheme="minorHAnsi"/>
          <w:szCs w:val="24"/>
        </w:rPr>
        <w:t>”</w:t>
      </w:r>
      <w:r w:rsidRPr="00C30B49">
        <w:rPr>
          <w:rFonts w:asciiTheme="minorHAnsi" w:hAnsiTheme="minorHAnsi" w:cstheme="minorHAnsi"/>
          <w:szCs w:val="24"/>
        </w:rPr>
        <w:t xml:space="preserve"> and ITU-T 4805 </w:t>
      </w:r>
      <w:r w:rsidR="00BB36D8">
        <w:rPr>
          <w:rFonts w:asciiTheme="minorHAnsi" w:hAnsiTheme="minorHAnsi" w:cstheme="minorHAnsi"/>
          <w:szCs w:val="24"/>
        </w:rPr>
        <w:t>“</w:t>
      </w:r>
      <w:r w:rsidRPr="00C30B49">
        <w:rPr>
          <w:rFonts w:asciiTheme="minorHAnsi" w:hAnsiTheme="minorHAnsi" w:cstheme="minorHAnsi"/>
          <w:szCs w:val="24"/>
        </w:rPr>
        <w:t>Identifier service requirements for the interoperability of Smart City applications</w:t>
      </w:r>
      <w:r w:rsidR="00BB36D8">
        <w:rPr>
          <w:rFonts w:asciiTheme="minorHAnsi" w:hAnsiTheme="minorHAnsi" w:cstheme="minorHAnsi"/>
          <w:szCs w:val="24"/>
        </w:rPr>
        <w:t>”</w:t>
      </w:r>
      <w:r w:rsidRPr="00C30B49">
        <w:rPr>
          <w:rFonts w:asciiTheme="minorHAnsi" w:hAnsiTheme="minorHAnsi" w:cstheme="minorHAnsi"/>
          <w:szCs w:val="24"/>
        </w:rPr>
        <w:t xml:space="preserve">. </w:t>
      </w:r>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cstheme="majorBidi"/>
          <w:szCs w:val="24"/>
          <w:highlight w:val="red"/>
        </w:rPr>
      </w:pPr>
      <w:r w:rsidRPr="00C30B49">
        <w:rPr>
          <w:rFonts w:asciiTheme="minorHAnsi" w:hAnsiTheme="minorHAnsi" w:cstheme="majorBidi"/>
          <w:szCs w:val="24"/>
        </w:rPr>
        <w:t xml:space="preserve">A new standard (ITU-T L.1603/Y.4903) gives general guidance to cities and provides key performance indicators for smart sustainable cities </w:t>
      </w:r>
      <w:r w:rsidRPr="00C30B49">
        <w:rPr>
          <w:rFonts w:asciiTheme="minorHAnsi" w:hAnsiTheme="minorHAnsi" w:cstheme="majorBidi"/>
          <w:szCs w:val="24"/>
          <w:lang w:eastAsia="zh-CN"/>
        </w:rPr>
        <w:t>to help cities achieve the Sustainable Development Goals (SDGs)</w:t>
      </w:r>
      <w:r w:rsidRPr="00C30B49">
        <w:rPr>
          <w:rFonts w:asciiTheme="minorHAnsi" w:hAnsiTheme="minorHAnsi" w:cstheme="majorBidi"/>
          <w:szCs w:val="24"/>
        </w:rPr>
        <w:t>.</w:t>
      </w:r>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C30B49">
        <w:rPr>
          <w:rFonts w:asciiTheme="minorHAnsi" w:hAnsiTheme="minorHAnsi"/>
          <w:szCs w:val="24"/>
        </w:rPr>
        <w:t>1.4</w:t>
      </w:r>
      <w:r w:rsidRPr="00C30B49">
        <w:rPr>
          <w:rFonts w:asciiTheme="minorHAnsi" w:hAnsiTheme="minorHAnsi"/>
          <w:szCs w:val="24"/>
        </w:rPr>
        <w:tab/>
        <w:t xml:space="preserve">The </w:t>
      </w:r>
      <w:hyperlink r:id="rId11" w:history="1">
        <w:r w:rsidRPr="00C30B49">
          <w:rPr>
            <w:rStyle w:val="Hyperlink"/>
            <w:rFonts w:asciiTheme="minorHAnsi" w:hAnsiTheme="minorHAnsi"/>
            <w:szCs w:val="24"/>
          </w:rPr>
          <w:t>Joint Coordination Activity on Internet of Things and Smart Cities and Communities (JCA-</w:t>
        </w:r>
        <w:proofErr w:type="spellStart"/>
        <w:r w:rsidRPr="00C30B49">
          <w:rPr>
            <w:rStyle w:val="Hyperlink"/>
            <w:rFonts w:asciiTheme="minorHAnsi" w:hAnsiTheme="minorHAnsi"/>
            <w:szCs w:val="24"/>
          </w:rPr>
          <w:t>IoT</w:t>
        </w:r>
        <w:proofErr w:type="spellEnd"/>
        <w:r w:rsidRPr="00C30B49">
          <w:rPr>
            <w:rStyle w:val="Hyperlink"/>
            <w:rFonts w:asciiTheme="minorHAnsi" w:hAnsiTheme="minorHAnsi"/>
            <w:szCs w:val="24"/>
          </w:rPr>
          <w:t xml:space="preserve"> and SC&amp;C)</w:t>
        </w:r>
      </w:hyperlink>
      <w:r w:rsidRPr="00C30B49">
        <w:rPr>
          <w:rFonts w:asciiTheme="minorHAnsi" w:hAnsiTheme="minorHAnsi"/>
          <w:szCs w:val="24"/>
        </w:rPr>
        <w:t xml:space="preserve"> is assisting in initiating active collaboration with relevant SDOs and Forums. The JCA is maintaining the </w:t>
      </w:r>
      <w:proofErr w:type="spellStart"/>
      <w:r w:rsidRPr="00C30B49">
        <w:rPr>
          <w:rFonts w:asciiTheme="minorHAnsi" w:hAnsiTheme="minorHAnsi"/>
          <w:szCs w:val="24"/>
        </w:rPr>
        <w:t>IoT</w:t>
      </w:r>
      <w:proofErr w:type="spellEnd"/>
      <w:r w:rsidRPr="00C30B49">
        <w:rPr>
          <w:rFonts w:asciiTheme="minorHAnsi" w:hAnsiTheme="minorHAnsi"/>
          <w:szCs w:val="24"/>
        </w:rPr>
        <w:t xml:space="preserve"> and Smart Cities and Communities Standards Roadmap which documents complete as well as ongoing work on </w:t>
      </w:r>
      <w:proofErr w:type="spellStart"/>
      <w:r w:rsidRPr="00C30B49">
        <w:rPr>
          <w:rFonts w:asciiTheme="minorHAnsi" w:hAnsiTheme="minorHAnsi"/>
          <w:szCs w:val="24"/>
        </w:rPr>
        <w:t>IoT</w:t>
      </w:r>
      <w:proofErr w:type="spellEnd"/>
      <w:r w:rsidRPr="00C30B49">
        <w:rPr>
          <w:rFonts w:asciiTheme="minorHAnsi" w:hAnsiTheme="minorHAnsi"/>
          <w:szCs w:val="24"/>
        </w:rPr>
        <w:t xml:space="preserve"> and Smart Cities and Communities carried out by ITU-T as well as by other SDOs and Forums. </w:t>
      </w:r>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cstheme="majorBidi"/>
          <w:szCs w:val="24"/>
        </w:rPr>
      </w:pPr>
      <w:r w:rsidRPr="00C30B49">
        <w:rPr>
          <w:rFonts w:asciiTheme="minorHAnsi" w:hAnsiTheme="minorHAnsi" w:cstheme="majorBidi"/>
          <w:szCs w:val="24"/>
        </w:rPr>
        <w:t>1.5</w:t>
      </w:r>
      <w:r w:rsidRPr="00C30B49">
        <w:rPr>
          <w:rFonts w:asciiTheme="minorHAnsi" w:hAnsiTheme="minorHAnsi" w:cstheme="majorBidi"/>
          <w:szCs w:val="24"/>
        </w:rPr>
        <w:tab/>
        <w:t xml:space="preserve">A case study was published on </w:t>
      </w:r>
      <w:hyperlink r:id="rId12" w:anchor="p=1" w:history="1">
        <w:r w:rsidR="00BB36D8">
          <w:rPr>
            <w:rStyle w:val="Hyperlink"/>
            <w:rFonts w:asciiTheme="minorHAnsi" w:hAnsiTheme="minorHAnsi"/>
            <w:szCs w:val="24"/>
          </w:rPr>
          <w:t>“</w:t>
        </w:r>
        <w:r w:rsidRPr="00C30B49">
          <w:rPr>
            <w:rStyle w:val="Hyperlink"/>
            <w:rFonts w:asciiTheme="minorHAnsi" w:hAnsiTheme="minorHAnsi"/>
            <w:szCs w:val="24"/>
          </w:rPr>
          <w:t>Implementing ITU-T International Standards to Shape Smart Sustainable Cities: The Case of Dubai</w:t>
        </w:r>
      </w:hyperlink>
      <w:r w:rsidR="00BB36D8">
        <w:rPr>
          <w:rFonts w:asciiTheme="minorHAnsi" w:hAnsiTheme="minorHAnsi"/>
          <w:szCs w:val="24"/>
        </w:rPr>
        <w:t>“</w:t>
      </w:r>
      <w:r w:rsidRPr="00C30B49">
        <w:rPr>
          <w:rFonts w:asciiTheme="minorHAnsi" w:hAnsiTheme="minorHAnsi" w:cstheme="majorBidi"/>
          <w:szCs w:val="24"/>
        </w:rPr>
        <w:t>. This case study details Dubai</w:t>
      </w:r>
      <w:r w:rsidR="00BB36D8">
        <w:rPr>
          <w:rFonts w:asciiTheme="minorHAnsi" w:hAnsiTheme="minorHAnsi" w:cstheme="majorBidi"/>
          <w:szCs w:val="24"/>
        </w:rPr>
        <w:t>’</w:t>
      </w:r>
      <w:r w:rsidRPr="00C30B49">
        <w:rPr>
          <w:rFonts w:asciiTheme="minorHAnsi" w:hAnsiTheme="minorHAnsi" w:cstheme="majorBidi"/>
          <w:szCs w:val="24"/>
        </w:rPr>
        <w:t>s ambitious and trailblazing journey towards becoming a smart city, a venture worthy of emulation by other aspiring smart cities around the world.</w:t>
      </w:r>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C30B49">
        <w:rPr>
          <w:rFonts w:asciiTheme="minorHAnsi" w:hAnsiTheme="minorHAnsi"/>
          <w:szCs w:val="24"/>
        </w:rPr>
        <w:t>1.6</w:t>
      </w:r>
      <w:r w:rsidRPr="00C30B49">
        <w:rPr>
          <w:rFonts w:asciiTheme="minorHAnsi" w:hAnsiTheme="minorHAnsi"/>
          <w:szCs w:val="24"/>
        </w:rPr>
        <w:tab/>
        <w:t xml:space="preserve">ITU is co-organizing the </w:t>
      </w:r>
      <w:hyperlink r:id="rId13" w:history="1">
        <w:proofErr w:type="spellStart"/>
        <w:r w:rsidRPr="00C30B49">
          <w:rPr>
            <w:rStyle w:val="Hyperlink"/>
            <w:rFonts w:asciiTheme="minorHAnsi" w:hAnsiTheme="minorHAnsi"/>
            <w:szCs w:val="24"/>
          </w:rPr>
          <w:t>IoT</w:t>
        </w:r>
        <w:proofErr w:type="spellEnd"/>
        <w:r w:rsidRPr="00C30B49">
          <w:rPr>
            <w:rStyle w:val="Hyperlink"/>
            <w:rFonts w:asciiTheme="minorHAnsi" w:hAnsiTheme="minorHAnsi"/>
            <w:szCs w:val="24"/>
          </w:rPr>
          <w:t xml:space="preserve"> Week 2017</w:t>
        </w:r>
      </w:hyperlink>
      <w:r w:rsidRPr="00C30B49">
        <w:rPr>
          <w:rFonts w:asciiTheme="minorHAnsi" w:hAnsiTheme="minorHAnsi"/>
          <w:szCs w:val="24"/>
        </w:rPr>
        <w:t xml:space="preserve"> event, 6-9 June 2017, Geneva, Switzerland, together with the </w:t>
      </w:r>
      <w:proofErr w:type="spellStart"/>
      <w:r w:rsidRPr="00C30B49">
        <w:rPr>
          <w:rFonts w:asciiTheme="minorHAnsi" w:hAnsiTheme="minorHAnsi"/>
          <w:szCs w:val="24"/>
        </w:rPr>
        <w:t>IoT</w:t>
      </w:r>
      <w:proofErr w:type="spellEnd"/>
      <w:r w:rsidRPr="00C30B49">
        <w:rPr>
          <w:rFonts w:asciiTheme="minorHAnsi" w:hAnsiTheme="minorHAnsi"/>
          <w:szCs w:val="24"/>
        </w:rPr>
        <w:t xml:space="preserve"> Forum, the University of Applied Sciences and Arts of Western Switzerland and </w:t>
      </w:r>
      <w:proofErr w:type="spellStart"/>
      <w:r w:rsidRPr="00C30B49">
        <w:rPr>
          <w:rFonts w:asciiTheme="minorHAnsi" w:hAnsiTheme="minorHAnsi"/>
          <w:szCs w:val="24"/>
        </w:rPr>
        <w:t>Mandat</w:t>
      </w:r>
      <w:proofErr w:type="spellEnd"/>
      <w:r w:rsidRPr="00C30B49">
        <w:rPr>
          <w:rFonts w:asciiTheme="minorHAnsi" w:hAnsiTheme="minorHAnsi"/>
          <w:szCs w:val="24"/>
        </w:rPr>
        <w:t xml:space="preserve"> International. The 2017 edition of </w:t>
      </w:r>
      <w:proofErr w:type="spellStart"/>
      <w:r w:rsidRPr="00C30B49">
        <w:rPr>
          <w:rFonts w:asciiTheme="minorHAnsi" w:hAnsiTheme="minorHAnsi"/>
          <w:szCs w:val="24"/>
        </w:rPr>
        <w:t>IoT</w:t>
      </w:r>
      <w:proofErr w:type="spellEnd"/>
      <w:r w:rsidRPr="00C30B49">
        <w:rPr>
          <w:rFonts w:asciiTheme="minorHAnsi" w:hAnsiTheme="minorHAnsi"/>
          <w:szCs w:val="24"/>
        </w:rPr>
        <w:t xml:space="preserve"> Week will encompass </w:t>
      </w:r>
      <w:proofErr w:type="spellStart"/>
      <w:r w:rsidRPr="00C30B49">
        <w:rPr>
          <w:rFonts w:asciiTheme="minorHAnsi" w:hAnsiTheme="minorHAnsi"/>
          <w:szCs w:val="24"/>
        </w:rPr>
        <w:t>IoT</w:t>
      </w:r>
      <w:proofErr w:type="spellEnd"/>
      <w:r w:rsidRPr="00C30B49">
        <w:rPr>
          <w:rFonts w:asciiTheme="minorHAnsi" w:hAnsiTheme="minorHAnsi"/>
          <w:szCs w:val="24"/>
        </w:rPr>
        <w:t xml:space="preserve"> Emerging Technologies and Research; </w:t>
      </w:r>
      <w:proofErr w:type="spellStart"/>
      <w:r w:rsidRPr="00C30B49">
        <w:rPr>
          <w:rFonts w:asciiTheme="minorHAnsi" w:hAnsiTheme="minorHAnsi"/>
          <w:szCs w:val="24"/>
        </w:rPr>
        <w:t>IoT</w:t>
      </w:r>
      <w:proofErr w:type="spellEnd"/>
      <w:r w:rsidRPr="00C30B49">
        <w:rPr>
          <w:rFonts w:asciiTheme="minorHAnsi" w:hAnsiTheme="minorHAnsi"/>
          <w:szCs w:val="24"/>
        </w:rPr>
        <w:t xml:space="preserve"> and Sustainable Development, with the adoption of an </w:t>
      </w:r>
      <w:r w:rsidR="00BB36D8">
        <w:rPr>
          <w:rFonts w:asciiTheme="minorHAnsi" w:hAnsiTheme="minorHAnsi"/>
          <w:szCs w:val="24"/>
        </w:rPr>
        <w:t>“</w:t>
      </w:r>
      <w:r w:rsidRPr="00C30B49">
        <w:rPr>
          <w:rFonts w:asciiTheme="minorHAnsi" w:hAnsiTheme="minorHAnsi"/>
          <w:szCs w:val="24"/>
        </w:rPr>
        <w:t xml:space="preserve">International Declaration on </w:t>
      </w:r>
      <w:proofErr w:type="spellStart"/>
      <w:r w:rsidRPr="00C30B49">
        <w:rPr>
          <w:rFonts w:asciiTheme="minorHAnsi" w:hAnsiTheme="minorHAnsi"/>
          <w:szCs w:val="24"/>
        </w:rPr>
        <w:t>IoT</w:t>
      </w:r>
      <w:proofErr w:type="spellEnd"/>
      <w:r w:rsidRPr="00C30B49">
        <w:rPr>
          <w:rFonts w:asciiTheme="minorHAnsi" w:hAnsiTheme="minorHAnsi"/>
          <w:szCs w:val="24"/>
        </w:rPr>
        <w:t xml:space="preserve"> for Sustainable Development</w:t>
      </w:r>
      <w:r w:rsidR="00BB36D8">
        <w:rPr>
          <w:rFonts w:asciiTheme="minorHAnsi" w:hAnsiTheme="minorHAnsi"/>
          <w:szCs w:val="24"/>
        </w:rPr>
        <w:t>”</w:t>
      </w:r>
      <w:r w:rsidRPr="00C30B49">
        <w:rPr>
          <w:rFonts w:asciiTheme="minorHAnsi" w:hAnsiTheme="minorHAnsi"/>
          <w:szCs w:val="24"/>
        </w:rPr>
        <w:t xml:space="preserve"> to support the 17 SDGs adopted by the UN; </w:t>
      </w:r>
      <w:proofErr w:type="spellStart"/>
      <w:r w:rsidRPr="00C30B49">
        <w:rPr>
          <w:rFonts w:asciiTheme="minorHAnsi" w:hAnsiTheme="minorHAnsi"/>
          <w:szCs w:val="24"/>
        </w:rPr>
        <w:t>IoT</w:t>
      </w:r>
      <w:proofErr w:type="spellEnd"/>
      <w:r w:rsidRPr="00C30B49">
        <w:rPr>
          <w:rFonts w:asciiTheme="minorHAnsi" w:hAnsiTheme="minorHAnsi"/>
          <w:szCs w:val="24"/>
        </w:rPr>
        <w:t xml:space="preserve"> Security and Privacy; </w:t>
      </w:r>
      <w:proofErr w:type="spellStart"/>
      <w:r w:rsidRPr="00C30B49">
        <w:rPr>
          <w:rFonts w:asciiTheme="minorHAnsi" w:hAnsiTheme="minorHAnsi"/>
          <w:szCs w:val="24"/>
        </w:rPr>
        <w:t>IoT</w:t>
      </w:r>
      <w:proofErr w:type="spellEnd"/>
      <w:r w:rsidRPr="00C30B49">
        <w:rPr>
          <w:rFonts w:asciiTheme="minorHAnsi" w:hAnsiTheme="minorHAnsi"/>
          <w:szCs w:val="24"/>
        </w:rPr>
        <w:t xml:space="preserve"> Business, Finance, and Industry 4.0; and the 1st IEEE endorsed Global </w:t>
      </w:r>
      <w:proofErr w:type="spellStart"/>
      <w:r w:rsidRPr="00C30B49">
        <w:rPr>
          <w:rFonts w:asciiTheme="minorHAnsi" w:hAnsiTheme="minorHAnsi"/>
          <w:szCs w:val="24"/>
        </w:rPr>
        <w:t>IoT</w:t>
      </w:r>
      <w:proofErr w:type="spellEnd"/>
      <w:r w:rsidRPr="00C30B49">
        <w:rPr>
          <w:rFonts w:asciiTheme="minorHAnsi" w:hAnsiTheme="minorHAnsi"/>
          <w:szCs w:val="24"/>
        </w:rPr>
        <w:t xml:space="preserve"> Summit (</w:t>
      </w:r>
      <w:proofErr w:type="spellStart"/>
      <w:r w:rsidRPr="00C30B49">
        <w:rPr>
          <w:rFonts w:asciiTheme="minorHAnsi" w:hAnsiTheme="minorHAnsi"/>
          <w:szCs w:val="24"/>
        </w:rPr>
        <w:t>GIoTS</w:t>
      </w:r>
      <w:proofErr w:type="spellEnd"/>
      <w:r w:rsidRPr="00C30B49">
        <w:rPr>
          <w:rFonts w:asciiTheme="minorHAnsi" w:hAnsiTheme="minorHAnsi"/>
          <w:szCs w:val="24"/>
        </w:rPr>
        <w:t>).</w:t>
      </w:r>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bCs/>
          <w:szCs w:val="24"/>
        </w:rPr>
      </w:pPr>
      <w:r w:rsidRPr="00C30B49">
        <w:rPr>
          <w:rFonts w:asciiTheme="minorHAnsi" w:hAnsiTheme="minorHAnsi"/>
          <w:szCs w:val="24"/>
        </w:rPr>
        <w:t>1.7</w:t>
      </w:r>
      <w:r w:rsidRPr="00C30B49">
        <w:rPr>
          <w:rFonts w:asciiTheme="minorHAnsi" w:hAnsiTheme="minorHAnsi"/>
          <w:szCs w:val="24"/>
        </w:rPr>
        <w:tab/>
        <w:t xml:space="preserve">ITU at its March 2017 meeting of ITU-T SG20 in Dubai (UAE) established a new Focus Group on </w:t>
      </w:r>
      <w:r w:rsidR="00BB36D8">
        <w:rPr>
          <w:rFonts w:asciiTheme="minorHAnsi" w:hAnsiTheme="minorHAnsi"/>
          <w:szCs w:val="24"/>
        </w:rPr>
        <w:t>“</w:t>
      </w:r>
      <w:r w:rsidRPr="00C30B49">
        <w:rPr>
          <w:rFonts w:asciiTheme="minorHAnsi" w:hAnsiTheme="minorHAnsi"/>
          <w:szCs w:val="24"/>
        </w:rPr>
        <w:t xml:space="preserve">Data Processing and Management to support </w:t>
      </w:r>
      <w:proofErr w:type="spellStart"/>
      <w:r w:rsidRPr="00C30B49">
        <w:rPr>
          <w:rFonts w:asciiTheme="minorHAnsi" w:hAnsiTheme="minorHAnsi"/>
          <w:szCs w:val="24"/>
        </w:rPr>
        <w:t>IoT</w:t>
      </w:r>
      <w:proofErr w:type="spellEnd"/>
      <w:r w:rsidRPr="00C30B49">
        <w:rPr>
          <w:rFonts w:asciiTheme="minorHAnsi" w:hAnsiTheme="minorHAnsi"/>
          <w:szCs w:val="24"/>
        </w:rPr>
        <w:t xml:space="preserve"> and Smart Cities &amp; Communities</w:t>
      </w:r>
      <w:r w:rsidR="00BB36D8">
        <w:rPr>
          <w:rFonts w:asciiTheme="minorHAnsi" w:hAnsiTheme="minorHAnsi"/>
          <w:szCs w:val="24"/>
        </w:rPr>
        <w:t>”</w:t>
      </w:r>
      <w:r w:rsidRPr="00C30B49">
        <w:rPr>
          <w:rFonts w:asciiTheme="minorHAnsi" w:hAnsiTheme="minorHAnsi"/>
          <w:szCs w:val="24"/>
        </w:rPr>
        <w:t xml:space="preserve"> to research data processing and management in the context of smart cities (</w:t>
      </w:r>
      <w:hyperlink r:id="rId14" w:history="1">
        <w:r w:rsidRPr="00C30B49">
          <w:rPr>
            <w:rStyle w:val="Hyperlink"/>
            <w:rFonts w:asciiTheme="minorHAnsi" w:hAnsiTheme="minorHAnsi"/>
            <w:szCs w:val="24"/>
          </w:rPr>
          <w:t>ITU press release</w:t>
        </w:r>
      </w:hyperlink>
      <w:r w:rsidRPr="00C30B49">
        <w:rPr>
          <w:rStyle w:val="Hyperlink"/>
          <w:rFonts w:asciiTheme="minorHAnsi" w:hAnsiTheme="minorHAnsi"/>
          <w:szCs w:val="24"/>
        </w:rPr>
        <w:t>)</w:t>
      </w:r>
      <w:r w:rsidRPr="00C30B49">
        <w:rPr>
          <w:rFonts w:asciiTheme="minorHAnsi" w:hAnsiTheme="minorHAnsi"/>
          <w:szCs w:val="24"/>
        </w:rPr>
        <w:t xml:space="preserve">. The Focus Group will review existing technical platforms and related guidelines for data processing and management, with a view to identifying standardization demands to be addressed by ITU-T SG20. A key priority of the Focus Group will be to propose mechanisms supporting the interoperability of datasets and </w:t>
      </w:r>
      <w:r w:rsidRPr="00C30B49">
        <w:rPr>
          <w:rFonts w:asciiTheme="minorHAnsi" w:hAnsiTheme="minorHAnsi"/>
          <w:szCs w:val="24"/>
        </w:rPr>
        <w:lastRenderedPageBreak/>
        <w:t xml:space="preserve">data-management systems. The group will investigate established data-management technologies as well as emerging trends such as </w:t>
      </w:r>
      <w:proofErr w:type="spellStart"/>
      <w:r w:rsidRPr="00C30B49">
        <w:rPr>
          <w:rFonts w:asciiTheme="minorHAnsi" w:hAnsiTheme="minorHAnsi"/>
          <w:szCs w:val="24"/>
        </w:rPr>
        <w:t>blockchain</w:t>
      </w:r>
      <w:proofErr w:type="spellEnd"/>
      <w:r w:rsidRPr="00C30B49">
        <w:rPr>
          <w:rFonts w:asciiTheme="minorHAnsi" w:hAnsiTheme="minorHAnsi"/>
          <w:szCs w:val="24"/>
        </w:rPr>
        <w:t xml:space="preserve">, promoting efficient, scalable approaches to the management of systems data. The group will seek out innovations with potential to increase security and trust in data management, including advances in digital identification and certification. This analysis will also review technical challenges to be overcome in relation to data formats, metadata and data protection. The first meeting of this focus group will take place in July 2017 in Geneva. The SG20 meeting was preceded by </w:t>
      </w:r>
      <w:r w:rsidRPr="00C30B49">
        <w:rPr>
          <w:rFonts w:asciiTheme="minorHAnsi" w:hAnsiTheme="minorHAnsi"/>
          <w:bCs/>
          <w:szCs w:val="24"/>
        </w:rPr>
        <w:t xml:space="preserve">the first forum on </w:t>
      </w:r>
      <w:r w:rsidR="00BB36D8">
        <w:rPr>
          <w:rFonts w:asciiTheme="minorHAnsi" w:hAnsiTheme="minorHAnsi"/>
          <w:bCs/>
          <w:szCs w:val="24"/>
        </w:rPr>
        <w:t>“</w:t>
      </w:r>
      <w:r w:rsidRPr="00C30B49">
        <w:rPr>
          <w:rFonts w:asciiTheme="minorHAnsi" w:hAnsiTheme="minorHAnsi"/>
          <w:bCs/>
          <w:szCs w:val="24"/>
        </w:rPr>
        <w:t xml:space="preserve">Data Management: Transforming Data </w:t>
      </w:r>
      <w:proofErr w:type="gramStart"/>
      <w:r w:rsidRPr="00C30B49">
        <w:rPr>
          <w:rFonts w:asciiTheme="minorHAnsi" w:hAnsiTheme="minorHAnsi"/>
          <w:bCs/>
          <w:szCs w:val="24"/>
        </w:rPr>
        <w:t>Into</w:t>
      </w:r>
      <w:proofErr w:type="gramEnd"/>
      <w:r w:rsidRPr="00C30B49">
        <w:rPr>
          <w:rFonts w:asciiTheme="minorHAnsi" w:hAnsiTheme="minorHAnsi"/>
          <w:bCs/>
          <w:szCs w:val="24"/>
        </w:rPr>
        <w:t xml:space="preserve"> Value: Expanding the </w:t>
      </w:r>
      <w:proofErr w:type="spellStart"/>
      <w:r w:rsidRPr="00C30B49">
        <w:rPr>
          <w:rFonts w:asciiTheme="minorHAnsi" w:hAnsiTheme="minorHAnsi"/>
          <w:bCs/>
          <w:szCs w:val="24"/>
        </w:rPr>
        <w:t>IoT</w:t>
      </w:r>
      <w:proofErr w:type="spellEnd"/>
      <w:r w:rsidRPr="00C30B49">
        <w:rPr>
          <w:rFonts w:asciiTheme="minorHAnsi" w:hAnsiTheme="minorHAnsi"/>
          <w:bCs/>
          <w:szCs w:val="24"/>
        </w:rPr>
        <w:t xml:space="preserve"> Potential with a special focus on smart cities</w:t>
      </w:r>
      <w:r w:rsidR="00BB36D8">
        <w:rPr>
          <w:rFonts w:asciiTheme="minorHAnsi" w:hAnsiTheme="minorHAnsi"/>
          <w:bCs/>
          <w:szCs w:val="24"/>
        </w:rPr>
        <w:t>”</w:t>
      </w:r>
      <w:r w:rsidRPr="00C30B49">
        <w:rPr>
          <w:rFonts w:asciiTheme="minorHAnsi" w:hAnsiTheme="minorHAnsi"/>
          <w:bCs/>
          <w:szCs w:val="24"/>
        </w:rPr>
        <w:t xml:space="preserve">. The Forum concluded with an </w:t>
      </w:r>
      <w:hyperlink r:id="rId15" w:history="1">
        <w:r w:rsidRPr="00C30B49">
          <w:rPr>
            <w:rStyle w:val="Hyperlink"/>
            <w:rFonts w:asciiTheme="minorHAnsi" w:hAnsiTheme="minorHAnsi"/>
            <w:bCs/>
            <w:szCs w:val="24"/>
          </w:rPr>
          <w:t>Outcome Document</w:t>
        </w:r>
      </w:hyperlink>
      <w:r w:rsidRPr="00C30B49">
        <w:rPr>
          <w:rFonts w:asciiTheme="minorHAnsi" w:hAnsiTheme="minorHAnsi"/>
          <w:bCs/>
          <w:szCs w:val="24"/>
        </w:rPr>
        <w:t>.</w:t>
      </w:r>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C30B49">
        <w:rPr>
          <w:rFonts w:asciiTheme="minorHAnsi" w:hAnsiTheme="minorHAnsi"/>
          <w:szCs w:val="24"/>
        </w:rPr>
        <w:t>1.8</w:t>
      </w:r>
      <w:r w:rsidRPr="00C30B49">
        <w:rPr>
          <w:rFonts w:asciiTheme="minorHAnsi" w:hAnsiTheme="minorHAnsi"/>
          <w:szCs w:val="24"/>
        </w:rPr>
        <w:tab/>
        <w:t xml:space="preserve">ITU-T SG20 in March 2017 established four regional groups: </w:t>
      </w:r>
      <w:hyperlink r:id="rId16" w:history="1">
        <w:r w:rsidRPr="00C30B49">
          <w:rPr>
            <w:rStyle w:val="Hyperlink"/>
            <w:rFonts w:asciiTheme="minorHAnsi" w:hAnsiTheme="minorHAnsi"/>
            <w:szCs w:val="24"/>
          </w:rPr>
          <w:t>Regional Group for Latin America (RG-LATAM)</w:t>
        </w:r>
      </w:hyperlink>
      <w:r w:rsidRPr="00C30B49">
        <w:rPr>
          <w:rFonts w:asciiTheme="minorHAnsi" w:hAnsiTheme="minorHAnsi"/>
          <w:szCs w:val="24"/>
        </w:rPr>
        <w:t xml:space="preserve">; </w:t>
      </w:r>
      <w:hyperlink r:id="rId17" w:history="1">
        <w:r w:rsidRPr="00C30B49">
          <w:rPr>
            <w:rStyle w:val="Hyperlink"/>
            <w:rFonts w:asciiTheme="minorHAnsi" w:hAnsiTheme="minorHAnsi"/>
            <w:szCs w:val="24"/>
          </w:rPr>
          <w:t>Regional Group for the African Region</w:t>
        </w:r>
      </w:hyperlink>
      <w:r w:rsidRPr="00C30B49">
        <w:rPr>
          <w:rFonts w:asciiTheme="minorHAnsi" w:hAnsiTheme="minorHAnsi"/>
          <w:szCs w:val="24"/>
        </w:rPr>
        <w:t xml:space="preserve"> (RG-AFR); </w:t>
      </w:r>
      <w:hyperlink r:id="rId18" w:history="1">
        <w:r w:rsidRPr="00C30B49">
          <w:rPr>
            <w:rStyle w:val="Hyperlink"/>
            <w:rFonts w:asciiTheme="minorHAnsi" w:hAnsiTheme="minorHAnsi"/>
            <w:szCs w:val="24"/>
          </w:rPr>
          <w:t>Regional Group for the Arab Region</w:t>
        </w:r>
      </w:hyperlink>
      <w:r w:rsidRPr="00C30B49">
        <w:rPr>
          <w:rFonts w:asciiTheme="minorHAnsi" w:hAnsiTheme="minorHAnsi"/>
          <w:szCs w:val="24"/>
        </w:rPr>
        <w:t xml:space="preserve"> (RG-ARB);</w:t>
      </w:r>
      <w:r w:rsidR="00BB36D8">
        <w:rPr>
          <w:rFonts w:asciiTheme="minorHAnsi" w:hAnsiTheme="minorHAnsi"/>
          <w:szCs w:val="24"/>
        </w:rPr>
        <w:t xml:space="preserve"> and</w:t>
      </w:r>
      <w:r w:rsidRPr="00C30B49">
        <w:rPr>
          <w:rFonts w:asciiTheme="minorHAnsi" w:hAnsiTheme="minorHAnsi"/>
          <w:szCs w:val="24"/>
        </w:rPr>
        <w:t xml:space="preserve"> </w:t>
      </w:r>
      <w:hyperlink r:id="rId19" w:history="1">
        <w:r w:rsidRPr="00C30B49">
          <w:rPr>
            <w:rStyle w:val="Hyperlink"/>
            <w:rFonts w:asciiTheme="minorHAnsi" w:hAnsiTheme="minorHAnsi"/>
            <w:szCs w:val="24"/>
          </w:rPr>
          <w:t>Regional Group for Eastern Europe, Central Asia and Transcaucasia</w:t>
        </w:r>
      </w:hyperlink>
      <w:r w:rsidRPr="00C30B49">
        <w:rPr>
          <w:rFonts w:asciiTheme="minorHAnsi" w:hAnsiTheme="minorHAnsi"/>
          <w:szCs w:val="24"/>
        </w:rPr>
        <w:t xml:space="preserve"> (RG-EECAT). </w:t>
      </w:r>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C30B49">
        <w:rPr>
          <w:rFonts w:asciiTheme="minorHAnsi" w:hAnsiTheme="minorHAnsi"/>
          <w:szCs w:val="24"/>
        </w:rPr>
        <w:t>1.9</w:t>
      </w:r>
      <w:r>
        <w:rPr>
          <w:rFonts w:asciiTheme="minorHAnsi" w:hAnsiTheme="minorHAnsi"/>
          <w:szCs w:val="24"/>
        </w:rPr>
        <w:tab/>
      </w:r>
      <w:r w:rsidRPr="00C30B49">
        <w:rPr>
          <w:rFonts w:asciiTheme="minorHAnsi" w:hAnsiTheme="minorHAnsi"/>
          <w:szCs w:val="24"/>
        </w:rPr>
        <w:t>ITU-T SG17, at its September 2016 meeting</w:t>
      </w:r>
      <w:r w:rsidR="00BB36D8">
        <w:rPr>
          <w:rFonts w:asciiTheme="minorHAnsi" w:hAnsiTheme="minorHAnsi"/>
          <w:szCs w:val="24"/>
        </w:rPr>
        <w:t>,</w:t>
      </w:r>
      <w:r w:rsidRPr="00C30B49">
        <w:rPr>
          <w:rFonts w:asciiTheme="minorHAnsi" w:hAnsiTheme="minorHAnsi"/>
          <w:szCs w:val="24"/>
        </w:rPr>
        <w:t xml:space="preserve"> agreed to continue the Correspondence Group on Security and Privacy for </w:t>
      </w:r>
      <w:proofErr w:type="spellStart"/>
      <w:r w:rsidRPr="00C30B49">
        <w:rPr>
          <w:rFonts w:asciiTheme="minorHAnsi" w:hAnsiTheme="minorHAnsi"/>
          <w:szCs w:val="24"/>
        </w:rPr>
        <w:t>IoT</w:t>
      </w:r>
      <w:proofErr w:type="spellEnd"/>
      <w:r w:rsidRPr="00C30B49">
        <w:rPr>
          <w:rFonts w:asciiTheme="minorHAnsi" w:hAnsiTheme="minorHAnsi"/>
          <w:szCs w:val="24"/>
        </w:rPr>
        <w:t xml:space="preserve"> (CG-</w:t>
      </w:r>
      <w:proofErr w:type="spellStart"/>
      <w:r w:rsidRPr="00C30B49">
        <w:rPr>
          <w:rFonts w:asciiTheme="minorHAnsi" w:hAnsiTheme="minorHAnsi"/>
          <w:szCs w:val="24"/>
        </w:rPr>
        <w:t>IoTsec</w:t>
      </w:r>
      <w:proofErr w:type="spellEnd"/>
      <w:r w:rsidRPr="00C30B49">
        <w:rPr>
          <w:rFonts w:asciiTheme="minorHAnsi" w:hAnsiTheme="minorHAnsi"/>
          <w:szCs w:val="24"/>
        </w:rPr>
        <w:t xml:space="preserve">). The Co-Conveners are: Heung </w:t>
      </w:r>
      <w:proofErr w:type="spellStart"/>
      <w:r w:rsidRPr="00C30B49">
        <w:rPr>
          <w:rFonts w:asciiTheme="minorHAnsi" w:hAnsiTheme="minorHAnsi"/>
          <w:szCs w:val="24"/>
        </w:rPr>
        <w:t>Youl</w:t>
      </w:r>
      <w:proofErr w:type="spellEnd"/>
      <w:r w:rsidRPr="00C30B49">
        <w:rPr>
          <w:rFonts w:asciiTheme="minorHAnsi" w:hAnsiTheme="minorHAnsi"/>
          <w:szCs w:val="24"/>
        </w:rPr>
        <w:t xml:space="preserve"> </w:t>
      </w:r>
      <w:proofErr w:type="spellStart"/>
      <w:r w:rsidRPr="00C30B49">
        <w:rPr>
          <w:rFonts w:asciiTheme="minorHAnsi" w:hAnsiTheme="minorHAnsi"/>
          <w:szCs w:val="24"/>
        </w:rPr>
        <w:t>Youm</w:t>
      </w:r>
      <w:proofErr w:type="spellEnd"/>
      <w:r w:rsidRPr="00C30B49">
        <w:rPr>
          <w:rFonts w:asciiTheme="minorHAnsi" w:hAnsiTheme="minorHAnsi"/>
          <w:szCs w:val="24"/>
        </w:rPr>
        <w:t xml:space="preserve"> and Nasser Al</w:t>
      </w:r>
      <w:r>
        <w:rPr>
          <w:rFonts w:asciiTheme="minorHAnsi" w:hAnsiTheme="minorHAnsi"/>
          <w:szCs w:val="24"/>
        </w:rPr>
        <w:t> </w:t>
      </w:r>
      <w:r w:rsidRPr="00C30B49">
        <w:rPr>
          <w:rFonts w:asciiTheme="minorHAnsi" w:hAnsiTheme="minorHAnsi"/>
          <w:szCs w:val="24"/>
        </w:rPr>
        <w:t xml:space="preserve">Marzouqi. The report of the special session on collaboration between SG17 and SG20 on </w:t>
      </w:r>
      <w:proofErr w:type="spellStart"/>
      <w:r w:rsidRPr="00C30B49">
        <w:rPr>
          <w:rFonts w:asciiTheme="minorHAnsi" w:hAnsiTheme="minorHAnsi"/>
          <w:szCs w:val="24"/>
        </w:rPr>
        <w:t>IoT</w:t>
      </w:r>
      <w:proofErr w:type="spellEnd"/>
      <w:r w:rsidRPr="00C30B49">
        <w:rPr>
          <w:rFonts w:asciiTheme="minorHAnsi" w:hAnsiTheme="minorHAnsi"/>
          <w:szCs w:val="24"/>
        </w:rPr>
        <w:t xml:space="preserve"> security that took place on 28 March 2017 is contained in (</w:t>
      </w:r>
      <w:hyperlink r:id="rId20" w:history="1">
        <w:r w:rsidRPr="00C30B49">
          <w:rPr>
            <w:rStyle w:val="Hyperlink"/>
            <w:rFonts w:asciiTheme="minorHAnsi" w:hAnsiTheme="minorHAnsi"/>
            <w:szCs w:val="24"/>
          </w:rPr>
          <w:t>TD27-COM17</w:t>
        </w:r>
      </w:hyperlink>
      <w:r w:rsidRPr="00C30B49">
        <w:rPr>
          <w:rFonts w:asciiTheme="minorHAnsi" w:hAnsiTheme="minorHAnsi"/>
          <w:szCs w:val="24"/>
        </w:rPr>
        <w:t>). SG20 members, due to unexpected technical problems were unable to join the session.</w:t>
      </w:r>
    </w:p>
    <w:p w:rsidR="00C30B49" w:rsidRPr="00C30B49" w:rsidRDefault="00C30B49" w:rsidP="00C30B49">
      <w:pPr>
        <w:pStyle w:val="NormalWeb"/>
        <w:adjustRightInd w:val="0"/>
        <w:snapToGrid w:val="0"/>
        <w:spacing w:before="120" w:after="120"/>
        <w:jc w:val="both"/>
        <w:rPr>
          <w:rFonts w:asciiTheme="minorHAnsi" w:hAnsiTheme="minorHAnsi"/>
        </w:rPr>
      </w:pPr>
      <w:r w:rsidRPr="00C30B49">
        <w:rPr>
          <w:rFonts w:asciiTheme="minorHAnsi" w:hAnsiTheme="minorHAnsi"/>
          <w:lang w:val="en-GB"/>
        </w:rPr>
        <w:t>1.10</w:t>
      </w:r>
      <w:r w:rsidRPr="00C30B49">
        <w:rPr>
          <w:rFonts w:asciiTheme="minorHAnsi" w:hAnsiTheme="minorHAnsi"/>
          <w:lang w:val="en-GB"/>
        </w:rPr>
        <w:tab/>
        <w:t xml:space="preserve">ITU and UNECE have launched the </w:t>
      </w:r>
      <w:hyperlink r:id="rId21" w:history="1">
        <w:r w:rsidRPr="00C30B49">
          <w:rPr>
            <w:rStyle w:val="Hyperlink"/>
            <w:rFonts w:asciiTheme="minorHAnsi" w:hAnsiTheme="minorHAnsi"/>
            <w:lang w:val="en-GB"/>
          </w:rPr>
          <w:t>United for Smart Sustainable Cities (U4SSC)</w:t>
        </w:r>
      </w:hyperlink>
      <w:r w:rsidRPr="00C30B49">
        <w:rPr>
          <w:rFonts w:asciiTheme="minorHAnsi" w:hAnsiTheme="minorHAnsi"/>
          <w:lang w:val="en-GB"/>
        </w:rPr>
        <w:t xml:space="preserve">, a global initiative which advocates for public policy to encourage the use of ICTs in enabling the transition to smart sustainable cities. The initiative will assist the response to Goal 11 of the United Nations Sustainable Development Goals (SDGs): to </w:t>
      </w:r>
      <w:r w:rsidR="00BB36D8">
        <w:rPr>
          <w:rFonts w:asciiTheme="minorHAnsi" w:hAnsiTheme="minorHAnsi"/>
          <w:lang w:val="en-GB"/>
        </w:rPr>
        <w:t>“</w:t>
      </w:r>
      <w:r w:rsidRPr="00C30B49">
        <w:rPr>
          <w:rFonts w:asciiTheme="minorHAnsi" w:hAnsiTheme="minorHAnsi"/>
          <w:lang w:val="en-GB"/>
        </w:rPr>
        <w:t>Make cities and human settlements inclusive, safe, resilient and sustainable</w:t>
      </w:r>
      <w:r w:rsidR="00BB36D8">
        <w:rPr>
          <w:rFonts w:asciiTheme="minorHAnsi" w:hAnsiTheme="minorHAnsi"/>
          <w:lang w:val="en-GB"/>
        </w:rPr>
        <w:t>”</w:t>
      </w:r>
      <w:r w:rsidRPr="00C30B49">
        <w:rPr>
          <w:rFonts w:asciiTheme="minorHAnsi" w:hAnsiTheme="minorHAnsi"/>
          <w:lang w:val="en-GB"/>
        </w:rPr>
        <w:t xml:space="preserve">. </w:t>
      </w:r>
      <w:r w:rsidRPr="00C30B49">
        <w:rPr>
          <w:rFonts w:asciiTheme="minorHAnsi" w:hAnsiTheme="minorHAnsi"/>
        </w:rPr>
        <w:t>U4SSC is privileged to have the support of 16 other United Nations Agencies, Programmes</w:t>
      </w:r>
      <w:r w:rsidR="0023484F">
        <w:rPr>
          <w:rFonts w:asciiTheme="minorHAnsi" w:hAnsiTheme="minorHAnsi"/>
        </w:rPr>
        <w:t>,</w:t>
      </w:r>
      <w:r w:rsidRPr="00C30B49">
        <w:rPr>
          <w:rFonts w:asciiTheme="minorHAnsi" w:hAnsiTheme="minorHAnsi"/>
        </w:rPr>
        <w:t xml:space="preserve"> and Regional Commissions, and is</w:t>
      </w:r>
      <w:r w:rsidRPr="00C30B49" w:rsidDel="00BF6337">
        <w:rPr>
          <w:rFonts w:asciiTheme="minorHAnsi" w:hAnsiTheme="minorHAnsi"/>
        </w:rPr>
        <w:t xml:space="preserve"> </w:t>
      </w:r>
      <w:r w:rsidRPr="00C30B49">
        <w:rPr>
          <w:rFonts w:asciiTheme="minorHAnsi" w:hAnsiTheme="minorHAnsi"/>
        </w:rPr>
        <w:t>open to all United Nations agencies, municipalities, industry, academia</w:t>
      </w:r>
      <w:r w:rsidR="0023484F">
        <w:rPr>
          <w:rFonts w:asciiTheme="minorHAnsi" w:hAnsiTheme="minorHAnsi"/>
        </w:rPr>
        <w:t>,</w:t>
      </w:r>
      <w:r w:rsidRPr="00C30B49">
        <w:rPr>
          <w:rFonts w:asciiTheme="minorHAnsi" w:hAnsiTheme="minorHAnsi"/>
        </w:rPr>
        <w:t xml:space="preserve"> and other relevant stakeholders. It focuses on the integration of ICTs in urban operations, building on existing international standards and key performance indicators. The </w:t>
      </w:r>
      <w:hyperlink r:id="rId22" w:history="1">
        <w:r w:rsidRPr="00C30B49">
          <w:rPr>
            <w:rStyle w:val="Hyperlink"/>
            <w:rFonts w:asciiTheme="minorHAnsi" w:hAnsiTheme="minorHAnsi"/>
          </w:rPr>
          <w:t>Advisory Board for Smart Sustainable Cities</w:t>
        </w:r>
      </w:hyperlink>
      <w:r w:rsidRPr="00C30B49">
        <w:rPr>
          <w:rFonts w:asciiTheme="minorHAnsi" w:hAnsiTheme="minorHAnsi"/>
        </w:rPr>
        <w:t xml:space="preserve"> within the U4SSC initiative consists of members from 16 other UN agencies and representatives of cities involved in a series of pilot projects to implement ITU-standardized KPIs for smart sustainable cities in about fifty cities worldwide.</w:t>
      </w:r>
    </w:p>
    <w:p w:rsidR="00C30B49" w:rsidRPr="00C30B49" w:rsidRDefault="00C30B49" w:rsidP="00C30B49">
      <w:pPr>
        <w:pStyle w:val="NormalWeb"/>
        <w:adjustRightInd w:val="0"/>
        <w:snapToGrid w:val="0"/>
        <w:spacing w:before="120" w:after="120"/>
        <w:jc w:val="both"/>
        <w:rPr>
          <w:rFonts w:asciiTheme="minorHAnsi" w:hAnsiTheme="minorHAnsi"/>
          <w:lang w:val="en-GB"/>
        </w:rPr>
      </w:pPr>
      <w:r w:rsidRPr="00C30B49">
        <w:rPr>
          <w:rFonts w:asciiTheme="minorHAnsi" w:hAnsiTheme="minorHAnsi"/>
          <w:lang w:val="en-GB"/>
        </w:rPr>
        <w:t xml:space="preserve">The first meeting of the </w:t>
      </w:r>
      <w:hyperlink r:id="rId23" w:history="1">
        <w:r w:rsidRPr="00C30B49">
          <w:rPr>
            <w:rStyle w:val="Hyperlink"/>
            <w:rFonts w:asciiTheme="minorHAnsi" w:hAnsiTheme="minorHAnsi"/>
            <w:lang w:val="en-GB"/>
          </w:rPr>
          <w:t>United for Smart Sustainable Cities (U4SSC) global initiative</w:t>
        </w:r>
      </w:hyperlink>
      <w:r w:rsidRPr="00C30B49">
        <w:rPr>
          <w:rFonts w:asciiTheme="minorHAnsi" w:hAnsiTheme="minorHAnsi"/>
          <w:lang w:val="en-GB"/>
        </w:rPr>
        <w:t xml:space="preserve"> held in Geneva, 21-22 July 2016, has appointed the initiative</w:t>
      </w:r>
      <w:r w:rsidR="00BB36D8">
        <w:rPr>
          <w:rFonts w:asciiTheme="minorHAnsi" w:hAnsiTheme="minorHAnsi"/>
          <w:lang w:val="en-GB"/>
        </w:rPr>
        <w:t>’</w:t>
      </w:r>
      <w:r w:rsidRPr="00C30B49">
        <w:rPr>
          <w:rFonts w:asciiTheme="minorHAnsi" w:hAnsiTheme="minorHAnsi"/>
          <w:lang w:val="en-GB"/>
        </w:rPr>
        <w:t>s leadership team and agreed the Terms of Reference.</w:t>
      </w:r>
    </w:p>
    <w:p w:rsidR="00C30B49" w:rsidRPr="00C30B49" w:rsidRDefault="00C30B49" w:rsidP="0023484F">
      <w:pPr>
        <w:pStyle w:val="NormalWeb"/>
        <w:adjustRightInd w:val="0"/>
        <w:snapToGrid w:val="0"/>
        <w:spacing w:before="120" w:after="120"/>
        <w:jc w:val="both"/>
        <w:rPr>
          <w:rFonts w:asciiTheme="minorHAnsi" w:hAnsiTheme="minorHAnsi"/>
          <w:lang w:val="en-GB"/>
        </w:rPr>
      </w:pPr>
      <w:r w:rsidRPr="00C30B49">
        <w:rPr>
          <w:rFonts w:asciiTheme="minorHAnsi" w:hAnsiTheme="minorHAnsi"/>
          <w:lang w:val="en-GB"/>
        </w:rPr>
        <w:t xml:space="preserve">The U4SSC initiative is being co-chaired by Nasser Al Marzouqi, Chairman of </w:t>
      </w:r>
      <w:hyperlink r:id="rId24" w:history="1">
        <w:r w:rsidRPr="00C30B49">
          <w:rPr>
            <w:rStyle w:val="Hyperlink"/>
            <w:rFonts w:asciiTheme="minorHAnsi" w:hAnsiTheme="minorHAnsi"/>
            <w:lang w:val="en-GB"/>
          </w:rPr>
          <w:t>ITU-T Study Group 20 (</w:t>
        </w:r>
        <w:proofErr w:type="spellStart"/>
        <w:r w:rsidRPr="00C30B49">
          <w:rPr>
            <w:rStyle w:val="Hyperlink"/>
            <w:rFonts w:asciiTheme="minorHAnsi" w:hAnsiTheme="minorHAnsi"/>
            <w:lang w:val="en-GB"/>
          </w:rPr>
          <w:t>IoT</w:t>
        </w:r>
        <w:proofErr w:type="spellEnd"/>
        <w:r w:rsidRPr="00C30B49">
          <w:rPr>
            <w:rStyle w:val="Hyperlink"/>
            <w:rFonts w:asciiTheme="minorHAnsi" w:hAnsiTheme="minorHAnsi"/>
            <w:lang w:val="en-GB"/>
          </w:rPr>
          <w:t xml:space="preserve"> and Smart Cities)</w:t>
        </w:r>
      </w:hyperlink>
      <w:r w:rsidR="0023484F">
        <w:rPr>
          <w:rStyle w:val="Hyperlink"/>
          <w:rFonts w:asciiTheme="minorHAnsi" w:hAnsiTheme="minorHAnsi"/>
          <w:color w:val="auto"/>
          <w:u w:val="none"/>
          <w:lang w:val="en-GB"/>
        </w:rPr>
        <w:t>, a</w:t>
      </w:r>
      <w:r w:rsidRPr="00C30B49">
        <w:rPr>
          <w:rStyle w:val="Hyperlink"/>
          <w:rFonts w:asciiTheme="minorHAnsi" w:hAnsiTheme="minorHAnsi"/>
          <w:color w:val="auto"/>
          <w:u w:val="none"/>
          <w:lang w:val="en-GB"/>
        </w:rPr>
        <w:t xml:space="preserve">nd Gloria Placer </w:t>
      </w:r>
      <w:proofErr w:type="spellStart"/>
      <w:r w:rsidRPr="00C30B49">
        <w:rPr>
          <w:rStyle w:val="Hyperlink"/>
          <w:rFonts w:asciiTheme="minorHAnsi" w:hAnsiTheme="minorHAnsi"/>
          <w:color w:val="auto"/>
          <w:u w:val="none"/>
          <w:lang w:val="en-GB"/>
        </w:rPr>
        <w:t>Maruri</w:t>
      </w:r>
      <w:proofErr w:type="spellEnd"/>
      <w:r w:rsidRPr="00C30B49">
        <w:rPr>
          <w:rStyle w:val="Hyperlink"/>
          <w:rFonts w:asciiTheme="minorHAnsi" w:hAnsiTheme="minorHAnsi"/>
          <w:color w:val="auto"/>
          <w:u w:val="none"/>
          <w:lang w:val="en-GB"/>
        </w:rPr>
        <w:t xml:space="preserve">, Chief of Cabinet, </w:t>
      </w:r>
      <w:r w:rsidRPr="00C30B49">
        <w:rPr>
          <w:rStyle w:val="Hyperlink"/>
          <w:rFonts w:asciiTheme="minorHAnsi" w:hAnsiTheme="minorHAnsi"/>
          <w:color w:val="auto"/>
          <w:u w:val="none"/>
          <w:cs/>
          <w:lang w:val="en-GB"/>
        </w:rPr>
        <w:t>‎</w:t>
      </w:r>
      <w:r w:rsidRPr="00C30B49">
        <w:rPr>
          <w:rStyle w:val="Hyperlink"/>
          <w:rFonts w:asciiTheme="minorHAnsi" w:hAnsiTheme="minorHAnsi"/>
          <w:color w:val="auto"/>
          <w:u w:val="none"/>
          <w:lang w:val="en-GB"/>
        </w:rPr>
        <w:t>Secretary of State for Information Society and Digital Agenda, Ministry for the Digital Agenda, Spain</w:t>
      </w:r>
      <w:r w:rsidRPr="00C30B49">
        <w:rPr>
          <w:rFonts w:asciiTheme="minorHAnsi" w:hAnsiTheme="minorHAnsi"/>
          <w:lang w:val="en-GB"/>
        </w:rPr>
        <w:t>. Paolo Gemma, Senior Specialist at Huawei and Victoria Sukenik, Chairman of ITU-T Study Group 5 (Environment, Climate Change and Circular Economy), has taken up the role of U4SSC Vice-Chairmen (</w:t>
      </w:r>
      <w:hyperlink r:id="rId25" w:history="1">
        <w:r w:rsidRPr="00C30B49">
          <w:rPr>
            <w:rStyle w:val="Hyperlink"/>
            <w:rFonts w:asciiTheme="minorHAnsi" w:hAnsiTheme="minorHAnsi"/>
            <w:lang w:val="en-GB"/>
          </w:rPr>
          <w:t>press release</w:t>
        </w:r>
      </w:hyperlink>
      <w:r w:rsidRPr="00C30B49">
        <w:rPr>
          <w:rStyle w:val="Hyperlink"/>
          <w:rFonts w:asciiTheme="minorHAnsi" w:hAnsiTheme="minorHAnsi"/>
          <w:lang w:val="en-GB"/>
        </w:rPr>
        <w:t>)</w:t>
      </w:r>
      <w:r w:rsidRPr="00C30B49">
        <w:rPr>
          <w:rFonts w:asciiTheme="minorHAnsi" w:hAnsiTheme="minorHAnsi"/>
          <w:lang w:val="en-GB"/>
        </w:rPr>
        <w:t>.</w:t>
      </w:r>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C30B49">
        <w:rPr>
          <w:rFonts w:asciiTheme="minorHAnsi" w:hAnsiTheme="minorHAnsi"/>
          <w:szCs w:val="24"/>
        </w:rPr>
        <w:t>The second meeting of the U4SSC will be held on 5 April 2017 in Manizales, Colombia. During this meeting a Flipbook containing the first 24 deliverables and the U4SSC action plan for 2017 will be presented.</w:t>
      </w:r>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bCs/>
          <w:szCs w:val="24"/>
        </w:rPr>
      </w:pPr>
      <w:r w:rsidRPr="00C30B49">
        <w:rPr>
          <w:rFonts w:asciiTheme="minorHAnsi" w:hAnsiTheme="minorHAnsi"/>
          <w:bCs/>
          <w:szCs w:val="24"/>
        </w:rPr>
        <w:t>1.11</w:t>
      </w:r>
      <w:r w:rsidRPr="00C30B49">
        <w:rPr>
          <w:rFonts w:asciiTheme="minorHAnsi" w:hAnsiTheme="minorHAnsi"/>
          <w:bCs/>
          <w:szCs w:val="24"/>
        </w:rPr>
        <w:tab/>
        <w:t xml:space="preserve">A </w:t>
      </w:r>
      <w:hyperlink r:id="rId26" w:history="1">
        <w:r w:rsidRPr="00C30B49">
          <w:rPr>
            <w:rStyle w:val="Hyperlink"/>
            <w:rFonts w:asciiTheme="minorHAnsi" w:hAnsiTheme="minorHAnsi"/>
            <w:bCs/>
            <w:szCs w:val="24"/>
          </w:rPr>
          <w:t xml:space="preserve">Global Portal on </w:t>
        </w:r>
        <w:proofErr w:type="spellStart"/>
        <w:r w:rsidRPr="00C30B49">
          <w:rPr>
            <w:rStyle w:val="Hyperlink"/>
            <w:rFonts w:asciiTheme="minorHAnsi" w:hAnsiTheme="minorHAnsi"/>
            <w:bCs/>
            <w:szCs w:val="24"/>
          </w:rPr>
          <w:t>IoT</w:t>
        </w:r>
        <w:proofErr w:type="spellEnd"/>
        <w:r w:rsidRPr="00C30B49">
          <w:rPr>
            <w:rStyle w:val="Hyperlink"/>
            <w:rFonts w:asciiTheme="minorHAnsi" w:hAnsiTheme="minorHAnsi"/>
            <w:bCs/>
            <w:szCs w:val="24"/>
          </w:rPr>
          <w:t>, Smart Cities &amp; Communities</w:t>
        </w:r>
      </w:hyperlink>
      <w:r w:rsidRPr="00C30B49">
        <w:rPr>
          <w:rFonts w:asciiTheme="minorHAnsi" w:hAnsiTheme="minorHAnsi"/>
          <w:bCs/>
          <w:szCs w:val="24"/>
        </w:rPr>
        <w:t xml:space="preserve"> has been created and provides references to external resources on these issues. </w:t>
      </w:r>
    </w:p>
    <w:p w:rsidR="00C30B49" w:rsidRPr="00C30B49" w:rsidRDefault="00C30B49" w:rsidP="00C30B49">
      <w:pPr>
        <w:keepNext/>
        <w:keepLines/>
        <w:tabs>
          <w:tab w:val="clear" w:pos="567"/>
          <w:tab w:val="clear" w:pos="1134"/>
          <w:tab w:val="clear" w:pos="1701"/>
          <w:tab w:val="clear" w:pos="2268"/>
          <w:tab w:val="clear" w:pos="2835"/>
        </w:tabs>
        <w:snapToGrid w:val="0"/>
        <w:spacing w:after="120"/>
        <w:jc w:val="both"/>
        <w:rPr>
          <w:rFonts w:asciiTheme="minorHAnsi" w:hAnsiTheme="minorHAnsi"/>
          <w:bCs/>
          <w:szCs w:val="24"/>
        </w:rPr>
      </w:pPr>
      <w:r w:rsidRPr="00C30B49">
        <w:rPr>
          <w:rFonts w:asciiTheme="minorHAnsi" w:hAnsiTheme="minorHAnsi"/>
          <w:bCs/>
          <w:szCs w:val="24"/>
        </w:rPr>
        <w:lastRenderedPageBreak/>
        <w:t xml:space="preserve">1.12 </w:t>
      </w:r>
      <w:r w:rsidRPr="00C30B49">
        <w:rPr>
          <w:rFonts w:asciiTheme="minorHAnsi" w:hAnsiTheme="minorHAnsi"/>
          <w:bCs/>
          <w:szCs w:val="24"/>
        </w:rPr>
        <w:tab/>
        <w:t xml:space="preserve">ITU together with Municipality of Manizales, the University of Manizales, the Economic Commission for Latin American and the Caribbean (ECLAC), the United Nations Industrial Development Organization (UNIDO), the United Nations Environment Programme (UNEP), the Basel Convention, the Basel Convention Regional Centre for the South American Region (CRBAS), the United Nations Economic Commission for Europe (UNECE), the United Nations Human Settlements Programme (UN-Habitat), the United Nations Educational, Scientific and Cultural Organization (UNESCO), the Telecommunications Regional Technical Commission (COMTELCA), the Inter-American Telecommunication Commission (CITEL), the Development Bank of Latin America (CAF) and the Inter-American Association of Telecommunication Enterprises (ASIET) is organizing the seventh edition of the </w:t>
      </w:r>
      <w:hyperlink r:id="rId27" w:history="1">
        <w:r w:rsidRPr="00C30B49">
          <w:rPr>
            <w:rStyle w:val="Hyperlink"/>
            <w:rFonts w:asciiTheme="minorHAnsi" w:hAnsiTheme="minorHAnsi"/>
            <w:bCs/>
            <w:szCs w:val="24"/>
          </w:rPr>
          <w:t>Green Standards Week</w:t>
        </w:r>
      </w:hyperlink>
      <w:r w:rsidRPr="00C30B49">
        <w:rPr>
          <w:rFonts w:asciiTheme="minorHAnsi" w:hAnsiTheme="minorHAnsi"/>
          <w:bCs/>
          <w:szCs w:val="24"/>
        </w:rPr>
        <w:t xml:space="preserve">, from 3 to 5 April 2017 in Manizales, Colombia. This year, the Green Standards Week is dedicated to the theme of </w:t>
      </w:r>
      <w:r w:rsidR="00BB36D8">
        <w:rPr>
          <w:rFonts w:asciiTheme="minorHAnsi" w:hAnsiTheme="minorHAnsi"/>
          <w:bCs/>
          <w:szCs w:val="24"/>
        </w:rPr>
        <w:t>“</w:t>
      </w:r>
      <w:r w:rsidRPr="00C30B49">
        <w:rPr>
          <w:rFonts w:asciiTheme="minorHAnsi" w:hAnsiTheme="minorHAnsi"/>
          <w:bCs/>
          <w:szCs w:val="24"/>
        </w:rPr>
        <w:t>Circular Economy and Smart Sustainable Cities</w:t>
      </w:r>
      <w:r w:rsidR="00BB36D8">
        <w:rPr>
          <w:rFonts w:asciiTheme="minorHAnsi" w:hAnsiTheme="minorHAnsi"/>
          <w:bCs/>
          <w:szCs w:val="24"/>
        </w:rPr>
        <w:t>”</w:t>
      </w:r>
      <w:r w:rsidRPr="00C30B49">
        <w:rPr>
          <w:rFonts w:asciiTheme="minorHAnsi" w:hAnsiTheme="minorHAnsi"/>
          <w:bCs/>
          <w:szCs w:val="24"/>
        </w:rPr>
        <w:t>, and will be kindly hosted by the Ministry of Information Technologies and Communications and the Municipality of Manizales, Colombia.</w:t>
      </w:r>
    </w:p>
    <w:p w:rsidR="00C30B49" w:rsidRPr="00C30B49" w:rsidRDefault="00C30B49" w:rsidP="00C30B49">
      <w:pPr>
        <w:pStyle w:val="Heading1"/>
        <w:keepNext w:val="0"/>
        <w:keepLines w:val="0"/>
        <w:tabs>
          <w:tab w:val="clear" w:pos="567"/>
          <w:tab w:val="clear" w:pos="1134"/>
          <w:tab w:val="clear" w:pos="1701"/>
          <w:tab w:val="clear" w:pos="2268"/>
          <w:tab w:val="clear" w:pos="2835"/>
        </w:tabs>
        <w:snapToGrid w:val="0"/>
        <w:spacing w:after="120"/>
        <w:ind w:left="0" w:firstLine="0"/>
        <w:jc w:val="both"/>
        <w:rPr>
          <w:rFonts w:asciiTheme="minorHAnsi" w:hAnsiTheme="minorHAnsi" w:cstheme="minorHAnsi"/>
          <w:sz w:val="24"/>
          <w:szCs w:val="24"/>
          <w:lang w:val="en-US"/>
        </w:rPr>
      </w:pPr>
      <w:r w:rsidRPr="00C30B49">
        <w:rPr>
          <w:rFonts w:asciiTheme="minorHAnsi" w:hAnsiTheme="minorHAnsi" w:cstheme="minorHAnsi"/>
          <w:sz w:val="24"/>
          <w:szCs w:val="24"/>
          <w:lang w:val="en-US"/>
        </w:rPr>
        <w:t>2.</w:t>
      </w:r>
      <w:r w:rsidRPr="00C30B49">
        <w:rPr>
          <w:rFonts w:asciiTheme="minorHAnsi" w:hAnsiTheme="minorHAnsi" w:cstheme="minorHAnsi"/>
          <w:sz w:val="24"/>
          <w:szCs w:val="24"/>
          <w:lang w:val="en-US"/>
        </w:rPr>
        <w:tab/>
        <w:t xml:space="preserve">ITU-R Activities on </w:t>
      </w:r>
      <w:proofErr w:type="spellStart"/>
      <w:r w:rsidRPr="00C30B49">
        <w:rPr>
          <w:rFonts w:asciiTheme="minorHAnsi" w:hAnsiTheme="minorHAnsi" w:cstheme="minorHAnsi"/>
          <w:sz w:val="24"/>
          <w:szCs w:val="24"/>
          <w:lang w:val="en-US"/>
        </w:rPr>
        <w:t>IoT</w:t>
      </w:r>
      <w:proofErr w:type="spellEnd"/>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C30B49">
        <w:rPr>
          <w:rFonts w:asciiTheme="minorHAnsi" w:hAnsiTheme="minorHAnsi" w:cstheme="minorHAnsi"/>
          <w:szCs w:val="24"/>
        </w:rPr>
        <w:t>2.1</w:t>
      </w:r>
      <w:r w:rsidRPr="00C30B49">
        <w:rPr>
          <w:rFonts w:asciiTheme="minorHAnsi" w:hAnsiTheme="minorHAnsi" w:cstheme="minorHAnsi"/>
          <w:szCs w:val="24"/>
        </w:rPr>
        <w:tab/>
        <w:t xml:space="preserve">Spectrum management studies within the ITU-R continue to address the harmonization of frequency bands and technical and operational characteristics for the use of short-range radio devices (SRDs) in response to </w:t>
      </w:r>
      <w:hyperlink r:id="rId28" w:history="1">
        <w:r w:rsidRPr="00C30B49">
          <w:rPr>
            <w:rStyle w:val="Hyperlink"/>
            <w:rFonts w:asciiTheme="minorHAnsi" w:hAnsiTheme="minorHAnsi" w:cstheme="minorHAnsi"/>
            <w:szCs w:val="24"/>
          </w:rPr>
          <w:t>Resolution ITU-R 54-2</w:t>
        </w:r>
      </w:hyperlink>
      <w:r w:rsidRPr="00C30B49">
        <w:rPr>
          <w:rFonts w:asciiTheme="minorHAnsi" w:hAnsiTheme="minorHAnsi" w:cstheme="minorHAnsi"/>
          <w:szCs w:val="24"/>
        </w:rPr>
        <w:t xml:space="preserve">, which was updated at </w:t>
      </w:r>
      <w:r w:rsidRPr="00C30B49">
        <w:rPr>
          <w:rFonts w:asciiTheme="minorHAnsi" w:hAnsiTheme="minorHAnsi"/>
          <w:szCs w:val="24"/>
        </w:rPr>
        <w:t xml:space="preserve">the Radiocommunication Assembly 2015 </w:t>
      </w:r>
      <w:r w:rsidRPr="00C30B49">
        <w:rPr>
          <w:rFonts w:asciiTheme="minorHAnsi" w:hAnsiTheme="minorHAnsi" w:cstheme="minorHAnsi"/>
          <w:szCs w:val="24"/>
        </w:rPr>
        <w:t xml:space="preserve">in particular to recognize the role of </w:t>
      </w:r>
      <w:r w:rsidRPr="00C30B49">
        <w:rPr>
          <w:rFonts w:asciiTheme="minorHAnsi" w:hAnsiTheme="minorHAnsi"/>
          <w:szCs w:val="24"/>
        </w:rPr>
        <w:t>SRDs in the mobile Internet economy, mobile broadband applications</w:t>
      </w:r>
      <w:r w:rsidR="0023484F">
        <w:rPr>
          <w:rFonts w:asciiTheme="minorHAnsi" w:hAnsiTheme="minorHAnsi"/>
          <w:szCs w:val="24"/>
        </w:rPr>
        <w:t>,</w:t>
      </w:r>
      <w:r w:rsidRPr="00C30B49">
        <w:rPr>
          <w:rFonts w:asciiTheme="minorHAnsi" w:hAnsiTheme="minorHAnsi"/>
          <w:szCs w:val="24"/>
        </w:rPr>
        <w:t xml:space="preserve"> and the Internet of Things.</w:t>
      </w:r>
      <w:r w:rsidRPr="00C30B49">
        <w:rPr>
          <w:rFonts w:asciiTheme="minorHAnsi" w:hAnsiTheme="minorHAnsi" w:cstheme="minorHAnsi"/>
          <w:szCs w:val="24"/>
        </w:rPr>
        <w:t xml:space="preserve"> Of the existing ITU-R publications on SRDs, </w:t>
      </w:r>
      <w:hyperlink r:id="rId29" w:history="1">
        <w:r w:rsidRPr="00C30B49">
          <w:rPr>
            <w:rStyle w:val="Hyperlink"/>
            <w:rFonts w:asciiTheme="minorHAnsi" w:hAnsiTheme="minorHAnsi" w:cstheme="minorHAnsi"/>
            <w:szCs w:val="24"/>
          </w:rPr>
          <w:t>Recommendation ITU-R SM.1896</w:t>
        </w:r>
      </w:hyperlink>
      <w:r w:rsidRPr="00C30B49">
        <w:rPr>
          <w:rFonts w:asciiTheme="minorHAnsi" w:hAnsiTheme="minorHAnsi" w:cstheme="minorHAnsi"/>
          <w:szCs w:val="24"/>
        </w:rPr>
        <w:t xml:space="preserve"> provides the globally or regionally harmonized frequency ranges identified so far and </w:t>
      </w:r>
      <w:hyperlink r:id="rId30" w:history="1">
        <w:r w:rsidRPr="00C30B49">
          <w:rPr>
            <w:rStyle w:val="Hyperlink"/>
            <w:rFonts w:asciiTheme="minorHAnsi" w:hAnsiTheme="minorHAnsi" w:cstheme="minorHAnsi"/>
            <w:szCs w:val="24"/>
          </w:rPr>
          <w:t>Report ITU-R SM.2153</w:t>
        </w:r>
      </w:hyperlink>
      <w:r w:rsidRPr="00C30B49">
        <w:rPr>
          <w:rFonts w:asciiTheme="minorHAnsi" w:hAnsiTheme="minorHAnsi" w:cstheme="minorHAnsi"/>
          <w:szCs w:val="24"/>
        </w:rPr>
        <w:t xml:space="preserve"> provides the technical and operating parameters and spectrum requirements for SRDs, as well as the associated national regulations in place in many countries.</w:t>
      </w:r>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C30B49">
        <w:rPr>
          <w:rFonts w:asciiTheme="minorHAnsi" w:hAnsiTheme="minorHAnsi"/>
          <w:szCs w:val="24"/>
        </w:rPr>
        <w:t>2.2</w:t>
      </w:r>
      <w:r w:rsidRPr="00C30B49">
        <w:rPr>
          <w:rFonts w:asciiTheme="minorHAnsi" w:hAnsiTheme="minorHAnsi"/>
          <w:szCs w:val="24"/>
        </w:rPr>
        <w:tab/>
        <w:t xml:space="preserve">Work is also being carried out on wide-area sensor and/or actuator network systems. </w:t>
      </w:r>
      <w:hyperlink r:id="rId31" w:history="1">
        <w:r w:rsidRPr="00C30B49">
          <w:rPr>
            <w:rStyle w:val="Hyperlink"/>
            <w:rFonts w:asciiTheme="minorHAnsi" w:hAnsiTheme="minorHAnsi"/>
            <w:szCs w:val="24"/>
          </w:rPr>
          <w:t>Recommendation ITU-R M.2002</w:t>
        </w:r>
      </w:hyperlink>
      <w:r w:rsidRPr="00C30B49">
        <w:rPr>
          <w:rFonts w:asciiTheme="minorHAnsi" w:hAnsiTheme="minorHAnsi"/>
          <w:szCs w:val="24"/>
        </w:rPr>
        <w:t xml:space="preserve"> provides the objectives, system characteristics, functional requirements, service applications, and fundamental network functionalities for mobile wireless access systems providing communications to a large number of ubiquitous sensors and/or actuators scattered over wide areas in the land mobile service. The key objective of wide area sensor and/or actuator network (WASN) systems is to support machine-to-machine service applications irrespective of machine location. </w:t>
      </w:r>
      <w:hyperlink r:id="rId32" w:history="1">
        <w:r w:rsidRPr="00C30B49">
          <w:rPr>
            <w:rStyle w:val="Hyperlink"/>
            <w:rFonts w:asciiTheme="minorHAnsi" w:hAnsiTheme="minorHAnsi"/>
            <w:szCs w:val="24"/>
          </w:rPr>
          <w:t>Report ITU-R M.2224</w:t>
        </w:r>
      </w:hyperlink>
      <w:r w:rsidRPr="00C30B49">
        <w:rPr>
          <w:rFonts w:asciiTheme="minorHAnsi" w:hAnsiTheme="minorHAnsi"/>
          <w:szCs w:val="24"/>
        </w:rPr>
        <w:t xml:space="preserve"> provides detailed information for system design policy, the wireless applications and examples of wide area sensors and/or actuators network systems for information sharing. </w:t>
      </w:r>
      <w:r w:rsidRPr="00C30B49">
        <w:rPr>
          <w:rFonts w:asciiTheme="minorHAnsi" w:hAnsiTheme="minorHAnsi" w:cstheme="minorHAnsi"/>
          <w:szCs w:val="24"/>
        </w:rPr>
        <w:t>Studies are also being carried out on the use of cognitive radio techniques for applications such as smart metering systems.</w:t>
      </w:r>
    </w:p>
    <w:p w:rsidR="00C30B49" w:rsidRPr="00C30B49" w:rsidRDefault="00C30B49" w:rsidP="004B4CC9">
      <w:pPr>
        <w:tabs>
          <w:tab w:val="clear" w:pos="567"/>
          <w:tab w:val="clear" w:pos="1134"/>
          <w:tab w:val="clear" w:pos="1701"/>
          <w:tab w:val="clear" w:pos="2268"/>
          <w:tab w:val="clear" w:pos="2835"/>
        </w:tabs>
        <w:snapToGrid w:val="0"/>
        <w:spacing w:after="120"/>
        <w:jc w:val="both"/>
        <w:rPr>
          <w:rFonts w:asciiTheme="minorHAnsi" w:hAnsiTheme="minorHAnsi" w:cstheme="minorBidi"/>
          <w:color w:val="000000"/>
          <w:szCs w:val="24"/>
          <w:lang w:eastAsia="fr-FR"/>
        </w:rPr>
      </w:pPr>
      <w:bookmarkStart w:id="11" w:name="_Toc401630479"/>
      <w:bookmarkStart w:id="12" w:name="_Toc401647257"/>
      <w:bookmarkEnd w:id="11"/>
      <w:bookmarkEnd w:id="12"/>
      <w:r w:rsidRPr="00C30B49">
        <w:rPr>
          <w:rFonts w:asciiTheme="minorHAnsi" w:hAnsiTheme="minorHAnsi"/>
          <w:szCs w:val="24"/>
        </w:rPr>
        <w:t>2.3</w:t>
      </w:r>
      <w:r w:rsidRPr="00C30B49">
        <w:rPr>
          <w:rFonts w:asciiTheme="minorHAnsi" w:hAnsiTheme="minorHAnsi"/>
          <w:szCs w:val="24"/>
        </w:rPr>
        <w:tab/>
        <w:t>Following the successful development of IMT – ITU</w:t>
      </w:r>
      <w:r w:rsidR="00BB36D8">
        <w:rPr>
          <w:rFonts w:asciiTheme="minorHAnsi" w:hAnsiTheme="minorHAnsi"/>
          <w:szCs w:val="24"/>
        </w:rPr>
        <w:t>’</w:t>
      </w:r>
      <w:r w:rsidRPr="00C30B49">
        <w:rPr>
          <w:rFonts w:asciiTheme="minorHAnsi" w:hAnsiTheme="minorHAnsi"/>
          <w:szCs w:val="24"/>
        </w:rPr>
        <w:t>s global standard for all of today</w:t>
      </w:r>
      <w:r w:rsidR="00BB36D8">
        <w:rPr>
          <w:rFonts w:asciiTheme="minorHAnsi" w:hAnsiTheme="minorHAnsi"/>
          <w:szCs w:val="24"/>
        </w:rPr>
        <w:t>’</w:t>
      </w:r>
      <w:r w:rsidRPr="00C30B49">
        <w:rPr>
          <w:rFonts w:asciiTheme="minorHAnsi" w:hAnsiTheme="minorHAnsi"/>
          <w:szCs w:val="24"/>
        </w:rPr>
        <w:t>s 3G and 4G International Mobile Telecommunication systems – attention is now being focused on enabling a 5G seamlessly connected society in the 2020 time-frame and beyond that brings together people – along with things, data, applications, transport systems, and cities – in a smart,</w:t>
      </w:r>
      <w:r w:rsidR="004B4CC9">
        <w:rPr>
          <w:rFonts w:asciiTheme="minorHAnsi" w:hAnsiTheme="minorHAnsi"/>
          <w:szCs w:val="24"/>
        </w:rPr>
        <w:t xml:space="preserve"> </w:t>
      </w:r>
      <w:r w:rsidRPr="00C30B49">
        <w:rPr>
          <w:rFonts w:asciiTheme="minorHAnsi" w:hAnsiTheme="minorHAnsi"/>
          <w:szCs w:val="24"/>
        </w:rPr>
        <w:t xml:space="preserve">networked communications environment. </w:t>
      </w:r>
      <w:r w:rsidRPr="00C30B49">
        <w:rPr>
          <w:rFonts w:asciiTheme="minorHAnsi" w:hAnsiTheme="minorHAnsi"/>
          <w:color w:val="000000"/>
          <w:szCs w:val="24"/>
          <w:lang w:eastAsia="fr-FR"/>
        </w:rPr>
        <w:t>The detailed specifications for the terrestrial radio interfaces for IMT-2020 are being developed within ITU-R Study Group 5 and the established timeline for having those specifications approved by all stakeholders is 2020, taking into account the holding of the World Radiocommunication Conference in November 2019.</w:t>
      </w:r>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szCs w:val="24"/>
          <w:lang w:eastAsia="zh-CN"/>
        </w:rPr>
      </w:pPr>
      <w:r w:rsidRPr="00C30B49">
        <w:rPr>
          <w:rFonts w:asciiTheme="minorHAnsi" w:hAnsiTheme="minorHAnsi"/>
          <w:color w:val="000000"/>
          <w:szCs w:val="24"/>
          <w:lang w:eastAsia="fr-FR"/>
        </w:rPr>
        <w:t>An invitation to propose candidate radio interface technologies for IMT-2020 has been issued, and the proposals submitted will be presented in a specific workshop in October 2017.</w:t>
      </w:r>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C30B49">
        <w:rPr>
          <w:rFonts w:asciiTheme="minorHAnsi" w:hAnsiTheme="minorHAnsi"/>
          <w:szCs w:val="24"/>
        </w:rPr>
        <w:lastRenderedPageBreak/>
        <w:t>2.4</w:t>
      </w:r>
      <w:r w:rsidRPr="00C30B49">
        <w:rPr>
          <w:rFonts w:asciiTheme="minorHAnsi" w:hAnsiTheme="minorHAnsi"/>
          <w:szCs w:val="24"/>
        </w:rPr>
        <w:tab/>
        <w:t xml:space="preserve">ITU-R studies under </w:t>
      </w:r>
      <w:hyperlink r:id="rId33" w:history="1">
        <w:r w:rsidRPr="00C30B49">
          <w:rPr>
            <w:rStyle w:val="Hyperlink"/>
            <w:rFonts w:asciiTheme="minorHAnsi" w:hAnsiTheme="minorHAnsi"/>
            <w:szCs w:val="24"/>
          </w:rPr>
          <w:t>Resolution ITU-R 66</w:t>
        </w:r>
      </w:hyperlink>
      <w:r w:rsidRPr="00C30B49">
        <w:rPr>
          <w:rFonts w:asciiTheme="minorHAnsi" w:hAnsiTheme="minorHAnsi"/>
          <w:szCs w:val="24"/>
        </w:rPr>
        <w:t xml:space="preserve"> on the Internet of Things are underway on the technical and operational aspects of radio networks and systems for </w:t>
      </w:r>
      <w:proofErr w:type="spellStart"/>
      <w:r w:rsidRPr="00C30B49">
        <w:rPr>
          <w:rFonts w:asciiTheme="minorHAnsi" w:hAnsiTheme="minorHAnsi"/>
          <w:szCs w:val="24"/>
        </w:rPr>
        <w:t>IoT</w:t>
      </w:r>
      <w:proofErr w:type="spellEnd"/>
      <w:r w:rsidRPr="00C30B49">
        <w:rPr>
          <w:rFonts w:asciiTheme="minorHAnsi" w:hAnsiTheme="minorHAnsi"/>
          <w:szCs w:val="24"/>
        </w:rPr>
        <w:t>, and the aim is to develop ITU</w:t>
      </w:r>
      <w:r w:rsidRPr="00C30B49">
        <w:rPr>
          <w:rFonts w:asciiTheme="minorHAnsi" w:hAnsiTheme="minorHAnsi"/>
          <w:szCs w:val="24"/>
        </w:rPr>
        <w:noBreakHyphen/>
        <w:t xml:space="preserve">R Recommendations, Reports, and/or Handbooks on this topic. An urgent part of this work is in preparation for the World Radiocommunication Conference 2019 in response to item 3 of the Annex to </w:t>
      </w:r>
      <w:hyperlink r:id="rId34" w:history="1">
        <w:r w:rsidRPr="00C30B49">
          <w:rPr>
            <w:rStyle w:val="Hyperlink"/>
            <w:rFonts w:asciiTheme="minorHAnsi" w:hAnsiTheme="minorHAnsi"/>
            <w:szCs w:val="24"/>
          </w:rPr>
          <w:t>Resolution 958 (WRC-15)</w:t>
        </w:r>
      </w:hyperlink>
      <w:r w:rsidRPr="00C30B49">
        <w:rPr>
          <w:rFonts w:asciiTheme="minorHAnsi" w:hAnsiTheme="minorHAnsi"/>
          <w:szCs w:val="24"/>
        </w:rPr>
        <w:t xml:space="preserve"> calling for </w:t>
      </w:r>
      <w:r w:rsidR="00BB36D8">
        <w:rPr>
          <w:rFonts w:asciiTheme="minorHAnsi" w:hAnsiTheme="minorHAnsi"/>
          <w:szCs w:val="24"/>
        </w:rPr>
        <w:t>“</w:t>
      </w:r>
      <w:r w:rsidRPr="00C30B49">
        <w:rPr>
          <w:rFonts w:asciiTheme="minorHAnsi" w:hAnsiTheme="minorHAnsi"/>
          <w:szCs w:val="24"/>
        </w:rPr>
        <w: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ITU-R scope of work</w:t>
      </w:r>
      <w:r w:rsidR="00BB36D8">
        <w:rPr>
          <w:rFonts w:asciiTheme="minorHAnsi" w:hAnsiTheme="minorHAnsi"/>
          <w:szCs w:val="24"/>
        </w:rPr>
        <w:t>”</w:t>
      </w:r>
      <w:r w:rsidRPr="00C30B49">
        <w:rPr>
          <w:rFonts w:asciiTheme="minorHAnsi" w:hAnsiTheme="minorHAnsi"/>
          <w:szCs w:val="24"/>
        </w:rPr>
        <w:t>.</w:t>
      </w:r>
    </w:p>
    <w:p w:rsidR="00C30B49" w:rsidRPr="00C30B49" w:rsidRDefault="00C30B49" w:rsidP="0023484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C30B49">
        <w:rPr>
          <w:rFonts w:asciiTheme="minorHAnsi" w:hAnsiTheme="minorHAnsi"/>
          <w:szCs w:val="24"/>
        </w:rPr>
        <w:t>2.5</w:t>
      </w:r>
      <w:r w:rsidRPr="00C30B49">
        <w:rPr>
          <w:rFonts w:asciiTheme="minorHAnsi" w:hAnsiTheme="minorHAnsi"/>
          <w:szCs w:val="24"/>
        </w:rPr>
        <w:tab/>
        <w:t xml:space="preserve">To provide an overview of the ongoing ITU-R studies in response to the above-mentioned WRC and ITU-R Resolutions and to discuss the related activities in the different parts of the world on these topics, the Radiocommunication Bureau with the support of the Chairmen of ITU-R Study Groups 1 and 5 and of their relevant Working Parties organized a </w:t>
      </w:r>
      <w:hyperlink r:id="rId35" w:history="1">
        <w:r w:rsidRPr="00C30B49">
          <w:rPr>
            <w:rStyle w:val="Hyperlink"/>
            <w:rFonts w:asciiTheme="minorHAnsi" w:hAnsiTheme="minorHAnsi"/>
            <w:szCs w:val="24"/>
          </w:rPr>
          <w:t>Workshop on Spectrum Management issues related to the deployment of Internet of Things (</w:t>
        </w:r>
        <w:proofErr w:type="spellStart"/>
        <w:r w:rsidRPr="00C30B49">
          <w:rPr>
            <w:rStyle w:val="Hyperlink"/>
            <w:rFonts w:asciiTheme="minorHAnsi" w:hAnsiTheme="minorHAnsi"/>
            <w:szCs w:val="24"/>
          </w:rPr>
          <w:t>IoT</w:t>
        </w:r>
        <w:proofErr w:type="spellEnd"/>
        <w:r w:rsidRPr="00C30B49">
          <w:rPr>
            <w:rStyle w:val="Hyperlink"/>
            <w:rFonts w:asciiTheme="minorHAnsi" w:hAnsiTheme="minorHAnsi"/>
            <w:szCs w:val="24"/>
          </w:rPr>
          <w:t>)</w:t>
        </w:r>
      </w:hyperlink>
      <w:r w:rsidRPr="00C30B49">
        <w:rPr>
          <w:rFonts w:asciiTheme="minorHAnsi" w:hAnsiTheme="minorHAnsi"/>
          <w:szCs w:val="24"/>
        </w:rPr>
        <w:t xml:space="preserve"> on 22 November 2016. The information presented during the Workshop addresses potential solutions in terms of spectrum needs and appropriate regulatory regimes for the </w:t>
      </w:r>
      <w:proofErr w:type="spellStart"/>
      <w:r w:rsidRPr="00C30B49">
        <w:rPr>
          <w:rFonts w:asciiTheme="minorHAnsi" w:hAnsiTheme="minorHAnsi"/>
          <w:szCs w:val="24"/>
        </w:rPr>
        <w:t>IoT</w:t>
      </w:r>
      <w:proofErr w:type="spellEnd"/>
      <w:r w:rsidRPr="00C30B49">
        <w:rPr>
          <w:rFonts w:asciiTheme="minorHAnsi" w:hAnsiTheme="minorHAnsi"/>
          <w:szCs w:val="24"/>
        </w:rPr>
        <w:t xml:space="preserve"> applications, while taking into account factors such as long or short range communications, signal latency, regulatory flexibility, equipment costs and complexity, </w:t>
      </w:r>
      <w:proofErr w:type="spellStart"/>
      <w:r w:rsidRPr="00C30B49">
        <w:rPr>
          <w:rFonts w:asciiTheme="minorHAnsi" w:hAnsiTheme="minorHAnsi"/>
          <w:szCs w:val="24"/>
        </w:rPr>
        <w:t>QoS</w:t>
      </w:r>
      <w:proofErr w:type="spellEnd"/>
      <w:r w:rsidRPr="00C30B49">
        <w:rPr>
          <w:rFonts w:asciiTheme="minorHAnsi" w:hAnsiTheme="minorHAnsi"/>
          <w:szCs w:val="24"/>
        </w:rPr>
        <w:t>, security, and battery lifetime.</w:t>
      </w:r>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C30B49">
        <w:rPr>
          <w:rFonts w:asciiTheme="minorHAnsi" w:hAnsiTheme="minorHAnsi"/>
          <w:szCs w:val="24"/>
        </w:rPr>
        <w:t>2.6</w:t>
      </w:r>
      <w:r w:rsidRPr="00C30B49">
        <w:rPr>
          <w:rFonts w:asciiTheme="minorHAnsi" w:hAnsiTheme="minorHAnsi"/>
          <w:szCs w:val="24"/>
        </w:rPr>
        <w:tab/>
        <w:t>ITU-R studies are also underway on associated topics such as various approaches to licensing the operation of such devices, the use of cognitive radio and software-defined radio techniques and the use of satellites to support IOT applications.</w:t>
      </w:r>
    </w:p>
    <w:p w:rsidR="00C30B49" w:rsidRPr="00C30B49" w:rsidRDefault="00C30B49" w:rsidP="004B4CC9">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4"/>
          <w:szCs w:val="24"/>
          <w:lang w:val="en-US"/>
        </w:rPr>
      </w:pPr>
      <w:r w:rsidRPr="00C30B49">
        <w:rPr>
          <w:rFonts w:asciiTheme="minorHAnsi" w:hAnsiTheme="minorHAnsi" w:cstheme="minorHAnsi"/>
          <w:sz w:val="24"/>
          <w:szCs w:val="24"/>
          <w:lang w:val="en-US"/>
        </w:rPr>
        <w:t>3.</w:t>
      </w:r>
      <w:r w:rsidRPr="00C30B49">
        <w:rPr>
          <w:rFonts w:asciiTheme="minorHAnsi" w:hAnsiTheme="minorHAnsi" w:cstheme="minorHAnsi"/>
          <w:sz w:val="24"/>
          <w:szCs w:val="24"/>
          <w:lang w:val="en-US"/>
        </w:rPr>
        <w:tab/>
        <w:t xml:space="preserve">ITU-D Activities on </w:t>
      </w:r>
      <w:proofErr w:type="spellStart"/>
      <w:r w:rsidRPr="00C30B49">
        <w:rPr>
          <w:rFonts w:asciiTheme="minorHAnsi" w:hAnsiTheme="minorHAnsi" w:cstheme="minorHAnsi"/>
          <w:sz w:val="24"/>
          <w:szCs w:val="24"/>
          <w:lang w:val="en-US"/>
        </w:rPr>
        <w:t>IoT</w:t>
      </w:r>
      <w:proofErr w:type="spellEnd"/>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C30B49">
        <w:rPr>
          <w:rFonts w:asciiTheme="minorHAnsi" w:hAnsiTheme="minorHAnsi"/>
          <w:szCs w:val="24"/>
        </w:rPr>
        <w:t>3.1</w:t>
      </w:r>
      <w:r w:rsidRPr="00C30B49">
        <w:rPr>
          <w:rFonts w:asciiTheme="minorHAnsi" w:hAnsiTheme="minorHAnsi"/>
          <w:szCs w:val="24"/>
        </w:rPr>
        <w:tab/>
        <w:t xml:space="preserve">To enhance knowledge-sharing on the regulatory aspects of the </w:t>
      </w:r>
      <w:proofErr w:type="spellStart"/>
      <w:r w:rsidRPr="00C30B49">
        <w:rPr>
          <w:rFonts w:asciiTheme="minorHAnsi" w:hAnsiTheme="minorHAnsi"/>
          <w:szCs w:val="24"/>
        </w:rPr>
        <w:t>IoT</w:t>
      </w:r>
      <w:proofErr w:type="spellEnd"/>
      <w:r w:rsidRPr="00C30B49">
        <w:rPr>
          <w:rFonts w:asciiTheme="minorHAnsi" w:hAnsiTheme="minorHAnsi"/>
          <w:szCs w:val="24"/>
        </w:rPr>
        <w:t xml:space="preserve"> and related matters, ITU</w:t>
      </w:r>
      <w:r w:rsidRPr="00C30B49">
        <w:rPr>
          <w:rFonts w:asciiTheme="minorHAnsi" w:hAnsiTheme="minorHAnsi"/>
          <w:szCs w:val="24"/>
        </w:rPr>
        <w:noBreakHyphen/>
        <w:t xml:space="preserve">D has prepared discussion papers and addressed the issue of </w:t>
      </w:r>
      <w:proofErr w:type="spellStart"/>
      <w:r w:rsidRPr="00C30B49">
        <w:rPr>
          <w:rFonts w:asciiTheme="minorHAnsi" w:hAnsiTheme="minorHAnsi"/>
          <w:szCs w:val="24"/>
        </w:rPr>
        <w:t>IoT</w:t>
      </w:r>
      <w:proofErr w:type="spellEnd"/>
      <w:r w:rsidRPr="00C30B49">
        <w:rPr>
          <w:rFonts w:asciiTheme="minorHAnsi" w:hAnsiTheme="minorHAnsi"/>
          <w:szCs w:val="24"/>
        </w:rPr>
        <w:t xml:space="preserve"> at the Global Symposium for Regulators (GSR) in 2015, 2016, and will be continuing the discussion in 2017 (see </w:t>
      </w:r>
      <w:hyperlink r:id="rId36" w:history="1">
        <w:r w:rsidRPr="00C30B49">
          <w:rPr>
            <w:rStyle w:val="Hyperlink"/>
            <w:rFonts w:asciiTheme="minorHAnsi" w:hAnsiTheme="minorHAnsi"/>
            <w:szCs w:val="24"/>
          </w:rPr>
          <w:t>here</w:t>
        </w:r>
      </w:hyperlink>
      <w:r w:rsidRPr="00C30B49">
        <w:rPr>
          <w:rFonts w:asciiTheme="minorHAnsi" w:hAnsiTheme="minorHAnsi"/>
          <w:szCs w:val="24"/>
        </w:rPr>
        <w:t xml:space="preserve">). The papers focused </w:t>
      </w:r>
      <w:r w:rsidRPr="0023484F">
        <w:rPr>
          <w:rFonts w:asciiTheme="minorHAnsi" w:hAnsiTheme="minorHAnsi"/>
          <w:i/>
          <w:iCs/>
          <w:szCs w:val="24"/>
        </w:rPr>
        <w:t>inter alia</w:t>
      </w:r>
      <w:r w:rsidRPr="00C30B49">
        <w:rPr>
          <w:rFonts w:asciiTheme="minorHAnsi" w:hAnsiTheme="minorHAnsi"/>
          <w:szCs w:val="24"/>
        </w:rPr>
        <w:t xml:space="preserve"> on </w:t>
      </w:r>
      <w:hyperlink r:id="rId37" w:history="1">
        <w:r w:rsidRPr="00C30B49">
          <w:rPr>
            <w:rStyle w:val="Hyperlink"/>
            <w:rFonts w:asciiTheme="minorHAnsi" w:hAnsiTheme="minorHAnsi"/>
            <w:szCs w:val="24"/>
          </w:rPr>
          <w:t>Regulation and the Internet of Things</w:t>
        </w:r>
      </w:hyperlink>
      <w:r w:rsidRPr="00C30B49">
        <w:rPr>
          <w:rFonts w:asciiTheme="minorHAnsi" w:hAnsiTheme="minorHAnsi"/>
          <w:szCs w:val="24"/>
        </w:rPr>
        <w:t xml:space="preserve">, </w:t>
      </w:r>
      <w:hyperlink r:id="rId38" w:history="1">
        <w:r w:rsidRPr="00C30B49">
          <w:rPr>
            <w:rStyle w:val="Hyperlink"/>
            <w:rFonts w:asciiTheme="minorHAnsi" w:hAnsiTheme="minorHAnsi"/>
            <w:szCs w:val="24"/>
          </w:rPr>
          <w:t>Emerging technologies and the global regulatory agenda</w:t>
        </w:r>
      </w:hyperlink>
      <w:r w:rsidRPr="00C30B49">
        <w:rPr>
          <w:rFonts w:asciiTheme="minorHAnsi" w:hAnsiTheme="minorHAnsi"/>
          <w:szCs w:val="24"/>
        </w:rPr>
        <w:t xml:space="preserve">. The theme of GSR-16 was </w:t>
      </w:r>
      <w:r w:rsidRPr="00C30B49">
        <w:rPr>
          <w:rFonts w:asciiTheme="minorHAnsi" w:hAnsiTheme="minorHAnsi"/>
          <w:i/>
          <w:iCs/>
          <w:szCs w:val="24"/>
        </w:rPr>
        <w:t>Be Empowered, Be Included: Building Blocks for Smart Societies in a Connected World,</w:t>
      </w:r>
      <w:r w:rsidRPr="00C30B49">
        <w:rPr>
          <w:rFonts w:asciiTheme="minorHAnsi" w:hAnsiTheme="minorHAnsi"/>
          <w:szCs w:val="24"/>
        </w:rPr>
        <w:t xml:space="preserve"> and addressed technology developments as well as enablers for smart societies, cities, and individuals, including the impact of the Internet of Things. Under the theme </w:t>
      </w:r>
      <w:proofErr w:type="gramStart"/>
      <w:r w:rsidRPr="00C30B49">
        <w:rPr>
          <w:rFonts w:asciiTheme="minorHAnsi" w:hAnsiTheme="minorHAnsi"/>
          <w:i/>
          <w:iCs/>
          <w:szCs w:val="24"/>
        </w:rPr>
        <w:t>Living</w:t>
      </w:r>
      <w:proofErr w:type="gramEnd"/>
      <w:r w:rsidRPr="00C30B49">
        <w:rPr>
          <w:rFonts w:asciiTheme="minorHAnsi" w:hAnsiTheme="minorHAnsi"/>
          <w:i/>
          <w:iCs/>
          <w:szCs w:val="24"/>
        </w:rPr>
        <w:t xml:space="preserve"> in a World of Digital Opportunities</w:t>
      </w:r>
      <w:r w:rsidRPr="00C30B49">
        <w:rPr>
          <w:rFonts w:asciiTheme="minorHAnsi" w:hAnsiTheme="minorHAnsi"/>
          <w:szCs w:val="24"/>
        </w:rPr>
        <w:t>, GSR-17 will address the social and economic impact of digital transformation and smart societies. ITU-D also prepared a series of papers on the app economy that address the contribution of ICT digital services and apps to the economies of developed and developing economies and explore the emerging policy and regulatory measures for the telecommunication/ICT sector.</w:t>
      </w:r>
    </w:p>
    <w:p w:rsidR="00C30B49" w:rsidRPr="00C30B49" w:rsidRDefault="00C30B49" w:rsidP="0023484F">
      <w:pPr>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sidRPr="00C30B49">
        <w:rPr>
          <w:rFonts w:asciiTheme="minorHAnsi" w:hAnsiTheme="minorHAnsi"/>
          <w:szCs w:val="24"/>
        </w:rPr>
        <w:t>3.2</w:t>
      </w:r>
      <w:r w:rsidRPr="00C30B49">
        <w:rPr>
          <w:rFonts w:asciiTheme="minorHAnsi" w:hAnsiTheme="minorHAnsi"/>
          <w:szCs w:val="24"/>
        </w:rPr>
        <w:tab/>
        <w:t xml:space="preserve">WTDC-14 approved a new ITU-D Study Group Question on </w:t>
      </w:r>
      <w:r w:rsidR="00BB36D8">
        <w:rPr>
          <w:rFonts w:asciiTheme="minorHAnsi" w:hAnsiTheme="minorHAnsi"/>
          <w:szCs w:val="24"/>
        </w:rPr>
        <w:t>“</w:t>
      </w:r>
      <w:r w:rsidRPr="00C30B49">
        <w:rPr>
          <w:rFonts w:asciiTheme="minorHAnsi" w:hAnsiTheme="minorHAnsi"/>
          <w:szCs w:val="24"/>
        </w:rPr>
        <w:t>Creating the smart society: social and economic development through ICT applications</w:t>
      </w:r>
      <w:r w:rsidR="00BB36D8">
        <w:rPr>
          <w:rFonts w:asciiTheme="minorHAnsi" w:hAnsiTheme="minorHAnsi"/>
          <w:szCs w:val="24"/>
        </w:rPr>
        <w:t>”</w:t>
      </w:r>
      <w:r w:rsidRPr="00C30B49">
        <w:rPr>
          <w:rFonts w:asciiTheme="minorHAnsi" w:hAnsiTheme="minorHAnsi"/>
          <w:szCs w:val="24"/>
        </w:rPr>
        <w:t xml:space="preserve">. Throughout the study period the Question has facilitated the sharing of best practices and case studies on how to enable use of telecommunications and other means of connectivity, including M2M communications, to support sustainable development and to foster smart societies in developing countries. It has analysed factors affecting the efficient roll-out of connectivity to support ICT applications that enable e-government applications in cities and rural areas. The deliverables </w:t>
      </w:r>
      <w:proofErr w:type="spellStart"/>
      <w:r w:rsidRPr="00C30B49">
        <w:rPr>
          <w:rFonts w:asciiTheme="minorHAnsi" w:hAnsiTheme="minorHAnsi"/>
          <w:szCs w:val="24"/>
          <w:lang w:val="en-US"/>
        </w:rPr>
        <w:t>analy</w:t>
      </w:r>
      <w:r w:rsidR="0023484F">
        <w:rPr>
          <w:rFonts w:asciiTheme="minorHAnsi" w:hAnsiTheme="minorHAnsi"/>
          <w:szCs w:val="24"/>
          <w:lang w:val="en-US"/>
        </w:rPr>
        <w:t>s</w:t>
      </w:r>
      <w:r w:rsidRPr="00C30B49">
        <w:rPr>
          <w:rFonts w:asciiTheme="minorHAnsi" w:hAnsiTheme="minorHAnsi"/>
          <w:szCs w:val="24"/>
          <w:lang w:val="en-US"/>
        </w:rPr>
        <w:t>e</w:t>
      </w:r>
      <w:proofErr w:type="spellEnd"/>
      <w:r w:rsidRPr="00C30B49">
        <w:rPr>
          <w:rFonts w:asciiTheme="minorHAnsi" w:hAnsiTheme="minorHAnsi"/>
          <w:szCs w:val="24"/>
          <w:lang w:val="en-US"/>
        </w:rPr>
        <w:t xml:space="preserve"> the foundational principles for ICT</w:t>
      </w:r>
      <w:r w:rsidR="0023484F">
        <w:rPr>
          <w:rFonts w:asciiTheme="minorHAnsi" w:hAnsiTheme="minorHAnsi"/>
          <w:szCs w:val="24"/>
          <w:lang w:val="en-US"/>
        </w:rPr>
        <w:t>s</w:t>
      </w:r>
      <w:r w:rsidRPr="00C30B49">
        <w:rPr>
          <w:rFonts w:asciiTheme="minorHAnsi" w:hAnsiTheme="minorHAnsi"/>
          <w:szCs w:val="24"/>
          <w:lang w:val="en-US"/>
        </w:rPr>
        <w:t xml:space="preserve"> to create the smart society, such as the Internet of Things, ICT resource </w:t>
      </w:r>
      <w:r w:rsidRPr="004B4CC9">
        <w:rPr>
          <w:rFonts w:asciiTheme="minorHAnsi" w:hAnsiTheme="minorHAnsi"/>
          <w:spacing w:val="-2"/>
          <w:szCs w:val="24"/>
          <w:lang w:val="en-US"/>
        </w:rPr>
        <w:t xml:space="preserve">management, data openness, user-centric strategies, rural-urban digital gaps, and ICT project assessments. Through the many case studies a better understanding is gained of what the smart </w:t>
      </w:r>
      <w:r w:rsidRPr="004B4CC9">
        <w:rPr>
          <w:rFonts w:asciiTheme="minorHAnsi" w:hAnsiTheme="minorHAnsi"/>
          <w:spacing w:val="-2"/>
          <w:szCs w:val="24"/>
          <w:lang w:val="en-US"/>
        </w:rPr>
        <w:lastRenderedPageBreak/>
        <w:t>society can bring to developing countries in the field of health, learning, energy, agriculture, resource management (water and waste), commerce, and smart transport networks and road safety.</w:t>
      </w:r>
      <w:r w:rsidRPr="00C30B49">
        <w:rPr>
          <w:rFonts w:asciiTheme="minorHAnsi" w:hAnsiTheme="minorHAnsi"/>
          <w:szCs w:val="24"/>
          <w:lang w:val="en-US"/>
        </w:rPr>
        <w:t xml:space="preserve"> </w:t>
      </w:r>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C30B49">
        <w:rPr>
          <w:rFonts w:asciiTheme="minorHAnsi" w:hAnsiTheme="minorHAnsi"/>
          <w:szCs w:val="24"/>
        </w:rPr>
        <w:t>3.3</w:t>
      </w:r>
      <w:r w:rsidRPr="00C30B49">
        <w:rPr>
          <w:rFonts w:asciiTheme="minorHAnsi" w:hAnsiTheme="minorHAnsi"/>
          <w:szCs w:val="24"/>
        </w:rPr>
        <w:tab/>
        <w:t xml:space="preserve">The smart society is also relevant for developing countries, and they should use the smart society as an aspirational model and set the vision for their country based on its specific circumstances, without delay. Regional and sub-regional cooperation and collaboration could further facilitate the setting of the vision and the actual implementation. In order to elaborate possible solutions to address the challenges faced by developing countries, a collaborative innovation challenge was launched in January 2016. Experts gathered within the </w:t>
      </w:r>
      <w:hyperlink r:id="rId39" w:history="1">
        <w:r w:rsidRPr="00C30B49">
          <w:rPr>
            <w:rStyle w:val="Hyperlink"/>
            <w:rFonts w:asciiTheme="minorHAnsi" w:hAnsiTheme="minorHAnsi"/>
            <w:szCs w:val="24"/>
          </w:rPr>
          <w:t>cocreate.itu.int</w:t>
        </w:r>
      </w:hyperlink>
      <w:r w:rsidRPr="00C30B49">
        <w:rPr>
          <w:rFonts w:asciiTheme="minorHAnsi" w:hAnsiTheme="minorHAnsi"/>
          <w:szCs w:val="24"/>
        </w:rPr>
        <w:t xml:space="preserve"> platform to debate and share their thoughts, with an aim to submit joint inputs to the Rapporteur Group.</w:t>
      </w:r>
    </w:p>
    <w:p w:rsidR="00C30B49" w:rsidRPr="00C30B49" w:rsidRDefault="00C30B49" w:rsidP="00C30B49">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C30B49">
        <w:rPr>
          <w:rFonts w:asciiTheme="minorHAnsi" w:hAnsiTheme="minorHAnsi"/>
          <w:szCs w:val="24"/>
        </w:rPr>
        <w:t>3.4</w:t>
      </w:r>
      <w:r w:rsidRPr="00C30B49">
        <w:rPr>
          <w:rFonts w:asciiTheme="minorHAnsi" w:hAnsiTheme="minorHAnsi"/>
          <w:szCs w:val="24"/>
        </w:rPr>
        <w:tab/>
        <w:t xml:space="preserve">ITU-D supports the implementation of ITU-T and ITU-R Recommendations for developing countries, including building their human and institutional capacities and sharing best practices. </w:t>
      </w:r>
    </w:p>
    <w:p w:rsidR="00C30B49" w:rsidRPr="00C30B49" w:rsidRDefault="00C30B49" w:rsidP="00720D77">
      <w:pPr>
        <w:tabs>
          <w:tab w:val="clear" w:pos="567"/>
          <w:tab w:val="clear" w:pos="1134"/>
          <w:tab w:val="clear" w:pos="1701"/>
          <w:tab w:val="clear" w:pos="2268"/>
          <w:tab w:val="clear" w:pos="2835"/>
        </w:tabs>
        <w:snapToGrid w:val="0"/>
        <w:spacing w:after="120"/>
        <w:jc w:val="both"/>
        <w:rPr>
          <w:rFonts w:asciiTheme="minorHAnsi" w:hAnsiTheme="minorHAnsi"/>
          <w:bCs/>
          <w:szCs w:val="24"/>
        </w:rPr>
      </w:pPr>
      <w:r w:rsidRPr="00C30B49">
        <w:rPr>
          <w:rFonts w:asciiTheme="minorHAnsi" w:hAnsiTheme="minorHAnsi"/>
          <w:bCs/>
          <w:szCs w:val="24"/>
        </w:rPr>
        <w:t>3.5</w:t>
      </w:r>
      <w:r w:rsidRPr="00C30B49">
        <w:rPr>
          <w:rFonts w:asciiTheme="minorHAnsi" w:hAnsiTheme="minorHAnsi"/>
          <w:bCs/>
          <w:szCs w:val="24"/>
        </w:rPr>
        <w:tab/>
        <w:t xml:space="preserve">ITU-D helps countries to build human capacity in dealing with </w:t>
      </w:r>
      <w:proofErr w:type="spellStart"/>
      <w:r w:rsidRPr="00C30B49">
        <w:rPr>
          <w:rFonts w:asciiTheme="minorHAnsi" w:hAnsiTheme="minorHAnsi"/>
          <w:bCs/>
          <w:szCs w:val="24"/>
        </w:rPr>
        <w:t>IoT</w:t>
      </w:r>
      <w:proofErr w:type="spellEnd"/>
      <w:r w:rsidRPr="00C30B49">
        <w:rPr>
          <w:rFonts w:asciiTheme="minorHAnsi" w:hAnsiTheme="minorHAnsi"/>
          <w:bCs/>
          <w:szCs w:val="24"/>
        </w:rPr>
        <w:t xml:space="preserve"> and Big Data. Content development for training is ongoing and a number of training workshops have been organized under the ITU Academy and Centres of Excellence programme. There is related ongoing work on climate change and disaster risk reduction, including support to Member States and exploring effective ways of using </w:t>
      </w:r>
      <w:proofErr w:type="spellStart"/>
      <w:r w:rsidRPr="00C30B49">
        <w:rPr>
          <w:rFonts w:asciiTheme="minorHAnsi" w:hAnsiTheme="minorHAnsi"/>
          <w:bCs/>
          <w:szCs w:val="24"/>
        </w:rPr>
        <w:t>IoT</w:t>
      </w:r>
      <w:proofErr w:type="spellEnd"/>
      <w:r w:rsidRPr="00C30B49">
        <w:rPr>
          <w:rFonts w:asciiTheme="minorHAnsi" w:hAnsiTheme="minorHAnsi"/>
          <w:bCs/>
          <w:szCs w:val="24"/>
        </w:rPr>
        <w:t xml:space="preserve"> and Big Data for data collection. Data collection and analysis for ICT indicators is looking at using big data including </w:t>
      </w:r>
      <w:proofErr w:type="spellStart"/>
      <w:r w:rsidRPr="00C30B49">
        <w:rPr>
          <w:rFonts w:asciiTheme="minorHAnsi" w:hAnsiTheme="minorHAnsi"/>
          <w:bCs/>
          <w:szCs w:val="24"/>
        </w:rPr>
        <w:t>IoT</w:t>
      </w:r>
      <w:proofErr w:type="spellEnd"/>
      <w:r w:rsidRPr="00C30B49">
        <w:rPr>
          <w:rFonts w:asciiTheme="minorHAnsi" w:hAnsiTheme="minorHAnsi"/>
          <w:bCs/>
          <w:szCs w:val="24"/>
        </w:rPr>
        <w:t xml:space="preserve"> to augment current data collection and analysis for the measurement of the Information Society.</w:t>
      </w:r>
    </w:p>
    <w:p w:rsidR="00C30B49" w:rsidRPr="00C30B49" w:rsidRDefault="00C30B49" w:rsidP="004B4CC9">
      <w:pPr>
        <w:tabs>
          <w:tab w:val="clear" w:pos="567"/>
          <w:tab w:val="clear" w:pos="1134"/>
          <w:tab w:val="clear" w:pos="1701"/>
          <w:tab w:val="clear" w:pos="2268"/>
          <w:tab w:val="clear" w:pos="2835"/>
        </w:tabs>
        <w:snapToGrid w:val="0"/>
        <w:spacing w:after="120"/>
        <w:jc w:val="both"/>
        <w:rPr>
          <w:rFonts w:asciiTheme="minorHAnsi" w:hAnsiTheme="minorHAnsi"/>
          <w:bCs/>
          <w:szCs w:val="24"/>
        </w:rPr>
      </w:pPr>
      <w:r w:rsidRPr="00C30B49">
        <w:rPr>
          <w:rFonts w:asciiTheme="minorHAnsi" w:hAnsiTheme="minorHAnsi"/>
          <w:bCs/>
          <w:color w:val="000000"/>
          <w:szCs w:val="24"/>
        </w:rPr>
        <w:t>3.6</w:t>
      </w:r>
      <w:r w:rsidRPr="00C30B49">
        <w:rPr>
          <w:rFonts w:asciiTheme="minorHAnsi" w:hAnsiTheme="minorHAnsi"/>
          <w:bCs/>
          <w:color w:val="000000"/>
          <w:szCs w:val="24"/>
        </w:rPr>
        <w:tab/>
        <w:t>ITU</w:t>
      </w:r>
      <w:r w:rsidRPr="00C30B49">
        <w:rPr>
          <w:rFonts w:asciiTheme="minorHAnsi" w:hAnsiTheme="minorHAnsi"/>
          <w:color w:val="000000"/>
          <w:szCs w:val="24"/>
        </w:rPr>
        <w:t>, the National Broadcasting and Telecommunications Commission (NBTC) and the Ministry of Digital Economy and Society (MDES) of Thailand organized</w:t>
      </w:r>
      <w:r w:rsidRPr="00C30B49">
        <w:rPr>
          <w:rFonts w:asciiTheme="minorHAnsi" w:hAnsiTheme="minorHAnsi"/>
          <w:bCs/>
          <w:color w:val="000000"/>
          <w:szCs w:val="24"/>
        </w:rPr>
        <w:t xml:space="preserve">, under the </w:t>
      </w:r>
      <w:r w:rsidRPr="00C30B49">
        <w:rPr>
          <w:rFonts w:asciiTheme="minorHAnsi" w:hAnsiTheme="minorHAnsi"/>
          <w:color w:val="000000"/>
          <w:szCs w:val="24"/>
        </w:rPr>
        <w:t>ITU Asia</w:t>
      </w:r>
      <w:r w:rsidR="004B4CC9">
        <w:rPr>
          <w:rFonts w:asciiTheme="minorHAnsi" w:hAnsiTheme="minorHAnsi"/>
          <w:color w:val="000000"/>
          <w:szCs w:val="24"/>
        </w:rPr>
        <w:t>-</w:t>
      </w:r>
      <w:r w:rsidRPr="00C30B49">
        <w:rPr>
          <w:rFonts w:asciiTheme="minorHAnsi" w:hAnsiTheme="minorHAnsi"/>
          <w:color w:val="000000"/>
          <w:szCs w:val="24"/>
        </w:rPr>
        <w:t xml:space="preserve">Pacific Centre of Excellence program, a training on </w:t>
      </w:r>
      <w:r w:rsidR="00BB36D8">
        <w:rPr>
          <w:rFonts w:asciiTheme="minorHAnsi" w:hAnsiTheme="minorHAnsi"/>
          <w:color w:val="000000"/>
          <w:szCs w:val="24"/>
        </w:rPr>
        <w:t>“</w:t>
      </w:r>
      <w:r w:rsidRPr="00C30B49">
        <w:rPr>
          <w:rFonts w:asciiTheme="minorHAnsi" w:hAnsiTheme="minorHAnsi"/>
          <w:color w:val="000000"/>
          <w:szCs w:val="24"/>
        </w:rPr>
        <w:t>Developing the ICT ecosystem to harness Internet-of-Things (</w:t>
      </w:r>
      <w:proofErr w:type="spellStart"/>
      <w:r w:rsidRPr="00C30B49">
        <w:rPr>
          <w:rFonts w:asciiTheme="minorHAnsi" w:hAnsiTheme="minorHAnsi"/>
          <w:color w:val="000000"/>
          <w:szCs w:val="24"/>
        </w:rPr>
        <w:t>IoTs</w:t>
      </w:r>
      <w:proofErr w:type="spellEnd"/>
      <w:r w:rsidRPr="00C30B49">
        <w:rPr>
          <w:rFonts w:asciiTheme="minorHAnsi" w:hAnsiTheme="minorHAnsi"/>
          <w:color w:val="000000"/>
          <w:szCs w:val="24"/>
        </w:rPr>
        <w:t>)</w:t>
      </w:r>
      <w:r w:rsidR="00BB36D8">
        <w:rPr>
          <w:rFonts w:asciiTheme="minorHAnsi" w:hAnsiTheme="minorHAnsi"/>
          <w:color w:val="000000"/>
          <w:szCs w:val="24"/>
        </w:rPr>
        <w:t>”</w:t>
      </w:r>
      <w:r w:rsidRPr="00C30B49">
        <w:rPr>
          <w:rFonts w:asciiTheme="minorHAnsi" w:hAnsiTheme="minorHAnsi"/>
          <w:color w:val="000000"/>
          <w:szCs w:val="24"/>
        </w:rPr>
        <w:t xml:space="preserve">. The training has </w:t>
      </w:r>
      <w:r w:rsidRPr="00C30B49">
        <w:rPr>
          <w:rFonts w:asciiTheme="minorHAnsi" w:hAnsiTheme="minorHAnsi"/>
          <w:szCs w:val="24"/>
        </w:rPr>
        <w:t>built capacity of 46 participants from 12 countries in Asia-Pacific.</w:t>
      </w:r>
    </w:p>
    <w:p w:rsidR="00C30B49" w:rsidRPr="00C30B49" w:rsidRDefault="00C30B49" w:rsidP="004B4CC9">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4"/>
          <w:szCs w:val="24"/>
          <w:lang w:val="en-US"/>
        </w:rPr>
      </w:pPr>
      <w:r w:rsidRPr="00C30B49">
        <w:rPr>
          <w:rFonts w:asciiTheme="minorHAnsi" w:hAnsiTheme="minorHAnsi" w:cstheme="minorHAnsi"/>
          <w:sz w:val="24"/>
          <w:szCs w:val="24"/>
          <w:lang w:val="en-US"/>
        </w:rPr>
        <w:t>4</w:t>
      </w:r>
      <w:r w:rsidR="004B4CC9">
        <w:rPr>
          <w:rFonts w:asciiTheme="minorHAnsi" w:hAnsiTheme="minorHAnsi" w:cstheme="minorHAnsi"/>
          <w:sz w:val="24"/>
          <w:szCs w:val="24"/>
          <w:lang w:val="en-US"/>
        </w:rPr>
        <w:t>.</w:t>
      </w:r>
      <w:r w:rsidR="004B4CC9">
        <w:rPr>
          <w:rFonts w:asciiTheme="minorHAnsi" w:hAnsiTheme="minorHAnsi" w:cstheme="minorHAnsi"/>
          <w:sz w:val="24"/>
          <w:szCs w:val="24"/>
          <w:lang w:val="en-US"/>
        </w:rPr>
        <w:tab/>
      </w:r>
      <w:proofErr w:type="spellStart"/>
      <w:r w:rsidR="004B4CC9">
        <w:rPr>
          <w:rFonts w:asciiTheme="minorHAnsi" w:hAnsiTheme="minorHAnsi" w:cstheme="minorHAnsi"/>
          <w:sz w:val="24"/>
          <w:szCs w:val="24"/>
          <w:lang w:val="en-US"/>
        </w:rPr>
        <w:t>IoT</w:t>
      </w:r>
      <w:proofErr w:type="spellEnd"/>
      <w:r w:rsidR="004B4CC9">
        <w:rPr>
          <w:rFonts w:asciiTheme="minorHAnsi" w:hAnsiTheme="minorHAnsi" w:cstheme="minorHAnsi"/>
          <w:sz w:val="24"/>
          <w:szCs w:val="24"/>
          <w:lang w:val="en-US"/>
        </w:rPr>
        <w:t xml:space="preserve"> and Smart City Forums</w:t>
      </w:r>
    </w:p>
    <w:p w:rsidR="00C30B49" w:rsidRPr="00C30B49" w:rsidRDefault="00C30B49" w:rsidP="00C30B49">
      <w:pPr>
        <w:pStyle w:val="ListParagraph"/>
        <w:numPr>
          <w:ilvl w:val="0"/>
          <w:numId w:val="2"/>
        </w:numPr>
        <w:adjustRightInd w:val="0"/>
        <w:snapToGrid w:val="0"/>
        <w:spacing w:before="120" w:after="120" w:line="240" w:lineRule="auto"/>
        <w:ind w:firstLine="0"/>
        <w:contextualSpacing w:val="0"/>
        <w:rPr>
          <w:rFonts w:asciiTheme="minorHAnsi" w:hAnsiTheme="minorHAnsi"/>
          <w:sz w:val="24"/>
          <w:szCs w:val="24"/>
        </w:rPr>
      </w:pPr>
      <w:r w:rsidRPr="00C30B49">
        <w:rPr>
          <w:rFonts w:asciiTheme="minorHAnsi" w:hAnsiTheme="minorHAnsi"/>
          <w:sz w:val="24"/>
          <w:szCs w:val="24"/>
        </w:rPr>
        <w:t>World Smart City Forum, jointly organized with IEC and ISO, Barcelona, November 2017.</w:t>
      </w:r>
    </w:p>
    <w:p w:rsidR="00C30B49" w:rsidRPr="00C30B49" w:rsidRDefault="00C30B49" w:rsidP="00C30B49">
      <w:pPr>
        <w:pStyle w:val="ListParagraph"/>
        <w:numPr>
          <w:ilvl w:val="0"/>
          <w:numId w:val="2"/>
        </w:numPr>
        <w:adjustRightInd w:val="0"/>
        <w:snapToGrid w:val="0"/>
        <w:spacing w:before="120" w:after="120" w:line="240" w:lineRule="auto"/>
        <w:ind w:firstLine="0"/>
        <w:contextualSpacing w:val="0"/>
        <w:rPr>
          <w:rFonts w:asciiTheme="minorHAnsi" w:hAnsiTheme="minorHAnsi"/>
          <w:sz w:val="24"/>
          <w:szCs w:val="24"/>
        </w:rPr>
      </w:pPr>
      <w:r w:rsidRPr="00C30B49">
        <w:rPr>
          <w:rFonts w:asciiTheme="minorHAnsi" w:hAnsiTheme="minorHAnsi"/>
          <w:sz w:val="24"/>
          <w:szCs w:val="24"/>
        </w:rPr>
        <w:t xml:space="preserve">ITU Telecom 25-28 September 2017, Busan, Korea (Republic of), </w:t>
      </w:r>
      <w:r w:rsidR="00BB36D8">
        <w:rPr>
          <w:rFonts w:asciiTheme="minorHAnsi" w:hAnsiTheme="minorHAnsi"/>
          <w:sz w:val="24"/>
          <w:szCs w:val="24"/>
        </w:rPr>
        <w:t>“</w:t>
      </w:r>
      <w:r w:rsidRPr="00C30B49">
        <w:rPr>
          <w:rFonts w:asciiTheme="minorHAnsi" w:hAnsiTheme="minorHAnsi"/>
          <w:sz w:val="24"/>
          <w:szCs w:val="24"/>
        </w:rPr>
        <w:t>Smart ABC</w:t>
      </w:r>
      <w:r w:rsidR="00BB36D8">
        <w:rPr>
          <w:rFonts w:asciiTheme="minorHAnsi" w:hAnsiTheme="minorHAnsi"/>
          <w:sz w:val="24"/>
          <w:szCs w:val="24"/>
        </w:rPr>
        <w:t>”</w:t>
      </w:r>
      <w:r w:rsidRPr="00C30B49">
        <w:rPr>
          <w:rFonts w:asciiTheme="minorHAnsi" w:hAnsiTheme="minorHAnsi"/>
          <w:sz w:val="24"/>
          <w:szCs w:val="24"/>
        </w:rPr>
        <w:t xml:space="preserve"> (Artificial intelligence, Banking, Cities)</w:t>
      </w:r>
    </w:p>
    <w:p w:rsidR="00C30B49" w:rsidRPr="004B4CC9" w:rsidRDefault="00C30B49" w:rsidP="00C30B49">
      <w:pPr>
        <w:pStyle w:val="ListParagraph"/>
        <w:numPr>
          <w:ilvl w:val="0"/>
          <w:numId w:val="2"/>
        </w:numPr>
        <w:adjustRightInd w:val="0"/>
        <w:snapToGrid w:val="0"/>
        <w:spacing w:before="120" w:after="120" w:line="240" w:lineRule="auto"/>
        <w:ind w:firstLine="0"/>
        <w:contextualSpacing w:val="0"/>
        <w:rPr>
          <w:rFonts w:asciiTheme="minorHAnsi" w:hAnsiTheme="minorHAnsi"/>
          <w:sz w:val="24"/>
          <w:szCs w:val="24"/>
        </w:rPr>
      </w:pPr>
      <w:r w:rsidRPr="004B4CC9">
        <w:rPr>
          <w:rFonts w:asciiTheme="minorHAnsi" w:hAnsiTheme="minorHAnsi"/>
          <w:spacing w:val="2"/>
          <w:sz w:val="24"/>
          <w:szCs w:val="24"/>
        </w:rPr>
        <w:t xml:space="preserve">ITU-D Forum on </w:t>
      </w:r>
      <w:proofErr w:type="spellStart"/>
      <w:r w:rsidRPr="004B4CC9">
        <w:rPr>
          <w:rFonts w:asciiTheme="minorHAnsi" w:hAnsiTheme="minorHAnsi"/>
          <w:spacing w:val="2"/>
          <w:sz w:val="24"/>
          <w:szCs w:val="24"/>
        </w:rPr>
        <w:t>IoT</w:t>
      </w:r>
      <w:proofErr w:type="spellEnd"/>
      <w:r w:rsidRPr="004B4CC9">
        <w:rPr>
          <w:rFonts w:asciiTheme="minorHAnsi" w:hAnsiTheme="minorHAnsi"/>
          <w:spacing w:val="2"/>
          <w:sz w:val="24"/>
          <w:szCs w:val="24"/>
        </w:rPr>
        <w:t>: Smarter Living in the Caribbean, Port of Spain, Trinidad and Tobago</w:t>
      </w:r>
      <w:r w:rsidRPr="004B4CC9">
        <w:rPr>
          <w:rFonts w:asciiTheme="minorHAnsi" w:hAnsiTheme="minorHAnsi"/>
          <w:sz w:val="24"/>
          <w:szCs w:val="24"/>
        </w:rPr>
        <w:t>, 24-26 April 2017.</w:t>
      </w:r>
    </w:p>
    <w:p w:rsidR="00C30B49" w:rsidRPr="004B4CC9" w:rsidRDefault="0099111F" w:rsidP="00C30B49">
      <w:pPr>
        <w:numPr>
          <w:ilvl w:val="0"/>
          <w:numId w:val="4"/>
        </w:numPr>
        <w:shd w:val="clear" w:color="auto" w:fill="FFFFFF"/>
        <w:tabs>
          <w:tab w:val="clear" w:pos="567"/>
          <w:tab w:val="clear" w:pos="1134"/>
          <w:tab w:val="clear" w:pos="1440"/>
          <w:tab w:val="clear" w:pos="1701"/>
          <w:tab w:val="clear" w:pos="2268"/>
          <w:tab w:val="clear" w:pos="2835"/>
        </w:tabs>
        <w:overflowPunct/>
        <w:autoSpaceDE/>
        <w:autoSpaceDN/>
        <w:snapToGrid w:val="0"/>
        <w:spacing w:after="120"/>
        <w:ind w:left="426" w:firstLine="0"/>
        <w:rPr>
          <w:rFonts w:asciiTheme="minorHAnsi" w:hAnsiTheme="minorHAnsi" w:cs="Arial"/>
          <w:szCs w:val="24"/>
          <w:lang w:val="en-US" w:eastAsia="zh-CN"/>
        </w:rPr>
      </w:pPr>
      <w:hyperlink r:id="rId40" w:history="1">
        <w:r w:rsidR="00C30B49" w:rsidRPr="004B4CC9">
          <w:rPr>
            <w:rStyle w:val="Hyperlink"/>
            <w:rFonts w:asciiTheme="minorHAnsi" w:hAnsiTheme="minorHAnsi" w:cs="Arial"/>
            <w:szCs w:val="24"/>
            <w:bdr w:val="none" w:sz="0" w:space="0" w:color="auto" w:frame="1"/>
            <w:lang w:val="en-US" w:eastAsia="zh-CN"/>
          </w:rPr>
          <w:t>7th ITU Green Standards Week</w:t>
        </w:r>
      </w:hyperlink>
      <w:r w:rsidR="00C30B49" w:rsidRPr="004B4CC9">
        <w:rPr>
          <w:rFonts w:asciiTheme="minorHAnsi" w:hAnsiTheme="minorHAnsi" w:cs="Arial"/>
          <w:szCs w:val="24"/>
          <w:lang w:val="en-US" w:eastAsia="zh-CN"/>
        </w:rPr>
        <w:t>; 3-5 April 2017, Manizales, Colombia</w:t>
      </w:r>
    </w:p>
    <w:p w:rsidR="00C30B49" w:rsidRPr="004B4CC9" w:rsidRDefault="0099111F" w:rsidP="00C30B49">
      <w:pPr>
        <w:numPr>
          <w:ilvl w:val="0"/>
          <w:numId w:val="4"/>
        </w:numPr>
        <w:shd w:val="clear" w:color="auto" w:fill="FFFFFF"/>
        <w:tabs>
          <w:tab w:val="clear" w:pos="567"/>
          <w:tab w:val="clear" w:pos="1134"/>
          <w:tab w:val="clear" w:pos="1440"/>
          <w:tab w:val="clear" w:pos="1701"/>
          <w:tab w:val="clear" w:pos="2268"/>
          <w:tab w:val="clear" w:pos="2835"/>
        </w:tabs>
        <w:overflowPunct/>
        <w:autoSpaceDE/>
        <w:autoSpaceDN/>
        <w:snapToGrid w:val="0"/>
        <w:spacing w:after="120"/>
        <w:ind w:left="426" w:firstLine="0"/>
        <w:rPr>
          <w:rFonts w:asciiTheme="minorHAnsi" w:hAnsiTheme="minorHAnsi"/>
          <w:szCs w:val="24"/>
        </w:rPr>
      </w:pPr>
      <w:hyperlink r:id="rId41" w:history="1">
        <w:r w:rsidR="00C30B49" w:rsidRPr="004B4CC9">
          <w:rPr>
            <w:rStyle w:val="Hyperlink"/>
            <w:rFonts w:asciiTheme="minorHAnsi" w:hAnsiTheme="minorHAnsi" w:cs="Arial"/>
            <w:szCs w:val="24"/>
            <w:bdr w:val="none" w:sz="0" w:space="0" w:color="auto" w:frame="1"/>
            <w:lang w:val="en-US" w:eastAsia="zh-CN"/>
          </w:rPr>
          <w:t xml:space="preserve">Forum on </w:t>
        </w:r>
        <w:r w:rsidR="00BB36D8">
          <w:rPr>
            <w:rStyle w:val="Hyperlink"/>
            <w:rFonts w:asciiTheme="minorHAnsi" w:hAnsiTheme="minorHAnsi" w:cs="Arial"/>
            <w:szCs w:val="24"/>
            <w:bdr w:val="none" w:sz="0" w:space="0" w:color="auto" w:frame="1"/>
            <w:lang w:val="en-US" w:eastAsia="zh-CN"/>
          </w:rPr>
          <w:t>“</w:t>
        </w:r>
        <w:r w:rsidR="00C30B49" w:rsidRPr="004B4CC9">
          <w:rPr>
            <w:rStyle w:val="Hyperlink"/>
            <w:rFonts w:asciiTheme="minorHAnsi" w:hAnsiTheme="minorHAnsi" w:cs="Arial"/>
            <w:szCs w:val="24"/>
            <w:bdr w:val="none" w:sz="0" w:space="0" w:color="auto" w:frame="1"/>
            <w:lang w:val="en-US" w:eastAsia="zh-CN"/>
          </w:rPr>
          <w:t>Data Management: Transforming Data Into Value</w:t>
        </w:r>
        <w:r w:rsidR="00BB36D8">
          <w:rPr>
            <w:rStyle w:val="Hyperlink"/>
            <w:rFonts w:asciiTheme="minorHAnsi" w:hAnsiTheme="minorHAnsi" w:cs="Arial"/>
            <w:szCs w:val="24"/>
            <w:bdr w:val="none" w:sz="0" w:space="0" w:color="auto" w:frame="1"/>
            <w:lang w:val="en-US" w:eastAsia="zh-CN"/>
          </w:rPr>
          <w:t>”</w:t>
        </w:r>
      </w:hyperlink>
      <w:r w:rsidR="00C30B49" w:rsidRPr="004B4CC9">
        <w:rPr>
          <w:rFonts w:asciiTheme="minorHAnsi" w:hAnsiTheme="minorHAnsi" w:cs="Arial"/>
          <w:szCs w:val="24"/>
          <w:lang w:val="en-US" w:eastAsia="zh-CN"/>
        </w:rPr>
        <w:t>; 12 March 2017, Dubai, UAE</w:t>
      </w:r>
    </w:p>
    <w:p w:rsidR="00C30B49" w:rsidRPr="004B4CC9" w:rsidRDefault="00C30B49" w:rsidP="00C30B49">
      <w:pPr>
        <w:pStyle w:val="ListParagraph"/>
        <w:numPr>
          <w:ilvl w:val="0"/>
          <w:numId w:val="2"/>
        </w:numPr>
        <w:autoSpaceDN w:val="0"/>
        <w:adjustRightInd w:val="0"/>
        <w:snapToGrid w:val="0"/>
        <w:spacing w:before="120" w:after="120" w:line="240" w:lineRule="auto"/>
        <w:ind w:firstLine="0"/>
        <w:contextualSpacing w:val="0"/>
        <w:rPr>
          <w:rFonts w:asciiTheme="minorHAnsi" w:hAnsiTheme="minorHAnsi"/>
          <w:sz w:val="24"/>
          <w:szCs w:val="24"/>
        </w:rPr>
      </w:pPr>
      <w:r w:rsidRPr="004B4CC9">
        <w:rPr>
          <w:rFonts w:asciiTheme="minorHAnsi" w:hAnsiTheme="minorHAnsi"/>
          <w:sz w:val="24"/>
          <w:szCs w:val="24"/>
        </w:rPr>
        <w:t xml:space="preserve">Green Standards Week, Montevideo in September 2016: </w:t>
      </w:r>
    </w:p>
    <w:p w:rsidR="00C30B49" w:rsidRPr="004B4CC9" w:rsidRDefault="00C30B49" w:rsidP="004B4CC9">
      <w:pPr>
        <w:numPr>
          <w:ilvl w:val="0"/>
          <w:numId w:val="3"/>
        </w:numPr>
        <w:shd w:val="clear" w:color="auto" w:fill="FFFFFF"/>
        <w:tabs>
          <w:tab w:val="clear" w:pos="371"/>
          <w:tab w:val="clear" w:pos="567"/>
          <w:tab w:val="clear" w:pos="1134"/>
          <w:tab w:val="clear" w:pos="1701"/>
          <w:tab w:val="clear" w:pos="2268"/>
          <w:tab w:val="clear" w:pos="2835"/>
        </w:tabs>
        <w:overflowPunct/>
        <w:autoSpaceDE/>
        <w:autoSpaceDN/>
        <w:snapToGrid w:val="0"/>
        <w:spacing w:after="60"/>
        <w:ind w:left="720" w:firstLine="0"/>
        <w:rPr>
          <w:rFonts w:asciiTheme="minorHAnsi" w:hAnsiTheme="minorHAnsi" w:cs="Arial"/>
          <w:szCs w:val="24"/>
          <w:lang w:val="en-US" w:eastAsia="zh-CN"/>
        </w:rPr>
      </w:pPr>
      <w:r w:rsidRPr="004B4CC9">
        <w:rPr>
          <w:rStyle w:val="Strong"/>
          <w:rFonts w:asciiTheme="minorHAnsi" w:hAnsiTheme="minorHAnsi" w:cs="Arial"/>
          <w:szCs w:val="24"/>
          <w:bdr w:val="none" w:sz="0" w:space="0" w:color="auto" w:frame="1"/>
        </w:rPr>
        <w:t>5</w:t>
      </w:r>
      <w:r w:rsidR="004B4CC9" w:rsidRPr="004B4CC9">
        <w:rPr>
          <w:rStyle w:val="Strong"/>
          <w:rFonts w:asciiTheme="minorHAnsi" w:hAnsiTheme="minorHAnsi" w:cs="Arial"/>
          <w:szCs w:val="24"/>
          <w:bdr w:val="none" w:sz="0" w:space="0" w:color="auto" w:frame="1"/>
        </w:rPr>
        <w:t>-</w:t>
      </w:r>
      <w:r w:rsidRPr="004B4CC9">
        <w:rPr>
          <w:rStyle w:val="Strong"/>
          <w:rFonts w:asciiTheme="minorHAnsi" w:hAnsiTheme="minorHAnsi" w:cs="Arial"/>
          <w:szCs w:val="24"/>
          <w:bdr w:val="none" w:sz="0" w:space="0" w:color="auto" w:frame="1"/>
        </w:rPr>
        <w:t>7 September:</w:t>
      </w:r>
      <w:r w:rsidR="004B4CC9">
        <w:rPr>
          <w:rStyle w:val="apple-converted-space"/>
          <w:rFonts w:asciiTheme="minorHAnsi" w:hAnsiTheme="minorHAnsi" w:cs="Arial"/>
          <w:szCs w:val="24"/>
          <w:bdr w:val="none" w:sz="0" w:space="0" w:color="auto" w:frame="1"/>
        </w:rPr>
        <w:t xml:space="preserve"> </w:t>
      </w:r>
      <w:hyperlink r:id="rId42" w:history="1">
        <w:r w:rsidRPr="004B4CC9">
          <w:rPr>
            <w:rStyle w:val="Hyperlink"/>
            <w:rFonts w:asciiTheme="minorHAnsi" w:hAnsiTheme="minorHAnsi" w:cs="Arial"/>
            <w:szCs w:val="24"/>
            <w:bdr w:val="none" w:sz="0" w:space="0" w:color="auto" w:frame="1"/>
          </w:rPr>
          <w:t xml:space="preserve">II Meeting of </w:t>
        </w:r>
        <w:r w:rsidR="00BB36D8">
          <w:rPr>
            <w:rStyle w:val="Hyperlink"/>
            <w:rFonts w:asciiTheme="minorHAnsi" w:hAnsiTheme="minorHAnsi" w:cs="Arial"/>
            <w:szCs w:val="24"/>
            <w:bdr w:val="none" w:sz="0" w:space="0" w:color="auto" w:frame="1"/>
          </w:rPr>
          <w:t>“</w:t>
        </w:r>
        <w:r w:rsidRPr="004B4CC9">
          <w:rPr>
            <w:rStyle w:val="Hyperlink"/>
            <w:rFonts w:asciiTheme="minorHAnsi" w:hAnsiTheme="minorHAnsi" w:cs="Arial"/>
            <w:szCs w:val="24"/>
            <w:bdr w:val="none" w:sz="0" w:space="0" w:color="auto" w:frame="1"/>
          </w:rPr>
          <w:t>Smart Cities for inclusion and sustainability</w:t>
        </w:r>
        <w:r w:rsidR="00BB36D8">
          <w:rPr>
            <w:rStyle w:val="Hyperlink"/>
            <w:rFonts w:asciiTheme="minorHAnsi" w:hAnsiTheme="minorHAnsi" w:cs="Arial"/>
            <w:szCs w:val="24"/>
            <w:bdr w:val="none" w:sz="0" w:space="0" w:color="auto" w:frame="1"/>
          </w:rPr>
          <w:t>”</w:t>
        </w:r>
      </w:hyperlink>
    </w:p>
    <w:p w:rsidR="00C30B49" w:rsidRPr="004B4CC9" w:rsidRDefault="00C30B49" w:rsidP="004B4CC9">
      <w:pPr>
        <w:numPr>
          <w:ilvl w:val="0"/>
          <w:numId w:val="3"/>
        </w:numPr>
        <w:shd w:val="clear" w:color="auto" w:fill="FFFFFF"/>
        <w:tabs>
          <w:tab w:val="clear" w:pos="371"/>
          <w:tab w:val="clear" w:pos="567"/>
          <w:tab w:val="clear" w:pos="1134"/>
          <w:tab w:val="clear" w:pos="1701"/>
          <w:tab w:val="clear" w:pos="2268"/>
          <w:tab w:val="clear" w:pos="2835"/>
        </w:tabs>
        <w:overflowPunct/>
        <w:autoSpaceDE/>
        <w:autoSpaceDN/>
        <w:snapToGrid w:val="0"/>
        <w:spacing w:before="60" w:after="60"/>
        <w:ind w:left="720" w:firstLine="0"/>
        <w:rPr>
          <w:rFonts w:asciiTheme="minorHAnsi" w:hAnsiTheme="minorHAnsi" w:cs="Arial"/>
          <w:szCs w:val="24"/>
        </w:rPr>
      </w:pPr>
      <w:r w:rsidRPr="004B4CC9">
        <w:rPr>
          <w:rStyle w:val="Strong"/>
          <w:rFonts w:asciiTheme="minorHAnsi" w:hAnsiTheme="minorHAnsi" w:cs="Arial"/>
          <w:szCs w:val="24"/>
          <w:bdr w:val="none" w:sz="0" w:space="0" w:color="auto" w:frame="1"/>
        </w:rPr>
        <w:t>8 September</w:t>
      </w:r>
      <w:r w:rsidRPr="004B4CC9">
        <w:rPr>
          <w:rFonts w:asciiTheme="minorHAnsi" w:hAnsiTheme="minorHAnsi" w:cs="Arial"/>
          <w:szCs w:val="24"/>
        </w:rPr>
        <w:t>:</w:t>
      </w:r>
      <w:r w:rsidR="004B4CC9">
        <w:rPr>
          <w:rStyle w:val="apple-converted-space"/>
          <w:rFonts w:asciiTheme="minorHAnsi" w:hAnsiTheme="minorHAnsi" w:cs="Arial"/>
          <w:szCs w:val="24"/>
        </w:rPr>
        <w:t xml:space="preserve"> </w:t>
      </w:r>
      <w:hyperlink r:id="rId43" w:history="1">
        <w:r w:rsidRPr="004B4CC9">
          <w:rPr>
            <w:rStyle w:val="Hyperlink"/>
            <w:rFonts w:asciiTheme="minorHAnsi" w:hAnsiTheme="minorHAnsi" w:cs="Arial"/>
            <w:szCs w:val="24"/>
            <w:bdr w:val="none" w:sz="0" w:space="0" w:color="auto" w:frame="1"/>
          </w:rPr>
          <w:t xml:space="preserve">XVII </w:t>
        </w:r>
        <w:proofErr w:type="spellStart"/>
        <w:r w:rsidRPr="004B4CC9">
          <w:rPr>
            <w:rStyle w:val="Hyperlink"/>
            <w:rFonts w:asciiTheme="minorHAnsi" w:hAnsiTheme="minorHAnsi" w:cs="Arial"/>
            <w:szCs w:val="24"/>
            <w:bdr w:val="none" w:sz="0" w:space="0" w:color="auto" w:frame="1"/>
          </w:rPr>
          <w:t>Ibero</w:t>
        </w:r>
        <w:proofErr w:type="spellEnd"/>
        <w:r w:rsidRPr="004B4CC9">
          <w:rPr>
            <w:rStyle w:val="Hyperlink"/>
            <w:rFonts w:asciiTheme="minorHAnsi" w:hAnsiTheme="minorHAnsi" w:cs="Arial"/>
            <w:szCs w:val="24"/>
            <w:bdr w:val="none" w:sz="0" w:space="0" w:color="auto" w:frame="1"/>
          </w:rPr>
          <w:t>-American Meeting of Digital Cities</w:t>
        </w:r>
      </w:hyperlink>
    </w:p>
    <w:p w:rsidR="00C30B49" w:rsidRPr="004B4CC9" w:rsidRDefault="00C30B49" w:rsidP="004B4CC9">
      <w:pPr>
        <w:numPr>
          <w:ilvl w:val="0"/>
          <w:numId w:val="3"/>
        </w:numPr>
        <w:shd w:val="clear" w:color="auto" w:fill="FFFFFF"/>
        <w:tabs>
          <w:tab w:val="clear" w:pos="371"/>
          <w:tab w:val="clear" w:pos="567"/>
          <w:tab w:val="clear" w:pos="1134"/>
          <w:tab w:val="clear" w:pos="1701"/>
          <w:tab w:val="clear" w:pos="2268"/>
          <w:tab w:val="clear" w:pos="2835"/>
        </w:tabs>
        <w:overflowPunct/>
        <w:autoSpaceDE/>
        <w:autoSpaceDN/>
        <w:snapToGrid w:val="0"/>
        <w:spacing w:before="60" w:after="120"/>
        <w:ind w:left="720" w:firstLine="0"/>
        <w:rPr>
          <w:rFonts w:asciiTheme="minorHAnsi" w:hAnsiTheme="minorHAnsi" w:cs="Arial"/>
          <w:szCs w:val="24"/>
        </w:rPr>
      </w:pPr>
      <w:r w:rsidRPr="004B4CC9">
        <w:rPr>
          <w:rStyle w:val="Strong"/>
          <w:rFonts w:asciiTheme="minorHAnsi" w:hAnsiTheme="minorHAnsi" w:cs="Arial"/>
          <w:szCs w:val="24"/>
          <w:bdr w:val="none" w:sz="0" w:space="0" w:color="auto" w:frame="1"/>
        </w:rPr>
        <w:t>9 September:</w:t>
      </w:r>
      <w:r w:rsidR="004B4CC9">
        <w:rPr>
          <w:rStyle w:val="apple-converted-space"/>
          <w:rFonts w:asciiTheme="minorHAnsi" w:hAnsiTheme="minorHAnsi" w:cs="Arial"/>
          <w:szCs w:val="24"/>
          <w:bdr w:val="none" w:sz="0" w:space="0" w:color="auto" w:frame="1"/>
        </w:rPr>
        <w:t xml:space="preserve"> </w:t>
      </w:r>
      <w:hyperlink r:id="rId44" w:history="1">
        <w:r w:rsidRPr="004B4CC9">
          <w:rPr>
            <w:rStyle w:val="Hyperlink"/>
            <w:rFonts w:asciiTheme="minorHAnsi" w:hAnsiTheme="minorHAnsi" w:cs="Arial"/>
            <w:szCs w:val="24"/>
            <w:bdr w:val="none" w:sz="0" w:space="0" w:color="auto" w:frame="1"/>
          </w:rPr>
          <w:t xml:space="preserve">Forum on </w:t>
        </w:r>
        <w:r w:rsidR="00BB36D8">
          <w:rPr>
            <w:rStyle w:val="Hyperlink"/>
            <w:rFonts w:asciiTheme="minorHAnsi" w:hAnsiTheme="minorHAnsi" w:cs="Arial"/>
            <w:szCs w:val="24"/>
            <w:bdr w:val="none" w:sz="0" w:space="0" w:color="auto" w:frame="1"/>
          </w:rPr>
          <w:t>“</w:t>
        </w:r>
        <w:r w:rsidRPr="004B4CC9">
          <w:rPr>
            <w:rStyle w:val="Hyperlink"/>
            <w:rFonts w:asciiTheme="minorHAnsi" w:hAnsiTheme="minorHAnsi" w:cs="Arial"/>
            <w:szCs w:val="24"/>
            <w:bdr w:val="none" w:sz="0" w:space="0" w:color="auto" w:frame="1"/>
          </w:rPr>
          <w:t>Building the Cities we want: Connecting the dots for the New Urban Agenda</w:t>
        </w:r>
        <w:r w:rsidR="00BB36D8">
          <w:rPr>
            <w:rStyle w:val="Hyperlink"/>
            <w:rFonts w:asciiTheme="minorHAnsi" w:hAnsiTheme="minorHAnsi" w:cs="Arial"/>
            <w:szCs w:val="24"/>
            <w:bdr w:val="none" w:sz="0" w:space="0" w:color="auto" w:frame="1"/>
          </w:rPr>
          <w:t>”</w:t>
        </w:r>
      </w:hyperlink>
    </w:p>
    <w:p w:rsidR="00C30B49" w:rsidRPr="004B4CC9" w:rsidRDefault="0099111F" w:rsidP="00C30B49">
      <w:pPr>
        <w:numPr>
          <w:ilvl w:val="0"/>
          <w:numId w:val="3"/>
        </w:numPr>
        <w:shd w:val="clear" w:color="auto" w:fill="FFFFFF"/>
        <w:tabs>
          <w:tab w:val="clear" w:pos="371"/>
          <w:tab w:val="clear" w:pos="567"/>
          <w:tab w:val="clear" w:pos="1134"/>
          <w:tab w:val="clear" w:pos="1701"/>
          <w:tab w:val="clear" w:pos="2268"/>
          <w:tab w:val="clear" w:pos="2835"/>
        </w:tabs>
        <w:overflowPunct/>
        <w:autoSpaceDE/>
        <w:autoSpaceDN/>
        <w:snapToGrid w:val="0"/>
        <w:spacing w:after="120"/>
        <w:ind w:firstLine="0"/>
        <w:rPr>
          <w:rFonts w:asciiTheme="minorHAnsi" w:hAnsiTheme="minorHAnsi" w:cs="Arial"/>
          <w:szCs w:val="24"/>
          <w:lang w:val="en-US" w:eastAsia="zh-CN"/>
        </w:rPr>
      </w:pPr>
      <w:hyperlink r:id="rId45" w:history="1">
        <w:r w:rsidR="00C30B49" w:rsidRPr="004B4CC9">
          <w:rPr>
            <w:rStyle w:val="Hyperlink"/>
            <w:rFonts w:asciiTheme="minorHAnsi" w:hAnsiTheme="minorHAnsi" w:cs="Arial"/>
            <w:szCs w:val="24"/>
            <w:bdr w:val="none" w:sz="0" w:space="0" w:color="auto" w:frame="1"/>
          </w:rPr>
          <w:t>ITU-UNECE-Habitat III Cross-Cutting Expert Group Meeting on Driving Smart Sustainable Cities Worldwide</w:t>
        </w:r>
      </w:hyperlink>
      <w:r w:rsidR="00C30B49" w:rsidRPr="004B4CC9">
        <w:rPr>
          <w:rStyle w:val="Hyperlink"/>
          <w:rFonts w:asciiTheme="minorHAnsi" w:hAnsiTheme="minorHAnsi" w:cs="Arial"/>
          <w:color w:val="auto"/>
          <w:szCs w:val="24"/>
          <w:u w:val="none"/>
          <w:bdr w:val="none" w:sz="0" w:space="0" w:color="auto" w:frame="1"/>
        </w:rPr>
        <w:t xml:space="preserve">; </w:t>
      </w:r>
      <w:r w:rsidR="00C30B49" w:rsidRPr="004B4CC9">
        <w:rPr>
          <w:rFonts w:asciiTheme="minorHAnsi" w:hAnsiTheme="minorHAnsi" w:cs="Arial"/>
          <w:szCs w:val="24"/>
          <w:lang w:val="en-US" w:eastAsia="zh-CN"/>
        </w:rPr>
        <w:t>21 July 2016, Geneva, Switzerland</w:t>
      </w:r>
    </w:p>
    <w:p w:rsidR="00C30B49" w:rsidRPr="00C30B49" w:rsidRDefault="0099111F" w:rsidP="00C30B49">
      <w:pPr>
        <w:numPr>
          <w:ilvl w:val="0"/>
          <w:numId w:val="3"/>
        </w:numPr>
        <w:shd w:val="clear" w:color="auto" w:fill="FFFFFF"/>
        <w:tabs>
          <w:tab w:val="clear" w:pos="371"/>
          <w:tab w:val="clear" w:pos="567"/>
          <w:tab w:val="clear" w:pos="1134"/>
          <w:tab w:val="clear" w:pos="1701"/>
          <w:tab w:val="clear" w:pos="2268"/>
          <w:tab w:val="clear" w:pos="2835"/>
        </w:tabs>
        <w:overflowPunct/>
        <w:autoSpaceDE/>
        <w:autoSpaceDN/>
        <w:snapToGrid w:val="0"/>
        <w:spacing w:after="120"/>
        <w:ind w:firstLine="0"/>
        <w:rPr>
          <w:rFonts w:asciiTheme="minorHAnsi" w:hAnsiTheme="minorHAnsi" w:cs="Arial"/>
          <w:color w:val="444444"/>
          <w:szCs w:val="24"/>
        </w:rPr>
      </w:pPr>
      <w:hyperlink r:id="rId46" w:history="1">
        <w:r w:rsidR="00C30B49" w:rsidRPr="004B4CC9">
          <w:rPr>
            <w:rStyle w:val="Hyperlink"/>
            <w:rFonts w:asciiTheme="minorHAnsi" w:hAnsiTheme="minorHAnsi" w:cs="Arial"/>
            <w:szCs w:val="24"/>
            <w:bdr w:val="none" w:sz="0" w:space="0" w:color="auto" w:frame="1"/>
          </w:rPr>
          <w:t>World Smart City Forum</w:t>
        </w:r>
      </w:hyperlink>
      <w:r w:rsidR="00C30B49" w:rsidRPr="004B4CC9">
        <w:rPr>
          <w:rFonts w:asciiTheme="minorHAnsi" w:hAnsiTheme="minorHAnsi" w:cs="Arial"/>
          <w:szCs w:val="24"/>
          <w:lang w:val="en-US" w:eastAsia="zh-CN"/>
        </w:rPr>
        <w:t>; 13 July 2016, Singapore, jointly organized with IEC and ISO</w:t>
      </w:r>
    </w:p>
    <w:p w:rsidR="00264425" w:rsidRPr="00C30B49" w:rsidRDefault="00C30B49" w:rsidP="004B4CC9">
      <w:pPr>
        <w:tabs>
          <w:tab w:val="clear" w:pos="567"/>
          <w:tab w:val="clear" w:pos="1134"/>
          <w:tab w:val="clear" w:pos="1701"/>
          <w:tab w:val="clear" w:pos="2268"/>
          <w:tab w:val="clear" w:pos="2835"/>
        </w:tabs>
        <w:snapToGrid w:val="0"/>
        <w:spacing w:before="0"/>
        <w:jc w:val="center"/>
        <w:rPr>
          <w:rFonts w:asciiTheme="minorHAnsi" w:hAnsiTheme="minorHAnsi"/>
          <w:szCs w:val="24"/>
          <w:lang w:val="en-US"/>
        </w:rPr>
      </w:pPr>
      <w:r>
        <w:rPr>
          <w:rFonts w:asciiTheme="minorHAnsi" w:hAnsiTheme="minorHAnsi"/>
          <w:szCs w:val="24"/>
        </w:rPr>
        <w:t>_______________</w:t>
      </w:r>
    </w:p>
    <w:sectPr w:rsidR="00264425" w:rsidRPr="00C30B49" w:rsidSect="004D1851">
      <w:headerReference w:type="even" r:id="rId47"/>
      <w:headerReference w:type="default" r:id="rId48"/>
      <w:footerReference w:type="even" r:id="rId49"/>
      <w:footerReference w:type="default" r:id="rId50"/>
      <w:headerReference w:type="first" r:id="rId51"/>
      <w:footerReference w:type="first" r:id="rId5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B49" w:rsidRDefault="00C30B49">
      <w:r>
        <w:separator/>
      </w:r>
    </w:p>
  </w:endnote>
  <w:endnote w:type="continuationSeparator" w:id="0">
    <w:p w:rsidR="00C30B49" w:rsidRDefault="00C3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09D" w:rsidRDefault="0015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15009D" w:rsidRDefault="00CB18FF" w:rsidP="001500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B49" w:rsidRDefault="00C30B49">
      <w:r>
        <w:t>____________________</w:t>
      </w:r>
    </w:p>
  </w:footnote>
  <w:footnote w:type="continuationSeparator" w:id="0">
    <w:p w:rsidR="00C30B49" w:rsidRDefault="00C30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09D" w:rsidRDefault="001500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99111F">
      <w:rPr>
        <w:noProof/>
      </w:rPr>
      <w:t>2</w:t>
    </w:r>
    <w:r>
      <w:rPr>
        <w:noProof/>
      </w:rPr>
      <w:fldChar w:fldCharType="end"/>
    </w:r>
  </w:p>
  <w:p w:rsidR="00322D0D" w:rsidRDefault="00C30B49" w:rsidP="005243FF">
    <w:pPr>
      <w:pStyle w:val="Header"/>
    </w:pPr>
    <w:r>
      <w:t>C17/23-E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09D" w:rsidRDefault="00150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F43A9D"/>
    <w:multiLevelType w:val="multilevel"/>
    <w:tmpl w:val="CFB03F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5A7914D2"/>
    <w:multiLevelType w:val="multilevel"/>
    <w:tmpl w:val="DAE03B5E"/>
    <w:lvl w:ilvl="0">
      <w:start w:val="1"/>
      <w:numFmt w:val="bullet"/>
      <w:lvlText w:val=""/>
      <w:lvlJc w:val="left"/>
      <w:pPr>
        <w:tabs>
          <w:tab w:val="num" w:pos="371"/>
        </w:tabs>
        <w:ind w:left="371" w:hanging="360"/>
      </w:pPr>
      <w:rPr>
        <w:rFonts w:ascii="Symbol" w:hAnsi="Symbol" w:hint="default"/>
        <w:sz w:val="20"/>
      </w:rPr>
    </w:lvl>
    <w:lvl w:ilvl="1">
      <w:start w:val="1"/>
      <w:numFmt w:val="bullet"/>
      <w:lvlText w:val="o"/>
      <w:lvlJc w:val="left"/>
      <w:pPr>
        <w:tabs>
          <w:tab w:val="num" w:pos="1091"/>
        </w:tabs>
        <w:ind w:left="1091" w:hanging="360"/>
      </w:pPr>
      <w:rPr>
        <w:rFonts w:ascii="Courier New" w:hAnsi="Courier New" w:hint="default"/>
        <w:sz w:val="20"/>
      </w:rPr>
    </w:lvl>
    <w:lvl w:ilvl="2" w:tentative="1">
      <w:start w:val="1"/>
      <w:numFmt w:val="bullet"/>
      <w:lvlText w:val=""/>
      <w:lvlJc w:val="left"/>
      <w:pPr>
        <w:tabs>
          <w:tab w:val="num" w:pos="1811"/>
        </w:tabs>
        <w:ind w:left="1811" w:hanging="360"/>
      </w:pPr>
      <w:rPr>
        <w:rFonts w:ascii="Wingdings" w:hAnsi="Wingdings" w:hint="default"/>
        <w:sz w:val="20"/>
      </w:rPr>
    </w:lvl>
    <w:lvl w:ilvl="3" w:tentative="1">
      <w:start w:val="1"/>
      <w:numFmt w:val="bullet"/>
      <w:lvlText w:val=""/>
      <w:lvlJc w:val="left"/>
      <w:pPr>
        <w:tabs>
          <w:tab w:val="num" w:pos="2531"/>
        </w:tabs>
        <w:ind w:left="2531" w:hanging="360"/>
      </w:pPr>
      <w:rPr>
        <w:rFonts w:ascii="Wingdings" w:hAnsi="Wingdings" w:hint="default"/>
        <w:sz w:val="20"/>
      </w:rPr>
    </w:lvl>
    <w:lvl w:ilvl="4" w:tentative="1">
      <w:start w:val="1"/>
      <w:numFmt w:val="bullet"/>
      <w:lvlText w:val=""/>
      <w:lvlJc w:val="left"/>
      <w:pPr>
        <w:tabs>
          <w:tab w:val="num" w:pos="3251"/>
        </w:tabs>
        <w:ind w:left="3251" w:hanging="360"/>
      </w:pPr>
      <w:rPr>
        <w:rFonts w:ascii="Wingdings" w:hAnsi="Wingdings" w:hint="default"/>
        <w:sz w:val="20"/>
      </w:rPr>
    </w:lvl>
    <w:lvl w:ilvl="5" w:tentative="1">
      <w:start w:val="1"/>
      <w:numFmt w:val="bullet"/>
      <w:lvlText w:val=""/>
      <w:lvlJc w:val="left"/>
      <w:pPr>
        <w:tabs>
          <w:tab w:val="num" w:pos="3971"/>
        </w:tabs>
        <w:ind w:left="3971" w:hanging="360"/>
      </w:pPr>
      <w:rPr>
        <w:rFonts w:ascii="Wingdings" w:hAnsi="Wingdings" w:hint="default"/>
        <w:sz w:val="20"/>
      </w:rPr>
    </w:lvl>
    <w:lvl w:ilvl="6" w:tentative="1">
      <w:start w:val="1"/>
      <w:numFmt w:val="bullet"/>
      <w:lvlText w:val=""/>
      <w:lvlJc w:val="left"/>
      <w:pPr>
        <w:tabs>
          <w:tab w:val="num" w:pos="4691"/>
        </w:tabs>
        <w:ind w:left="4691" w:hanging="360"/>
      </w:pPr>
      <w:rPr>
        <w:rFonts w:ascii="Wingdings" w:hAnsi="Wingdings" w:hint="default"/>
        <w:sz w:val="20"/>
      </w:rPr>
    </w:lvl>
    <w:lvl w:ilvl="7" w:tentative="1">
      <w:start w:val="1"/>
      <w:numFmt w:val="bullet"/>
      <w:lvlText w:val=""/>
      <w:lvlJc w:val="left"/>
      <w:pPr>
        <w:tabs>
          <w:tab w:val="num" w:pos="5411"/>
        </w:tabs>
        <w:ind w:left="5411" w:hanging="360"/>
      </w:pPr>
      <w:rPr>
        <w:rFonts w:ascii="Wingdings" w:hAnsi="Wingdings" w:hint="default"/>
        <w:sz w:val="20"/>
      </w:rPr>
    </w:lvl>
    <w:lvl w:ilvl="8" w:tentative="1">
      <w:start w:val="1"/>
      <w:numFmt w:val="bullet"/>
      <w:lvlText w:val=""/>
      <w:lvlJc w:val="left"/>
      <w:pPr>
        <w:tabs>
          <w:tab w:val="num" w:pos="6131"/>
        </w:tabs>
        <w:ind w:left="6131" w:hanging="360"/>
      </w:pPr>
      <w:rPr>
        <w:rFonts w:ascii="Wingdings" w:hAnsi="Wingdings" w:hint="default"/>
        <w:sz w:val="20"/>
      </w:rPr>
    </w:lvl>
  </w:abstractNum>
  <w:abstractNum w:abstractNumId="3" w15:restartNumberingAfterBreak="0">
    <w:nsid w:val="7F6A4BFF"/>
    <w:multiLevelType w:val="hybridMultilevel"/>
    <w:tmpl w:val="7AD0D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49"/>
    <w:rsid w:val="000210D4"/>
    <w:rsid w:val="00063016"/>
    <w:rsid w:val="00066795"/>
    <w:rsid w:val="00076AF6"/>
    <w:rsid w:val="00085CF2"/>
    <w:rsid w:val="000B1705"/>
    <w:rsid w:val="000D75B2"/>
    <w:rsid w:val="001121F5"/>
    <w:rsid w:val="001400DC"/>
    <w:rsid w:val="00140CE1"/>
    <w:rsid w:val="0015009D"/>
    <w:rsid w:val="0017539C"/>
    <w:rsid w:val="00175AC2"/>
    <w:rsid w:val="0017609F"/>
    <w:rsid w:val="001C628E"/>
    <w:rsid w:val="001E0F7B"/>
    <w:rsid w:val="002119FD"/>
    <w:rsid w:val="002130E0"/>
    <w:rsid w:val="0023484F"/>
    <w:rsid w:val="00264425"/>
    <w:rsid w:val="00265875"/>
    <w:rsid w:val="0027303B"/>
    <w:rsid w:val="0028109B"/>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B4CC9"/>
    <w:rsid w:val="004D1851"/>
    <w:rsid w:val="004D599D"/>
    <w:rsid w:val="004E2EA5"/>
    <w:rsid w:val="004E3AEB"/>
    <w:rsid w:val="0050223C"/>
    <w:rsid w:val="005243FF"/>
    <w:rsid w:val="00564FBC"/>
    <w:rsid w:val="00582442"/>
    <w:rsid w:val="005903C3"/>
    <w:rsid w:val="0064737F"/>
    <w:rsid w:val="006535F1"/>
    <w:rsid w:val="0065557D"/>
    <w:rsid w:val="00662984"/>
    <w:rsid w:val="006716BB"/>
    <w:rsid w:val="006B6680"/>
    <w:rsid w:val="006B6DCC"/>
    <w:rsid w:val="00702DEF"/>
    <w:rsid w:val="00706861"/>
    <w:rsid w:val="00720D77"/>
    <w:rsid w:val="0075051B"/>
    <w:rsid w:val="00794D34"/>
    <w:rsid w:val="00813E5E"/>
    <w:rsid w:val="0083581B"/>
    <w:rsid w:val="00864AFF"/>
    <w:rsid w:val="00873052"/>
    <w:rsid w:val="008B4A6A"/>
    <w:rsid w:val="008C7E27"/>
    <w:rsid w:val="009173EF"/>
    <w:rsid w:val="00932906"/>
    <w:rsid w:val="00947CB3"/>
    <w:rsid w:val="00961B0B"/>
    <w:rsid w:val="0099111F"/>
    <w:rsid w:val="009B38C3"/>
    <w:rsid w:val="009E17BD"/>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B36D8"/>
    <w:rsid w:val="00BC251A"/>
    <w:rsid w:val="00BD032B"/>
    <w:rsid w:val="00BE2640"/>
    <w:rsid w:val="00C01189"/>
    <w:rsid w:val="00C30B4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172B593-BBED-4489-8880-94FF35FC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CEO_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C30B49"/>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C30B49"/>
    <w:pPr>
      <w:tabs>
        <w:tab w:val="clear" w:pos="567"/>
        <w:tab w:val="clear" w:pos="1134"/>
        <w:tab w:val="clear" w:pos="1701"/>
        <w:tab w:val="clear" w:pos="2268"/>
        <w:tab w:val="clear" w:pos="2835"/>
      </w:tabs>
      <w:overflowPunct/>
      <w:autoSpaceDE/>
      <w:autoSpaceDN/>
      <w:adjustRightInd/>
      <w:spacing w:before="0" w:after="200" w:line="276" w:lineRule="auto"/>
      <w:ind w:left="720"/>
      <w:contextualSpacing/>
      <w:jc w:val="both"/>
      <w:textAlignment w:val="auto"/>
    </w:pPr>
    <w:rPr>
      <w:rFonts w:eastAsia="MS Mincho" w:cs="Arial"/>
      <w:sz w:val="22"/>
      <w:szCs w:val="22"/>
      <w:lang w:val="en-US"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rsid w:val="00C30B49"/>
    <w:rPr>
      <w:rFonts w:ascii="Calibri" w:eastAsia="MS Mincho" w:hAnsi="Calibri" w:cs="Arial"/>
      <w:sz w:val="22"/>
      <w:szCs w:val="22"/>
    </w:rPr>
  </w:style>
  <w:style w:type="paragraph" w:styleId="NormalWeb">
    <w:name w:val="Normal (Web)"/>
    <w:basedOn w:val="Normal"/>
    <w:link w:val="NormalWebChar"/>
    <w:uiPriority w:val="99"/>
    <w:unhideWhenUsed/>
    <w:rsid w:val="00C30B49"/>
    <w:pPr>
      <w:tabs>
        <w:tab w:val="clear" w:pos="567"/>
        <w:tab w:val="clear" w:pos="1134"/>
        <w:tab w:val="clear" w:pos="1701"/>
        <w:tab w:val="clear" w:pos="2268"/>
        <w:tab w:val="clear" w:pos="2835"/>
      </w:tabs>
      <w:overflowPunct/>
      <w:autoSpaceDE/>
      <w:autoSpaceDN/>
      <w:adjustRightInd/>
      <w:spacing w:before="0" w:after="406"/>
      <w:textAlignment w:val="auto"/>
    </w:pPr>
    <w:rPr>
      <w:rFonts w:ascii="Times New Roman" w:hAnsi="Times New Roman"/>
      <w:szCs w:val="24"/>
      <w:lang w:val="en-US" w:eastAsia="zh-CN"/>
    </w:rPr>
  </w:style>
  <w:style w:type="character" w:customStyle="1" w:styleId="NormalWebChar">
    <w:name w:val="Normal (Web) Char"/>
    <w:link w:val="NormalWeb"/>
    <w:uiPriority w:val="99"/>
    <w:locked/>
    <w:rsid w:val="00C30B49"/>
    <w:rPr>
      <w:rFonts w:ascii="Times New Roman" w:hAnsi="Times New Roman"/>
      <w:sz w:val="24"/>
      <w:szCs w:val="24"/>
    </w:rPr>
  </w:style>
  <w:style w:type="character" w:customStyle="1" w:styleId="apple-converted-space">
    <w:name w:val="apple-converted-space"/>
    <w:basedOn w:val="DefaultParagraphFont"/>
    <w:rsid w:val="00C30B49"/>
  </w:style>
  <w:style w:type="character" w:styleId="Strong">
    <w:name w:val="Strong"/>
    <w:basedOn w:val="DefaultParagraphFont"/>
    <w:uiPriority w:val="22"/>
    <w:qFormat/>
    <w:rsid w:val="00C30B49"/>
    <w:rPr>
      <w:b/>
      <w:bCs/>
    </w:rPr>
  </w:style>
  <w:style w:type="character" w:customStyle="1" w:styleId="Heading1Char">
    <w:name w:val="Heading 1 Char"/>
    <w:basedOn w:val="DefaultParagraphFont"/>
    <w:link w:val="Heading1"/>
    <w:rsid w:val="00C30B49"/>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ot-week.eu/" TargetMode="External"/><Relationship Id="rId18" Type="http://schemas.openxmlformats.org/officeDocument/2006/relationships/hyperlink" Target="http://www.itu.int/en/ITU-T/studygroups/2017-2020/20/sg20rgarb/Pages/default.aspx" TargetMode="External"/><Relationship Id="rId26" Type="http://schemas.openxmlformats.org/officeDocument/2006/relationships/hyperlink" Target="http://www.itu.int/en/ITU-T/ssc/Pages/default.aspx" TargetMode="External"/><Relationship Id="rId39" Type="http://schemas.openxmlformats.org/officeDocument/2006/relationships/hyperlink" Target="http://cocreate.itu.int/" TargetMode="External"/><Relationship Id="rId3" Type="http://schemas.openxmlformats.org/officeDocument/2006/relationships/styles" Target="styles.xml"/><Relationship Id="rId21" Type="http://schemas.openxmlformats.org/officeDocument/2006/relationships/hyperlink" Target="http://www.itu.int/en/ITU-T/ssc/united/Pages/default.aspx" TargetMode="External"/><Relationship Id="rId34" Type="http://schemas.openxmlformats.org/officeDocument/2006/relationships/hyperlink" Target="http://www.itu.int/dms_pub/itu-r/oth/0c/0a/R0C0A00000C0024PDFE.pdf" TargetMode="External"/><Relationship Id="rId42" Type="http://schemas.openxmlformats.org/officeDocument/2006/relationships/hyperlink" Target="http://www.itu.int/en/ITU-T/Workshops-and-Seminars/gsw/201609/Pages/programme-20160905.aspx"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publications/Documents/tsb/2016-DubaiCase/index.html" TargetMode="External"/><Relationship Id="rId17" Type="http://schemas.openxmlformats.org/officeDocument/2006/relationships/hyperlink" Target="http://www.itu.int/en/ITU-T/studygroups/2017-2020/20/sg20rgafr/Pages/default.aspx" TargetMode="External"/><Relationship Id="rId25" Type="http://schemas.openxmlformats.org/officeDocument/2006/relationships/hyperlink" Target="http://newslog.itu.int/archives/1336" TargetMode="External"/><Relationship Id="rId33" Type="http://schemas.openxmlformats.org/officeDocument/2006/relationships/hyperlink" Target="http://www.itu.int/pub/R-RES-R.66" TargetMode="External"/><Relationship Id="rId38" Type="http://schemas.openxmlformats.org/officeDocument/2006/relationships/hyperlink" Target="http://www.itu.int/en/ITU-D/Conferences/GSR/Documents/ITU_EmergingTech_GSR16.pdf" TargetMode="External"/><Relationship Id="rId46" Type="http://schemas.openxmlformats.org/officeDocument/2006/relationships/hyperlink" Target="http://www.worldsmartcity.org/" TargetMode="External"/><Relationship Id="rId2" Type="http://schemas.openxmlformats.org/officeDocument/2006/relationships/numbering" Target="numbering.xml"/><Relationship Id="rId16" Type="http://schemas.openxmlformats.org/officeDocument/2006/relationships/hyperlink" Target="http://www.itu.int/en/ITU-T/studygroups/2017-2020/20/sg20rglatam/Pages/default.aspx" TargetMode="External"/><Relationship Id="rId20" Type="http://schemas.openxmlformats.org/officeDocument/2006/relationships/hyperlink" Target="https://www.itu.int/md/T17-SG17-170322-TD-PLEN-0027/en" TargetMode="External"/><Relationship Id="rId29" Type="http://schemas.openxmlformats.org/officeDocument/2006/relationships/hyperlink" Target="http://www.itu.int/rec/R-REC-SM.1896/en" TargetMode="External"/><Relationship Id="rId41" Type="http://schemas.openxmlformats.org/officeDocument/2006/relationships/hyperlink" Target="https://www.itu.int/en/ITU-T/Workshops-and-Seminars/iot/201703/Pages/default.asp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jca/iot/Pages/default.aspx" TargetMode="External"/><Relationship Id="rId24" Type="http://schemas.openxmlformats.org/officeDocument/2006/relationships/hyperlink" Target="http://www.itu.int/en/ITU-T/about/groups/Pages/sg20.aspx" TargetMode="External"/><Relationship Id="rId32" Type="http://schemas.openxmlformats.org/officeDocument/2006/relationships/hyperlink" Target="http://www.itu.int/pub/R-REP-M.2224" TargetMode="External"/><Relationship Id="rId37" Type="http://schemas.openxmlformats.org/officeDocument/2006/relationships/hyperlink" Target="http://www.itu.int/en/ITU-D/Conferences/GSR/Documents/GSR2015/Discussion_papers_and_Presentations/GSR_DiscussionPaper_IoT.pdf" TargetMode="External"/><Relationship Id="rId40" Type="http://schemas.openxmlformats.org/officeDocument/2006/relationships/hyperlink" Target="https://www.itu.int/en/ITU-T/Workshops-and-Seminars/gsw/201704/Pages/default.aspx" TargetMode="External"/><Relationship Id="rId45" Type="http://schemas.openxmlformats.org/officeDocument/2006/relationships/hyperlink" Target="http://www.itu.int/en/ITU-T/Workshops-and-Seminars/Pages/20160721/meeting.aspx"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Workshops-and-Seminars/iot/201703/Documents/FORUMOUTCOME-Final-12March2017.docx" TargetMode="External"/><Relationship Id="rId23" Type="http://schemas.openxmlformats.org/officeDocument/2006/relationships/hyperlink" Target="http://www.itu.int/en/ITU-T/ssc/united/Pages/default.aspx" TargetMode="External"/><Relationship Id="rId28" Type="http://schemas.openxmlformats.org/officeDocument/2006/relationships/hyperlink" Target="http://www.itu.int/pub/R-RES-R.54" TargetMode="External"/><Relationship Id="rId36" Type="http://schemas.openxmlformats.org/officeDocument/2006/relationships/hyperlink" Target="http://www.itu.int/en/ITU-D/Conferences/GSR/Pages/GSR.aspx" TargetMode="External"/><Relationship Id="rId49" Type="http://schemas.openxmlformats.org/officeDocument/2006/relationships/footer" Target="footer1.xml"/><Relationship Id="rId10" Type="http://schemas.openxmlformats.org/officeDocument/2006/relationships/hyperlink" Target="http://www.itu.int/en/ITU-T/about/groups/Pages/sg20.aspx" TargetMode="External"/><Relationship Id="rId19" Type="http://schemas.openxmlformats.org/officeDocument/2006/relationships/hyperlink" Target="http://www.itu.int/en/ITU-T/studygroups/2017-2020/20/sg20rgeecat/Pages/default.aspx" TargetMode="External"/><Relationship Id="rId31" Type="http://schemas.openxmlformats.org/officeDocument/2006/relationships/hyperlink" Target="http://www.itu.int/rec/R-REC-M.2002/en" TargetMode="External"/><Relationship Id="rId44" Type="http://schemas.openxmlformats.org/officeDocument/2006/relationships/hyperlink" Target="http://www.itu.int/en/ITU-T/Workshops-and-Seminars/gsw/201609/Pages/programme-20160909.aspx"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dms_pub/itu-s/opb/conf/S-CONF-ACTF-2014-PDF-E.pdf" TargetMode="External"/><Relationship Id="rId14" Type="http://schemas.openxmlformats.org/officeDocument/2006/relationships/hyperlink" Target="http://www.itu.int/en/mediacentre/Pages/2017-PR13.aspx" TargetMode="External"/><Relationship Id="rId22" Type="http://schemas.openxmlformats.org/officeDocument/2006/relationships/hyperlink" Target="http://www.itu.int/en/ITU-T/ssc/united/Documents/ToR-AdvisoryBoard-and-TechnicalAdvisoryGroup-30may2016.pdf" TargetMode="External"/><Relationship Id="rId27" Type="http://schemas.openxmlformats.org/officeDocument/2006/relationships/hyperlink" Target="https://www.itu.int/en/ITU-T/Workshops-and-Seminars/gsw/201704/Pages/default.aspx" TargetMode="External"/><Relationship Id="rId30" Type="http://schemas.openxmlformats.org/officeDocument/2006/relationships/hyperlink" Target="http://www.itu.int/pub/R-REP-SM.2153/en" TargetMode="External"/><Relationship Id="rId35" Type="http://schemas.openxmlformats.org/officeDocument/2006/relationships/hyperlink" Target="http://www.itu.int/en/ITU-R/study-groups/workshops/RSG1SG5-IoT-16/Pages/default.aspx" TargetMode="External"/><Relationship Id="rId43" Type="http://schemas.openxmlformats.org/officeDocument/2006/relationships/hyperlink" Target="http://www.itu.int/en/ITU-T/Workshops-and-Seminars/gsw/201609/Pages/programme-20160908.aspx"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829A9-9D9C-4641-BBBB-AFE7F9BE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46</TotalTime>
  <Pages>6</Pages>
  <Words>2931</Words>
  <Characters>20179</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Facilitating the IoT to prepare for a globally connected world</vt:lpstr>
    </vt:vector>
  </TitlesOfParts>
  <Manager>General Secretariat - Pool</Manager>
  <Company>International Telecommunication Union (ITU)</Company>
  <LinksUpToDate>false</LinksUpToDate>
  <CharactersWithSpaces>23064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Facilitating the IoT to prepare for a globally connected world</dc:title>
  <dc:subject>Council 2017</dc:subject>
  <dc:creator>Brouard, Ricarda</dc:creator>
  <cp:keywords>C2017, C17</cp:keywords>
  <dc:description/>
  <cp:lastModifiedBy>Brouard, Ricarda</cp:lastModifiedBy>
  <cp:revision>7</cp:revision>
  <cp:lastPrinted>2000-07-18T13:30:00Z</cp:lastPrinted>
  <dcterms:created xsi:type="dcterms:W3CDTF">2017-03-31T08:43:00Z</dcterms:created>
  <dcterms:modified xsi:type="dcterms:W3CDTF">2017-04-07T08:39:00Z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