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6761D5" w:rsidTr="000E4FF0">
        <w:trPr>
          <w:cantSplit/>
          <w:trHeight w:val="20"/>
          <w:jc w:val="center"/>
        </w:trPr>
        <w:tc>
          <w:tcPr>
            <w:tcW w:w="6620" w:type="dxa"/>
          </w:tcPr>
          <w:p w:rsidR="000E4FF0" w:rsidRPr="006761D5"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6761D5">
              <w:rPr>
                <w:rFonts w:eastAsiaTheme="minorEastAsia" w:hint="cs"/>
                <w:b/>
                <w:bCs/>
                <w:w w:val="110"/>
                <w:sz w:val="32"/>
                <w:szCs w:val="44"/>
                <w:rtl/>
                <w:lang w:eastAsia="zh-CN" w:bidi="ar-EG"/>
              </w:rPr>
              <w:t xml:space="preserve">المجلس </w:t>
            </w:r>
            <w:r w:rsidRPr="006761D5">
              <w:rPr>
                <w:rFonts w:eastAsiaTheme="minorEastAsia"/>
                <w:b/>
                <w:bCs/>
                <w:w w:val="110"/>
                <w:sz w:val="32"/>
                <w:szCs w:val="44"/>
                <w:lang w:eastAsia="zh-CN" w:bidi="ar-SY"/>
              </w:rPr>
              <w:t>2017</w:t>
            </w:r>
            <w:r w:rsidRPr="006761D5">
              <w:rPr>
                <w:rFonts w:eastAsiaTheme="minorEastAsia"/>
                <w:b/>
                <w:bCs/>
                <w:w w:val="110"/>
                <w:sz w:val="32"/>
                <w:szCs w:val="44"/>
                <w:rtl/>
                <w:lang w:eastAsia="zh-CN" w:bidi="ar-SY"/>
              </w:rPr>
              <w:br/>
            </w:r>
            <w:r w:rsidRPr="006761D5">
              <w:rPr>
                <w:rFonts w:eastAsiaTheme="minorEastAsia" w:hint="cs"/>
                <w:b/>
                <w:bCs/>
                <w:sz w:val="24"/>
                <w:szCs w:val="32"/>
                <w:rtl/>
                <w:lang w:eastAsia="zh-CN" w:bidi="ar-EG"/>
              </w:rPr>
              <w:t xml:space="preserve">جنيف، </w:t>
            </w:r>
            <w:r w:rsidRPr="006761D5">
              <w:rPr>
                <w:rFonts w:eastAsiaTheme="minorEastAsia"/>
                <w:b/>
                <w:bCs/>
                <w:sz w:val="24"/>
                <w:szCs w:val="32"/>
                <w:lang w:eastAsia="zh-CN" w:bidi="ar-SY"/>
              </w:rPr>
              <w:t>25-15</w:t>
            </w:r>
            <w:r w:rsidRPr="006761D5">
              <w:rPr>
                <w:rFonts w:eastAsiaTheme="minorEastAsia" w:hint="cs"/>
                <w:b/>
                <w:bCs/>
                <w:sz w:val="24"/>
                <w:szCs w:val="32"/>
                <w:rtl/>
                <w:lang w:eastAsia="zh-CN" w:bidi="ar-EG"/>
              </w:rPr>
              <w:t xml:space="preserve"> مايو </w:t>
            </w:r>
            <w:r w:rsidRPr="006761D5">
              <w:rPr>
                <w:rFonts w:eastAsiaTheme="minorEastAsia"/>
                <w:b/>
                <w:bCs/>
                <w:sz w:val="24"/>
                <w:szCs w:val="32"/>
                <w:lang w:eastAsia="zh-CN" w:bidi="ar-EG"/>
              </w:rPr>
              <w:t>2017</w:t>
            </w:r>
          </w:p>
        </w:tc>
        <w:tc>
          <w:tcPr>
            <w:tcW w:w="3052" w:type="dxa"/>
          </w:tcPr>
          <w:p w:rsidR="000E4FF0" w:rsidRPr="006761D5"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6761D5">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6761D5" w:rsidTr="000E4FF0">
        <w:trPr>
          <w:cantSplit/>
          <w:trHeight w:val="280"/>
          <w:jc w:val="center"/>
        </w:trPr>
        <w:tc>
          <w:tcPr>
            <w:tcW w:w="6620" w:type="dxa"/>
            <w:tcBorders>
              <w:bottom w:val="single" w:sz="12" w:space="0" w:color="auto"/>
            </w:tcBorders>
          </w:tcPr>
          <w:p w:rsidR="000E4FF0" w:rsidRPr="006761D5"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6761D5"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6761D5" w:rsidTr="000E4FF0">
        <w:trPr>
          <w:cantSplit/>
          <w:trHeight w:val="20"/>
          <w:jc w:val="center"/>
        </w:trPr>
        <w:tc>
          <w:tcPr>
            <w:tcW w:w="6620" w:type="dxa"/>
            <w:tcBorders>
              <w:top w:val="single" w:sz="12" w:space="0" w:color="auto"/>
            </w:tcBorders>
          </w:tcPr>
          <w:p w:rsidR="000E4FF0" w:rsidRPr="006761D5" w:rsidRDefault="000E4FF0" w:rsidP="00B10C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rtl/>
                <w:lang w:eastAsia="zh-CN" w:bidi="ar-EG"/>
              </w:rPr>
            </w:pPr>
          </w:p>
        </w:tc>
        <w:tc>
          <w:tcPr>
            <w:tcW w:w="3052" w:type="dxa"/>
            <w:tcBorders>
              <w:top w:val="single" w:sz="12" w:space="0" w:color="auto"/>
            </w:tcBorders>
          </w:tcPr>
          <w:p w:rsidR="000E4FF0" w:rsidRPr="006761D5" w:rsidRDefault="000E4FF0" w:rsidP="00B10C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lang w:eastAsia="zh-CN" w:bidi="ar-SY"/>
              </w:rPr>
            </w:pPr>
          </w:p>
        </w:tc>
      </w:tr>
      <w:tr w:rsidR="000E4FF0" w:rsidRPr="006761D5" w:rsidTr="000E4FF0">
        <w:trPr>
          <w:cantSplit/>
          <w:jc w:val="center"/>
        </w:trPr>
        <w:tc>
          <w:tcPr>
            <w:tcW w:w="6620" w:type="dxa"/>
          </w:tcPr>
          <w:p w:rsidR="000E4FF0" w:rsidRPr="006761D5" w:rsidRDefault="000E4FF0" w:rsidP="006E7F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6761D5">
              <w:rPr>
                <w:rFonts w:eastAsiaTheme="minorEastAsia" w:hint="cs"/>
                <w:b/>
                <w:bCs/>
                <w:rtl/>
                <w:lang w:eastAsia="zh-CN" w:bidi="ar-EG"/>
              </w:rPr>
              <w:t xml:space="preserve">بند جدول الأعمال: </w:t>
            </w:r>
            <w:r w:rsidR="00AF7D10" w:rsidRPr="006761D5">
              <w:rPr>
                <w:rFonts w:eastAsiaTheme="minorEastAsia"/>
                <w:b/>
                <w:bCs/>
                <w:lang w:val="en-GB" w:eastAsia="zh-CN" w:bidi="ar-EG"/>
              </w:rPr>
              <w:t>PL</w:t>
            </w:r>
            <w:r w:rsidR="006E7F69">
              <w:rPr>
                <w:rFonts w:eastAsiaTheme="minorEastAsia"/>
                <w:b/>
                <w:bCs/>
                <w:lang w:val="en-GB" w:eastAsia="zh-CN" w:bidi="ar-EG"/>
              </w:rPr>
              <w:t> </w:t>
            </w:r>
            <w:r w:rsidR="00AF7D10" w:rsidRPr="006761D5">
              <w:rPr>
                <w:rFonts w:eastAsiaTheme="minorEastAsia"/>
                <w:b/>
                <w:bCs/>
                <w:lang w:val="en-GB" w:eastAsia="zh-CN" w:bidi="ar-EG"/>
              </w:rPr>
              <w:t>1.14</w:t>
            </w:r>
          </w:p>
        </w:tc>
        <w:tc>
          <w:tcPr>
            <w:tcW w:w="3052" w:type="dxa"/>
            <w:vAlign w:val="center"/>
          </w:tcPr>
          <w:p w:rsidR="000E4FF0" w:rsidRPr="006761D5" w:rsidRDefault="000E4FF0" w:rsidP="00AF7D1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6761D5">
              <w:rPr>
                <w:rFonts w:eastAsiaTheme="minorEastAsia" w:hint="cs"/>
                <w:b/>
                <w:bCs/>
                <w:rtl/>
                <w:lang w:eastAsia="zh-CN" w:bidi="ar-EG"/>
              </w:rPr>
              <w:t xml:space="preserve">الوثيقة </w:t>
            </w:r>
            <w:r w:rsidRPr="006761D5">
              <w:rPr>
                <w:rFonts w:eastAsiaTheme="minorEastAsia"/>
                <w:b/>
                <w:bCs/>
                <w:lang w:eastAsia="zh-CN" w:bidi="ar-SY"/>
              </w:rPr>
              <w:t>C17/</w:t>
            </w:r>
            <w:r w:rsidR="00AF7D10" w:rsidRPr="006761D5">
              <w:rPr>
                <w:rFonts w:eastAsiaTheme="minorEastAsia"/>
                <w:b/>
                <w:bCs/>
                <w:lang w:eastAsia="zh-CN" w:bidi="ar-SY"/>
              </w:rPr>
              <w:t>23</w:t>
            </w:r>
            <w:r w:rsidRPr="006761D5">
              <w:rPr>
                <w:rFonts w:eastAsiaTheme="minorEastAsia"/>
                <w:b/>
                <w:bCs/>
                <w:lang w:eastAsia="zh-CN" w:bidi="ar-SY"/>
              </w:rPr>
              <w:t>-A</w:t>
            </w:r>
          </w:p>
        </w:tc>
      </w:tr>
      <w:tr w:rsidR="000E4FF0" w:rsidRPr="006761D5" w:rsidTr="000E4FF0">
        <w:trPr>
          <w:cantSplit/>
          <w:jc w:val="center"/>
        </w:trPr>
        <w:tc>
          <w:tcPr>
            <w:tcW w:w="6620" w:type="dxa"/>
          </w:tcPr>
          <w:p w:rsidR="000E4FF0" w:rsidRPr="006761D5"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6761D5" w:rsidRDefault="00D34D89" w:rsidP="00D34D8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6761D5">
              <w:rPr>
                <w:rFonts w:eastAsiaTheme="minorEastAsia"/>
                <w:b/>
                <w:bCs/>
                <w:lang w:eastAsia="zh-CN" w:bidi="ar-SY"/>
              </w:rPr>
              <w:t>31</w:t>
            </w:r>
            <w:r w:rsidR="000E4FF0" w:rsidRPr="006761D5">
              <w:rPr>
                <w:rFonts w:eastAsiaTheme="minorEastAsia" w:hint="cs"/>
                <w:b/>
                <w:bCs/>
                <w:rtl/>
                <w:lang w:eastAsia="zh-CN" w:bidi="ar-EG"/>
              </w:rPr>
              <w:t xml:space="preserve"> </w:t>
            </w:r>
            <w:r w:rsidRPr="006761D5">
              <w:rPr>
                <w:rFonts w:eastAsiaTheme="minorEastAsia" w:hint="cs"/>
                <w:b/>
                <w:bCs/>
                <w:rtl/>
                <w:lang w:eastAsia="zh-CN" w:bidi="ar-EG"/>
              </w:rPr>
              <w:t>مارس</w:t>
            </w:r>
            <w:r w:rsidR="000E4FF0" w:rsidRPr="006761D5">
              <w:rPr>
                <w:rFonts w:eastAsiaTheme="minorEastAsia" w:hint="cs"/>
                <w:b/>
                <w:bCs/>
                <w:rtl/>
                <w:lang w:eastAsia="zh-CN" w:bidi="ar-EG"/>
              </w:rPr>
              <w:t xml:space="preserve"> </w:t>
            </w:r>
            <w:r w:rsidR="000E4FF0" w:rsidRPr="006761D5">
              <w:rPr>
                <w:rFonts w:eastAsiaTheme="minorEastAsia"/>
                <w:b/>
                <w:bCs/>
                <w:lang w:eastAsia="zh-CN" w:bidi="ar-SY"/>
              </w:rPr>
              <w:t>2017</w:t>
            </w:r>
          </w:p>
        </w:tc>
      </w:tr>
      <w:tr w:rsidR="000E4FF0" w:rsidRPr="006761D5" w:rsidTr="000E4FF0">
        <w:trPr>
          <w:cantSplit/>
          <w:jc w:val="center"/>
        </w:trPr>
        <w:tc>
          <w:tcPr>
            <w:tcW w:w="6620" w:type="dxa"/>
          </w:tcPr>
          <w:p w:rsidR="000E4FF0" w:rsidRPr="006761D5"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6761D5" w:rsidRDefault="00D34D89" w:rsidP="00D34D8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6761D5">
              <w:rPr>
                <w:rFonts w:eastAsiaTheme="minorEastAsia"/>
                <w:b/>
                <w:bCs/>
                <w:rtl/>
                <w:lang w:eastAsia="zh-CN" w:bidi="ar-EG"/>
              </w:rPr>
              <w:t xml:space="preserve">الأصل: </w:t>
            </w:r>
            <w:r w:rsidRPr="006761D5">
              <w:rPr>
                <w:rFonts w:eastAsiaTheme="minorEastAsia" w:hint="cs"/>
                <w:b/>
                <w:bCs/>
                <w:rtl/>
                <w:lang w:eastAsia="zh-CN"/>
              </w:rPr>
              <w:t>بالإنكليزية</w:t>
            </w:r>
          </w:p>
        </w:tc>
      </w:tr>
      <w:tr w:rsidR="000E4FF0" w:rsidRPr="006761D5" w:rsidTr="000E4FF0">
        <w:trPr>
          <w:cantSplit/>
          <w:jc w:val="center"/>
        </w:trPr>
        <w:tc>
          <w:tcPr>
            <w:tcW w:w="9672" w:type="dxa"/>
            <w:gridSpan w:val="2"/>
          </w:tcPr>
          <w:p w:rsidR="000E4FF0" w:rsidRPr="006761D5" w:rsidRDefault="00D34D89" w:rsidP="00C75FBD">
            <w:pPr>
              <w:pStyle w:val="Source"/>
              <w:spacing w:before="600"/>
              <w:rPr>
                <w:rFonts w:eastAsiaTheme="minorEastAsia"/>
                <w:rtl/>
                <w:lang w:eastAsia="zh-CN"/>
              </w:rPr>
            </w:pPr>
            <w:r w:rsidRPr="006761D5">
              <w:rPr>
                <w:rFonts w:eastAsiaTheme="minorEastAsia" w:hint="cs"/>
                <w:rtl/>
                <w:lang w:eastAsia="zh-CN" w:bidi="ar-SA"/>
              </w:rPr>
              <w:t>تقرير من الأمين العام</w:t>
            </w:r>
          </w:p>
        </w:tc>
      </w:tr>
      <w:tr w:rsidR="000E4FF0" w:rsidRPr="006761D5" w:rsidTr="000E4FF0">
        <w:trPr>
          <w:cantSplit/>
          <w:jc w:val="center"/>
        </w:trPr>
        <w:tc>
          <w:tcPr>
            <w:tcW w:w="9672" w:type="dxa"/>
            <w:gridSpan w:val="2"/>
          </w:tcPr>
          <w:p w:rsidR="000E4FF0" w:rsidRPr="006761D5" w:rsidRDefault="00D34D89" w:rsidP="00265101">
            <w:pPr>
              <w:pStyle w:val="Title1"/>
              <w:rPr>
                <w:rFonts w:eastAsiaTheme="minorEastAsia"/>
                <w:rtl/>
                <w:lang w:eastAsia="zh-CN"/>
              </w:rPr>
            </w:pPr>
            <w:bookmarkStart w:id="1" w:name="_Toc408328143"/>
            <w:r w:rsidRPr="006761D5">
              <w:rPr>
                <w:rFonts w:eastAsiaTheme="minorEastAsia" w:hint="cs"/>
                <w:rtl/>
                <w:lang w:eastAsia="zh-CN" w:bidi="ar-SA"/>
              </w:rPr>
              <w:t xml:space="preserve">تيسير إنترنت الأشياء </w:t>
            </w:r>
            <w:proofErr w:type="spellStart"/>
            <w:r w:rsidRPr="006761D5">
              <w:rPr>
                <w:rFonts w:eastAsiaTheme="minorEastAsia" w:hint="cs"/>
                <w:rtl/>
                <w:lang w:eastAsia="zh-CN" w:bidi="ar-SA"/>
              </w:rPr>
              <w:t>ت‍مهيداً</w:t>
            </w:r>
            <w:proofErr w:type="spellEnd"/>
            <w:r w:rsidRPr="006761D5">
              <w:rPr>
                <w:rFonts w:eastAsiaTheme="minorEastAsia" w:hint="cs"/>
                <w:rtl/>
                <w:lang w:eastAsia="zh-CN" w:bidi="ar-SA"/>
              </w:rPr>
              <w:t xml:space="preserve"> </w:t>
            </w:r>
            <w:proofErr w:type="spellStart"/>
            <w:r w:rsidRPr="006761D5">
              <w:rPr>
                <w:rFonts w:eastAsiaTheme="minorEastAsia" w:hint="cs"/>
                <w:rtl/>
                <w:lang w:eastAsia="zh-CN" w:bidi="ar-SA"/>
              </w:rPr>
              <w:t>لعال‍م</w:t>
            </w:r>
            <w:proofErr w:type="spellEnd"/>
            <w:r w:rsidRPr="006761D5">
              <w:rPr>
                <w:rFonts w:eastAsiaTheme="minorEastAsia" w:hint="cs"/>
                <w:rtl/>
                <w:lang w:eastAsia="zh-CN" w:bidi="ar-SA"/>
              </w:rPr>
              <w:t xml:space="preserve"> موصل </w:t>
            </w:r>
            <w:proofErr w:type="gramStart"/>
            <w:r w:rsidRPr="006761D5">
              <w:rPr>
                <w:rFonts w:eastAsiaTheme="minorEastAsia" w:hint="cs"/>
                <w:rtl/>
                <w:lang w:eastAsia="zh-CN" w:bidi="ar-SA"/>
              </w:rPr>
              <w:t>بالكامل</w:t>
            </w:r>
            <w:bookmarkStart w:id="2" w:name="_Toc408328142"/>
            <w:bookmarkEnd w:id="1"/>
            <w:r w:rsidR="00265101">
              <w:rPr>
                <w:rFonts w:eastAsiaTheme="minorEastAsia"/>
                <w:rtl/>
                <w:lang w:eastAsia="zh-CN" w:bidi="ar-SA"/>
              </w:rPr>
              <w:br/>
            </w:r>
            <w:r w:rsidRPr="006761D5">
              <w:rPr>
                <w:rFonts w:eastAsiaTheme="minorEastAsia" w:hint="cs"/>
                <w:rtl/>
                <w:lang w:eastAsia="zh-CN" w:bidi="ar-SA"/>
              </w:rPr>
              <w:t>(</w:t>
            </w:r>
            <w:proofErr w:type="gramEnd"/>
            <w:r w:rsidRPr="006761D5">
              <w:rPr>
                <w:rFonts w:eastAsiaTheme="minorEastAsia" w:hint="cs"/>
                <w:rtl/>
                <w:lang w:eastAsia="zh-CN" w:bidi="ar-SA"/>
              </w:rPr>
              <w:t xml:space="preserve">القرار </w:t>
            </w:r>
            <w:r w:rsidRPr="006761D5">
              <w:rPr>
                <w:rFonts w:eastAsiaTheme="minorEastAsia"/>
                <w:lang w:eastAsia="zh-CN"/>
              </w:rPr>
              <w:t>197</w:t>
            </w:r>
            <w:r w:rsidR="00265101">
              <w:rPr>
                <w:rFonts w:eastAsiaTheme="minorEastAsia" w:hint="cs"/>
                <w:rtl/>
                <w:lang w:eastAsia="zh-CN"/>
              </w:rPr>
              <w:t xml:space="preserve"> لمؤتمر المندوبين المفوضين</w:t>
            </w:r>
            <w:r w:rsidRPr="006761D5">
              <w:rPr>
                <w:rFonts w:eastAsiaTheme="minorEastAsia" w:hint="cs"/>
                <w:rtl/>
                <w:lang w:eastAsia="zh-CN" w:bidi="ar-SA"/>
              </w:rPr>
              <w:t>)</w:t>
            </w:r>
            <w:bookmarkEnd w:id="2"/>
          </w:p>
        </w:tc>
      </w:tr>
    </w:tbl>
    <w:p w:rsidR="000E4FF0" w:rsidRDefault="000E4FF0" w:rsidP="00D82B39">
      <w:pPr>
        <w:rPr>
          <w:rFonts w:eastAsiaTheme="minorEastAsia"/>
          <w:rtl/>
          <w:lang w:eastAsia="zh-CN"/>
        </w:rPr>
      </w:pPr>
      <w:bookmarkStart w:id="3" w:name="_GoBack"/>
      <w:bookmarkEnd w:id="3"/>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73"/>
      </w:tblGrid>
      <w:tr w:rsidR="000E4FF0" w:rsidRPr="006761D5" w:rsidTr="0015216D">
        <w:trPr>
          <w:jc w:val="center"/>
        </w:trPr>
        <w:tc>
          <w:tcPr>
            <w:tcW w:w="6973" w:type="dxa"/>
          </w:tcPr>
          <w:p w:rsidR="000E4FF0" w:rsidRPr="006761D5"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6761D5">
              <w:rPr>
                <w:rFonts w:eastAsiaTheme="minorEastAsia" w:hint="cs"/>
                <w:b/>
                <w:bCs/>
                <w:rtl/>
                <w:lang w:eastAsia="zh-CN" w:bidi="ar-SY"/>
              </w:rPr>
              <w:t>ملخص</w:t>
            </w:r>
          </w:p>
          <w:p w:rsidR="000E4FF0" w:rsidRPr="006761D5" w:rsidRDefault="003309C4" w:rsidP="003309C4">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761D5">
              <w:rPr>
                <w:rFonts w:eastAsiaTheme="minorEastAsia"/>
                <w:rtl/>
                <w:lang w:eastAsia="zh-CN"/>
              </w:rPr>
              <w:t xml:space="preserve">يصف هذا التقرير </w:t>
            </w:r>
            <w:r w:rsidRPr="006761D5">
              <w:rPr>
                <w:rFonts w:eastAsiaTheme="minorEastAsia" w:hint="cs"/>
                <w:rtl/>
                <w:lang w:eastAsia="zh-CN"/>
              </w:rPr>
              <w:t>أنشطة الاتحاد ذات الصلة</w:t>
            </w:r>
            <w:r w:rsidRPr="006761D5">
              <w:rPr>
                <w:rFonts w:eastAsiaTheme="minorEastAsia"/>
                <w:rtl/>
                <w:lang w:eastAsia="zh-CN"/>
              </w:rPr>
              <w:t xml:space="preserve"> </w:t>
            </w:r>
            <w:r w:rsidRPr="006761D5">
              <w:rPr>
                <w:rFonts w:eastAsiaTheme="minorEastAsia" w:hint="cs"/>
                <w:rtl/>
                <w:lang w:eastAsia="zh-CN"/>
              </w:rPr>
              <w:t xml:space="preserve">بالقرار </w:t>
            </w:r>
            <w:r w:rsidRPr="006761D5">
              <w:rPr>
                <w:rFonts w:eastAsiaTheme="minorEastAsia"/>
                <w:lang w:eastAsia="zh-CN" w:bidi="ar-SY"/>
              </w:rPr>
              <w:t>197</w:t>
            </w:r>
            <w:r w:rsidRPr="006761D5">
              <w:rPr>
                <w:rFonts w:eastAsiaTheme="minorEastAsia" w:hint="cs"/>
                <w:rtl/>
                <w:lang w:eastAsia="zh-CN"/>
              </w:rPr>
              <w:t xml:space="preserve"> (بوسان، </w:t>
            </w:r>
            <w:r w:rsidRPr="006761D5">
              <w:rPr>
                <w:rFonts w:eastAsiaTheme="minorEastAsia"/>
                <w:lang w:eastAsia="zh-CN" w:bidi="ar-SY"/>
              </w:rPr>
              <w:t>2014</w:t>
            </w:r>
            <w:r w:rsidRPr="006761D5">
              <w:rPr>
                <w:rFonts w:eastAsiaTheme="minorEastAsia" w:hint="cs"/>
                <w:rtl/>
                <w:lang w:eastAsia="zh-CN" w:bidi="ar-EG"/>
              </w:rPr>
              <w:t xml:space="preserve">): </w:t>
            </w:r>
            <w:r w:rsidRPr="006761D5">
              <w:rPr>
                <w:rFonts w:eastAsiaTheme="minorEastAsia" w:hint="cs"/>
                <w:rtl/>
                <w:lang w:eastAsia="zh-CN"/>
              </w:rPr>
              <w:t>تيسير إنترنت الأشياء تمهيداً لعالم موصل بالكامل</w:t>
            </w:r>
            <w:r w:rsidRPr="006761D5">
              <w:rPr>
                <w:rFonts w:eastAsiaTheme="minorEastAsia" w:hint="cs"/>
                <w:rtl/>
                <w:lang w:eastAsia="zh-CN" w:bidi="ar-SY"/>
              </w:rPr>
              <w:t>.</w:t>
            </w:r>
          </w:p>
          <w:p w:rsidR="000E4FF0" w:rsidRPr="006761D5"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6761D5">
              <w:rPr>
                <w:rFonts w:eastAsiaTheme="minorEastAsia" w:hint="cs"/>
                <w:b/>
                <w:bCs/>
                <w:rtl/>
                <w:lang w:eastAsia="zh-CN" w:bidi="ar-SY"/>
              </w:rPr>
              <w:t>الإجراء المطلوب</w:t>
            </w:r>
          </w:p>
          <w:p w:rsidR="000E4FF0" w:rsidRPr="006761D5" w:rsidRDefault="003309C4" w:rsidP="003309C4">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761D5">
              <w:rPr>
                <w:rFonts w:eastAsiaTheme="minorEastAsia"/>
                <w:rtl/>
                <w:lang w:eastAsia="zh-CN"/>
              </w:rPr>
              <w:t xml:space="preserve">يرجى من المجلس </w:t>
            </w:r>
            <w:r w:rsidRPr="006761D5">
              <w:rPr>
                <w:rFonts w:eastAsiaTheme="minorEastAsia"/>
                <w:b/>
                <w:bCs/>
                <w:rtl/>
                <w:lang w:eastAsia="zh-CN"/>
              </w:rPr>
              <w:t>الإحاطة علماً</w:t>
            </w:r>
            <w:r w:rsidRPr="006761D5">
              <w:rPr>
                <w:rFonts w:eastAsiaTheme="minorEastAsia"/>
                <w:rtl/>
                <w:lang w:eastAsia="zh-CN"/>
              </w:rPr>
              <w:t xml:space="preserve"> بالتقرير.</w:t>
            </w:r>
          </w:p>
          <w:p w:rsidR="000E4FF0" w:rsidRPr="006761D5"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6761D5">
              <w:rPr>
                <w:rFonts w:eastAsiaTheme="minorEastAsia" w:hint="cs"/>
                <w:rtl/>
                <w:lang w:eastAsia="zh-CN" w:bidi="ar-SY"/>
              </w:rPr>
              <w:t>_________</w:t>
            </w:r>
          </w:p>
          <w:p w:rsidR="000E4FF0" w:rsidRPr="006761D5" w:rsidRDefault="000E4FF0" w:rsidP="003F1201">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b/>
                <w:bCs/>
                <w:rtl/>
                <w:lang w:eastAsia="zh-CN" w:bidi="ar-SY"/>
              </w:rPr>
            </w:pPr>
            <w:r w:rsidRPr="006761D5">
              <w:rPr>
                <w:rFonts w:eastAsiaTheme="minorEastAsia" w:hint="cs"/>
                <w:b/>
                <w:bCs/>
                <w:rtl/>
                <w:lang w:eastAsia="zh-CN" w:bidi="ar-SY"/>
              </w:rPr>
              <w:t>المراجع</w:t>
            </w:r>
          </w:p>
          <w:p w:rsidR="000E4FF0" w:rsidRPr="006761D5" w:rsidRDefault="00B10C05" w:rsidP="002B4B46">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2B4B46" w:rsidRPr="006761D5">
                <w:rPr>
                  <w:rStyle w:val="Hyperlink"/>
                  <w:rFonts w:eastAsiaTheme="minorEastAsia"/>
                  <w:i/>
                  <w:iCs/>
                  <w:rtl/>
                  <w:lang w:eastAsia="zh-CN" w:bidi="ar-SY"/>
                </w:rPr>
                <w:t xml:space="preserve">القرار </w:t>
              </w:r>
              <w:r w:rsidR="002B4B46" w:rsidRPr="006761D5">
                <w:rPr>
                  <w:rStyle w:val="Hyperlink"/>
                  <w:rFonts w:eastAsiaTheme="minorEastAsia"/>
                  <w:i/>
                  <w:iCs/>
                  <w:lang w:eastAsia="zh-CN" w:bidi="ar-SY"/>
                </w:rPr>
                <w:t>197</w:t>
              </w:r>
              <w:r w:rsidR="002B4B46" w:rsidRPr="006761D5">
                <w:rPr>
                  <w:rStyle w:val="Hyperlink"/>
                  <w:rFonts w:eastAsiaTheme="minorEastAsia" w:hint="cs"/>
                  <w:i/>
                  <w:iCs/>
                  <w:rtl/>
                  <w:lang w:eastAsia="zh-CN"/>
                </w:rPr>
                <w:t xml:space="preserve"> (بوسان، </w:t>
              </w:r>
              <w:r w:rsidR="002B4B46" w:rsidRPr="006761D5">
                <w:rPr>
                  <w:rStyle w:val="Hyperlink"/>
                  <w:rFonts w:eastAsiaTheme="minorEastAsia"/>
                  <w:i/>
                  <w:iCs/>
                  <w:lang w:eastAsia="zh-CN" w:bidi="ar-SY"/>
                </w:rPr>
                <w:t>2014</w:t>
              </w:r>
              <w:r w:rsidR="002B4B46" w:rsidRPr="006761D5">
                <w:rPr>
                  <w:rStyle w:val="Hyperlink"/>
                  <w:rFonts w:eastAsiaTheme="minorEastAsia" w:hint="cs"/>
                  <w:i/>
                  <w:iCs/>
                  <w:rtl/>
                  <w:lang w:eastAsia="zh-CN" w:bidi="ar-EG"/>
                </w:rPr>
                <w:t>)</w:t>
              </w:r>
            </w:hyperlink>
          </w:p>
        </w:tc>
      </w:tr>
    </w:tbl>
    <w:p w:rsidR="002B4B46" w:rsidRPr="006761D5" w:rsidRDefault="00265101" w:rsidP="00543FCF">
      <w:pPr>
        <w:pStyle w:val="Heading1"/>
        <w:spacing w:before="600"/>
        <w:rPr>
          <w:rtl/>
        </w:rPr>
      </w:pPr>
      <w:r>
        <w:t>1</w:t>
      </w:r>
      <w:r w:rsidR="002B4B46" w:rsidRPr="006761D5">
        <w:rPr>
          <w:rtl/>
        </w:rPr>
        <w:tab/>
        <w:t>أنشطة قطاع تقييس الاتصالات بشأن إنترنت الأشياء والمدن الذكية المستدامة</w:t>
      </w:r>
    </w:p>
    <w:p w:rsidR="000E4FF0" w:rsidRPr="006761D5" w:rsidRDefault="002B4B46" w:rsidP="00024D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6761D5">
        <w:rPr>
          <w:rFonts w:eastAsiaTheme="minorEastAsia"/>
          <w:lang w:eastAsia="zh-CN" w:bidi="ar-EG"/>
        </w:rPr>
        <w:t>1.1</w:t>
      </w:r>
      <w:proofErr w:type="gramEnd"/>
      <w:r w:rsidRPr="006761D5">
        <w:rPr>
          <w:rFonts w:eastAsiaTheme="minorEastAsia"/>
          <w:rtl/>
          <w:lang w:eastAsia="zh-CN" w:bidi="ar-EG"/>
        </w:rPr>
        <w:tab/>
      </w:r>
      <w:r w:rsidR="00024DF1" w:rsidRPr="006761D5">
        <w:rPr>
          <w:rFonts w:eastAsiaTheme="minorEastAsia" w:hint="cs"/>
          <w:rtl/>
          <w:lang w:eastAsia="zh-CN" w:bidi="ar-EG"/>
        </w:rPr>
        <w:t xml:space="preserve">اعتمدت الجمعية العالمية لتقييس الاتصالات في </w:t>
      </w:r>
      <w:r w:rsidR="00024DF1" w:rsidRPr="006761D5">
        <w:rPr>
          <w:rFonts w:eastAsiaTheme="minorEastAsia"/>
          <w:lang w:val="fr-CH" w:eastAsia="zh-CN" w:bidi="ar-EG"/>
        </w:rPr>
        <w:t>2016</w:t>
      </w:r>
      <w:r w:rsidR="00024DF1" w:rsidRPr="006761D5">
        <w:rPr>
          <w:rFonts w:eastAsiaTheme="minorEastAsia" w:hint="cs"/>
          <w:rtl/>
          <w:lang w:eastAsia="zh-CN" w:bidi="ar-EG"/>
        </w:rPr>
        <w:t xml:space="preserve"> القرار الجديد </w:t>
      </w:r>
      <w:r w:rsidR="00024DF1" w:rsidRPr="006761D5">
        <w:rPr>
          <w:rFonts w:eastAsiaTheme="minorEastAsia"/>
          <w:lang w:val="fr-CH" w:eastAsia="zh-CN" w:bidi="ar-EG"/>
        </w:rPr>
        <w:t>98</w:t>
      </w:r>
      <w:r w:rsidR="00024DF1" w:rsidRPr="006761D5">
        <w:rPr>
          <w:rFonts w:eastAsiaTheme="minorEastAsia" w:hint="cs"/>
          <w:rtl/>
          <w:lang w:eastAsia="zh-CN" w:bidi="ar-EG"/>
        </w:rPr>
        <w:t xml:space="preserve"> </w:t>
      </w:r>
      <w:r w:rsidRPr="006761D5">
        <w:rPr>
          <w:rFonts w:eastAsiaTheme="minorEastAsia" w:hint="cs"/>
          <w:rtl/>
          <w:lang w:eastAsia="zh-CN"/>
        </w:rPr>
        <w:t>- تعزيز تقييس إنترنت الأشياء والمدن والمجتمعات الذكية من أجل التنمية العالمية.</w:t>
      </w:r>
    </w:p>
    <w:p w:rsidR="000E4FF0" w:rsidRPr="006761D5" w:rsidRDefault="00256A50" w:rsidP="00256A50">
      <w:pPr>
        <w:rPr>
          <w:rtl/>
        </w:rPr>
      </w:pPr>
      <w:proofErr w:type="gramStart"/>
      <w:r w:rsidRPr="006761D5">
        <w:rPr>
          <w:lang w:bidi="ar-EG"/>
        </w:rPr>
        <w:t>2.1</w:t>
      </w:r>
      <w:proofErr w:type="gramEnd"/>
      <w:r w:rsidRPr="006761D5">
        <w:rPr>
          <w:rtl/>
          <w:lang w:bidi="ar-EG"/>
        </w:rPr>
        <w:tab/>
      </w:r>
      <w:r w:rsidRPr="006761D5">
        <w:rPr>
          <w:rFonts w:hint="cs"/>
          <w:rtl/>
          <w:lang w:bidi="ar-EG"/>
        </w:rPr>
        <w:t xml:space="preserve">وستساعد معايير الاتحاد التي تدعم مجموعة واسعة من التكنولوجيات تحت راية إنترنت الأشياء </w:t>
      </w:r>
      <w:r w:rsidRPr="006761D5">
        <w:rPr>
          <w:lang w:bidi="ar-EG"/>
        </w:rPr>
        <w:t>(</w:t>
      </w:r>
      <w:proofErr w:type="spellStart"/>
      <w:r w:rsidRPr="006761D5">
        <w:rPr>
          <w:lang w:bidi="ar-EG"/>
        </w:rPr>
        <w:t>IoT</w:t>
      </w:r>
      <w:proofErr w:type="spellEnd"/>
      <w:r w:rsidRPr="006761D5">
        <w:rPr>
          <w:lang w:bidi="ar-EG"/>
        </w:rPr>
        <w:t>)</w:t>
      </w:r>
      <w:r w:rsidRPr="006761D5">
        <w:rPr>
          <w:rFonts w:hint="cs"/>
          <w:rtl/>
          <w:lang w:bidi="ar-EG"/>
        </w:rPr>
        <w:t xml:space="preserve"> كلاً من</w:t>
      </w:r>
      <w:r w:rsidRPr="000D6ED4">
        <w:rPr>
          <w:rFonts w:hint="cs"/>
          <w:rtl/>
          <w:lang w:bidi="ar-EG"/>
        </w:rPr>
        <w:t xml:space="preserve"> </w:t>
      </w:r>
      <w:r w:rsidRPr="006761D5">
        <w:rPr>
          <w:rFonts w:hint="cs"/>
          <w:rtl/>
          <w:lang w:bidi="ar-EG"/>
        </w:rPr>
        <w:t>البلدان المتقدمة والنامية في تحويل البنية التحتية للمدن مستفيدة من كفاءات المباني وأنظمة النقل الذكية، و</w:t>
      </w:r>
      <w:r w:rsidRPr="006761D5">
        <w:rPr>
          <w:rtl/>
        </w:rPr>
        <w:t>شبكات الطاقة والمياه</w:t>
      </w:r>
      <w:r w:rsidRPr="006761D5">
        <w:rPr>
          <w:rFonts w:hint="cs"/>
          <w:rtl/>
        </w:rPr>
        <w:t xml:space="preserve"> الذكية، والابتكار في</w:t>
      </w:r>
      <w:r w:rsidRPr="006761D5">
        <w:rPr>
          <w:rFonts w:hint="eastAsia"/>
          <w:rtl/>
        </w:rPr>
        <w:t> </w:t>
      </w:r>
      <w:r w:rsidRPr="006761D5">
        <w:rPr>
          <w:rFonts w:hint="cs"/>
          <w:rtl/>
        </w:rPr>
        <w:t xml:space="preserve">مجال الصحة الإلكترونية. ويواصل قطاع تقييس الاتصالات </w:t>
      </w:r>
      <w:r w:rsidRPr="006761D5">
        <w:rPr>
          <w:rtl/>
        </w:rPr>
        <w:t>السير قدماً بأعمال تقييس إنترنت الأشياء في مجالات التعريف، والمنظور الشامل، والمتطلبات، والأطر ال</w:t>
      </w:r>
      <w:r w:rsidRPr="006761D5">
        <w:rPr>
          <w:rFonts w:hint="cs"/>
          <w:rtl/>
        </w:rPr>
        <w:t>وظيفية</w:t>
      </w:r>
      <w:r w:rsidRPr="006761D5">
        <w:rPr>
          <w:rtl/>
        </w:rPr>
        <w:t>، والمعماريات، وتحديد الهوية، والتطبيقات، والخدمات</w:t>
      </w:r>
      <w:r w:rsidRPr="006761D5">
        <w:t>.</w:t>
      </w:r>
    </w:p>
    <w:p w:rsidR="00256A50" w:rsidRPr="00C75FBD" w:rsidRDefault="00414C72" w:rsidP="00C75FBD">
      <w:pPr>
        <w:rPr>
          <w:spacing w:val="-2"/>
          <w:rtl/>
        </w:rPr>
      </w:pPr>
      <w:r w:rsidRPr="006761D5">
        <w:lastRenderedPageBreak/>
        <w:t>3.1</w:t>
      </w:r>
      <w:r w:rsidRPr="006761D5">
        <w:rPr>
          <w:rtl/>
          <w:lang w:bidi="ar-EG"/>
        </w:rPr>
        <w:tab/>
      </w:r>
      <w:r w:rsidR="00024DF1" w:rsidRPr="00C75FBD">
        <w:rPr>
          <w:rFonts w:hint="cs"/>
          <w:spacing w:val="-2"/>
          <w:rtl/>
          <w:lang w:bidi="ar-EG"/>
        </w:rPr>
        <w:t>و</w:t>
      </w:r>
      <w:r w:rsidRPr="00C75FBD">
        <w:rPr>
          <w:rFonts w:hint="cs"/>
          <w:spacing w:val="-2"/>
          <w:rtl/>
        </w:rPr>
        <w:t>ست</w:t>
      </w:r>
      <w:r w:rsidR="0058100B" w:rsidRPr="00C75FBD">
        <w:rPr>
          <w:rFonts w:hint="cs"/>
          <w:spacing w:val="-2"/>
          <w:rtl/>
        </w:rPr>
        <w:t>واصل</w:t>
      </w:r>
      <w:r w:rsidRPr="00C75FBD">
        <w:rPr>
          <w:rFonts w:hint="cs"/>
          <w:spacing w:val="-2"/>
          <w:rtl/>
          <w:lang w:bidi="ar-SY"/>
        </w:rPr>
        <w:t xml:space="preserve"> </w:t>
      </w:r>
      <w:hyperlink r:id="rId12" w:history="1">
        <w:r w:rsidRPr="00C75FBD">
          <w:rPr>
            <w:rStyle w:val="Hyperlink"/>
            <w:rFonts w:hint="cs"/>
            <w:spacing w:val="-2"/>
            <w:rtl/>
            <w:lang w:bidi="ar-SY"/>
          </w:rPr>
          <w:t>ل</w:t>
        </w:r>
        <w:r w:rsidRPr="00C75FBD">
          <w:rPr>
            <w:rStyle w:val="Hyperlink"/>
            <w:rFonts w:hint="cs"/>
            <w:spacing w:val="-2"/>
            <w:rtl/>
          </w:rPr>
          <w:t>جنة الدراسات</w:t>
        </w:r>
        <w:r w:rsidRPr="00C75FBD">
          <w:rPr>
            <w:rStyle w:val="Hyperlink"/>
            <w:rFonts w:hint="eastAsia"/>
            <w:spacing w:val="-2"/>
            <w:rtl/>
          </w:rPr>
          <w:t> </w:t>
        </w:r>
        <w:proofErr w:type="gramStart"/>
        <w:r w:rsidRPr="00C75FBD">
          <w:rPr>
            <w:rStyle w:val="Hyperlink"/>
            <w:spacing w:val="-2"/>
            <w:lang w:bidi="ar-EG"/>
          </w:rPr>
          <w:t>20</w:t>
        </w:r>
      </w:hyperlink>
      <w:r w:rsidRPr="00C75FBD">
        <w:rPr>
          <w:rFonts w:hint="cs"/>
          <w:spacing w:val="-2"/>
          <w:rtl/>
        </w:rPr>
        <w:t xml:space="preserve"> </w:t>
      </w:r>
      <w:r w:rsidR="00024DF1" w:rsidRPr="00C75FBD">
        <w:rPr>
          <w:rFonts w:hint="cs"/>
          <w:spacing w:val="-2"/>
          <w:rtl/>
        </w:rPr>
        <w:t>لقطاع</w:t>
      </w:r>
      <w:proofErr w:type="gramEnd"/>
      <w:r w:rsidR="00024DF1" w:rsidRPr="00C75FBD">
        <w:rPr>
          <w:rFonts w:hint="cs"/>
          <w:spacing w:val="-2"/>
          <w:rtl/>
        </w:rPr>
        <w:t xml:space="preserve"> تقييس الاتصالات </w:t>
      </w:r>
      <w:r w:rsidR="0058100B" w:rsidRPr="00C75FBD">
        <w:rPr>
          <w:rFonts w:hint="cs"/>
          <w:spacing w:val="-2"/>
          <w:rtl/>
        </w:rPr>
        <w:t xml:space="preserve">وضع </w:t>
      </w:r>
      <w:r w:rsidRPr="00C75FBD">
        <w:rPr>
          <w:rFonts w:hint="cs"/>
          <w:spacing w:val="-2"/>
          <w:rtl/>
        </w:rPr>
        <w:t>معايير تستفيد من تكنولوجيات إنترنت الأشياء للتغلب على تحديات التنمية الحضرية. وسيتمثل جزء كبير من هذه الدراسة في تقييس المعماريات من طرف إلى طرف لإنترنت الأشياء وآليات قابلية التشغيل البيني لتطبيقات ومجموعات بيانات إنترنت الأشياء التي تستعملها العديد من قطاعات الصناعة ذات الاتجاه</w:t>
      </w:r>
      <w:r w:rsidR="007A389C" w:rsidRPr="00C75FBD">
        <w:rPr>
          <w:rFonts w:hint="eastAsia"/>
          <w:spacing w:val="-2"/>
          <w:rtl/>
          <w:lang w:bidi="ar-EG"/>
        </w:rPr>
        <w:t> </w:t>
      </w:r>
      <w:r w:rsidRPr="00C75FBD">
        <w:rPr>
          <w:rFonts w:hint="cs"/>
          <w:spacing w:val="-2"/>
          <w:rtl/>
        </w:rPr>
        <w:t>الرأسي.</w:t>
      </w:r>
    </w:p>
    <w:p w:rsidR="0058100B" w:rsidRPr="00B04244" w:rsidRDefault="003E746B" w:rsidP="00850D68">
      <w:pPr>
        <w:rPr>
          <w:spacing w:val="-2"/>
          <w:lang w:bidi="ar-EG"/>
        </w:rPr>
      </w:pPr>
      <w:r w:rsidRPr="00B04244">
        <w:rPr>
          <w:rFonts w:hint="eastAsia"/>
          <w:spacing w:val="-2"/>
          <w:rtl/>
        </w:rPr>
        <w:t>وقد</w:t>
      </w:r>
      <w:r w:rsidRPr="00B04244">
        <w:rPr>
          <w:spacing w:val="-2"/>
          <w:rtl/>
        </w:rPr>
        <w:t xml:space="preserve"> </w:t>
      </w:r>
      <w:r w:rsidRPr="00B04244">
        <w:rPr>
          <w:rFonts w:hint="eastAsia"/>
          <w:spacing w:val="-2"/>
          <w:rtl/>
        </w:rPr>
        <w:t>وافقت</w:t>
      </w:r>
      <w:r w:rsidRPr="00B04244">
        <w:rPr>
          <w:spacing w:val="-2"/>
          <w:rtl/>
        </w:rPr>
        <w:t xml:space="preserve"> </w:t>
      </w:r>
      <w:r w:rsidRPr="00B04244">
        <w:rPr>
          <w:rFonts w:hint="eastAsia"/>
          <w:spacing w:val="-2"/>
          <w:rtl/>
        </w:rPr>
        <w:t>لجنة</w:t>
      </w:r>
      <w:r w:rsidRPr="00B04244">
        <w:rPr>
          <w:spacing w:val="-2"/>
          <w:rtl/>
        </w:rPr>
        <w:t xml:space="preserve"> </w:t>
      </w:r>
      <w:r w:rsidRPr="00B04244">
        <w:rPr>
          <w:rFonts w:hint="eastAsia"/>
          <w:spacing w:val="-2"/>
          <w:rtl/>
        </w:rPr>
        <w:t>الدراسات</w:t>
      </w:r>
      <w:r w:rsidRPr="00B04244">
        <w:rPr>
          <w:spacing w:val="-2"/>
          <w:rtl/>
        </w:rPr>
        <w:t xml:space="preserve"> </w:t>
      </w:r>
      <w:r w:rsidRPr="00B04244">
        <w:rPr>
          <w:spacing w:val="-2"/>
        </w:rPr>
        <w:t>20</w:t>
      </w:r>
      <w:r w:rsidRPr="00B04244">
        <w:rPr>
          <w:spacing w:val="-2"/>
          <w:rtl/>
        </w:rPr>
        <w:t xml:space="preserve"> </w:t>
      </w:r>
      <w:r w:rsidRPr="00B04244">
        <w:rPr>
          <w:rFonts w:hint="eastAsia"/>
          <w:spacing w:val="-2"/>
          <w:rtl/>
        </w:rPr>
        <w:t>لقطاع</w:t>
      </w:r>
      <w:r w:rsidRPr="00B04244">
        <w:rPr>
          <w:spacing w:val="-2"/>
          <w:rtl/>
        </w:rPr>
        <w:t xml:space="preserve"> </w:t>
      </w:r>
      <w:r w:rsidRPr="00B04244">
        <w:rPr>
          <w:rFonts w:hint="eastAsia"/>
          <w:spacing w:val="-2"/>
          <w:rtl/>
        </w:rPr>
        <w:t>تقييس</w:t>
      </w:r>
      <w:r w:rsidRPr="00B04244">
        <w:rPr>
          <w:spacing w:val="-2"/>
          <w:rtl/>
        </w:rPr>
        <w:t xml:space="preserve"> </w:t>
      </w:r>
      <w:r w:rsidRPr="00B04244">
        <w:rPr>
          <w:rFonts w:hint="eastAsia"/>
          <w:spacing w:val="-2"/>
          <w:rtl/>
        </w:rPr>
        <w:t>الاتصالات</w:t>
      </w:r>
      <w:r w:rsidRPr="00B04244">
        <w:rPr>
          <w:spacing w:val="-2"/>
          <w:rtl/>
        </w:rPr>
        <w:t xml:space="preserve"> </w:t>
      </w:r>
      <w:r w:rsidRPr="00B04244">
        <w:rPr>
          <w:rFonts w:hint="eastAsia"/>
          <w:spacing w:val="-2"/>
          <w:rtl/>
        </w:rPr>
        <w:t>على</w:t>
      </w:r>
      <w:r w:rsidRPr="00B04244">
        <w:rPr>
          <w:spacing w:val="-2"/>
          <w:rtl/>
        </w:rPr>
        <w:t xml:space="preserve"> </w:t>
      </w:r>
      <w:r w:rsidRPr="00B04244">
        <w:rPr>
          <w:rFonts w:hint="eastAsia"/>
          <w:spacing w:val="-2"/>
          <w:rtl/>
        </w:rPr>
        <w:t>ست</w:t>
      </w:r>
      <w:r w:rsidRPr="00B04244">
        <w:rPr>
          <w:spacing w:val="-2"/>
          <w:rtl/>
        </w:rPr>
        <w:t xml:space="preserve"> </w:t>
      </w:r>
      <w:r w:rsidRPr="00B04244">
        <w:rPr>
          <w:rFonts w:hint="eastAsia"/>
          <w:spacing w:val="-2"/>
          <w:rtl/>
        </w:rPr>
        <w:t>توصيات</w:t>
      </w:r>
      <w:r w:rsidRPr="00B04244">
        <w:rPr>
          <w:spacing w:val="-2"/>
          <w:rtl/>
        </w:rPr>
        <w:t xml:space="preserve"> </w:t>
      </w:r>
      <w:r w:rsidRPr="00B04244">
        <w:rPr>
          <w:rFonts w:hint="eastAsia"/>
          <w:spacing w:val="-2"/>
          <w:rtl/>
        </w:rPr>
        <w:t>بشأن</w:t>
      </w:r>
      <w:r w:rsidRPr="00B04244">
        <w:rPr>
          <w:spacing w:val="-2"/>
          <w:rtl/>
        </w:rPr>
        <w:t xml:space="preserve"> </w:t>
      </w:r>
      <w:r w:rsidRPr="00B04244">
        <w:rPr>
          <w:rFonts w:hint="cs"/>
          <w:spacing w:val="-2"/>
          <w:rtl/>
          <w:lang w:bidi="ar-EG"/>
        </w:rPr>
        <w:t xml:space="preserve">إنترنت الأشياء </w:t>
      </w:r>
      <w:r w:rsidRPr="00B04244">
        <w:rPr>
          <w:spacing w:val="-2"/>
        </w:rPr>
        <w:t>(</w:t>
      </w:r>
      <w:proofErr w:type="spellStart"/>
      <w:r w:rsidRPr="00B04244">
        <w:rPr>
          <w:spacing w:val="-2"/>
        </w:rPr>
        <w:t>IoT</w:t>
      </w:r>
      <w:proofErr w:type="spellEnd"/>
      <w:r w:rsidRPr="00B04244">
        <w:rPr>
          <w:spacing w:val="-2"/>
        </w:rPr>
        <w:t>)</w:t>
      </w:r>
      <w:r w:rsidRPr="00B04244">
        <w:rPr>
          <w:rFonts w:hint="cs"/>
          <w:spacing w:val="-2"/>
          <w:rtl/>
          <w:lang w:bidi="ar-EG"/>
        </w:rPr>
        <w:t xml:space="preserve">: </w:t>
      </w:r>
      <w:r w:rsidR="00A874C9" w:rsidRPr="00B04244">
        <w:rPr>
          <w:rFonts w:hint="cs"/>
          <w:spacing w:val="-2"/>
          <w:rtl/>
          <w:lang w:bidi="ar-EG"/>
        </w:rPr>
        <w:t>التوصية</w:t>
      </w:r>
      <w:r w:rsidR="00A874C9" w:rsidRPr="00B04244">
        <w:rPr>
          <w:rFonts w:hint="eastAsia"/>
          <w:spacing w:val="-2"/>
          <w:rtl/>
          <w:lang w:bidi="ar-EG"/>
        </w:rPr>
        <w:t> </w:t>
      </w:r>
      <w:r w:rsidR="00A874C9" w:rsidRPr="00B04244">
        <w:rPr>
          <w:spacing w:val="-2"/>
          <w:lang w:val="en-GB" w:bidi="ar-EG"/>
        </w:rPr>
        <w:t>ITU-T Y.4113</w:t>
      </w:r>
      <w:r w:rsidR="00A874C9" w:rsidRPr="00B04244">
        <w:rPr>
          <w:rFonts w:hint="cs"/>
          <w:spacing w:val="-2"/>
          <w:rtl/>
          <w:lang w:val="en-GB" w:bidi="ar-EG"/>
        </w:rPr>
        <w:t xml:space="preserve"> "</w:t>
      </w:r>
      <w:r w:rsidR="00A874C9" w:rsidRPr="00B04244">
        <w:rPr>
          <w:spacing w:val="-2"/>
          <w:rtl/>
          <w:lang w:val="en-GB"/>
        </w:rPr>
        <w:t>متطلبات الشبكة من أجل إنترنت الأشياء</w:t>
      </w:r>
      <w:r w:rsidR="0087600F" w:rsidRPr="00B04244">
        <w:rPr>
          <w:rFonts w:hint="cs"/>
          <w:spacing w:val="-2"/>
          <w:rtl/>
          <w:lang w:val="en-GB"/>
        </w:rPr>
        <w:t xml:space="preserve">"؛ التوصية </w:t>
      </w:r>
      <w:r w:rsidR="0087600F" w:rsidRPr="00B04244">
        <w:rPr>
          <w:spacing w:val="-2"/>
          <w:lang w:val="en-GB"/>
        </w:rPr>
        <w:t>ITU-T Y.4451</w:t>
      </w:r>
      <w:r w:rsidR="0087600F" w:rsidRPr="00B04244">
        <w:rPr>
          <w:rFonts w:hint="cs"/>
          <w:spacing w:val="-2"/>
          <w:rtl/>
          <w:lang w:val="en-GB"/>
        </w:rPr>
        <w:t xml:space="preserve"> "</w:t>
      </w:r>
      <w:r w:rsidR="0087600F" w:rsidRPr="00B04244">
        <w:rPr>
          <w:spacing w:val="-2"/>
          <w:rtl/>
          <w:lang w:val="en-GB"/>
        </w:rPr>
        <w:t>إطار الربط الشبكي للأجهزة الخاضعة لقيود في بيئات إنترنت الأشياء</w:t>
      </w:r>
      <w:r w:rsidR="0087600F" w:rsidRPr="00B04244">
        <w:rPr>
          <w:rFonts w:hint="cs"/>
          <w:spacing w:val="-2"/>
          <w:rtl/>
          <w:lang w:val="en-GB"/>
        </w:rPr>
        <w:t xml:space="preserve">"؛ التوصية </w:t>
      </w:r>
      <w:r w:rsidR="0087600F" w:rsidRPr="00B04244">
        <w:rPr>
          <w:spacing w:val="-2"/>
          <w:lang w:val="en-GB"/>
        </w:rPr>
        <w:t>ITU-T Y.4452</w:t>
      </w:r>
      <w:r w:rsidR="0087600F" w:rsidRPr="00B04244">
        <w:rPr>
          <w:rFonts w:hint="cs"/>
          <w:spacing w:val="-2"/>
          <w:rtl/>
          <w:lang w:val="en-GB"/>
        </w:rPr>
        <w:t xml:space="preserve"> "</w:t>
      </w:r>
      <w:r w:rsidR="0087600F" w:rsidRPr="00B04244">
        <w:rPr>
          <w:spacing w:val="-2"/>
          <w:rtl/>
          <w:lang w:val="en-GB"/>
        </w:rPr>
        <w:t>الإطار الوظيفي لخدمة ويب الأشياء</w:t>
      </w:r>
      <w:r w:rsidR="0087600F" w:rsidRPr="00B04244">
        <w:rPr>
          <w:rFonts w:hint="cs"/>
          <w:spacing w:val="-2"/>
          <w:rtl/>
          <w:lang w:val="en-GB"/>
        </w:rPr>
        <w:t>"؛ التوصية </w:t>
      </w:r>
      <w:r w:rsidR="0087600F" w:rsidRPr="00B04244">
        <w:rPr>
          <w:spacing w:val="-2"/>
          <w:lang w:val="en-GB"/>
        </w:rPr>
        <w:t>ITU-T Y.4453</w:t>
      </w:r>
      <w:r w:rsidR="0087600F" w:rsidRPr="00B04244">
        <w:rPr>
          <w:rFonts w:hint="cs"/>
          <w:spacing w:val="-2"/>
          <w:rtl/>
          <w:lang w:val="en-GB"/>
        </w:rPr>
        <w:t xml:space="preserve"> "</w:t>
      </w:r>
      <w:r w:rsidR="0087600F" w:rsidRPr="00B04244">
        <w:rPr>
          <w:spacing w:val="-2"/>
          <w:rtl/>
          <w:lang w:val="en-GB"/>
        </w:rPr>
        <w:t>إطار برمجي مكيف لأجهزة إنترنت الأشياء</w:t>
      </w:r>
      <w:r w:rsidR="0087600F" w:rsidRPr="00B04244">
        <w:rPr>
          <w:rFonts w:hint="cs"/>
          <w:spacing w:val="-2"/>
          <w:rtl/>
          <w:lang w:val="en-GB"/>
        </w:rPr>
        <w:t xml:space="preserve">"؛ التوصية </w:t>
      </w:r>
      <w:r w:rsidR="0087600F" w:rsidRPr="00B04244">
        <w:rPr>
          <w:spacing w:val="-2"/>
          <w:lang w:val="en-GB"/>
        </w:rPr>
        <w:t>ITU-T Y.4553</w:t>
      </w:r>
      <w:r w:rsidR="0087600F" w:rsidRPr="00B04244">
        <w:rPr>
          <w:rFonts w:hint="cs"/>
          <w:spacing w:val="-2"/>
          <w:rtl/>
          <w:lang w:val="en-GB"/>
        </w:rPr>
        <w:t xml:space="preserve"> "</w:t>
      </w:r>
      <w:r w:rsidR="0087600F" w:rsidRPr="00B04244">
        <w:rPr>
          <w:spacing w:val="-2"/>
          <w:rtl/>
          <w:lang w:val="en-GB"/>
        </w:rPr>
        <w:t>متطلبات الهاتف الذكي كعقدة البؤرة لتطبيقات وخدمات إنترنت الأشياء</w:t>
      </w:r>
      <w:r w:rsidR="0087600F" w:rsidRPr="00B04244">
        <w:rPr>
          <w:rFonts w:hint="cs"/>
          <w:spacing w:val="-2"/>
          <w:rtl/>
          <w:lang w:val="en-GB"/>
        </w:rPr>
        <w:t>"؛ التوصية </w:t>
      </w:r>
      <w:r w:rsidR="0087600F" w:rsidRPr="00B04244">
        <w:rPr>
          <w:spacing w:val="-2"/>
          <w:lang w:val="en-GB"/>
        </w:rPr>
        <w:t>ITU</w:t>
      </w:r>
      <w:r w:rsidR="003F1201" w:rsidRPr="00B04244">
        <w:rPr>
          <w:spacing w:val="-2"/>
          <w:lang w:val="en-GB"/>
        </w:rPr>
        <w:noBreakHyphen/>
      </w:r>
      <w:r w:rsidR="0087600F" w:rsidRPr="00B04244">
        <w:rPr>
          <w:spacing w:val="-2"/>
          <w:lang w:val="en-GB"/>
        </w:rPr>
        <w:t>T</w:t>
      </w:r>
      <w:r w:rsidR="003F1201" w:rsidRPr="00B04244">
        <w:rPr>
          <w:spacing w:val="-2"/>
          <w:lang w:val="en-GB"/>
        </w:rPr>
        <w:t> </w:t>
      </w:r>
      <w:r w:rsidR="0087600F" w:rsidRPr="00B04244">
        <w:rPr>
          <w:spacing w:val="-2"/>
          <w:lang w:val="en-GB"/>
        </w:rPr>
        <w:t>Y.4702</w:t>
      </w:r>
      <w:r w:rsidR="0087600F" w:rsidRPr="00B04244">
        <w:rPr>
          <w:rFonts w:hint="cs"/>
          <w:spacing w:val="-2"/>
          <w:rtl/>
          <w:lang w:val="en-GB"/>
        </w:rPr>
        <w:t xml:space="preserve"> "</w:t>
      </w:r>
      <w:r w:rsidR="00EA42F2" w:rsidRPr="00B04244">
        <w:rPr>
          <w:spacing w:val="-2"/>
          <w:rtl/>
          <w:lang w:val="en-GB"/>
        </w:rPr>
        <w:t>المتطلبات والقدرات المشتركة لإدارة الأجهزة في إنترنت الأشياء</w:t>
      </w:r>
      <w:r w:rsidR="0087600F" w:rsidRPr="00B04244">
        <w:rPr>
          <w:rFonts w:hint="cs"/>
          <w:spacing w:val="-2"/>
          <w:rtl/>
          <w:lang w:val="en-GB"/>
        </w:rPr>
        <w:t>".</w:t>
      </w:r>
      <w:r w:rsidR="005F05FE" w:rsidRPr="00B04244">
        <w:rPr>
          <w:rFonts w:hint="cs"/>
          <w:spacing w:val="-2"/>
          <w:rtl/>
          <w:lang w:val="en-GB"/>
        </w:rPr>
        <w:t xml:space="preserve"> وقد </w:t>
      </w:r>
      <w:r w:rsidR="00656AAD" w:rsidRPr="00B04244">
        <w:rPr>
          <w:rFonts w:hint="cs"/>
          <w:spacing w:val="-2"/>
          <w:rtl/>
          <w:lang w:val="en-GB"/>
        </w:rPr>
        <w:t>حددت</w:t>
      </w:r>
      <w:r w:rsidR="005F05FE" w:rsidRPr="00B04244">
        <w:rPr>
          <w:rFonts w:hint="cs"/>
          <w:spacing w:val="-2"/>
          <w:rtl/>
          <w:lang w:val="en-GB"/>
        </w:rPr>
        <w:t xml:space="preserve"> </w:t>
      </w:r>
      <w:r w:rsidR="005F05FE" w:rsidRPr="00B04244">
        <w:rPr>
          <w:rFonts w:hint="eastAsia"/>
          <w:spacing w:val="-2"/>
          <w:rtl/>
          <w:lang w:val="en-GB"/>
        </w:rPr>
        <w:t>لجنة</w:t>
      </w:r>
      <w:r w:rsidR="005F05FE" w:rsidRPr="00B04244">
        <w:rPr>
          <w:spacing w:val="-2"/>
          <w:rtl/>
          <w:lang w:val="en-GB"/>
        </w:rPr>
        <w:t xml:space="preserve"> </w:t>
      </w:r>
      <w:r w:rsidR="005F05FE" w:rsidRPr="00B04244">
        <w:rPr>
          <w:rFonts w:hint="eastAsia"/>
          <w:spacing w:val="-2"/>
          <w:rtl/>
          <w:lang w:val="en-GB"/>
        </w:rPr>
        <w:t>الدراسات</w:t>
      </w:r>
      <w:r w:rsidR="005F05FE" w:rsidRPr="00B04244">
        <w:rPr>
          <w:rFonts w:hint="cs"/>
          <w:spacing w:val="-2"/>
          <w:rtl/>
          <w:lang w:val="en-GB"/>
        </w:rPr>
        <w:t> </w:t>
      </w:r>
      <w:r w:rsidR="005F05FE" w:rsidRPr="00B04244">
        <w:rPr>
          <w:spacing w:val="-2"/>
        </w:rPr>
        <w:t>20</w:t>
      </w:r>
      <w:r w:rsidR="005F05FE" w:rsidRPr="00B04244">
        <w:rPr>
          <w:spacing w:val="-2"/>
          <w:rtl/>
          <w:lang w:val="en-GB"/>
        </w:rPr>
        <w:t xml:space="preserve"> </w:t>
      </w:r>
      <w:r w:rsidR="005F05FE" w:rsidRPr="00B04244">
        <w:rPr>
          <w:rFonts w:hint="eastAsia"/>
          <w:spacing w:val="-2"/>
          <w:rtl/>
          <w:lang w:val="en-GB"/>
        </w:rPr>
        <w:t>لقطاع</w:t>
      </w:r>
      <w:r w:rsidR="005F05FE" w:rsidRPr="00B04244">
        <w:rPr>
          <w:spacing w:val="-2"/>
          <w:rtl/>
          <w:lang w:val="en-GB"/>
        </w:rPr>
        <w:t xml:space="preserve"> </w:t>
      </w:r>
      <w:r w:rsidR="005F05FE" w:rsidRPr="00B04244">
        <w:rPr>
          <w:rFonts w:hint="eastAsia"/>
          <w:spacing w:val="-2"/>
          <w:rtl/>
          <w:lang w:val="en-GB"/>
        </w:rPr>
        <w:t>تقييس</w:t>
      </w:r>
      <w:r w:rsidR="005F05FE" w:rsidRPr="00B04244">
        <w:rPr>
          <w:spacing w:val="-2"/>
          <w:rtl/>
          <w:lang w:val="en-GB"/>
        </w:rPr>
        <w:t xml:space="preserve"> </w:t>
      </w:r>
      <w:r w:rsidR="005F05FE" w:rsidRPr="00B04244">
        <w:rPr>
          <w:rFonts w:hint="eastAsia"/>
          <w:spacing w:val="-2"/>
          <w:rtl/>
          <w:lang w:val="en-GB"/>
        </w:rPr>
        <w:t>الاتصالات</w:t>
      </w:r>
      <w:r w:rsidR="005F05FE" w:rsidRPr="00B04244">
        <w:rPr>
          <w:rFonts w:hint="cs"/>
          <w:spacing w:val="-2"/>
          <w:rtl/>
          <w:lang w:val="en-GB"/>
        </w:rPr>
        <w:t xml:space="preserve"> التوصية </w:t>
      </w:r>
      <w:r w:rsidR="005F05FE" w:rsidRPr="00B04244">
        <w:rPr>
          <w:spacing w:val="-2"/>
          <w:lang w:val="en-GB"/>
        </w:rPr>
        <w:t>ITU-T Y.4454</w:t>
      </w:r>
      <w:r w:rsidR="005F05FE" w:rsidRPr="00B04244">
        <w:rPr>
          <w:rFonts w:hint="cs"/>
          <w:spacing w:val="-2"/>
          <w:rtl/>
          <w:lang w:val="en-GB"/>
        </w:rPr>
        <w:t xml:space="preserve"> "قابلية التشغيل البيني للمنصات من أجل المدن الذكية</w:t>
      </w:r>
      <w:r w:rsidR="005F05FE" w:rsidRPr="00B04244">
        <w:rPr>
          <w:rFonts w:hint="cs"/>
          <w:spacing w:val="-2"/>
          <w:rtl/>
          <w:lang w:val="en-GB" w:bidi="ar-SY"/>
        </w:rPr>
        <w:t xml:space="preserve">"، وقد </w:t>
      </w:r>
      <w:r w:rsidR="003F1201" w:rsidRPr="00B04244">
        <w:rPr>
          <w:spacing w:val="-2"/>
          <w:rtl/>
          <w:lang w:val="en-GB"/>
        </w:rPr>
        <w:t>وافقت على تسع</w:t>
      </w:r>
      <w:r w:rsidR="003F1201" w:rsidRPr="00B04244">
        <w:rPr>
          <w:rFonts w:hint="cs"/>
          <w:spacing w:val="-2"/>
          <w:rtl/>
          <w:lang w:val="en-GB"/>
        </w:rPr>
        <w:t> </w:t>
      </w:r>
      <w:r w:rsidR="005F05FE" w:rsidRPr="00B04244">
        <w:rPr>
          <w:spacing w:val="-2"/>
          <w:rtl/>
          <w:lang w:val="en-GB"/>
        </w:rPr>
        <w:t>إضافات</w:t>
      </w:r>
      <w:r w:rsidR="005F05FE" w:rsidRPr="00B04244">
        <w:rPr>
          <w:rFonts w:hint="cs"/>
          <w:spacing w:val="-2"/>
          <w:rtl/>
          <w:lang w:val="en-GB"/>
        </w:rPr>
        <w:t xml:space="preserve">: </w:t>
      </w:r>
      <w:r w:rsidR="00265101" w:rsidRPr="00B04244">
        <w:rPr>
          <w:rFonts w:hint="cs"/>
          <w:spacing w:val="-2"/>
          <w:rtl/>
        </w:rPr>
        <w:t>الإضافة</w:t>
      </w:r>
      <w:r w:rsidR="00265101" w:rsidRPr="00B04244">
        <w:rPr>
          <w:rFonts w:hint="eastAsia"/>
          <w:spacing w:val="-2"/>
          <w:rtl/>
        </w:rPr>
        <w:t> </w:t>
      </w:r>
      <w:r w:rsidR="00265101" w:rsidRPr="00B04244">
        <w:rPr>
          <w:spacing w:val="-2"/>
        </w:rPr>
        <w:t>42</w:t>
      </w:r>
      <w:r w:rsidR="00265101" w:rsidRPr="00B04244">
        <w:rPr>
          <w:rFonts w:hint="cs"/>
          <w:spacing w:val="-2"/>
          <w:rtl/>
        </w:rPr>
        <w:t xml:space="preserve"> </w:t>
      </w:r>
      <w:r w:rsidR="00DD14AB" w:rsidRPr="00B04244">
        <w:rPr>
          <w:spacing w:val="-2"/>
          <w:rtl/>
          <w:lang w:val="en-GB"/>
        </w:rPr>
        <w:t>ل</w:t>
      </w:r>
      <w:r w:rsidR="00265101" w:rsidRPr="00B04244">
        <w:rPr>
          <w:rFonts w:hint="cs"/>
          <w:spacing w:val="-2"/>
          <w:rtl/>
          <w:lang w:val="en-GB"/>
        </w:rPr>
        <w:t>ل</w:t>
      </w:r>
      <w:r w:rsidR="00DD14AB" w:rsidRPr="00B04244">
        <w:rPr>
          <w:spacing w:val="-2"/>
          <w:rtl/>
          <w:lang w:val="en-GB"/>
        </w:rPr>
        <w:t>سلسلة</w:t>
      </w:r>
      <w:r w:rsidR="00265101" w:rsidRPr="00B04244">
        <w:rPr>
          <w:rFonts w:hint="cs"/>
          <w:spacing w:val="-2"/>
          <w:rtl/>
          <w:lang w:val="en-GB"/>
        </w:rPr>
        <w:t> </w:t>
      </w:r>
      <w:r w:rsidR="00DD14AB" w:rsidRPr="00B04244">
        <w:rPr>
          <w:spacing w:val="-2"/>
        </w:rPr>
        <w:t>ITU-T Y.4100</w:t>
      </w:r>
      <w:r w:rsidR="00DD14AB" w:rsidRPr="00B04244">
        <w:rPr>
          <w:rFonts w:hint="cs"/>
          <w:spacing w:val="-2"/>
          <w:rtl/>
          <w:lang w:val="en-GB"/>
        </w:rPr>
        <w:t xml:space="preserve"> </w:t>
      </w:r>
      <w:r w:rsidR="00265101" w:rsidRPr="00B04244">
        <w:rPr>
          <w:rFonts w:hint="cs"/>
          <w:spacing w:val="-2"/>
          <w:rtl/>
        </w:rPr>
        <w:t>"</w:t>
      </w:r>
      <w:r w:rsidR="009E2DBC" w:rsidRPr="00B04244">
        <w:rPr>
          <w:spacing w:val="-2"/>
          <w:rtl/>
          <w:lang w:val="en-GB"/>
        </w:rPr>
        <w:t xml:space="preserve">حالات استعمال خدمة مكان العمل </w:t>
      </w:r>
      <w:proofErr w:type="spellStart"/>
      <w:r w:rsidR="00850D68">
        <w:rPr>
          <w:rFonts w:hint="cs"/>
          <w:spacing w:val="-2"/>
          <w:rtl/>
          <w:lang w:val="en-GB"/>
        </w:rPr>
        <w:t>المتمحور</w:t>
      </w:r>
      <w:proofErr w:type="spellEnd"/>
      <w:r w:rsidR="009E2DBC" w:rsidRPr="00B04244">
        <w:rPr>
          <w:spacing w:val="-2"/>
          <w:rtl/>
          <w:lang w:val="en-GB"/>
        </w:rPr>
        <w:t xml:space="preserve"> حول المستعمل</w:t>
      </w:r>
      <w:r w:rsidR="009E2DBC" w:rsidRPr="00B04244">
        <w:rPr>
          <w:rFonts w:hint="cs"/>
          <w:spacing w:val="-2"/>
          <w:rtl/>
          <w:lang w:val="en-GB"/>
        </w:rPr>
        <w:t xml:space="preserve"> </w:t>
      </w:r>
      <w:r w:rsidR="009E2DBC" w:rsidRPr="00B04244">
        <w:rPr>
          <w:spacing w:val="-2"/>
        </w:rPr>
        <w:t>(UCS)</w:t>
      </w:r>
      <w:r w:rsidR="009E2DBC" w:rsidRPr="00B04244">
        <w:rPr>
          <w:rFonts w:hint="cs"/>
          <w:spacing w:val="-2"/>
          <w:rtl/>
        </w:rPr>
        <w:t>"</w:t>
      </w:r>
      <w:r w:rsidR="001C360A" w:rsidRPr="00B04244">
        <w:rPr>
          <w:rFonts w:hint="cs"/>
          <w:spacing w:val="-2"/>
          <w:rtl/>
        </w:rPr>
        <w:t>؛</w:t>
      </w:r>
      <w:r w:rsidR="00265101" w:rsidRPr="00B04244">
        <w:rPr>
          <w:rFonts w:hint="cs"/>
          <w:spacing w:val="-2"/>
          <w:rtl/>
        </w:rPr>
        <w:t xml:space="preserve"> الإضافة</w:t>
      </w:r>
      <w:r w:rsidR="00265101" w:rsidRPr="00B04244">
        <w:rPr>
          <w:rFonts w:hint="eastAsia"/>
          <w:spacing w:val="-2"/>
          <w:rtl/>
        </w:rPr>
        <w:t> </w:t>
      </w:r>
      <w:r w:rsidR="00DD14AB" w:rsidRPr="00B04244">
        <w:rPr>
          <w:spacing w:val="-2"/>
        </w:rPr>
        <w:t>34</w:t>
      </w:r>
      <w:r w:rsidR="00DD14AB" w:rsidRPr="00B04244">
        <w:rPr>
          <w:spacing w:val="-2"/>
          <w:rtl/>
          <w:lang w:val="en-GB"/>
        </w:rPr>
        <w:t xml:space="preserve"> </w:t>
      </w:r>
      <w:r w:rsidR="00DD14AB" w:rsidRPr="00B04244">
        <w:rPr>
          <w:rFonts w:hint="eastAsia"/>
          <w:spacing w:val="-2"/>
          <w:rtl/>
          <w:lang w:val="en-GB"/>
        </w:rPr>
        <w:t>ل</w:t>
      </w:r>
      <w:r w:rsidR="00265101" w:rsidRPr="00B04244">
        <w:rPr>
          <w:rFonts w:hint="cs"/>
          <w:spacing w:val="-2"/>
          <w:rtl/>
          <w:lang w:val="en-GB"/>
        </w:rPr>
        <w:t>ل</w:t>
      </w:r>
      <w:r w:rsidR="00DD14AB" w:rsidRPr="00B04244">
        <w:rPr>
          <w:rFonts w:hint="eastAsia"/>
          <w:spacing w:val="-2"/>
          <w:rtl/>
          <w:lang w:val="en-GB"/>
        </w:rPr>
        <w:t>سلسلة</w:t>
      </w:r>
      <w:r w:rsidR="00265101" w:rsidRPr="00B04244">
        <w:rPr>
          <w:rFonts w:hint="cs"/>
          <w:spacing w:val="-2"/>
          <w:rtl/>
          <w:lang w:val="en-GB"/>
        </w:rPr>
        <w:t> </w:t>
      </w:r>
      <w:r w:rsidR="00DD14AB" w:rsidRPr="00B04244">
        <w:rPr>
          <w:spacing w:val="-2"/>
        </w:rPr>
        <w:t>ITU</w:t>
      </w:r>
      <w:r w:rsidR="003F1201" w:rsidRPr="00B04244">
        <w:rPr>
          <w:spacing w:val="-2"/>
        </w:rPr>
        <w:noBreakHyphen/>
      </w:r>
      <w:r w:rsidR="00DD14AB" w:rsidRPr="00B04244">
        <w:rPr>
          <w:spacing w:val="-2"/>
        </w:rPr>
        <w:t>T</w:t>
      </w:r>
      <w:r w:rsidR="003F1201" w:rsidRPr="00B04244">
        <w:rPr>
          <w:spacing w:val="-2"/>
        </w:rPr>
        <w:t> </w:t>
      </w:r>
      <w:r w:rsidR="00DD14AB" w:rsidRPr="00B04244">
        <w:rPr>
          <w:spacing w:val="-2"/>
        </w:rPr>
        <w:t>Y.4000</w:t>
      </w:r>
      <w:r w:rsidR="00DD14AB" w:rsidRPr="00B04244">
        <w:rPr>
          <w:rFonts w:hint="cs"/>
          <w:spacing w:val="-2"/>
          <w:rtl/>
          <w:lang w:val="en-GB"/>
        </w:rPr>
        <w:t xml:space="preserve"> </w:t>
      </w:r>
      <w:r w:rsidR="00656AAD" w:rsidRPr="00B04244">
        <w:rPr>
          <w:rFonts w:hint="cs"/>
          <w:spacing w:val="-2"/>
          <w:rtl/>
        </w:rPr>
        <w:t>"المدن الذكية المستدامة - إفساح المجال لإشراك أصحاب المصلحة</w:t>
      </w:r>
      <w:r w:rsidR="00656AAD" w:rsidRPr="00B04244">
        <w:rPr>
          <w:rFonts w:hint="cs"/>
          <w:spacing w:val="-2"/>
          <w:rtl/>
          <w:lang w:bidi="ar-EG"/>
        </w:rPr>
        <w:t>"؛</w:t>
      </w:r>
      <w:r w:rsidR="00DD14AB" w:rsidRPr="00B04244">
        <w:rPr>
          <w:rFonts w:hint="cs"/>
          <w:spacing w:val="-2"/>
          <w:rtl/>
          <w:lang w:bidi="ar-EG"/>
        </w:rPr>
        <w:t xml:space="preserve"> </w:t>
      </w:r>
      <w:r w:rsidR="00265101" w:rsidRPr="00B04244">
        <w:rPr>
          <w:rFonts w:hint="cs"/>
          <w:spacing w:val="-2"/>
          <w:rtl/>
        </w:rPr>
        <w:t>الإضافة </w:t>
      </w:r>
      <w:r w:rsidR="00DD14AB" w:rsidRPr="00B04244">
        <w:rPr>
          <w:spacing w:val="-2"/>
        </w:rPr>
        <w:t>33</w:t>
      </w:r>
      <w:r w:rsidR="00DD14AB" w:rsidRPr="00B04244">
        <w:rPr>
          <w:spacing w:val="-2"/>
          <w:rtl/>
        </w:rPr>
        <w:t xml:space="preserve"> </w:t>
      </w:r>
      <w:r w:rsidR="00DD14AB" w:rsidRPr="00B04244">
        <w:rPr>
          <w:rFonts w:hint="eastAsia"/>
          <w:spacing w:val="-2"/>
          <w:rtl/>
        </w:rPr>
        <w:t>ل</w:t>
      </w:r>
      <w:r w:rsidR="00265101" w:rsidRPr="00B04244">
        <w:rPr>
          <w:rFonts w:hint="cs"/>
          <w:spacing w:val="-2"/>
          <w:rtl/>
        </w:rPr>
        <w:t>ل</w:t>
      </w:r>
      <w:r w:rsidR="00DD14AB" w:rsidRPr="00B04244">
        <w:rPr>
          <w:rFonts w:hint="eastAsia"/>
          <w:spacing w:val="-2"/>
          <w:rtl/>
        </w:rPr>
        <w:t>سلسلة</w:t>
      </w:r>
      <w:r w:rsidR="00DD14AB" w:rsidRPr="00B04244">
        <w:rPr>
          <w:rFonts w:hint="cs"/>
          <w:spacing w:val="-2"/>
          <w:rtl/>
        </w:rPr>
        <w:t> </w:t>
      </w:r>
      <w:r w:rsidR="00DD14AB" w:rsidRPr="00B04244">
        <w:rPr>
          <w:spacing w:val="-2"/>
        </w:rPr>
        <w:t>ITU-T Y.4000</w:t>
      </w:r>
      <w:r w:rsidR="00E102E7" w:rsidRPr="00B04244">
        <w:rPr>
          <w:rFonts w:hint="cs"/>
          <w:spacing w:val="-2"/>
          <w:rtl/>
        </w:rPr>
        <w:t xml:space="preserve"> "المدن الذكية المستدامة</w:t>
      </w:r>
      <w:r w:rsidR="00E102E7" w:rsidRPr="00B04244">
        <w:rPr>
          <w:rFonts w:hint="eastAsia"/>
          <w:spacing w:val="-2"/>
          <w:rtl/>
        </w:rPr>
        <w:t> </w:t>
      </w:r>
      <w:r w:rsidR="00DD14AB" w:rsidRPr="00B04244">
        <w:rPr>
          <w:rFonts w:hint="cs"/>
          <w:spacing w:val="-2"/>
          <w:rtl/>
        </w:rPr>
        <w:t>- خطة رئيسية"؛</w:t>
      </w:r>
      <w:r w:rsidR="00656AAD" w:rsidRPr="00B04244">
        <w:rPr>
          <w:rFonts w:hint="cs"/>
          <w:spacing w:val="-2"/>
          <w:rtl/>
          <w:lang w:bidi="ar-EG"/>
        </w:rPr>
        <w:t xml:space="preserve"> </w:t>
      </w:r>
      <w:r w:rsidR="00265101" w:rsidRPr="00B04244">
        <w:rPr>
          <w:rFonts w:hint="cs"/>
          <w:spacing w:val="-2"/>
          <w:rtl/>
        </w:rPr>
        <w:t>الإضافة </w:t>
      </w:r>
      <w:r w:rsidR="00DD14AB" w:rsidRPr="00B04244">
        <w:rPr>
          <w:spacing w:val="-2"/>
        </w:rPr>
        <w:t>32</w:t>
      </w:r>
      <w:r w:rsidR="00DD14AB" w:rsidRPr="00B04244">
        <w:rPr>
          <w:spacing w:val="-2"/>
          <w:rtl/>
        </w:rPr>
        <w:t xml:space="preserve"> </w:t>
      </w:r>
      <w:r w:rsidR="00DD14AB" w:rsidRPr="00B04244">
        <w:rPr>
          <w:rFonts w:hint="eastAsia"/>
          <w:spacing w:val="-2"/>
          <w:rtl/>
        </w:rPr>
        <w:t>ل</w:t>
      </w:r>
      <w:r w:rsidR="00265101" w:rsidRPr="00B04244">
        <w:rPr>
          <w:rFonts w:hint="cs"/>
          <w:spacing w:val="-2"/>
          <w:rtl/>
        </w:rPr>
        <w:t>ل</w:t>
      </w:r>
      <w:r w:rsidR="00DD14AB" w:rsidRPr="00B04244">
        <w:rPr>
          <w:rFonts w:hint="eastAsia"/>
          <w:spacing w:val="-2"/>
          <w:rtl/>
        </w:rPr>
        <w:t>سلسلة</w:t>
      </w:r>
      <w:r w:rsidR="00DD14AB" w:rsidRPr="00B04244">
        <w:rPr>
          <w:spacing w:val="-2"/>
          <w:rtl/>
        </w:rPr>
        <w:t xml:space="preserve"> </w:t>
      </w:r>
      <w:r w:rsidR="00DD14AB" w:rsidRPr="00B04244">
        <w:rPr>
          <w:spacing w:val="-2"/>
        </w:rPr>
        <w:t>ITU-T Y.4000</w:t>
      </w:r>
      <w:r w:rsidR="00DD14AB" w:rsidRPr="00B04244">
        <w:rPr>
          <w:rFonts w:hint="cs"/>
          <w:spacing w:val="-2"/>
          <w:rtl/>
        </w:rPr>
        <w:t xml:space="preserve"> </w:t>
      </w:r>
      <w:r w:rsidR="00656AAD" w:rsidRPr="00B04244">
        <w:rPr>
          <w:rFonts w:hint="cs"/>
          <w:spacing w:val="-2"/>
          <w:rtl/>
          <w:lang w:bidi="ar-EG"/>
        </w:rPr>
        <w:t>"</w:t>
      </w:r>
      <w:r w:rsidR="007A389C" w:rsidRPr="00B04244">
        <w:rPr>
          <w:rFonts w:hint="cs"/>
          <w:spacing w:val="-2"/>
          <w:rtl/>
        </w:rPr>
        <w:t>المدن الذكية المستدامة</w:t>
      </w:r>
      <w:r w:rsidR="007A389C" w:rsidRPr="00B04244">
        <w:rPr>
          <w:rFonts w:hint="eastAsia"/>
          <w:spacing w:val="-2"/>
          <w:rtl/>
        </w:rPr>
        <w:t> </w:t>
      </w:r>
      <w:r w:rsidR="00656AAD" w:rsidRPr="00B04244">
        <w:rPr>
          <w:rFonts w:hint="cs"/>
          <w:spacing w:val="-2"/>
          <w:rtl/>
        </w:rPr>
        <w:t>- دليل لقادة المدن</w:t>
      </w:r>
      <w:r w:rsidR="00656AAD" w:rsidRPr="00B04244">
        <w:rPr>
          <w:rFonts w:hint="cs"/>
          <w:spacing w:val="-2"/>
          <w:rtl/>
          <w:lang w:bidi="ar-EG"/>
        </w:rPr>
        <w:t xml:space="preserve">"؛ </w:t>
      </w:r>
      <w:r w:rsidR="00265101" w:rsidRPr="00B04244">
        <w:rPr>
          <w:rFonts w:hint="cs"/>
          <w:spacing w:val="-2"/>
          <w:rtl/>
        </w:rPr>
        <w:t>الإضافة </w:t>
      </w:r>
      <w:r w:rsidR="00154A0C" w:rsidRPr="00B04244">
        <w:rPr>
          <w:spacing w:val="-2"/>
        </w:rPr>
        <w:t>31</w:t>
      </w:r>
      <w:r w:rsidR="00154A0C" w:rsidRPr="00B04244">
        <w:rPr>
          <w:spacing w:val="-2"/>
          <w:rtl/>
        </w:rPr>
        <w:t xml:space="preserve"> </w:t>
      </w:r>
      <w:r w:rsidR="00154A0C" w:rsidRPr="00B04244">
        <w:rPr>
          <w:rFonts w:hint="eastAsia"/>
          <w:spacing w:val="-2"/>
          <w:rtl/>
        </w:rPr>
        <w:t>ل</w:t>
      </w:r>
      <w:r w:rsidR="00265101" w:rsidRPr="00B04244">
        <w:rPr>
          <w:rFonts w:hint="cs"/>
          <w:spacing w:val="-2"/>
          <w:rtl/>
        </w:rPr>
        <w:t>ل</w:t>
      </w:r>
      <w:r w:rsidR="00154A0C" w:rsidRPr="00B04244">
        <w:rPr>
          <w:rFonts w:hint="eastAsia"/>
          <w:spacing w:val="-2"/>
          <w:rtl/>
        </w:rPr>
        <w:t>سلسلة</w:t>
      </w:r>
      <w:r w:rsidR="00154A0C" w:rsidRPr="00B04244">
        <w:rPr>
          <w:spacing w:val="-2"/>
          <w:rtl/>
        </w:rPr>
        <w:t xml:space="preserve"> </w:t>
      </w:r>
      <w:r w:rsidR="00154A0C" w:rsidRPr="00B04244">
        <w:rPr>
          <w:spacing w:val="-2"/>
        </w:rPr>
        <w:t>ITU-T Y.4550</w:t>
      </w:r>
      <w:r w:rsidR="00154A0C" w:rsidRPr="00B04244">
        <w:rPr>
          <w:rFonts w:hint="cs"/>
          <w:spacing w:val="-2"/>
          <w:rtl/>
        </w:rPr>
        <w:t xml:space="preserve"> </w:t>
      </w:r>
      <w:r w:rsidR="00F62EB5" w:rsidRPr="00B04244">
        <w:rPr>
          <w:rFonts w:hint="cs"/>
          <w:spacing w:val="-2"/>
          <w:rtl/>
          <w:lang w:bidi="ar-EG"/>
        </w:rPr>
        <w:t>"</w:t>
      </w:r>
      <w:r w:rsidR="00F62EB5" w:rsidRPr="00B04244">
        <w:rPr>
          <w:rFonts w:hint="cs"/>
          <w:spacing w:val="-2"/>
          <w:rtl/>
        </w:rPr>
        <w:t>المدن الذكية المستدامة - المباني المستدامة الذكية</w:t>
      </w:r>
      <w:r w:rsidR="00F62EB5" w:rsidRPr="00B04244">
        <w:rPr>
          <w:rFonts w:hint="cs"/>
          <w:spacing w:val="-2"/>
          <w:rtl/>
          <w:lang w:bidi="ar-EG"/>
        </w:rPr>
        <w:t>"؛</w:t>
      </w:r>
      <w:r w:rsidR="00154A0C" w:rsidRPr="00B04244">
        <w:rPr>
          <w:rFonts w:hint="cs"/>
          <w:spacing w:val="-2"/>
          <w:rtl/>
          <w:lang w:bidi="ar-EG"/>
        </w:rPr>
        <w:t xml:space="preserve"> </w:t>
      </w:r>
      <w:r w:rsidR="00265101" w:rsidRPr="00B04244">
        <w:rPr>
          <w:rFonts w:hint="cs"/>
          <w:spacing w:val="-2"/>
          <w:rtl/>
          <w:lang w:bidi="ar-EG"/>
        </w:rPr>
        <w:t>الإضافة </w:t>
      </w:r>
      <w:r w:rsidR="00154A0C" w:rsidRPr="00B04244">
        <w:rPr>
          <w:spacing w:val="-2"/>
          <w:lang w:bidi="ar-EG"/>
        </w:rPr>
        <w:t>28</w:t>
      </w:r>
      <w:r w:rsidR="00154A0C" w:rsidRPr="00B04244">
        <w:rPr>
          <w:spacing w:val="-2"/>
          <w:rtl/>
        </w:rPr>
        <w:t xml:space="preserve"> </w:t>
      </w:r>
      <w:r w:rsidR="00154A0C" w:rsidRPr="00B04244">
        <w:rPr>
          <w:rFonts w:hint="eastAsia"/>
          <w:spacing w:val="-2"/>
          <w:rtl/>
        </w:rPr>
        <w:t>ل</w:t>
      </w:r>
      <w:r w:rsidR="00265101" w:rsidRPr="00B04244">
        <w:rPr>
          <w:rFonts w:hint="cs"/>
          <w:spacing w:val="-2"/>
          <w:rtl/>
        </w:rPr>
        <w:t>ل</w:t>
      </w:r>
      <w:r w:rsidR="00154A0C" w:rsidRPr="00B04244">
        <w:rPr>
          <w:rFonts w:hint="eastAsia"/>
          <w:spacing w:val="-2"/>
          <w:rtl/>
        </w:rPr>
        <w:t>سلسلة</w:t>
      </w:r>
      <w:r w:rsidR="00154A0C" w:rsidRPr="00B04244">
        <w:rPr>
          <w:spacing w:val="-2"/>
          <w:rtl/>
        </w:rPr>
        <w:t xml:space="preserve"> </w:t>
      </w:r>
      <w:r w:rsidR="00154A0C" w:rsidRPr="00B04244">
        <w:rPr>
          <w:spacing w:val="-2"/>
          <w:lang w:bidi="ar-EG"/>
        </w:rPr>
        <w:t>ITU-T Y.4550</w:t>
      </w:r>
      <w:r w:rsidR="00F62EB5" w:rsidRPr="00B04244">
        <w:rPr>
          <w:rFonts w:hint="cs"/>
          <w:spacing w:val="-2"/>
          <w:rtl/>
          <w:lang w:bidi="ar-EG"/>
        </w:rPr>
        <w:t xml:space="preserve"> "</w:t>
      </w:r>
      <w:r w:rsidR="00F62EB5" w:rsidRPr="00B04244">
        <w:rPr>
          <w:rFonts w:hint="cs"/>
          <w:spacing w:val="-2"/>
          <w:rtl/>
        </w:rPr>
        <w:t xml:space="preserve">المدن </w:t>
      </w:r>
      <w:r w:rsidR="00F62EB5" w:rsidRPr="00B04244">
        <w:rPr>
          <w:rFonts w:hint="cs"/>
          <w:spacing w:val="-4"/>
          <w:rtl/>
        </w:rPr>
        <w:t>الذكية المستدامة - الإدارة المتكاملة</w:t>
      </w:r>
      <w:r w:rsidR="00F62EB5" w:rsidRPr="00B04244">
        <w:rPr>
          <w:rFonts w:hint="cs"/>
          <w:spacing w:val="-4"/>
          <w:rtl/>
          <w:lang w:bidi="ar-EG"/>
        </w:rPr>
        <w:t xml:space="preserve">"؛ </w:t>
      </w:r>
      <w:r w:rsidR="00265101" w:rsidRPr="00B04244">
        <w:rPr>
          <w:rFonts w:hint="cs"/>
          <w:spacing w:val="-4"/>
          <w:rtl/>
          <w:lang w:bidi="ar-EG"/>
        </w:rPr>
        <w:t>الإضافة </w:t>
      </w:r>
      <w:r w:rsidR="00154A0C" w:rsidRPr="00B04244">
        <w:rPr>
          <w:spacing w:val="-4"/>
          <w:lang w:bidi="ar-EG"/>
        </w:rPr>
        <w:t>29</w:t>
      </w:r>
      <w:r w:rsidR="00154A0C" w:rsidRPr="00B04244">
        <w:rPr>
          <w:spacing w:val="-4"/>
          <w:rtl/>
        </w:rPr>
        <w:t xml:space="preserve"> </w:t>
      </w:r>
      <w:r w:rsidR="00154A0C" w:rsidRPr="00B04244">
        <w:rPr>
          <w:rFonts w:hint="eastAsia"/>
          <w:spacing w:val="-4"/>
          <w:rtl/>
        </w:rPr>
        <w:t>ل</w:t>
      </w:r>
      <w:r w:rsidR="00265101" w:rsidRPr="00B04244">
        <w:rPr>
          <w:rFonts w:hint="cs"/>
          <w:spacing w:val="-4"/>
          <w:rtl/>
        </w:rPr>
        <w:t>ل</w:t>
      </w:r>
      <w:r w:rsidR="00154A0C" w:rsidRPr="00B04244">
        <w:rPr>
          <w:rFonts w:hint="eastAsia"/>
          <w:spacing w:val="-4"/>
          <w:rtl/>
        </w:rPr>
        <w:t>سلسلة</w:t>
      </w:r>
      <w:r w:rsidR="00154A0C" w:rsidRPr="00B04244">
        <w:rPr>
          <w:spacing w:val="-4"/>
          <w:rtl/>
        </w:rPr>
        <w:t xml:space="preserve"> </w:t>
      </w:r>
      <w:r w:rsidR="00154A0C" w:rsidRPr="00B04244">
        <w:rPr>
          <w:spacing w:val="-4"/>
          <w:lang w:bidi="ar-EG"/>
        </w:rPr>
        <w:t>ITU-T Y.4250</w:t>
      </w:r>
      <w:r w:rsidR="00154A0C" w:rsidRPr="00B04244">
        <w:rPr>
          <w:spacing w:val="-4"/>
          <w:rtl/>
        </w:rPr>
        <w:t xml:space="preserve"> </w:t>
      </w:r>
      <w:r w:rsidR="00F62EB5" w:rsidRPr="00B04244">
        <w:rPr>
          <w:rFonts w:hint="cs"/>
          <w:spacing w:val="-4"/>
          <w:rtl/>
          <w:lang w:bidi="ar-EG"/>
        </w:rPr>
        <w:t>"</w:t>
      </w:r>
      <w:r w:rsidR="00F62EB5" w:rsidRPr="00B04244">
        <w:rPr>
          <w:rFonts w:hint="cs"/>
          <w:spacing w:val="-4"/>
          <w:rtl/>
        </w:rPr>
        <w:t>المدن الذكية المستدامة -</w:t>
      </w:r>
      <w:r w:rsidR="00E102E7" w:rsidRPr="00B04244">
        <w:rPr>
          <w:rFonts w:hint="cs"/>
          <w:spacing w:val="-4"/>
          <w:rtl/>
        </w:rPr>
        <w:t xml:space="preserve"> بنية تحتية للخدمات المتعددة في</w:t>
      </w:r>
      <w:r w:rsidR="00E102E7" w:rsidRPr="00B04244">
        <w:rPr>
          <w:rFonts w:hint="eastAsia"/>
          <w:spacing w:val="-4"/>
          <w:rtl/>
        </w:rPr>
        <w:t> </w:t>
      </w:r>
      <w:r w:rsidR="00F62EB5" w:rsidRPr="00B04244">
        <w:rPr>
          <w:rFonts w:hint="cs"/>
          <w:spacing w:val="-4"/>
          <w:rtl/>
        </w:rPr>
        <w:t>مجالات تطوير جديدة</w:t>
      </w:r>
      <w:r w:rsidR="00F62EB5" w:rsidRPr="00B04244">
        <w:rPr>
          <w:rFonts w:hint="cs"/>
          <w:spacing w:val="-4"/>
          <w:rtl/>
          <w:lang w:bidi="ar-EG"/>
        </w:rPr>
        <w:t xml:space="preserve">"؛ </w:t>
      </w:r>
      <w:r w:rsidR="00265101" w:rsidRPr="00B04244">
        <w:rPr>
          <w:rFonts w:hint="cs"/>
          <w:spacing w:val="-4"/>
          <w:rtl/>
          <w:lang w:bidi="ar-EG"/>
        </w:rPr>
        <w:t>الإضافة </w:t>
      </w:r>
      <w:r w:rsidR="00154A0C" w:rsidRPr="00B04244">
        <w:rPr>
          <w:spacing w:val="-4"/>
          <w:lang w:bidi="ar-EG"/>
        </w:rPr>
        <w:t>30</w:t>
      </w:r>
      <w:r w:rsidR="00154A0C" w:rsidRPr="00B04244">
        <w:rPr>
          <w:spacing w:val="-4"/>
          <w:rtl/>
        </w:rPr>
        <w:t xml:space="preserve"> </w:t>
      </w:r>
      <w:r w:rsidR="00154A0C" w:rsidRPr="00B04244">
        <w:rPr>
          <w:rFonts w:hint="eastAsia"/>
          <w:spacing w:val="-4"/>
          <w:rtl/>
        </w:rPr>
        <w:t>ل</w:t>
      </w:r>
      <w:r w:rsidR="00265101" w:rsidRPr="00B04244">
        <w:rPr>
          <w:rFonts w:hint="cs"/>
          <w:spacing w:val="-4"/>
          <w:rtl/>
        </w:rPr>
        <w:t>ل</w:t>
      </w:r>
      <w:r w:rsidR="00154A0C" w:rsidRPr="00B04244">
        <w:rPr>
          <w:rFonts w:hint="eastAsia"/>
          <w:spacing w:val="-4"/>
          <w:rtl/>
        </w:rPr>
        <w:t>سلسلة</w:t>
      </w:r>
      <w:r w:rsidR="00154A0C" w:rsidRPr="00B04244">
        <w:rPr>
          <w:spacing w:val="-4"/>
          <w:rtl/>
        </w:rPr>
        <w:t xml:space="preserve"> </w:t>
      </w:r>
      <w:r w:rsidR="00154A0C" w:rsidRPr="00B04244">
        <w:rPr>
          <w:spacing w:val="-4"/>
          <w:lang w:bidi="ar-EG"/>
        </w:rPr>
        <w:t>ITU-T Y.4250</w:t>
      </w:r>
      <w:r w:rsidR="00154A0C" w:rsidRPr="00B04244">
        <w:rPr>
          <w:rFonts w:hint="cs"/>
          <w:spacing w:val="-4"/>
          <w:rtl/>
        </w:rPr>
        <w:t xml:space="preserve"> </w:t>
      </w:r>
      <w:r w:rsidR="00154A0C" w:rsidRPr="00B04244">
        <w:rPr>
          <w:rFonts w:hint="cs"/>
          <w:spacing w:val="-4"/>
          <w:rtl/>
          <w:lang w:bidi="ar-EG"/>
        </w:rPr>
        <w:t>"</w:t>
      </w:r>
      <w:r w:rsidR="00154A0C" w:rsidRPr="00B04244">
        <w:rPr>
          <w:rFonts w:hint="cs"/>
          <w:spacing w:val="-4"/>
          <w:rtl/>
        </w:rPr>
        <w:t>المدن الذكية المستدامة - نظرة عامة على</w:t>
      </w:r>
      <w:r w:rsidR="00154A0C" w:rsidRPr="00B04244">
        <w:rPr>
          <w:spacing w:val="-4"/>
          <w:rtl/>
        </w:rPr>
        <w:t xml:space="preserve"> البنى التحتية للمدن المستدامة الذكية</w:t>
      </w:r>
      <w:r w:rsidR="00154A0C" w:rsidRPr="00B04244">
        <w:rPr>
          <w:rFonts w:hint="cs"/>
          <w:spacing w:val="-4"/>
          <w:rtl/>
          <w:lang w:bidi="ar-EG"/>
        </w:rPr>
        <w:t xml:space="preserve">"؛ </w:t>
      </w:r>
      <w:r w:rsidR="00265101" w:rsidRPr="00B04244">
        <w:rPr>
          <w:rFonts w:hint="cs"/>
          <w:spacing w:val="-4"/>
          <w:rtl/>
          <w:lang w:bidi="ar-EG"/>
        </w:rPr>
        <w:t>الإضافة </w:t>
      </w:r>
      <w:r w:rsidR="00154A0C" w:rsidRPr="00B04244">
        <w:rPr>
          <w:spacing w:val="-4"/>
          <w:lang w:bidi="ar-EG"/>
        </w:rPr>
        <w:t>27</w:t>
      </w:r>
      <w:r w:rsidR="00154A0C" w:rsidRPr="00B04244">
        <w:rPr>
          <w:spacing w:val="-4"/>
          <w:rtl/>
        </w:rPr>
        <w:t xml:space="preserve"> </w:t>
      </w:r>
      <w:r w:rsidR="00154A0C" w:rsidRPr="00B04244">
        <w:rPr>
          <w:rFonts w:hint="eastAsia"/>
          <w:spacing w:val="-4"/>
          <w:rtl/>
        </w:rPr>
        <w:t>ل</w:t>
      </w:r>
      <w:r w:rsidR="00265101" w:rsidRPr="00B04244">
        <w:rPr>
          <w:rFonts w:hint="cs"/>
          <w:spacing w:val="-4"/>
          <w:rtl/>
        </w:rPr>
        <w:t>ل</w:t>
      </w:r>
      <w:r w:rsidR="00154A0C" w:rsidRPr="00B04244">
        <w:rPr>
          <w:rFonts w:hint="eastAsia"/>
          <w:spacing w:val="-4"/>
          <w:rtl/>
        </w:rPr>
        <w:t>سلسلة</w:t>
      </w:r>
      <w:r w:rsidR="00154A0C" w:rsidRPr="00B04244">
        <w:rPr>
          <w:spacing w:val="-4"/>
          <w:rtl/>
        </w:rPr>
        <w:t xml:space="preserve"> </w:t>
      </w:r>
      <w:r w:rsidR="00154A0C" w:rsidRPr="00B04244">
        <w:rPr>
          <w:spacing w:val="-4"/>
          <w:lang w:bidi="ar-EG"/>
        </w:rPr>
        <w:t>ITU-T Y.4400</w:t>
      </w:r>
      <w:r w:rsidR="00154A0C" w:rsidRPr="00B04244">
        <w:rPr>
          <w:rFonts w:hint="cs"/>
          <w:spacing w:val="-4"/>
          <w:rtl/>
        </w:rPr>
        <w:t xml:space="preserve"> </w:t>
      </w:r>
      <w:r w:rsidR="00154A0C" w:rsidRPr="00B04244">
        <w:rPr>
          <w:rFonts w:hint="cs"/>
          <w:spacing w:val="-4"/>
          <w:rtl/>
          <w:lang w:bidi="ar-EG"/>
        </w:rPr>
        <w:t>"</w:t>
      </w:r>
      <w:r w:rsidR="007A389C" w:rsidRPr="00B04244">
        <w:rPr>
          <w:rFonts w:hint="cs"/>
          <w:spacing w:val="-4"/>
          <w:rtl/>
        </w:rPr>
        <w:t>المدن الذكية المستدامة</w:t>
      </w:r>
      <w:r w:rsidR="007A389C" w:rsidRPr="00B04244">
        <w:rPr>
          <w:rFonts w:hint="eastAsia"/>
          <w:spacing w:val="-4"/>
          <w:rtl/>
        </w:rPr>
        <w:t> </w:t>
      </w:r>
      <w:r w:rsidR="00154A0C" w:rsidRPr="00B04244">
        <w:rPr>
          <w:rFonts w:hint="cs"/>
          <w:spacing w:val="-4"/>
          <w:rtl/>
        </w:rPr>
        <w:t>- وضع إطار المعم</w:t>
      </w:r>
      <w:r w:rsidR="00E102E7" w:rsidRPr="00B04244">
        <w:rPr>
          <w:rFonts w:hint="cs"/>
          <w:spacing w:val="-4"/>
          <w:rtl/>
        </w:rPr>
        <w:t>ارية لتكنولوجيا المعلومات</w:t>
      </w:r>
      <w:r w:rsidR="00E102E7" w:rsidRPr="00B04244">
        <w:rPr>
          <w:rFonts w:hint="eastAsia"/>
          <w:spacing w:val="-4"/>
          <w:rtl/>
        </w:rPr>
        <w:t> </w:t>
      </w:r>
      <w:r w:rsidR="00154A0C" w:rsidRPr="00B04244">
        <w:rPr>
          <w:rFonts w:hint="cs"/>
          <w:spacing w:val="-4"/>
          <w:rtl/>
        </w:rPr>
        <w:t>والاتصالات</w:t>
      </w:r>
      <w:r w:rsidR="00154A0C" w:rsidRPr="00B04244">
        <w:rPr>
          <w:rFonts w:hint="cs"/>
          <w:spacing w:val="-4"/>
          <w:rtl/>
          <w:lang w:bidi="ar-EG"/>
        </w:rPr>
        <w:t>"</w:t>
      </w:r>
      <w:r w:rsidR="00DD14AB" w:rsidRPr="00B04244">
        <w:rPr>
          <w:rFonts w:hint="cs"/>
          <w:spacing w:val="-4"/>
          <w:rtl/>
          <w:lang w:bidi="ar-EG"/>
        </w:rPr>
        <w:t>.</w:t>
      </w:r>
    </w:p>
    <w:p w:rsidR="0058100B" w:rsidRPr="006761D5" w:rsidRDefault="005066CA" w:rsidP="00265101">
      <w:pPr>
        <w:rPr>
          <w:rtl/>
          <w:lang w:bidi="ar-EG"/>
        </w:rPr>
      </w:pPr>
      <w:r w:rsidRPr="006761D5">
        <w:rPr>
          <w:rFonts w:hint="cs"/>
          <w:rtl/>
          <w:lang w:bidi="ar-EG"/>
        </w:rPr>
        <w:t xml:space="preserve">ووافقت لجنة الدراسات </w:t>
      </w:r>
      <w:r w:rsidRPr="006761D5">
        <w:rPr>
          <w:lang w:val="fr-CH" w:bidi="ar-EG"/>
        </w:rPr>
        <w:t>20</w:t>
      </w:r>
      <w:r w:rsidRPr="006761D5">
        <w:rPr>
          <w:rFonts w:hint="cs"/>
          <w:rtl/>
          <w:lang w:bidi="ar-EG"/>
        </w:rPr>
        <w:t xml:space="preserve"> لقطاع تقييس الاتصالات في اجتماعها الذي عُقد في مارس </w:t>
      </w:r>
      <w:r w:rsidRPr="006761D5">
        <w:rPr>
          <w:lang w:val="fr-CH" w:bidi="ar-EG"/>
        </w:rPr>
        <w:t>2017</w:t>
      </w:r>
      <w:r w:rsidRPr="006761D5">
        <w:rPr>
          <w:rFonts w:hint="cs"/>
          <w:rtl/>
          <w:lang w:bidi="ar-EG"/>
        </w:rPr>
        <w:t xml:space="preserve"> على مشاريع التوصيات التالية</w:t>
      </w:r>
      <w:r w:rsidR="00DD14AB" w:rsidRPr="006761D5">
        <w:rPr>
          <w:rFonts w:hint="cs"/>
          <w:rtl/>
          <w:lang w:bidi="ar-EG"/>
        </w:rPr>
        <w:t>:</w:t>
      </w:r>
      <w:r w:rsidR="00C75FBD">
        <w:rPr>
          <w:rFonts w:hint="cs"/>
          <w:rtl/>
          <w:lang w:bidi="ar-EG"/>
        </w:rPr>
        <w:t xml:space="preserve"> </w:t>
      </w:r>
      <w:r w:rsidR="00DD14AB" w:rsidRPr="006761D5">
        <w:rPr>
          <w:rFonts w:hint="cs"/>
          <w:rtl/>
          <w:lang w:bidi="ar-EG"/>
        </w:rPr>
        <w:t>التوصية </w:t>
      </w:r>
      <w:r w:rsidR="00DD14AB" w:rsidRPr="006761D5">
        <w:rPr>
          <w:lang w:val="en-GB" w:bidi="ar-EG"/>
        </w:rPr>
        <w:t>ITU-T Y.4114</w:t>
      </w:r>
      <w:r w:rsidR="00DD14AB" w:rsidRPr="006761D5">
        <w:rPr>
          <w:rFonts w:hint="cs"/>
          <w:rtl/>
          <w:lang w:val="en-GB" w:bidi="ar-EG"/>
        </w:rPr>
        <w:t xml:space="preserve"> "</w:t>
      </w:r>
      <w:r w:rsidR="00DD14AB" w:rsidRPr="006761D5">
        <w:rPr>
          <w:rFonts w:hint="cs"/>
          <w:rtl/>
          <w:lang w:val="en-GB"/>
        </w:rPr>
        <w:t>متطلبات وقدرات محددة لإنترنت الأشياء من أجل البيانات الضخمة</w:t>
      </w:r>
      <w:r w:rsidR="00DD14AB" w:rsidRPr="006761D5">
        <w:rPr>
          <w:rFonts w:hint="cs"/>
          <w:rtl/>
          <w:lang w:val="en-GB" w:bidi="ar-EG"/>
        </w:rPr>
        <w:t>"؛ والتوصية </w:t>
      </w:r>
      <w:r w:rsidR="00DD14AB" w:rsidRPr="006761D5">
        <w:rPr>
          <w:lang w:val="en-GB" w:bidi="ar-EG"/>
        </w:rPr>
        <w:t>ITU-T Y.4115</w:t>
      </w:r>
      <w:r w:rsidR="00DD14AB" w:rsidRPr="006761D5">
        <w:rPr>
          <w:rFonts w:hint="cs"/>
          <w:rtl/>
          <w:lang w:val="en-GB" w:bidi="ar-EG"/>
        </w:rPr>
        <w:t xml:space="preserve"> "</w:t>
      </w:r>
      <w:r w:rsidR="007A6C97" w:rsidRPr="006761D5">
        <w:rPr>
          <w:rFonts w:hint="cs"/>
          <w:rtl/>
          <w:lang w:val="en-GB"/>
        </w:rPr>
        <w:t>معمارية مرجعية لكشف قدرات أجهزة إنترنت الأشياء</w:t>
      </w:r>
      <w:r w:rsidR="00DD14AB" w:rsidRPr="006761D5">
        <w:rPr>
          <w:rFonts w:hint="cs"/>
          <w:rtl/>
          <w:lang w:val="en-GB" w:bidi="ar-EG"/>
        </w:rPr>
        <w:t>" والتوصية </w:t>
      </w:r>
      <w:r w:rsidR="00DD14AB" w:rsidRPr="006761D5">
        <w:rPr>
          <w:lang w:val="en-GB" w:bidi="ar-EG"/>
        </w:rPr>
        <w:t>ITU-T</w:t>
      </w:r>
      <w:r w:rsidR="00265101">
        <w:rPr>
          <w:lang w:bidi="ar-EG"/>
        </w:rPr>
        <w:t> Y.</w:t>
      </w:r>
      <w:r w:rsidR="00DD14AB" w:rsidRPr="006761D5">
        <w:rPr>
          <w:lang w:val="en-GB" w:bidi="ar-EG"/>
        </w:rPr>
        <w:t>4805</w:t>
      </w:r>
      <w:r w:rsidR="00DD14AB" w:rsidRPr="006761D5">
        <w:rPr>
          <w:rFonts w:hint="cs"/>
          <w:rtl/>
          <w:lang w:val="en-GB" w:bidi="ar-EG"/>
        </w:rPr>
        <w:t xml:space="preserve"> "</w:t>
      </w:r>
      <w:r w:rsidRPr="006761D5">
        <w:rPr>
          <w:rFonts w:hint="cs"/>
          <w:rtl/>
          <w:lang w:val="en-GB" w:bidi="ar-EG"/>
        </w:rPr>
        <w:t>متطلبات خدمات معرف الهوية من أجل قابلية التشغيل البيني لتطبيقات المدن الذكية</w:t>
      </w:r>
      <w:r w:rsidR="00DD14AB" w:rsidRPr="006761D5">
        <w:rPr>
          <w:rFonts w:hint="cs"/>
          <w:rtl/>
          <w:lang w:val="en-GB" w:bidi="ar-EG"/>
        </w:rPr>
        <w:t>".</w:t>
      </w:r>
    </w:p>
    <w:p w:rsidR="0058100B" w:rsidRPr="006761D5" w:rsidRDefault="007A6C97" w:rsidP="006D6C91">
      <w:pPr>
        <w:rPr>
          <w:rtl/>
          <w:lang w:bidi="ar-EG"/>
        </w:rPr>
      </w:pPr>
      <w:r w:rsidRPr="006761D5">
        <w:rPr>
          <w:rFonts w:hint="cs"/>
          <w:rtl/>
        </w:rPr>
        <w:t>ويقدم المعيار الجديد (التوصية </w:t>
      </w:r>
      <w:r w:rsidRPr="006761D5">
        <w:rPr>
          <w:lang w:bidi="ar-EG"/>
        </w:rPr>
        <w:t>ITU</w:t>
      </w:r>
      <w:r w:rsidRPr="006761D5">
        <w:rPr>
          <w:lang w:bidi="ar-EG"/>
        </w:rPr>
        <w:noBreakHyphen/>
        <w:t>T </w:t>
      </w:r>
      <w:r w:rsidRPr="006761D5">
        <w:rPr>
          <w:lang w:val="en-GB" w:bidi="ar-EG"/>
        </w:rPr>
        <w:t>L.1603/Y.4903</w:t>
      </w:r>
      <w:r w:rsidRPr="006761D5">
        <w:rPr>
          <w:rFonts w:hint="cs"/>
          <w:rtl/>
          <w:lang w:val="en-GB" w:bidi="ar-EG"/>
        </w:rPr>
        <w:t>)</w:t>
      </w:r>
      <w:r w:rsidR="006D6C91">
        <w:rPr>
          <w:rFonts w:hint="cs"/>
          <w:rtl/>
          <w:lang w:bidi="ar-EG"/>
        </w:rPr>
        <w:t xml:space="preserve"> توجيهات عامة للمدن وي</w:t>
      </w:r>
      <w:r w:rsidRPr="006761D5">
        <w:rPr>
          <w:rFonts w:hint="cs"/>
          <w:rtl/>
          <w:lang w:bidi="ar-EG"/>
        </w:rPr>
        <w:t>وفر مؤشرات الأداء الرئيسية </w:t>
      </w:r>
      <w:r w:rsidRPr="006761D5">
        <w:rPr>
          <w:lang w:bidi="ar-EG"/>
        </w:rPr>
        <w:t>(KPI)</w:t>
      </w:r>
      <w:r w:rsidR="006D6C91">
        <w:rPr>
          <w:rFonts w:hint="cs"/>
          <w:rtl/>
          <w:lang w:bidi="ar-EG"/>
        </w:rPr>
        <w:t xml:space="preserve"> من أجل المدن الذكية المستدامة</w:t>
      </w:r>
      <w:r w:rsidRPr="006761D5">
        <w:rPr>
          <w:rFonts w:hint="cs"/>
          <w:rtl/>
          <w:lang w:bidi="ar-EG"/>
        </w:rPr>
        <w:t xml:space="preserve"> لمساعدة المدن على تحقيق أهداف التنمية المستدامة </w:t>
      </w:r>
      <w:r w:rsidRPr="006761D5">
        <w:rPr>
          <w:lang w:bidi="ar-EG"/>
        </w:rPr>
        <w:t>(SDG)</w:t>
      </w:r>
      <w:r w:rsidRPr="006761D5">
        <w:rPr>
          <w:rFonts w:hint="cs"/>
          <w:rtl/>
          <w:lang w:bidi="ar-EG"/>
        </w:rPr>
        <w:t>.</w:t>
      </w:r>
    </w:p>
    <w:p w:rsidR="00C75FBD" w:rsidRPr="00F55C79" w:rsidRDefault="007A6C97" w:rsidP="00C75FBD">
      <w:pPr>
        <w:rPr>
          <w:rtl/>
          <w:lang w:val="en-GB"/>
        </w:rPr>
      </w:pPr>
      <w:proofErr w:type="gramStart"/>
      <w:r w:rsidRPr="00F55C79">
        <w:rPr>
          <w:lang w:bidi="ar-EG"/>
        </w:rPr>
        <w:t>4.1</w:t>
      </w:r>
      <w:proofErr w:type="gramEnd"/>
      <w:r w:rsidR="00A472E0" w:rsidRPr="00F55C79">
        <w:rPr>
          <w:rtl/>
          <w:lang w:bidi="ar-EG"/>
        </w:rPr>
        <w:tab/>
      </w:r>
      <w:r w:rsidR="005066CA" w:rsidRPr="00F55C79">
        <w:rPr>
          <w:rFonts w:hint="cs"/>
          <w:rtl/>
          <w:lang w:bidi="ar-EG"/>
        </w:rPr>
        <w:t xml:space="preserve">ويساعد </w:t>
      </w:r>
      <w:hyperlink r:id="rId13" w:history="1">
        <w:r w:rsidRPr="00F55C79">
          <w:rPr>
            <w:rStyle w:val="Hyperlink"/>
            <w:rFonts w:hint="cs"/>
            <w:rtl/>
            <w:lang w:bidi="ar-EG"/>
          </w:rPr>
          <w:t>ن</w:t>
        </w:r>
        <w:r w:rsidRPr="00F55C79">
          <w:rPr>
            <w:rStyle w:val="Hyperlink"/>
            <w:rtl/>
          </w:rPr>
          <w:t>شاط التنسيق المشترك بشأن إنترنت الأشياء والمدن والمجتمعات الذكية</w:t>
        </w:r>
        <w:r w:rsidRPr="00F55C79">
          <w:rPr>
            <w:rStyle w:val="Hyperlink"/>
            <w:rFonts w:hint="cs"/>
            <w:rtl/>
          </w:rPr>
          <w:t xml:space="preserve"> </w:t>
        </w:r>
        <w:r w:rsidRPr="00F55C79">
          <w:rPr>
            <w:rStyle w:val="Hyperlink"/>
            <w:lang w:val="en-GB"/>
          </w:rPr>
          <w:t>(JCA-</w:t>
        </w:r>
        <w:proofErr w:type="spellStart"/>
        <w:r w:rsidRPr="00F55C79">
          <w:rPr>
            <w:rStyle w:val="Hyperlink"/>
            <w:lang w:val="en-GB"/>
          </w:rPr>
          <w:t>IoT</w:t>
        </w:r>
        <w:proofErr w:type="spellEnd"/>
        <w:r w:rsidRPr="00F55C79">
          <w:rPr>
            <w:rStyle w:val="Hyperlink"/>
            <w:lang w:val="en-GB"/>
          </w:rPr>
          <w:t xml:space="preserve"> and SC&amp;C)</w:t>
        </w:r>
      </w:hyperlink>
      <w:r w:rsidR="00A472E0" w:rsidRPr="00F55C79">
        <w:rPr>
          <w:rFonts w:hint="cs"/>
          <w:rtl/>
          <w:lang w:val="en-GB"/>
        </w:rPr>
        <w:t xml:space="preserve"> </w:t>
      </w:r>
      <w:r w:rsidR="006D6C91" w:rsidRPr="00F55C79">
        <w:rPr>
          <w:rFonts w:hint="cs"/>
          <w:rtl/>
          <w:lang w:val="en-GB"/>
        </w:rPr>
        <w:t>على</w:t>
      </w:r>
      <w:r w:rsidR="005066CA" w:rsidRPr="00F55C79">
        <w:rPr>
          <w:rFonts w:hint="cs"/>
          <w:rtl/>
          <w:lang w:val="en-GB"/>
        </w:rPr>
        <w:t xml:space="preserve"> إقامة تعاون نشط مع ا</w:t>
      </w:r>
      <w:r w:rsidR="00075135" w:rsidRPr="00F55C79">
        <w:rPr>
          <w:rFonts w:hint="cs"/>
          <w:rtl/>
          <w:lang w:val="en-GB"/>
        </w:rPr>
        <w:t>لهيئات</w:t>
      </w:r>
      <w:r w:rsidR="005066CA" w:rsidRPr="00F55C79">
        <w:rPr>
          <w:rFonts w:hint="cs"/>
          <w:rtl/>
          <w:lang w:val="en-GB"/>
        </w:rPr>
        <w:t xml:space="preserve"> والمن</w:t>
      </w:r>
      <w:r w:rsidR="006D6C91" w:rsidRPr="00F55C79">
        <w:rPr>
          <w:rFonts w:hint="cs"/>
          <w:rtl/>
          <w:lang w:val="en-GB"/>
        </w:rPr>
        <w:t>تديات</w:t>
      </w:r>
      <w:r w:rsidR="005066CA" w:rsidRPr="00F55C79">
        <w:rPr>
          <w:rFonts w:hint="cs"/>
          <w:rtl/>
          <w:lang w:val="en-GB"/>
        </w:rPr>
        <w:t xml:space="preserve"> المعنية بوضع المعايير. </w:t>
      </w:r>
      <w:r w:rsidR="00075135" w:rsidRPr="00F55C79">
        <w:rPr>
          <w:rFonts w:hint="cs"/>
          <w:rtl/>
          <w:lang w:bidi="ar-EG"/>
        </w:rPr>
        <w:t xml:space="preserve">ويحتفظ </w:t>
      </w:r>
      <w:hyperlink r:id="rId14" w:history="1">
        <w:r w:rsidR="00075135" w:rsidRPr="00F55C79">
          <w:rPr>
            <w:rtl/>
            <w:lang w:bidi="ar-EG"/>
          </w:rPr>
          <w:t xml:space="preserve">نشاط التنسيق المشترك </w:t>
        </w:r>
        <w:r w:rsidR="00075135" w:rsidRPr="00F55C79">
          <w:t>(JCA)</w:t>
        </w:r>
      </w:hyperlink>
      <w:r w:rsidR="00075135" w:rsidRPr="00F55C79">
        <w:rPr>
          <w:rFonts w:hint="cs"/>
          <w:rtl/>
          <w:lang w:bidi="ar-EG"/>
        </w:rPr>
        <w:t xml:space="preserve"> بخارطة الطريق بشأن المعايير الخاصة بإنترنت الأشياء والمدن والمجتمعات الذكية التي تكمل الوثائق المتعلقة بها العمل الذي يضطلع به قطاع تقييس الاتصالات والهيئات </w:t>
      </w:r>
      <w:r w:rsidR="00CD4CE0" w:rsidRPr="00F55C79">
        <w:rPr>
          <w:rFonts w:hint="cs"/>
          <w:rtl/>
          <w:lang w:bidi="ar-EG"/>
        </w:rPr>
        <w:t xml:space="preserve">والمنتديات </w:t>
      </w:r>
      <w:r w:rsidR="00075135" w:rsidRPr="00F55C79">
        <w:rPr>
          <w:rFonts w:hint="cs"/>
          <w:rtl/>
          <w:lang w:bidi="ar-EG"/>
        </w:rPr>
        <w:t>الأ</w:t>
      </w:r>
      <w:r w:rsidR="00CD4CE0" w:rsidRPr="00F55C79">
        <w:rPr>
          <w:rFonts w:hint="cs"/>
          <w:rtl/>
          <w:lang w:bidi="ar-EG"/>
        </w:rPr>
        <w:t>خرى المعنية ب</w:t>
      </w:r>
      <w:r w:rsidR="00075135" w:rsidRPr="00F55C79">
        <w:rPr>
          <w:rFonts w:hint="cs"/>
          <w:rtl/>
          <w:lang w:bidi="ar-EG"/>
        </w:rPr>
        <w:t>وضع المعايير.</w:t>
      </w:r>
    </w:p>
    <w:p w:rsidR="00AB36EA" w:rsidRPr="006761D5" w:rsidRDefault="00A472E0" w:rsidP="00C75FBD">
      <w:pPr>
        <w:rPr>
          <w:rtl/>
          <w:lang w:bidi="ar-EG"/>
        </w:rPr>
      </w:pPr>
      <w:proofErr w:type="gramStart"/>
      <w:r w:rsidRPr="006761D5">
        <w:rPr>
          <w:lang w:bidi="ar-EG"/>
        </w:rPr>
        <w:t>5.1</w:t>
      </w:r>
      <w:proofErr w:type="gramEnd"/>
      <w:r w:rsidRPr="006761D5">
        <w:rPr>
          <w:rtl/>
          <w:lang w:bidi="ar-EG"/>
        </w:rPr>
        <w:tab/>
      </w:r>
      <w:r w:rsidR="00075135" w:rsidRPr="006761D5">
        <w:rPr>
          <w:rFonts w:hint="cs"/>
          <w:rtl/>
          <w:lang w:bidi="ar-EG"/>
        </w:rPr>
        <w:t xml:space="preserve">ونُشرت دراسة حالة بشأن </w:t>
      </w:r>
      <w:r w:rsidR="00CD4CE0">
        <w:rPr>
          <w:rFonts w:hint="cs"/>
          <w:rtl/>
          <w:lang w:bidi="ar-EG"/>
        </w:rPr>
        <w:t>"</w:t>
      </w:r>
      <w:hyperlink r:id="rId15" w:anchor="p=1" w:history="1">
        <w:r w:rsidR="00075135" w:rsidRPr="007A389C">
          <w:rPr>
            <w:rStyle w:val="Hyperlink"/>
            <w:rFonts w:hint="cs"/>
            <w:rtl/>
          </w:rPr>
          <w:t>تطبيق معايير الاتحاد الدولي للاتصالات لتصميم مدن ذكية مستدامة: حالة دبي</w:t>
        </w:r>
      </w:hyperlink>
      <w:r w:rsidR="00075135" w:rsidRPr="006761D5">
        <w:rPr>
          <w:rFonts w:hint="cs"/>
          <w:rtl/>
          <w:lang w:bidi="ar-EG"/>
        </w:rPr>
        <w:t>". وتصف در</w:t>
      </w:r>
      <w:r w:rsidR="00BD2CE5" w:rsidRPr="006761D5">
        <w:rPr>
          <w:rFonts w:hint="cs"/>
          <w:rtl/>
          <w:lang w:bidi="ar-EG"/>
        </w:rPr>
        <w:t>اسة الحالة هذه رحلة دبي ا</w:t>
      </w:r>
      <w:r w:rsidR="008F077E">
        <w:rPr>
          <w:rFonts w:hint="cs"/>
          <w:rtl/>
          <w:lang w:bidi="ar-EG"/>
        </w:rPr>
        <w:t>لتي تتطلع وتطمح</w:t>
      </w:r>
      <w:r w:rsidR="00BD2CE5" w:rsidRPr="006761D5">
        <w:rPr>
          <w:rFonts w:hint="cs"/>
          <w:rtl/>
          <w:lang w:bidi="ar-EG"/>
        </w:rPr>
        <w:t xml:space="preserve"> لأن تصبح مدينة ذكية، وهو مشروع </w:t>
      </w:r>
      <w:r w:rsidR="00AB36EA" w:rsidRPr="006761D5">
        <w:rPr>
          <w:rFonts w:hint="cs"/>
          <w:rtl/>
          <w:lang w:bidi="ar-EG"/>
        </w:rPr>
        <w:t xml:space="preserve">يستحق أن تحاكيه سائر المدن الذكية </w:t>
      </w:r>
      <w:r w:rsidR="008F077E">
        <w:rPr>
          <w:rFonts w:hint="cs"/>
          <w:rtl/>
          <w:lang w:bidi="ar-EG"/>
        </w:rPr>
        <w:t xml:space="preserve">المتطلعة </w:t>
      </w:r>
      <w:r w:rsidR="00F55C79">
        <w:rPr>
          <w:rFonts w:hint="cs"/>
          <w:rtl/>
          <w:lang w:bidi="ar-EG"/>
        </w:rPr>
        <w:t>في</w:t>
      </w:r>
      <w:r w:rsidR="00F55C79">
        <w:rPr>
          <w:rFonts w:hint="eastAsia"/>
          <w:rtl/>
          <w:lang w:bidi="ar-EG"/>
        </w:rPr>
        <w:t> </w:t>
      </w:r>
      <w:r w:rsidR="00F55C79">
        <w:rPr>
          <w:rFonts w:hint="cs"/>
          <w:rtl/>
          <w:lang w:bidi="ar-EG"/>
        </w:rPr>
        <w:t>جميع أنحاء العالم.</w:t>
      </w:r>
    </w:p>
    <w:p w:rsidR="00A472E0" w:rsidRPr="00B04244" w:rsidRDefault="00A472E0" w:rsidP="00265101">
      <w:pPr>
        <w:rPr>
          <w:spacing w:val="4"/>
          <w:rtl/>
        </w:rPr>
      </w:pPr>
      <w:r w:rsidRPr="00B04244">
        <w:rPr>
          <w:spacing w:val="4"/>
          <w:lang w:bidi="ar-EG"/>
        </w:rPr>
        <w:t>6.1</w:t>
      </w:r>
      <w:r w:rsidRPr="00B04244">
        <w:rPr>
          <w:spacing w:val="4"/>
          <w:rtl/>
          <w:lang w:bidi="ar-EG"/>
        </w:rPr>
        <w:tab/>
      </w:r>
      <w:r w:rsidR="008F077E" w:rsidRPr="00B04244">
        <w:rPr>
          <w:rFonts w:hint="cs"/>
          <w:spacing w:val="4"/>
          <w:rtl/>
          <w:lang w:bidi="ar-EG"/>
        </w:rPr>
        <w:t>و</w:t>
      </w:r>
      <w:r w:rsidR="008C5F9B" w:rsidRPr="00B04244">
        <w:rPr>
          <w:rFonts w:hint="cs"/>
          <w:spacing w:val="4"/>
          <w:rtl/>
          <w:lang w:bidi="ar-EG"/>
        </w:rPr>
        <w:t xml:space="preserve">ينظم </w:t>
      </w:r>
      <w:proofErr w:type="spellStart"/>
      <w:r w:rsidR="006E36E6" w:rsidRPr="00B04244">
        <w:rPr>
          <w:spacing w:val="4"/>
          <w:rtl/>
          <w:lang w:bidi="ar-SY"/>
        </w:rPr>
        <w:t>الات‍حاد</w:t>
      </w:r>
      <w:proofErr w:type="spellEnd"/>
      <w:r w:rsidR="006E36E6" w:rsidRPr="00B04244">
        <w:rPr>
          <w:spacing w:val="4"/>
          <w:rtl/>
          <w:lang w:bidi="ar-SY"/>
        </w:rPr>
        <w:t xml:space="preserve"> الدولي للاتصالات</w:t>
      </w:r>
      <w:r w:rsidR="006E36E6" w:rsidRPr="00B04244">
        <w:rPr>
          <w:rFonts w:hint="cs"/>
          <w:spacing w:val="4"/>
          <w:rtl/>
        </w:rPr>
        <w:t xml:space="preserve"> </w:t>
      </w:r>
      <w:r w:rsidR="006E36E6" w:rsidRPr="00B04244">
        <w:rPr>
          <w:rFonts w:hint="cs"/>
          <w:spacing w:val="4"/>
          <w:rtl/>
          <w:lang w:bidi="ar-SY"/>
        </w:rPr>
        <w:t xml:space="preserve">حدث </w:t>
      </w:r>
      <w:hyperlink r:id="rId16" w:history="1">
        <w:r w:rsidR="00265101" w:rsidRPr="00B04244">
          <w:rPr>
            <w:rStyle w:val="Hyperlink"/>
            <w:rFonts w:hint="cs"/>
            <w:spacing w:val="4"/>
            <w:rtl/>
            <w:lang w:bidi="ar-EG"/>
          </w:rPr>
          <w:t>أسبوع إنترنت</w:t>
        </w:r>
        <w:r w:rsidR="006E36E6" w:rsidRPr="00B04244">
          <w:rPr>
            <w:rStyle w:val="Hyperlink"/>
            <w:rFonts w:hint="cs"/>
            <w:spacing w:val="4"/>
            <w:rtl/>
            <w:lang w:bidi="ar-SY"/>
          </w:rPr>
          <w:t xml:space="preserve"> الأشياء لعام</w:t>
        </w:r>
        <w:r w:rsidR="006E36E6" w:rsidRPr="00B04244">
          <w:rPr>
            <w:rStyle w:val="Hyperlink"/>
            <w:rFonts w:hint="eastAsia"/>
            <w:spacing w:val="4"/>
            <w:rtl/>
            <w:lang w:bidi="ar-SY"/>
          </w:rPr>
          <w:t> </w:t>
        </w:r>
        <w:r w:rsidR="006E36E6" w:rsidRPr="00B04244">
          <w:rPr>
            <w:rStyle w:val="Hyperlink"/>
            <w:spacing w:val="4"/>
            <w:lang w:bidi="ar-EG"/>
          </w:rPr>
          <w:t>2017</w:t>
        </w:r>
      </w:hyperlink>
      <w:r w:rsidR="008C5F9B" w:rsidRPr="00B04244">
        <w:rPr>
          <w:rFonts w:hint="cs"/>
          <w:spacing w:val="4"/>
          <w:rtl/>
          <w:lang w:bidi="ar-SY"/>
        </w:rPr>
        <w:t xml:space="preserve">، </w:t>
      </w:r>
      <w:r w:rsidR="008C5F9B" w:rsidRPr="00B04244">
        <w:rPr>
          <w:spacing w:val="4"/>
          <w:lang w:bidi="ar-SY"/>
        </w:rPr>
        <w:t>9-6</w:t>
      </w:r>
      <w:r w:rsidR="008C5F9B" w:rsidRPr="00B04244">
        <w:rPr>
          <w:rFonts w:hint="cs"/>
          <w:spacing w:val="4"/>
          <w:rtl/>
          <w:lang w:bidi="ar-EG"/>
        </w:rPr>
        <w:t xml:space="preserve"> يونيو </w:t>
      </w:r>
      <w:r w:rsidR="008C5F9B" w:rsidRPr="00B04244">
        <w:rPr>
          <w:spacing w:val="4"/>
          <w:lang w:bidi="ar-EG"/>
        </w:rPr>
        <w:t>2017</w:t>
      </w:r>
      <w:r w:rsidR="008F077E" w:rsidRPr="00B04244">
        <w:rPr>
          <w:rFonts w:hint="cs"/>
          <w:spacing w:val="4"/>
          <w:rtl/>
          <w:lang w:bidi="ar-EG"/>
        </w:rPr>
        <w:t xml:space="preserve">، في جنيف، سويسرا، </w:t>
      </w:r>
      <w:r w:rsidR="006E36E6" w:rsidRPr="00B04244">
        <w:rPr>
          <w:rFonts w:hint="cs"/>
          <w:spacing w:val="4"/>
          <w:rtl/>
          <w:lang w:bidi="ar-EG"/>
        </w:rPr>
        <w:t>جنباً</w:t>
      </w:r>
      <w:r w:rsidR="006E36E6" w:rsidRPr="00B04244">
        <w:rPr>
          <w:rFonts w:hint="eastAsia"/>
          <w:spacing w:val="4"/>
          <w:rtl/>
          <w:lang w:bidi="ar-EG"/>
        </w:rPr>
        <w:t> </w:t>
      </w:r>
      <w:r w:rsidR="006E36E6" w:rsidRPr="00B04244">
        <w:rPr>
          <w:rFonts w:hint="cs"/>
          <w:spacing w:val="4"/>
          <w:rtl/>
          <w:lang w:bidi="ar-EG"/>
        </w:rPr>
        <w:t xml:space="preserve">إلى جنب مع منتدى إنترنت الأشياء بالاشتراك مع جامعة الفنون والعلوم التطبيقية لغرب سويسرا </w:t>
      </w:r>
      <w:r w:rsidR="006E36E6" w:rsidRPr="00B04244">
        <w:rPr>
          <w:spacing w:val="4"/>
          <w:lang w:bidi="ar-EG"/>
        </w:rPr>
        <w:t>(University of Applied Sciences and Arts of Western Switzerland)</w:t>
      </w:r>
      <w:r w:rsidR="006E36E6" w:rsidRPr="00B04244">
        <w:rPr>
          <w:rFonts w:hint="cs"/>
          <w:spacing w:val="4"/>
          <w:rtl/>
          <w:lang w:bidi="ar-EG"/>
        </w:rPr>
        <w:t xml:space="preserve"> ومنظمة</w:t>
      </w:r>
      <w:r w:rsidR="006E36E6" w:rsidRPr="00B04244">
        <w:rPr>
          <w:rFonts w:hint="eastAsia"/>
          <w:spacing w:val="4"/>
          <w:rtl/>
          <w:lang w:bidi="ar-EG"/>
        </w:rPr>
        <w:t> </w:t>
      </w:r>
      <w:r w:rsidR="006E36E6" w:rsidRPr="00B04244">
        <w:rPr>
          <w:spacing w:val="4"/>
          <w:lang w:bidi="ar-EG"/>
        </w:rPr>
        <w:t>"</w:t>
      </w:r>
      <w:proofErr w:type="spellStart"/>
      <w:r w:rsidR="006E36E6" w:rsidRPr="00B04244">
        <w:rPr>
          <w:spacing w:val="4"/>
          <w:lang w:bidi="ar-EG"/>
        </w:rPr>
        <w:t>Mandat</w:t>
      </w:r>
      <w:proofErr w:type="spellEnd"/>
      <w:r w:rsidR="006E36E6" w:rsidRPr="00B04244">
        <w:rPr>
          <w:spacing w:val="4"/>
          <w:lang w:bidi="ar-EG"/>
        </w:rPr>
        <w:t> International"</w:t>
      </w:r>
      <w:r w:rsidR="006E36E6" w:rsidRPr="00B04244">
        <w:rPr>
          <w:rFonts w:hint="cs"/>
          <w:spacing w:val="4"/>
          <w:rtl/>
          <w:lang w:bidi="ar-EG"/>
        </w:rPr>
        <w:t>.</w:t>
      </w:r>
      <w:r w:rsidR="008C5F9B" w:rsidRPr="00B04244">
        <w:rPr>
          <w:rFonts w:hint="cs"/>
          <w:spacing w:val="4"/>
          <w:rtl/>
          <w:lang w:bidi="ar-EG"/>
        </w:rPr>
        <w:t xml:space="preserve"> </w:t>
      </w:r>
      <w:r w:rsidR="008D35E0" w:rsidRPr="00B04244">
        <w:rPr>
          <w:rFonts w:hint="cs"/>
          <w:spacing w:val="4"/>
          <w:rtl/>
        </w:rPr>
        <w:t>وسيشمل</w:t>
      </w:r>
      <w:r w:rsidR="008F077E" w:rsidRPr="00B04244">
        <w:rPr>
          <w:rFonts w:hint="cs"/>
          <w:spacing w:val="4"/>
          <w:rtl/>
        </w:rPr>
        <w:t xml:space="preserve"> أسبوع إنترنت الأشياء لعام</w:t>
      </w:r>
      <w:r w:rsidR="00C75FBD" w:rsidRPr="00B04244">
        <w:rPr>
          <w:rFonts w:hint="eastAsia"/>
          <w:spacing w:val="4"/>
          <w:rtl/>
        </w:rPr>
        <w:t> </w:t>
      </w:r>
      <w:r w:rsidR="008C5F9B" w:rsidRPr="00B04244">
        <w:rPr>
          <w:spacing w:val="4"/>
          <w:lang w:bidi="ar-EG"/>
        </w:rPr>
        <w:t>2017</w:t>
      </w:r>
      <w:r w:rsidR="008C5F9B" w:rsidRPr="00B04244">
        <w:rPr>
          <w:rFonts w:hint="cs"/>
          <w:spacing w:val="4"/>
          <w:rtl/>
          <w:lang w:bidi="ar-EG"/>
        </w:rPr>
        <w:t xml:space="preserve"> ما يلي: </w:t>
      </w:r>
      <w:r w:rsidR="004143FE" w:rsidRPr="00B04244">
        <w:rPr>
          <w:rFonts w:hint="cs"/>
          <w:spacing w:val="4"/>
          <w:rtl/>
          <w:lang w:bidi="ar-EG"/>
        </w:rPr>
        <w:t>التكنولوجيات الناشئة والبحوث في مجال إنترنت الأشياء؛ و</w:t>
      </w:r>
      <w:r w:rsidR="004143FE" w:rsidRPr="00B04244">
        <w:rPr>
          <w:rFonts w:hint="cs"/>
          <w:spacing w:val="4"/>
          <w:rtl/>
        </w:rPr>
        <w:t>إنترنت الأشياء والتنمية المستدامة مع اعتماد "الإعلان الدولي بشأن إنترنت الأشياء لأغراض التنمية المستدامة" من</w:t>
      </w:r>
      <w:r w:rsidR="004143FE" w:rsidRPr="00B04244">
        <w:rPr>
          <w:rFonts w:hint="eastAsia"/>
          <w:spacing w:val="4"/>
          <w:rtl/>
        </w:rPr>
        <w:t> </w:t>
      </w:r>
      <w:r w:rsidR="004143FE" w:rsidRPr="00B04244">
        <w:rPr>
          <w:rFonts w:hint="cs"/>
          <w:spacing w:val="4"/>
          <w:rtl/>
        </w:rPr>
        <w:t>أجل دعم أهداف التنمية المستدامة السبعة عشر التي اعتمدتها الأمم المتحدة؛ وموضوع الأمن والخصوصية في مجال إنترنت الأشياء؛ و</w:t>
      </w:r>
      <w:r w:rsidR="00340B68" w:rsidRPr="00B04244">
        <w:rPr>
          <w:rFonts w:hint="cs"/>
          <w:spacing w:val="4"/>
          <w:rtl/>
        </w:rPr>
        <w:t>موضوع الجوانب التجارية وا</w:t>
      </w:r>
      <w:r w:rsidR="00C75FBD" w:rsidRPr="00B04244">
        <w:rPr>
          <w:rFonts w:hint="cs"/>
          <w:spacing w:val="4"/>
          <w:rtl/>
        </w:rPr>
        <w:t>لمالية لإنترنت الأشياء والصناعة</w:t>
      </w:r>
      <w:r w:rsidR="00C75FBD" w:rsidRPr="00B04244">
        <w:rPr>
          <w:rFonts w:hint="eastAsia"/>
          <w:spacing w:val="4"/>
          <w:rtl/>
        </w:rPr>
        <w:t> </w:t>
      </w:r>
      <w:r w:rsidR="00340B68" w:rsidRPr="00B04244">
        <w:rPr>
          <w:spacing w:val="4"/>
        </w:rPr>
        <w:t>4.0</w:t>
      </w:r>
      <w:r w:rsidR="00340B68" w:rsidRPr="00B04244">
        <w:rPr>
          <w:rFonts w:hint="cs"/>
          <w:spacing w:val="4"/>
          <w:rtl/>
        </w:rPr>
        <w:t>؛ والقمة العالمية الأولى بشأن إنترنت الأشياء</w:t>
      </w:r>
      <w:r w:rsidR="00340B68" w:rsidRPr="00B04244">
        <w:rPr>
          <w:rFonts w:hint="eastAsia"/>
          <w:spacing w:val="4"/>
          <w:rtl/>
          <w:lang w:bidi="ar-EG"/>
        </w:rPr>
        <w:t> </w:t>
      </w:r>
      <w:r w:rsidR="00340B68" w:rsidRPr="00B04244">
        <w:rPr>
          <w:spacing w:val="4"/>
        </w:rPr>
        <w:t>(</w:t>
      </w:r>
      <w:proofErr w:type="spellStart"/>
      <w:r w:rsidR="00340B68" w:rsidRPr="00B04244">
        <w:rPr>
          <w:spacing w:val="4"/>
        </w:rPr>
        <w:t>GIoTS</w:t>
      </w:r>
      <w:proofErr w:type="spellEnd"/>
      <w:r w:rsidR="00340B68" w:rsidRPr="00B04244">
        <w:rPr>
          <w:spacing w:val="4"/>
        </w:rPr>
        <w:t>)</w:t>
      </w:r>
      <w:r w:rsidR="00340B68" w:rsidRPr="00B04244">
        <w:rPr>
          <w:rFonts w:hint="cs"/>
          <w:spacing w:val="4"/>
          <w:rtl/>
        </w:rPr>
        <w:t xml:space="preserve"> ل</w:t>
      </w:r>
      <w:r w:rsidR="005C43AF">
        <w:rPr>
          <w:spacing w:val="4"/>
          <w:rtl/>
        </w:rPr>
        <w:t>معهد مهندسي الكهرباء</w:t>
      </w:r>
      <w:r w:rsidR="005C43AF">
        <w:rPr>
          <w:rFonts w:hint="cs"/>
          <w:spacing w:val="4"/>
          <w:rtl/>
        </w:rPr>
        <w:t> </w:t>
      </w:r>
      <w:r w:rsidR="00340B68" w:rsidRPr="00B04244">
        <w:rPr>
          <w:spacing w:val="4"/>
          <w:rtl/>
        </w:rPr>
        <w:t>والإلكترونيات</w:t>
      </w:r>
      <w:r w:rsidR="00340B68" w:rsidRPr="00B04244">
        <w:rPr>
          <w:rFonts w:hint="cs"/>
          <w:spacing w:val="4"/>
          <w:rtl/>
        </w:rPr>
        <w:t>.</w:t>
      </w:r>
    </w:p>
    <w:p w:rsidR="000D3325" w:rsidRPr="006761D5" w:rsidRDefault="002A3AC6" w:rsidP="00265101">
      <w:pPr>
        <w:rPr>
          <w:rtl/>
          <w:lang w:bidi="ar-EG"/>
        </w:rPr>
      </w:pPr>
      <w:r w:rsidRPr="006761D5">
        <w:rPr>
          <w:lang w:bidi="ar-EG"/>
        </w:rPr>
        <w:lastRenderedPageBreak/>
        <w:t>7.1</w:t>
      </w:r>
      <w:r w:rsidRPr="006761D5">
        <w:rPr>
          <w:rtl/>
          <w:lang w:bidi="ar-EG"/>
        </w:rPr>
        <w:tab/>
      </w:r>
      <w:r w:rsidR="00AB36EA" w:rsidRPr="006761D5">
        <w:rPr>
          <w:rFonts w:hint="cs"/>
          <w:rtl/>
          <w:lang w:bidi="ar-EG"/>
        </w:rPr>
        <w:t xml:space="preserve">وأنشأت لجنة الدراسات </w:t>
      </w:r>
      <w:r w:rsidR="00AB36EA" w:rsidRPr="006761D5">
        <w:rPr>
          <w:lang w:val="fr-CH" w:bidi="ar-EG"/>
        </w:rPr>
        <w:t>20</w:t>
      </w:r>
      <w:r w:rsidR="00AB36EA" w:rsidRPr="006761D5">
        <w:rPr>
          <w:rFonts w:hint="cs"/>
          <w:rtl/>
          <w:lang w:bidi="ar-EG"/>
        </w:rPr>
        <w:t xml:space="preserve"> لقطاع تقييس الاتصالات في اجتماعها الذي عُقد في مارس </w:t>
      </w:r>
      <w:r w:rsidR="00AB36EA" w:rsidRPr="006761D5">
        <w:rPr>
          <w:lang w:val="fr-CH" w:bidi="ar-EG"/>
        </w:rPr>
        <w:t>2017</w:t>
      </w:r>
      <w:r w:rsidR="00AB36EA" w:rsidRPr="006761D5">
        <w:rPr>
          <w:rFonts w:hint="cs"/>
          <w:rtl/>
          <w:lang w:bidi="ar-EG"/>
        </w:rPr>
        <w:t xml:space="preserve"> </w:t>
      </w:r>
      <w:r w:rsidR="00D52201">
        <w:rPr>
          <w:rFonts w:hint="cs"/>
          <w:rtl/>
          <w:lang w:bidi="ar-EG"/>
        </w:rPr>
        <w:t>في دبي</w:t>
      </w:r>
      <w:r w:rsidR="00265101">
        <w:rPr>
          <w:rFonts w:hint="cs"/>
          <w:rtl/>
          <w:lang w:bidi="ar-EG"/>
        </w:rPr>
        <w:t>، الإمارات العربية المتحدة</w:t>
      </w:r>
      <w:r w:rsidR="00B545DA">
        <w:rPr>
          <w:rFonts w:hint="cs"/>
          <w:rtl/>
          <w:lang w:bidi="ar-EG"/>
        </w:rPr>
        <w:t>،</w:t>
      </w:r>
      <w:r w:rsidR="00D52201">
        <w:rPr>
          <w:rFonts w:hint="cs"/>
          <w:rtl/>
          <w:lang w:bidi="ar-EG"/>
        </w:rPr>
        <w:t xml:space="preserve"> </w:t>
      </w:r>
      <w:r w:rsidR="00AB36EA" w:rsidRPr="006761D5">
        <w:rPr>
          <w:rFonts w:hint="cs"/>
          <w:rtl/>
          <w:lang w:bidi="ar-EG"/>
        </w:rPr>
        <w:t>فريق</w:t>
      </w:r>
      <w:r w:rsidR="00D52201">
        <w:rPr>
          <w:rFonts w:hint="cs"/>
          <w:rtl/>
          <w:lang w:bidi="ar-EG"/>
        </w:rPr>
        <w:t>اً</w:t>
      </w:r>
      <w:r w:rsidR="00AB36EA" w:rsidRPr="006761D5">
        <w:rPr>
          <w:rFonts w:hint="cs"/>
          <w:rtl/>
          <w:lang w:bidi="ar-EG"/>
        </w:rPr>
        <w:t xml:space="preserve"> متخصص</w:t>
      </w:r>
      <w:r w:rsidR="00D52201">
        <w:rPr>
          <w:rFonts w:hint="cs"/>
          <w:rtl/>
          <w:lang w:bidi="ar-EG"/>
        </w:rPr>
        <w:t>اً</w:t>
      </w:r>
      <w:r w:rsidR="00AB36EA" w:rsidRPr="006761D5">
        <w:rPr>
          <w:rFonts w:hint="cs"/>
          <w:rtl/>
          <w:lang w:bidi="ar-EG"/>
        </w:rPr>
        <w:t xml:space="preserve"> جديد</w:t>
      </w:r>
      <w:r w:rsidR="00D52201">
        <w:rPr>
          <w:rFonts w:hint="cs"/>
          <w:rtl/>
          <w:lang w:bidi="ar-EG"/>
        </w:rPr>
        <w:t>اً</w:t>
      </w:r>
      <w:r w:rsidR="00AB36EA" w:rsidRPr="006761D5">
        <w:rPr>
          <w:rFonts w:hint="cs"/>
          <w:rtl/>
          <w:lang w:bidi="ar-EG"/>
        </w:rPr>
        <w:t xml:space="preserve"> معني</w:t>
      </w:r>
      <w:r w:rsidR="00D52201">
        <w:rPr>
          <w:rFonts w:hint="cs"/>
          <w:rtl/>
          <w:lang w:bidi="ar-EG"/>
        </w:rPr>
        <w:t>اً</w:t>
      </w:r>
      <w:r w:rsidR="00AB36EA" w:rsidRPr="006761D5">
        <w:rPr>
          <w:rFonts w:hint="cs"/>
          <w:rtl/>
          <w:lang w:bidi="ar-EG"/>
        </w:rPr>
        <w:t xml:space="preserve"> "بمعالجة البيانات وإدارتها لدعم إنترنت الأشياء والمجتمعات والمدن الذكية" </w:t>
      </w:r>
      <w:r w:rsidR="000D3325" w:rsidRPr="006761D5">
        <w:rPr>
          <w:rFonts w:hint="cs"/>
          <w:rtl/>
          <w:lang w:bidi="ar-EG"/>
        </w:rPr>
        <w:t>لبحث</w:t>
      </w:r>
      <w:r w:rsidR="00AB36EA" w:rsidRPr="006761D5">
        <w:rPr>
          <w:rFonts w:hint="cs"/>
          <w:rtl/>
          <w:lang w:bidi="ar-EG"/>
        </w:rPr>
        <w:t xml:space="preserve"> معالجة البيانات وإدارتها في سياق المدن الذكية </w:t>
      </w:r>
      <w:r w:rsidR="0070520B" w:rsidRPr="006761D5">
        <w:rPr>
          <w:rFonts w:hint="cs"/>
          <w:rtl/>
          <w:lang w:bidi="ar-EG"/>
        </w:rPr>
        <w:t>(</w:t>
      </w:r>
      <w:hyperlink r:id="rId17" w:history="1">
        <w:r w:rsidR="00AB36EA" w:rsidRPr="002D5B23">
          <w:rPr>
            <w:rStyle w:val="Hyperlink"/>
            <w:rFonts w:hint="cs"/>
            <w:rtl/>
            <w:lang w:bidi="ar-EG"/>
          </w:rPr>
          <w:t>ال</w:t>
        </w:r>
        <w:r w:rsidR="0070520B" w:rsidRPr="002D5B23">
          <w:rPr>
            <w:rStyle w:val="Hyperlink"/>
            <w:rFonts w:hint="cs"/>
            <w:rtl/>
            <w:lang w:bidi="ar-EG"/>
          </w:rPr>
          <w:t xml:space="preserve">نشرة </w:t>
        </w:r>
        <w:r w:rsidR="00AB36EA" w:rsidRPr="002D5B23">
          <w:rPr>
            <w:rStyle w:val="Hyperlink"/>
            <w:rFonts w:hint="cs"/>
            <w:rtl/>
            <w:lang w:bidi="ar-EG"/>
          </w:rPr>
          <w:t>ال</w:t>
        </w:r>
        <w:r w:rsidR="0070520B" w:rsidRPr="002D5B23">
          <w:rPr>
            <w:rStyle w:val="Hyperlink"/>
            <w:rFonts w:hint="cs"/>
            <w:rtl/>
            <w:lang w:bidi="ar-EG"/>
          </w:rPr>
          <w:t>صحفية</w:t>
        </w:r>
        <w:r w:rsidR="00AB36EA" w:rsidRPr="002D5B23">
          <w:rPr>
            <w:rStyle w:val="Hyperlink"/>
            <w:rFonts w:hint="cs"/>
            <w:rtl/>
            <w:lang w:bidi="ar-EG"/>
          </w:rPr>
          <w:t xml:space="preserve"> للاتحاد</w:t>
        </w:r>
      </w:hyperlink>
      <w:r w:rsidR="0070520B" w:rsidRPr="006761D5">
        <w:rPr>
          <w:rFonts w:hint="cs"/>
          <w:rtl/>
          <w:lang w:bidi="ar-EG"/>
        </w:rPr>
        <w:t xml:space="preserve">). </w:t>
      </w:r>
      <w:r w:rsidR="00E06AFE" w:rsidRPr="006761D5">
        <w:rPr>
          <w:rFonts w:hint="eastAsia"/>
          <w:rtl/>
          <w:lang w:bidi="ar-EG"/>
        </w:rPr>
        <w:t>وسي</w:t>
      </w:r>
      <w:r w:rsidR="00E06AFE" w:rsidRPr="006761D5">
        <w:rPr>
          <w:rFonts w:hint="cs"/>
          <w:rtl/>
          <w:lang w:bidi="ar-EG"/>
        </w:rPr>
        <w:t xml:space="preserve">قوم الفريق المتخصص </w:t>
      </w:r>
      <w:r w:rsidR="00E06AFE" w:rsidRPr="006761D5">
        <w:rPr>
          <w:rFonts w:hint="cs"/>
          <w:rtl/>
        </w:rPr>
        <w:t xml:space="preserve">باستعراض المنصات التقنية الحالية والمبادئ التوجيهية المتصلة بها من أجل معالجة البيانات وإدارتها بغية تحديد طلبات التقييس التي يتعين أن تتناولها </w:t>
      </w:r>
      <w:r w:rsidR="00E06AFE" w:rsidRPr="006761D5">
        <w:rPr>
          <w:rFonts w:hint="eastAsia"/>
          <w:rtl/>
        </w:rPr>
        <w:t>لجنة</w:t>
      </w:r>
      <w:r w:rsidR="00E06AFE" w:rsidRPr="006761D5">
        <w:rPr>
          <w:rtl/>
        </w:rPr>
        <w:t xml:space="preserve"> </w:t>
      </w:r>
      <w:r w:rsidR="00E06AFE" w:rsidRPr="006761D5">
        <w:rPr>
          <w:rFonts w:hint="eastAsia"/>
          <w:rtl/>
        </w:rPr>
        <w:t>الدراسات</w:t>
      </w:r>
      <w:r w:rsidR="00265101">
        <w:rPr>
          <w:rFonts w:hint="cs"/>
          <w:rtl/>
        </w:rPr>
        <w:t> </w:t>
      </w:r>
      <w:r w:rsidR="00E06AFE" w:rsidRPr="006761D5">
        <w:t>20</w:t>
      </w:r>
      <w:r w:rsidR="00E06AFE" w:rsidRPr="006761D5">
        <w:rPr>
          <w:rtl/>
        </w:rPr>
        <w:t xml:space="preserve"> </w:t>
      </w:r>
      <w:r w:rsidR="00E06AFE" w:rsidRPr="006761D5">
        <w:rPr>
          <w:rFonts w:hint="eastAsia"/>
          <w:rtl/>
        </w:rPr>
        <w:t>لقطاع</w:t>
      </w:r>
      <w:r w:rsidR="00E06AFE" w:rsidRPr="006761D5">
        <w:rPr>
          <w:rtl/>
        </w:rPr>
        <w:t xml:space="preserve"> </w:t>
      </w:r>
      <w:r w:rsidR="00E06AFE" w:rsidRPr="006761D5">
        <w:rPr>
          <w:rFonts w:hint="eastAsia"/>
          <w:rtl/>
        </w:rPr>
        <w:t>تقييس</w:t>
      </w:r>
      <w:r w:rsidR="00E06AFE" w:rsidRPr="006761D5">
        <w:rPr>
          <w:rtl/>
        </w:rPr>
        <w:t xml:space="preserve"> </w:t>
      </w:r>
      <w:r w:rsidR="00E06AFE" w:rsidRPr="006761D5">
        <w:rPr>
          <w:rFonts w:hint="eastAsia"/>
          <w:rtl/>
        </w:rPr>
        <w:t>الاتصالات</w:t>
      </w:r>
      <w:r w:rsidR="00E06AFE" w:rsidRPr="006761D5">
        <w:rPr>
          <w:rFonts w:hint="cs"/>
          <w:rtl/>
          <w:lang w:bidi="ar-EG"/>
        </w:rPr>
        <w:t>.</w:t>
      </w:r>
      <w:r w:rsidR="00265101">
        <w:rPr>
          <w:rFonts w:hint="cs"/>
          <w:rtl/>
          <w:lang w:bidi="ar-EG"/>
        </w:rPr>
        <w:t xml:space="preserve"> </w:t>
      </w:r>
      <w:r w:rsidR="00E06AFE" w:rsidRPr="006761D5">
        <w:rPr>
          <w:rFonts w:hint="cs"/>
          <w:rtl/>
        </w:rPr>
        <w:t>وستتمثل إحدى الأولويات</w:t>
      </w:r>
      <w:r w:rsidR="00E06AFE" w:rsidRPr="006761D5">
        <w:rPr>
          <w:rFonts w:hint="cs"/>
          <w:rtl/>
          <w:lang w:bidi="ar-EG"/>
        </w:rPr>
        <w:t xml:space="preserve"> الرئيسية للفريق المتخصص في اقتراح آليات لدعم إمكانية التشغيل البيني لأنظمة مجموعات البيانات وإدارة البيانات. وسيبحث الفريق التكنولوجيات القائمة لإدارة البيانات فضلاً عن الاتجاهات الناشئة كسلسلة الكتل وتعزيز النهج الفعالة والقابلة للتطور من أجل إدارة أنظمة البيانات. </w:t>
      </w:r>
      <w:r w:rsidR="00E06AFE" w:rsidRPr="006761D5">
        <w:rPr>
          <w:rFonts w:hint="cs"/>
          <w:rtl/>
        </w:rPr>
        <w:t>وسيبحث الفريق عن الابتكارات التي لديها إمكانات لزيادة الأمن والثقة في</w:t>
      </w:r>
      <w:r w:rsidR="00E06AFE" w:rsidRPr="006761D5">
        <w:rPr>
          <w:rFonts w:hint="eastAsia"/>
          <w:rtl/>
        </w:rPr>
        <w:t> </w:t>
      </w:r>
      <w:r w:rsidR="00E06AFE" w:rsidRPr="006761D5">
        <w:rPr>
          <w:rFonts w:hint="cs"/>
          <w:rtl/>
        </w:rPr>
        <w:t xml:space="preserve">إدارة البيانات، بما في ذلك التقدم المحرز في تحديد الهوية الرقمية والشهادات الرقمية. وسيستعرض هذا التحليل أيضاً التحديات التقنية التي يجب التغلب عليها فيما يتعلق </w:t>
      </w:r>
      <w:proofErr w:type="spellStart"/>
      <w:r w:rsidR="00E06AFE" w:rsidRPr="006761D5">
        <w:rPr>
          <w:rFonts w:hint="cs"/>
          <w:rtl/>
        </w:rPr>
        <w:t>بأنساق</w:t>
      </w:r>
      <w:proofErr w:type="spellEnd"/>
      <w:r w:rsidR="00E06AFE" w:rsidRPr="006761D5">
        <w:rPr>
          <w:rFonts w:hint="cs"/>
          <w:rtl/>
        </w:rPr>
        <w:t xml:space="preserve"> البيانات والبيانات الوصفية وحماية البيانات.</w:t>
      </w:r>
      <w:r w:rsidR="00B53618" w:rsidRPr="006761D5">
        <w:rPr>
          <w:rFonts w:hint="cs"/>
          <w:rtl/>
        </w:rPr>
        <w:t xml:space="preserve"> </w:t>
      </w:r>
      <w:r w:rsidR="000D3325" w:rsidRPr="006761D5">
        <w:rPr>
          <w:rFonts w:hint="cs"/>
          <w:rtl/>
        </w:rPr>
        <w:t xml:space="preserve">وسيعقد أول اجتماع للفريق المتخصص في يوليو </w:t>
      </w:r>
      <w:r w:rsidR="000D3325" w:rsidRPr="006761D5">
        <w:rPr>
          <w:lang w:val="fr-CH"/>
        </w:rPr>
        <w:t>2017</w:t>
      </w:r>
      <w:r w:rsidR="000D3325" w:rsidRPr="006761D5">
        <w:rPr>
          <w:rFonts w:hint="cs"/>
          <w:rtl/>
          <w:lang w:bidi="ar-EG"/>
        </w:rPr>
        <w:t xml:space="preserve"> في جنيف. وقد سبق اجتماع لجنة الدراسات </w:t>
      </w:r>
      <w:r w:rsidR="000D3325" w:rsidRPr="006761D5">
        <w:rPr>
          <w:lang w:val="fr-CH" w:bidi="ar-EG"/>
        </w:rPr>
        <w:t>20</w:t>
      </w:r>
      <w:r w:rsidR="000D3325" w:rsidRPr="006761D5">
        <w:rPr>
          <w:rFonts w:hint="cs"/>
          <w:rtl/>
          <w:lang w:bidi="ar-EG"/>
        </w:rPr>
        <w:t xml:space="preserve"> أول من</w:t>
      </w:r>
      <w:r w:rsidR="00D52201">
        <w:rPr>
          <w:rFonts w:hint="cs"/>
          <w:rtl/>
          <w:lang w:bidi="ar-EG"/>
        </w:rPr>
        <w:t xml:space="preserve">تدى </w:t>
      </w:r>
      <w:r w:rsidR="000D3325" w:rsidRPr="006761D5">
        <w:rPr>
          <w:rFonts w:hint="cs"/>
          <w:rtl/>
          <w:lang w:bidi="ar-EG"/>
        </w:rPr>
        <w:t xml:space="preserve">بشأن "إدارة البيانات: تحويل البيانات إلى قيمة: </w:t>
      </w:r>
      <w:r w:rsidR="00D52201">
        <w:rPr>
          <w:rFonts w:hint="cs"/>
          <w:rtl/>
          <w:lang w:bidi="ar-EG"/>
        </w:rPr>
        <w:t>توسيع نطاق إمكانات</w:t>
      </w:r>
      <w:r w:rsidR="000D3325" w:rsidRPr="006761D5">
        <w:rPr>
          <w:rFonts w:hint="cs"/>
          <w:rtl/>
          <w:lang w:bidi="ar-EG"/>
        </w:rPr>
        <w:t xml:space="preserve"> إنترنت ال</w:t>
      </w:r>
      <w:r w:rsidR="00D52201">
        <w:rPr>
          <w:rFonts w:hint="cs"/>
          <w:rtl/>
          <w:lang w:bidi="ar-EG"/>
        </w:rPr>
        <w:t>أشياء بالتركيز بوجه خاص على المدن الذكية</w:t>
      </w:r>
      <w:r w:rsidR="000D3325" w:rsidRPr="006761D5">
        <w:rPr>
          <w:rFonts w:hint="cs"/>
          <w:rtl/>
          <w:lang w:bidi="ar-EG"/>
        </w:rPr>
        <w:t xml:space="preserve">". </w:t>
      </w:r>
      <w:r w:rsidR="001D795A" w:rsidRPr="002E2457">
        <w:rPr>
          <w:rFonts w:hint="cs"/>
          <w:rtl/>
          <w:lang w:bidi="ar-EG"/>
        </w:rPr>
        <w:t>وانتهى المنتدى بإصدار</w:t>
      </w:r>
      <w:r w:rsidR="00D95E6E" w:rsidRPr="002E2457">
        <w:rPr>
          <w:rFonts w:hint="cs"/>
          <w:rtl/>
          <w:lang w:bidi="ar-EG"/>
        </w:rPr>
        <w:t xml:space="preserve"> </w:t>
      </w:r>
      <w:hyperlink r:id="rId18" w:history="1">
        <w:r w:rsidR="00D95E6E" w:rsidRPr="002E2457">
          <w:rPr>
            <w:rStyle w:val="Hyperlink"/>
            <w:rFonts w:hint="eastAsia"/>
            <w:rtl/>
            <w:lang w:bidi="ar-EG"/>
          </w:rPr>
          <w:t>وثيقة</w:t>
        </w:r>
        <w:r w:rsidR="00D95E6E" w:rsidRPr="002E2457">
          <w:rPr>
            <w:rStyle w:val="Hyperlink"/>
            <w:rtl/>
            <w:lang w:bidi="ar-EG"/>
          </w:rPr>
          <w:t xml:space="preserve"> </w:t>
        </w:r>
        <w:r w:rsidR="00D95E6E" w:rsidRPr="002E2457">
          <w:rPr>
            <w:rStyle w:val="Hyperlink"/>
            <w:rFonts w:hint="eastAsia"/>
            <w:rtl/>
            <w:lang w:bidi="ar-EG"/>
          </w:rPr>
          <w:t>ختامية</w:t>
        </w:r>
      </w:hyperlink>
      <w:r w:rsidR="00D95E6E" w:rsidRPr="002E2457">
        <w:rPr>
          <w:rtl/>
          <w:lang w:bidi="ar-EG"/>
        </w:rPr>
        <w:t>.</w:t>
      </w:r>
    </w:p>
    <w:p w:rsidR="007D7B5C" w:rsidRPr="006761D5" w:rsidRDefault="00B53618" w:rsidP="00265101">
      <w:pPr>
        <w:rPr>
          <w:color w:val="000000"/>
          <w:rtl/>
          <w:lang w:bidi="ar-EG"/>
        </w:rPr>
      </w:pPr>
      <w:r w:rsidRPr="006761D5">
        <w:rPr>
          <w:lang w:bidi="ar-EG"/>
        </w:rPr>
        <w:t>8.1</w:t>
      </w:r>
      <w:r w:rsidRPr="006761D5">
        <w:rPr>
          <w:rtl/>
          <w:lang w:bidi="ar-EG"/>
        </w:rPr>
        <w:tab/>
      </w:r>
      <w:r w:rsidR="000D3325" w:rsidRPr="006761D5">
        <w:rPr>
          <w:rFonts w:hint="cs"/>
          <w:rtl/>
          <w:lang w:bidi="ar-EG"/>
        </w:rPr>
        <w:t xml:space="preserve">وأنشأت لجنة الدراسات </w:t>
      </w:r>
      <w:r w:rsidR="000D3325" w:rsidRPr="006761D5">
        <w:rPr>
          <w:lang w:val="fr-CH" w:bidi="ar-EG"/>
        </w:rPr>
        <w:t>20</w:t>
      </w:r>
      <w:r w:rsidR="000D3325" w:rsidRPr="006761D5">
        <w:rPr>
          <w:rFonts w:hint="cs"/>
          <w:rtl/>
          <w:lang w:bidi="ar-EG"/>
        </w:rPr>
        <w:t xml:space="preserve"> لقطاع تقييس الاتصالات</w:t>
      </w:r>
      <w:r w:rsidR="00D52201">
        <w:rPr>
          <w:rFonts w:hint="cs"/>
          <w:rtl/>
          <w:lang w:bidi="ar-EG"/>
        </w:rPr>
        <w:t xml:space="preserve"> في مارس </w:t>
      </w:r>
      <w:r w:rsidR="00D52201">
        <w:rPr>
          <w:lang w:val="fr-CH" w:bidi="ar-EG"/>
        </w:rPr>
        <w:t>2017</w:t>
      </w:r>
      <w:r w:rsidR="000D3325" w:rsidRPr="006761D5">
        <w:rPr>
          <w:rFonts w:hint="cs"/>
          <w:rtl/>
          <w:lang w:bidi="ar-EG"/>
        </w:rPr>
        <w:t xml:space="preserve"> أربعة أفرقة إقليمية: </w:t>
      </w:r>
      <w:hyperlink r:id="rId19" w:history="1">
        <w:r w:rsidR="000D3325" w:rsidRPr="00D95E6E">
          <w:rPr>
            <w:rStyle w:val="Hyperlink"/>
            <w:rFonts w:hint="cs"/>
            <w:rtl/>
          </w:rPr>
          <w:t xml:space="preserve">الفريق الإقليمي لأمريكا اللاتينية </w:t>
        </w:r>
        <w:r w:rsidR="0015216D" w:rsidRPr="00D95E6E">
          <w:rPr>
            <w:rStyle w:val="Hyperlink"/>
          </w:rPr>
          <w:t>(</w:t>
        </w:r>
        <w:r w:rsidR="000D3325" w:rsidRPr="00D95E6E">
          <w:rPr>
            <w:rStyle w:val="Hyperlink"/>
          </w:rPr>
          <w:t>RG-LATAM</w:t>
        </w:r>
        <w:r w:rsidR="0015216D" w:rsidRPr="00D95E6E">
          <w:rPr>
            <w:rStyle w:val="Hyperlink"/>
          </w:rPr>
          <w:t>)</w:t>
        </w:r>
      </w:hyperlink>
      <w:r w:rsidR="000D3325" w:rsidRPr="006761D5">
        <w:rPr>
          <w:rFonts w:hint="cs"/>
          <w:rtl/>
          <w:lang w:bidi="ar-EG"/>
        </w:rPr>
        <w:t xml:space="preserve">؛ </w:t>
      </w:r>
      <w:r w:rsidR="000D3325" w:rsidRPr="00D95E6E">
        <w:rPr>
          <w:rFonts w:hint="cs"/>
          <w:rtl/>
          <w:lang w:bidi="ar-EG"/>
        </w:rPr>
        <w:t>و</w:t>
      </w:r>
      <w:hyperlink r:id="rId20" w:history="1">
        <w:r w:rsidR="000D3325" w:rsidRPr="00265101">
          <w:rPr>
            <w:rStyle w:val="Hyperlink"/>
            <w:rFonts w:hint="cs"/>
            <w:rtl/>
          </w:rPr>
          <w:t>الفريق الإقليمي لمنطقة</w:t>
        </w:r>
        <w:r w:rsidR="00265101">
          <w:rPr>
            <w:rStyle w:val="Hyperlink"/>
            <w:rFonts w:hint="cs"/>
            <w:rtl/>
          </w:rPr>
          <w:t xml:space="preserve"> إفريقيا </w:t>
        </w:r>
        <w:r w:rsidR="00265101" w:rsidRPr="00265101">
          <w:rPr>
            <w:rStyle w:val="Hyperlink"/>
          </w:rPr>
          <w:t>(RG-AFR)</w:t>
        </w:r>
      </w:hyperlink>
      <w:r w:rsidR="000D3325" w:rsidRPr="00D95E6E">
        <w:rPr>
          <w:rFonts w:hint="cs"/>
          <w:rtl/>
          <w:lang w:bidi="ar-EG"/>
        </w:rPr>
        <w:t xml:space="preserve">؛ </w:t>
      </w:r>
      <w:proofErr w:type="spellStart"/>
      <w:r w:rsidR="00D95E6E">
        <w:rPr>
          <w:rFonts w:hint="cs"/>
          <w:rtl/>
          <w:lang w:bidi="ar-EG"/>
        </w:rPr>
        <w:t>و</w:t>
      </w:r>
      <w:hyperlink r:id="rId21" w:history="1">
        <w:r w:rsidR="00D95E6E" w:rsidRPr="00265101">
          <w:rPr>
            <w:rStyle w:val="Hyperlink"/>
            <w:rFonts w:hint="cs"/>
            <w:rtl/>
            <w:lang w:bidi="ar-EG"/>
          </w:rPr>
          <w:t>ا</w:t>
        </w:r>
        <w:proofErr w:type="spellEnd"/>
        <w:r w:rsidR="000D3325" w:rsidRPr="00265101">
          <w:rPr>
            <w:rStyle w:val="Hyperlink"/>
            <w:rFonts w:hint="cs"/>
            <w:rtl/>
          </w:rPr>
          <w:t>لفريق الإقليمي للمنطقة</w:t>
        </w:r>
        <w:r w:rsidR="00265101">
          <w:rPr>
            <w:rStyle w:val="Hyperlink"/>
            <w:rFonts w:hint="cs"/>
            <w:rtl/>
          </w:rPr>
          <w:t xml:space="preserve"> العربية</w:t>
        </w:r>
        <w:r w:rsidR="00265101" w:rsidRPr="00265101">
          <w:rPr>
            <w:rStyle w:val="Hyperlink"/>
            <w:rFonts w:hint="cs"/>
            <w:rtl/>
          </w:rPr>
          <w:t xml:space="preserve"> </w:t>
        </w:r>
        <w:r w:rsidR="00265101" w:rsidRPr="00265101">
          <w:rPr>
            <w:rStyle w:val="Hyperlink"/>
          </w:rPr>
          <w:t>(RG-ARB)</w:t>
        </w:r>
        <w:r w:rsidR="00265101">
          <w:rPr>
            <w:rStyle w:val="Hyperlink"/>
            <w:rFonts w:hint="cs"/>
            <w:color w:val="auto"/>
            <w:u w:val="none"/>
            <w:rtl/>
          </w:rPr>
          <w:t>؛</w:t>
        </w:r>
      </w:hyperlink>
      <w:r w:rsidR="000D3325" w:rsidRPr="00D95E6E">
        <w:rPr>
          <w:rFonts w:hint="cs"/>
          <w:rtl/>
          <w:lang w:bidi="ar-EG"/>
        </w:rPr>
        <w:t xml:space="preserve"> </w:t>
      </w:r>
      <w:r w:rsidR="000D3325" w:rsidRPr="00D95E6E">
        <w:rPr>
          <w:rStyle w:val="Hyperlink"/>
          <w:rFonts w:hint="cs"/>
          <w:color w:val="auto"/>
          <w:u w:val="none"/>
          <w:rtl/>
        </w:rPr>
        <w:t>و</w:t>
      </w:r>
      <w:hyperlink r:id="rId22" w:history="1">
        <w:r w:rsidR="00D52201" w:rsidRPr="00265101">
          <w:rPr>
            <w:rStyle w:val="Hyperlink"/>
            <w:rFonts w:hint="cs"/>
            <w:rtl/>
          </w:rPr>
          <w:t>الفريق الإقليمي لأوروبا الشرقية</w:t>
        </w:r>
        <w:r w:rsidR="000D3325" w:rsidRPr="00265101">
          <w:rPr>
            <w:rStyle w:val="Hyperlink"/>
            <w:rFonts w:hint="cs"/>
            <w:rtl/>
          </w:rPr>
          <w:t xml:space="preserve"> وآسيا الوسطى</w:t>
        </w:r>
        <w:r w:rsidR="007D7B5C" w:rsidRPr="00265101">
          <w:rPr>
            <w:rStyle w:val="Hyperlink"/>
            <w:rFonts w:hint="cs"/>
            <w:rtl/>
          </w:rPr>
          <w:t xml:space="preserve"> </w:t>
        </w:r>
        <w:r w:rsidR="007D7B5C" w:rsidRPr="00265101">
          <w:rPr>
            <w:rStyle w:val="Hyperlink"/>
            <w:rtl/>
            <w:lang w:bidi="ar-EG"/>
          </w:rPr>
          <w:t>وما وراء</w:t>
        </w:r>
        <w:r w:rsidR="00265101">
          <w:rPr>
            <w:rStyle w:val="Hyperlink"/>
            <w:rFonts w:hint="cs"/>
            <w:rtl/>
            <w:lang w:bidi="ar-EG"/>
          </w:rPr>
          <w:t xml:space="preserve"> القوقاز</w:t>
        </w:r>
        <w:r w:rsidR="00265101" w:rsidRPr="00265101">
          <w:rPr>
            <w:rStyle w:val="Hyperlink"/>
            <w:rFonts w:hint="cs"/>
            <w:rtl/>
            <w:lang w:bidi="ar-EG"/>
          </w:rPr>
          <w:t xml:space="preserve"> </w:t>
        </w:r>
        <w:r w:rsidR="00265101" w:rsidRPr="00265101">
          <w:rPr>
            <w:rStyle w:val="Hyperlink"/>
            <w:lang w:bidi="ar-EG"/>
          </w:rPr>
          <w:t>(RG-EECAT)</w:t>
        </w:r>
        <w:r w:rsidR="00265101" w:rsidRPr="00265101">
          <w:rPr>
            <w:rStyle w:val="Hyperlink"/>
            <w:rFonts w:hint="cs"/>
            <w:color w:val="auto"/>
            <w:u w:val="none"/>
            <w:rtl/>
            <w:lang w:bidi="ar-EG"/>
          </w:rPr>
          <w:t>.</w:t>
        </w:r>
      </w:hyperlink>
    </w:p>
    <w:p w:rsidR="007D7B5C" w:rsidRPr="006761D5" w:rsidRDefault="00B53618" w:rsidP="00265101">
      <w:pPr>
        <w:rPr>
          <w:rtl/>
          <w:lang w:bidi="ar-EG"/>
        </w:rPr>
      </w:pPr>
      <w:r w:rsidRPr="006761D5">
        <w:rPr>
          <w:lang w:bidi="ar-EG"/>
        </w:rPr>
        <w:t>9.1</w:t>
      </w:r>
      <w:r w:rsidRPr="006761D5">
        <w:rPr>
          <w:rtl/>
          <w:lang w:bidi="ar-EG"/>
        </w:rPr>
        <w:tab/>
      </w:r>
      <w:r w:rsidR="007D7B5C" w:rsidRPr="006761D5">
        <w:rPr>
          <w:rFonts w:hint="cs"/>
          <w:rtl/>
          <w:lang w:bidi="ar-EG"/>
        </w:rPr>
        <w:t xml:space="preserve">ووافقت لجنة الدراسات </w:t>
      </w:r>
      <w:proofErr w:type="gramStart"/>
      <w:r w:rsidR="007D7B5C" w:rsidRPr="006761D5">
        <w:rPr>
          <w:lang w:val="fr-CH" w:bidi="ar-EG"/>
        </w:rPr>
        <w:t>17</w:t>
      </w:r>
      <w:r w:rsidR="007D7B5C" w:rsidRPr="006761D5">
        <w:rPr>
          <w:rFonts w:hint="cs"/>
          <w:rtl/>
          <w:lang w:bidi="ar-EG"/>
        </w:rPr>
        <w:t xml:space="preserve"> لقطاع</w:t>
      </w:r>
      <w:proofErr w:type="gramEnd"/>
      <w:r w:rsidR="007D7B5C" w:rsidRPr="006761D5">
        <w:rPr>
          <w:rFonts w:hint="cs"/>
          <w:rtl/>
          <w:lang w:bidi="ar-EG"/>
        </w:rPr>
        <w:t xml:space="preserve"> تقييس الاتصالات في اجتماعها الذي عُقد في سبتمبر </w:t>
      </w:r>
      <w:r w:rsidR="007D7B5C" w:rsidRPr="006761D5">
        <w:rPr>
          <w:lang w:val="fr-CH" w:bidi="ar-EG"/>
        </w:rPr>
        <w:t>2016</w:t>
      </w:r>
      <w:r w:rsidR="007D7B5C" w:rsidRPr="006761D5">
        <w:rPr>
          <w:rFonts w:hint="cs"/>
          <w:rtl/>
          <w:lang w:bidi="ar-EG"/>
        </w:rPr>
        <w:t xml:space="preserve"> على استمرار فريق </w:t>
      </w:r>
      <w:r w:rsidR="00F35223">
        <w:rPr>
          <w:rFonts w:hint="cs"/>
          <w:rtl/>
          <w:lang w:bidi="ar-EG"/>
        </w:rPr>
        <w:t>العمل ب</w:t>
      </w:r>
      <w:r w:rsidR="007D7B5C" w:rsidRPr="006761D5">
        <w:rPr>
          <w:rFonts w:hint="cs"/>
          <w:rtl/>
          <w:lang w:bidi="ar-EG"/>
        </w:rPr>
        <w:t xml:space="preserve">المراسلة المعني بأمن وخصوصية إنترنت الأشياء </w:t>
      </w:r>
      <w:r w:rsidR="0015216D">
        <w:rPr>
          <w:lang w:bidi="ar-EG"/>
        </w:rPr>
        <w:t>(</w:t>
      </w:r>
      <w:r w:rsidR="007D7B5C" w:rsidRPr="006761D5">
        <w:rPr>
          <w:lang w:bidi="ar-EG"/>
        </w:rPr>
        <w:t>CG-</w:t>
      </w:r>
      <w:proofErr w:type="spellStart"/>
      <w:r w:rsidR="007D7B5C" w:rsidRPr="006761D5">
        <w:rPr>
          <w:lang w:bidi="ar-EG"/>
        </w:rPr>
        <w:t>IoTsec</w:t>
      </w:r>
      <w:proofErr w:type="spellEnd"/>
      <w:r w:rsidR="0015216D">
        <w:rPr>
          <w:lang w:bidi="ar-EG"/>
        </w:rPr>
        <w:t>)</w:t>
      </w:r>
      <w:r w:rsidR="007D7B5C" w:rsidRPr="006761D5">
        <w:rPr>
          <w:rFonts w:hint="cs"/>
          <w:rtl/>
          <w:lang w:bidi="ar-EG"/>
        </w:rPr>
        <w:t xml:space="preserve">. وتولى الدعوة </w:t>
      </w:r>
      <w:proofErr w:type="spellStart"/>
      <w:r w:rsidR="007D7B5C" w:rsidRPr="006761D5">
        <w:rPr>
          <w:rFonts w:hint="cs"/>
          <w:rtl/>
          <w:lang w:bidi="ar-EG"/>
        </w:rPr>
        <w:t>ه</w:t>
      </w:r>
      <w:r w:rsidR="00265101">
        <w:rPr>
          <w:rFonts w:hint="cs"/>
          <w:rtl/>
          <w:lang w:bidi="ar-EG"/>
        </w:rPr>
        <w:t>ي</w:t>
      </w:r>
      <w:r w:rsidR="007D7B5C" w:rsidRPr="006761D5">
        <w:rPr>
          <w:rFonts w:hint="cs"/>
          <w:rtl/>
          <w:lang w:bidi="ar-EG"/>
        </w:rPr>
        <w:t>ونغ</w:t>
      </w:r>
      <w:proofErr w:type="spellEnd"/>
      <w:r w:rsidR="007D7B5C" w:rsidRPr="006761D5">
        <w:rPr>
          <w:rFonts w:hint="cs"/>
          <w:rtl/>
          <w:lang w:bidi="ar-EG"/>
        </w:rPr>
        <w:t xml:space="preserve"> يول يوم</w:t>
      </w:r>
      <w:r w:rsidR="00265101">
        <w:rPr>
          <w:rFonts w:hint="cs"/>
          <w:rtl/>
          <w:lang w:bidi="ar-EG"/>
        </w:rPr>
        <w:t>،</w:t>
      </w:r>
      <w:r w:rsidR="007D7B5C" w:rsidRPr="006761D5">
        <w:rPr>
          <w:rFonts w:hint="cs"/>
          <w:rtl/>
          <w:lang w:bidi="ar-EG"/>
        </w:rPr>
        <w:t xml:space="preserve"> وشاركه في ذلك ناصر المرزوقي. ويرد تقرير الجلسة الخاصة بشأن التعاون بين لجنتي الدراسات </w:t>
      </w:r>
      <w:r w:rsidR="007D7B5C" w:rsidRPr="006761D5">
        <w:rPr>
          <w:lang w:val="fr-CH" w:bidi="ar-EG"/>
        </w:rPr>
        <w:t>17</w:t>
      </w:r>
      <w:r w:rsidR="007D7B5C" w:rsidRPr="006761D5">
        <w:rPr>
          <w:rFonts w:hint="cs"/>
          <w:rtl/>
          <w:lang w:bidi="ar-EG"/>
        </w:rPr>
        <w:t xml:space="preserve"> و</w:t>
      </w:r>
      <w:r w:rsidR="007D7B5C" w:rsidRPr="006761D5">
        <w:rPr>
          <w:lang w:val="fr-CH" w:bidi="ar-EG"/>
        </w:rPr>
        <w:t>20</w:t>
      </w:r>
      <w:r w:rsidR="007D7B5C" w:rsidRPr="006761D5">
        <w:rPr>
          <w:rFonts w:hint="cs"/>
          <w:rtl/>
          <w:lang w:bidi="ar-EG"/>
        </w:rPr>
        <w:t xml:space="preserve"> في مجال أمن إنترنت الأشياء التي عُقدت في </w:t>
      </w:r>
      <w:r w:rsidR="007D7B5C" w:rsidRPr="006761D5">
        <w:rPr>
          <w:lang w:val="fr-CH" w:bidi="ar-EG"/>
        </w:rPr>
        <w:t>28</w:t>
      </w:r>
      <w:r w:rsidR="00D27574">
        <w:rPr>
          <w:rFonts w:hint="eastAsia"/>
          <w:rtl/>
          <w:lang w:bidi="ar-EG"/>
        </w:rPr>
        <w:t> </w:t>
      </w:r>
      <w:r w:rsidR="007D7B5C" w:rsidRPr="006761D5">
        <w:rPr>
          <w:rFonts w:hint="cs"/>
          <w:rtl/>
          <w:lang w:bidi="ar-EG"/>
        </w:rPr>
        <w:t>مارس</w:t>
      </w:r>
      <w:r w:rsidR="00D27574">
        <w:rPr>
          <w:rFonts w:hint="eastAsia"/>
          <w:rtl/>
          <w:lang w:bidi="ar-EG"/>
        </w:rPr>
        <w:t> </w:t>
      </w:r>
      <w:r w:rsidR="007D7B5C" w:rsidRPr="006761D5">
        <w:rPr>
          <w:lang w:val="fr-CH" w:bidi="ar-EG"/>
        </w:rPr>
        <w:t>2017</w:t>
      </w:r>
      <w:r w:rsidR="00D27574">
        <w:rPr>
          <w:rFonts w:hint="cs"/>
          <w:rtl/>
          <w:lang w:bidi="ar-EG"/>
        </w:rPr>
        <w:t xml:space="preserve"> في</w:t>
      </w:r>
      <w:r w:rsidR="00D27574">
        <w:rPr>
          <w:rFonts w:hint="eastAsia"/>
          <w:rtl/>
          <w:lang w:bidi="ar-EG"/>
        </w:rPr>
        <w:t> </w:t>
      </w:r>
      <w:r w:rsidR="007D7B5C" w:rsidRPr="006761D5">
        <w:rPr>
          <w:rFonts w:hint="cs"/>
          <w:rtl/>
          <w:lang w:bidi="ar-EG"/>
        </w:rPr>
        <w:t xml:space="preserve">الوثيقة </w:t>
      </w:r>
      <w:r w:rsidR="0015216D">
        <w:rPr>
          <w:lang w:bidi="ar-EG"/>
        </w:rPr>
        <w:t>(</w:t>
      </w:r>
      <w:hyperlink r:id="rId23" w:history="1">
        <w:r w:rsidR="007D7B5C" w:rsidRPr="005A65A3">
          <w:rPr>
            <w:rStyle w:val="Hyperlink"/>
          </w:rPr>
          <w:t>TD27-COM17</w:t>
        </w:r>
      </w:hyperlink>
      <w:r w:rsidR="0015216D">
        <w:rPr>
          <w:lang w:bidi="ar-EG"/>
        </w:rPr>
        <w:t>)</w:t>
      </w:r>
      <w:r w:rsidR="007D7B5C" w:rsidRPr="006761D5">
        <w:rPr>
          <w:rFonts w:hint="cs"/>
          <w:rtl/>
          <w:lang w:bidi="ar-EG"/>
        </w:rPr>
        <w:t xml:space="preserve">. وتعذر على أعضاء لجنة الدراسات </w:t>
      </w:r>
      <w:r w:rsidR="007D7B5C" w:rsidRPr="006761D5">
        <w:rPr>
          <w:lang w:bidi="ar-EG"/>
        </w:rPr>
        <w:t>20</w:t>
      </w:r>
      <w:r w:rsidR="007D7B5C" w:rsidRPr="006761D5">
        <w:rPr>
          <w:rFonts w:hint="cs"/>
          <w:rtl/>
          <w:lang w:bidi="ar-EG"/>
        </w:rPr>
        <w:t xml:space="preserve"> الانضمام إلى الجلس</w:t>
      </w:r>
      <w:r w:rsidR="002968F2">
        <w:rPr>
          <w:rFonts w:hint="cs"/>
          <w:rtl/>
          <w:lang w:bidi="ar-EG"/>
        </w:rPr>
        <w:t>ة بسبب مشكلات تقنية غير متوقعة.</w:t>
      </w:r>
    </w:p>
    <w:p w:rsidR="002B30B7" w:rsidRPr="006761D5" w:rsidRDefault="00B53618" w:rsidP="002968F2">
      <w:pPr>
        <w:rPr>
          <w:rtl/>
          <w:lang w:bidi="ar-EG"/>
        </w:rPr>
      </w:pPr>
      <w:r w:rsidRPr="006761D5">
        <w:rPr>
          <w:lang w:bidi="ar-EG"/>
        </w:rPr>
        <w:t>10.1</w:t>
      </w:r>
      <w:r w:rsidRPr="006761D5">
        <w:rPr>
          <w:rtl/>
          <w:lang w:bidi="ar-EG"/>
        </w:rPr>
        <w:tab/>
      </w:r>
      <w:r w:rsidR="00DF0560">
        <w:rPr>
          <w:rFonts w:hint="cs"/>
          <w:rtl/>
          <w:lang w:bidi="ar-EG"/>
        </w:rPr>
        <w:t>و</w:t>
      </w:r>
      <w:r w:rsidRPr="006761D5">
        <w:rPr>
          <w:rFonts w:hint="cs"/>
          <w:rtl/>
          <w:lang w:bidi="ar-EG"/>
        </w:rPr>
        <w:t xml:space="preserve">أطلق الاتحاد بالتعاون مع </w:t>
      </w:r>
      <w:r w:rsidRPr="006761D5">
        <w:rPr>
          <w:rtl/>
        </w:rPr>
        <w:t>لجنة الأمم المتحدة الاقتصادية لأوروبا</w:t>
      </w:r>
      <w:r w:rsidRPr="006761D5">
        <w:rPr>
          <w:rFonts w:hint="cs"/>
          <w:rtl/>
        </w:rPr>
        <w:t xml:space="preserve"> </w:t>
      </w:r>
      <w:r w:rsidRPr="006761D5">
        <w:rPr>
          <w:lang w:bidi="ar-EG"/>
        </w:rPr>
        <w:t>(UNECE)</w:t>
      </w:r>
      <w:r w:rsidRPr="006761D5">
        <w:rPr>
          <w:rFonts w:hint="cs"/>
          <w:rtl/>
        </w:rPr>
        <w:t xml:space="preserve"> </w:t>
      </w:r>
      <w:hyperlink r:id="rId24" w:history="1">
        <w:r w:rsidRPr="00D457C3">
          <w:rPr>
            <w:rStyle w:val="Hyperlink"/>
            <w:rtl/>
          </w:rPr>
          <w:t>مبادرة متحدون من أجل مدن ذكية مستدامة</w:t>
        </w:r>
        <w:r w:rsidRPr="00D457C3">
          <w:rPr>
            <w:rStyle w:val="Hyperlink"/>
            <w:rFonts w:hint="eastAsia"/>
            <w:rtl/>
          </w:rPr>
          <w:t> </w:t>
        </w:r>
        <w:r w:rsidRPr="00D457C3">
          <w:rPr>
            <w:rStyle w:val="Hyperlink"/>
            <w:lang w:bidi="ar-EG"/>
          </w:rPr>
          <w:t>(U4SSC</w:t>
        </w:r>
        <w:proofErr w:type="gramStart"/>
        <w:r w:rsidRPr="00D457C3">
          <w:rPr>
            <w:rStyle w:val="Hyperlink"/>
            <w:lang w:bidi="ar-EG"/>
          </w:rPr>
          <w:t>)</w:t>
        </w:r>
        <w:proofErr w:type="gramEnd"/>
      </w:hyperlink>
      <w:r w:rsidRPr="006761D5">
        <w:rPr>
          <w:rFonts w:hint="cs"/>
          <w:rtl/>
        </w:rPr>
        <w:t>، وهي مبادرة عالمية تدعو إلى أن تشجع</w:t>
      </w:r>
      <w:r w:rsidRPr="006761D5">
        <w:rPr>
          <w:rtl/>
        </w:rPr>
        <w:t xml:space="preserve"> السياسات العامة استخدام تكنولوجيا المعلومات والاتصالات لتسهيل الانتقال إلى المدن الذكية المستدامة</w:t>
      </w:r>
      <w:r w:rsidRPr="006761D5">
        <w:rPr>
          <w:rFonts w:hint="cs"/>
          <w:rtl/>
        </w:rPr>
        <w:t xml:space="preserve">. </w:t>
      </w:r>
      <w:r w:rsidR="002B30B7" w:rsidRPr="006761D5">
        <w:rPr>
          <w:rtl/>
          <w:lang w:bidi="ar-EG"/>
        </w:rPr>
        <w:t xml:space="preserve">تساعد </w:t>
      </w:r>
      <w:r w:rsidR="00DF0560">
        <w:rPr>
          <w:rFonts w:hint="cs"/>
          <w:rtl/>
          <w:lang w:bidi="ar-EG"/>
        </w:rPr>
        <w:t>ال</w:t>
      </w:r>
      <w:r w:rsidR="002B30B7" w:rsidRPr="006761D5">
        <w:rPr>
          <w:rtl/>
        </w:rPr>
        <w:t xml:space="preserve">مبادرة </w:t>
      </w:r>
      <w:r w:rsidR="002B30B7" w:rsidRPr="006761D5">
        <w:t>U4SSC</w:t>
      </w:r>
      <w:r w:rsidR="002B30B7" w:rsidRPr="006761D5">
        <w:rPr>
          <w:rFonts w:hint="cs"/>
          <w:rtl/>
          <w:lang w:bidi="ar-EG"/>
        </w:rPr>
        <w:t xml:space="preserve"> </w:t>
      </w:r>
      <w:r w:rsidR="00DF0560">
        <w:rPr>
          <w:rFonts w:hint="cs"/>
          <w:rtl/>
          <w:lang w:bidi="ar-EG"/>
        </w:rPr>
        <w:t>على</w:t>
      </w:r>
      <w:r w:rsidR="002B30B7" w:rsidRPr="006761D5">
        <w:rPr>
          <w:rFonts w:hint="eastAsia"/>
          <w:rtl/>
          <w:lang w:bidi="ar-EG"/>
        </w:rPr>
        <w:t> </w:t>
      </w:r>
      <w:r w:rsidR="002B30B7" w:rsidRPr="006761D5">
        <w:rPr>
          <w:rFonts w:hint="cs"/>
          <w:rtl/>
          <w:lang w:bidi="ar-EG"/>
        </w:rPr>
        <w:t>الاستجابة</w:t>
      </w:r>
      <w:r w:rsidR="002B30B7" w:rsidRPr="006761D5">
        <w:rPr>
          <w:rtl/>
          <w:lang w:bidi="ar-EG"/>
        </w:rPr>
        <w:t xml:space="preserve"> </w:t>
      </w:r>
      <w:r w:rsidR="002B30B7" w:rsidRPr="006761D5">
        <w:rPr>
          <w:rFonts w:hint="cs"/>
          <w:rtl/>
          <w:lang w:bidi="ar-EG"/>
        </w:rPr>
        <w:t>ل</w:t>
      </w:r>
      <w:r w:rsidR="002B30B7" w:rsidRPr="006761D5">
        <w:rPr>
          <w:rtl/>
          <w:lang w:bidi="ar-EG"/>
        </w:rPr>
        <w:t xml:space="preserve">لهدف </w:t>
      </w:r>
      <w:r w:rsidR="002B30B7" w:rsidRPr="006761D5">
        <w:t>11</w:t>
      </w:r>
      <w:r w:rsidR="002B30B7" w:rsidRPr="006761D5">
        <w:rPr>
          <w:rtl/>
          <w:lang w:bidi="ar-EG"/>
        </w:rPr>
        <w:t xml:space="preserve"> من أهداف التنمية المستدامة للأمم المتحدة</w:t>
      </w:r>
      <w:r w:rsidR="002B30B7" w:rsidRPr="006761D5">
        <w:rPr>
          <w:rFonts w:hint="eastAsia"/>
          <w:rtl/>
          <w:lang w:bidi="ar-EG"/>
        </w:rPr>
        <w:t> </w:t>
      </w:r>
      <w:r w:rsidR="002B30B7" w:rsidRPr="006761D5">
        <w:rPr>
          <w:lang w:val="en-GB"/>
        </w:rPr>
        <w:t>(SDG)</w:t>
      </w:r>
      <w:r w:rsidR="002B30B7" w:rsidRPr="006761D5">
        <w:rPr>
          <w:rtl/>
          <w:lang w:bidi="ar-EG"/>
        </w:rPr>
        <w:t>: "جعل المدن والمستوطنات البشرية شاملة للجميع وآمنة وقادرة على الصمود ومستدامة".</w:t>
      </w:r>
      <w:r w:rsidR="002B30B7" w:rsidRPr="006761D5">
        <w:rPr>
          <w:rFonts w:hint="cs"/>
          <w:rtl/>
          <w:lang w:bidi="ar-EG"/>
        </w:rPr>
        <w:t xml:space="preserve"> وتتميز </w:t>
      </w:r>
      <w:r w:rsidR="00DF0560">
        <w:rPr>
          <w:rFonts w:hint="cs"/>
          <w:rtl/>
          <w:lang w:bidi="ar-EG"/>
        </w:rPr>
        <w:t>ال</w:t>
      </w:r>
      <w:r w:rsidR="002B30B7" w:rsidRPr="006761D5">
        <w:rPr>
          <w:rtl/>
        </w:rPr>
        <w:t>مبادرة</w:t>
      </w:r>
      <w:r w:rsidR="002968F2">
        <w:rPr>
          <w:rFonts w:hint="cs"/>
          <w:rtl/>
        </w:rPr>
        <w:t> </w:t>
      </w:r>
      <w:r w:rsidR="00DF0560" w:rsidRPr="006761D5">
        <w:t>U4SSC</w:t>
      </w:r>
      <w:r w:rsidR="00DF0560" w:rsidRPr="006761D5">
        <w:rPr>
          <w:rFonts w:hint="cs"/>
          <w:rtl/>
          <w:lang w:bidi="ar-EG"/>
        </w:rPr>
        <w:t xml:space="preserve"> </w:t>
      </w:r>
      <w:r w:rsidR="002B30B7" w:rsidRPr="006761D5">
        <w:rPr>
          <w:rFonts w:hint="cs"/>
          <w:rtl/>
          <w:lang w:bidi="ar-EG"/>
        </w:rPr>
        <w:t xml:space="preserve">بأنها </w:t>
      </w:r>
      <w:r w:rsidR="00DF0560">
        <w:rPr>
          <w:rFonts w:hint="cs"/>
          <w:rtl/>
          <w:lang w:bidi="ar-EG"/>
        </w:rPr>
        <w:t xml:space="preserve">تحظى بدعم </w:t>
      </w:r>
      <w:r w:rsidR="00DF0560">
        <w:rPr>
          <w:lang w:val="fr-CH" w:bidi="ar-EG"/>
        </w:rPr>
        <w:t>1</w:t>
      </w:r>
      <w:r w:rsidR="008D35E0">
        <w:rPr>
          <w:lang w:val="fr-CH" w:bidi="ar-EG"/>
        </w:rPr>
        <w:t>6</w:t>
      </w:r>
      <w:r w:rsidR="002B30B7" w:rsidRPr="006761D5">
        <w:rPr>
          <w:rFonts w:hint="cs"/>
          <w:rtl/>
          <w:lang w:bidi="ar-EG"/>
        </w:rPr>
        <w:t xml:space="preserve"> وكالة و</w:t>
      </w:r>
      <w:r w:rsidR="00DF0560">
        <w:rPr>
          <w:rFonts w:hint="cs"/>
          <w:rtl/>
          <w:lang w:bidi="ar-EG"/>
        </w:rPr>
        <w:t>برنامج و</w:t>
      </w:r>
      <w:r w:rsidR="002B30B7" w:rsidRPr="006761D5">
        <w:rPr>
          <w:rFonts w:hint="cs"/>
          <w:rtl/>
          <w:lang w:bidi="ar-EG"/>
        </w:rPr>
        <w:t xml:space="preserve">لجنة إقليمية أخرى تابعة للأمم المتحدة، وهي مفتوحة أمام جميع وكالات الأمم المتحدة </w:t>
      </w:r>
      <w:r w:rsidR="00DF0560" w:rsidRPr="006761D5">
        <w:rPr>
          <w:rFonts w:hint="cs"/>
          <w:rtl/>
          <w:lang w:bidi="ar-EG"/>
        </w:rPr>
        <w:t>و</w:t>
      </w:r>
      <w:r w:rsidR="00DF0560">
        <w:rPr>
          <w:rFonts w:hint="cs"/>
          <w:rtl/>
          <w:lang w:bidi="ar-EG"/>
        </w:rPr>
        <w:t xml:space="preserve">البلديات ودوائر الصناعة </w:t>
      </w:r>
      <w:r w:rsidR="002B30B7" w:rsidRPr="006761D5">
        <w:rPr>
          <w:rFonts w:hint="cs"/>
          <w:rtl/>
          <w:lang w:bidi="ar-EG"/>
        </w:rPr>
        <w:t xml:space="preserve">والهيئات الأكاديمية </w:t>
      </w:r>
      <w:r w:rsidR="00DF0560">
        <w:rPr>
          <w:rFonts w:hint="cs"/>
          <w:rtl/>
          <w:lang w:bidi="ar-EG"/>
        </w:rPr>
        <w:t>و</w:t>
      </w:r>
      <w:r w:rsidR="002B30B7" w:rsidRPr="006761D5">
        <w:rPr>
          <w:rFonts w:hint="cs"/>
          <w:rtl/>
          <w:lang w:bidi="ar-EG"/>
        </w:rPr>
        <w:t>أصحاب المصلحة ذوي الصلة.</w:t>
      </w:r>
      <w:r w:rsidR="002B30B7" w:rsidRPr="006761D5">
        <w:rPr>
          <w:rtl/>
          <w:lang w:bidi="ar-EG"/>
        </w:rPr>
        <w:t xml:space="preserve"> و</w:t>
      </w:r>
      <w:r w:rsidR="002B30B7" w:rsidRPr="006761D5">
        <w:rPr>
          <w:rFonts w:hint="cs"/>
          <w:rtl/>
          <w:lang w:bidi="ar-EG"/>
        </w:rPr>
        <w:t>ت</w:t>
      </w:r>
      <w:r w:rsidR="002B30B7" w:rsidRPr="006761D5">
        <w:rPr>
          <w:rtl/>
          <w:lang w:bidi="ar-EG"/>
        </w:rPr>
        <w:t xml:space="preserve">ركز على </w:t>
      </w:r>
      <w:r w:rsidR="002B30B7" w:rsidRPr="006761D5">
        <w:rPr>
          <w:rFonts w:hint="cs"/>
          <w:rtl/>
          <w:lang w:bidi="ar-EG"/>
        </w:rPr>
        <w:t>تضمين</w:t>
      </w:r>
      <w:r w:rsidR="002B30B7" w:rsidRPr="006761D5">
        <w:rPr>
          <w:rtl/>
          <w:lang w:bidi="ar-EG"/>
        </w:rPr>
        <w:t xml:space="preserve"> تكنولوجيا المعلومات والاتصالات في </w:t>
      </w:r>
      <w:r w:rsidR="002B30B7" w:rsidRPr="006761D5">
        <w:rPr>
          <w:rFonts w:hint="cs"/>
          <w:rtl/>
          <w:lang w:bidi="ar-EG"/>
        </w:rPr>
        <w:t>ال</w:t>
      </w:r>
      <w:r w:rsidR="002B30B7" w:rsidRPr="006761D5">
        <w:rPr>
          <w:rtl/>
          <w:lang w:bidi="ar-EG"/>
        </w:rPr>
        <w:t xml:space="preserve">عمليات الحضرية </w:t>
      </w:r>
      <w:r w:rsidR="002B30B7" w:rsidRPr="006761D5">
        <w:rPr>
          <w:rFonts w:hint="cs"/>
          <w:rtl/>
          <w:lang w:bidi="ar-EG"/>
        </w:rPr>
        <w:t>وتبني</w:t>
      </w:r>
      <w:r w:rsidR="002B30B7" w:rsidRPr="006761D5">
        <w:rPr>
          <w:rtl/>
          <w:lang w:bidi="ar-EG"/>
        </w:rPr>
        <w:t xml:space="preserve"> على</w:t>
      </w:r>
      <w:r w:rsidR="002B30B7" w:rsidRPr="006761D5">
        <w:rPr>
          <w:rFonts w:hint="cs"/>
          <w:rtl/>
          <w:lang w:bidi="ar-EG"/>
        </w:rPr>
        <w:t xml:space="preserve"> أساس</w:t>
      </w:r>
      <w:r w:rsidR="002B30B7" w:rsidRPr="006761D5">
        <w:rPr>
          <w:rtl/>
          <w:lang w:bidi="ar-EG"/>
        </w:rPr>
        <w:t xml:space="preserve"> المعايير الدولية ومؤشرات الأداء الرئيسية القائمة</w:t>
      </w:r>
      <w:r w:rsidR="002B30B7" w:rsidRPr="006761D5">
        <w:rPr>
          <w:rFonts w:hint="eastAsia"/>
          <w:rtl/>
          <w:lang w:bidi="ar-EG"/>
        </w:rPr>
        <w:t> </w:t>
      </w:r>
      <w:r w:rsidR="002B30B7" w:rsidRPr="006761D5">
        <w:rPr>
          <w:lang w:val="en-GB" w:bidi="ar-EG"/>
        </w:rPr>
        <w:t>(KPI)</w:t>
      </w:r>
      <w:r w:rsidR="002B30B7" w:rsidRPr="006761D5">
        <w:rPr>
          <w:rtl/>
          <w:lang w:bidi="ar-EG"/>
        </w:rPr>
        <w:t>.</w:t>
      </w:r>
      <w:r w:rsidR="002B30B7" w:rsidRPr="006761D5">
        <w:rPr>
          <w:rFonts w:hint="cs"/>
          <w:rtl/>
          <w:lang w:bidi="ar-EG"/>
        </w:rPr>
        <w:t xml:space="preserve"> </w:t>
      </w:r>
      <w:r w:rsidR="002B30B7" w:rsidRPr="006761D5">
        <w:rPr>
          <w:rtl/>
        </w:rPr>
        <w:t>و</w:t>
      </w:r>
      <w:r w:rsidR="002B30B7" w:rsidRPr="006761D5">
        <w:rPr>
          <w:rFonts w:hint="cs"/>
          <w:rtl/>
        </w:rPr>
        <w:t xml:space="preserve">يتألف </w:t>
      </w:r>
      <w:hyperlink r:id="rId25" w:history="1">
        <w:r w:rsidR="002B30B7" w:rsidRPr="006761D5">
          <w:rPr>
            <w:rStyle w:val="Hyperlink"/>
            <w:rtl/>
          </w:rPr>
          <w:t>المجلس الاستشاري من أجل المدن الذكية المستدامة</w:t>
        </w:r>
      </w:hyperlink>
      <w:r w:rsidR="002B30B7" w:rsidRPr="006761D5">
        <w:rPr>
          <w:rFonts w:hint="cs"/>
          <w:rtl/>
        </w:rPr>
        <w:t xml:space="preserve"> في إطار مبادرة </w:t>
      </w:r>
      <w:r w:rsidR="002B30B7" w:rsidRPr="006761D5">
        <w:rPr>
          <w:lang w:bidi="ar-EG"/>
        </w:rPr>
        <w:t>U4SSC</w:t>
      </w:r>
      <w:r w:rsidR="002B30B7" w:rsidRPr="006761D5">
        <w:rPr>
          <w:rFonts w:hint="cs"/>
          <w:rtl/>
        </w:rPr>
        <w:t xml:space="preserve"> من أعضاء ينتمون إلى </w:t>
      </w:r>
      <w:r w:rsidR="002B30B7" w:rsidRPr="006761D5">
        <w:rPr>
          <w:lang w:bidi="ar-EG"/>
        </w:rPr>
        <w:t>16</w:t>
      </w:r>
      <w:r w:rsidR="002B30B7" w:rsidRPr="006761D5">
        <w:rPr>
          <w:rFonts w:hint="cs"/>
          <w:rtl/>
          <w:lang w:bidi="ar-EG"/>
        </w:rPr>
        <w:t xml:space="preserve"> وكالة أخرى تابعة للأمم المتحدة وممثلين عن المدن يشاركون في مشروع تجريبي لتطبيق مؤشرات الأداء الرئيسية </w:t>
      </w:r>
      <w:proofErr w:type="spellStart"/>
      <w:r w:rsidR="002B30B7" w:rsidRPr="006761D5">
        <w:rPr>
          <w:rFonts w:hint="cs"/>
          <w:rtl/>
          <w:lang w:bidi="ar-EG"/>
        </w:rPr>
        <w:t>المقيّسة</w:t>
      </w:r>
      <w:proofErr w:type="spellEnd"/>
      <w:r w:rsidR="002B30B7" w:rsidRPr="006761D5">
        <w:rPr>
          <w:rFonts w:hint="cs"/>
          <w:rtl/>
          <w:lang w:bidi="ar-EG"/>
        </w:rPr>
        <w:t xml:space="preserve"> في الاتحاد بشأن المدن الذكية المستدامة</w:t>
      </w:r>
      <w:r w:rsidR="002B30B7" w:rsidRPr="006761D5">
        <w:rPr>
          <w:lang w:bidi="ar-EG"/>
        </w:rPr>
        <w:t>.</w:t>
      </w:r>
    </w:p>
    <w:p w:rsidR="000C1420" w:rsidRPr="001D546C" w:rsidRDefault="00DF0560" w:rsidP="0015216D">
      <w:pPr>
        <w:rPr>
          <w:spacing w:val="-2"/>
          <w:rtl/>
          <w:lang w:val="fr-CH" w:bidi="ar-EG"/>
        </w:rPr>
      </w:pPr>
      <w:r w:rsidRPr="001D546C">
        <w:rPr>
          <w:rFonts w:hint="cs"/>
          <w:spacing w:val="-2"/>
          <w:rtl/>
          <w:lang w:bidi="ar-EG"/>
        </w:rPr>
        <w:t>والاجتماع الأول</w:t>
      </w:r>
      <w:r w:rsidR="007D7B5C" w:rsidRPr="001D546C">
        <w:rPr>
          <w:rFonts w:hint="cs"/>
          <w:spacing w:val="-2"/>
          <w:rtl/>
          <w:lang w:bidi="ar-EG"/>
        </w:rPr>
        <w:t xml:space="preserve"> </w:t>
      </w:r>
      <w:hyperlink r:id="rId26" w:history="1">
        <w:r w:rsidR="007D7B5C" w:rsidRPr="001D546C">
          <w:rPr>
            <w:rStyle w:val="Hyperlink"/>
            <w:rFonts w:hint="cs"/>
            <w:spacing w:val="-2"/>
            <w:rtl/>
          </w:rPr>
          <w:t xml:space="preserve">للمبادرة العالمية متحدون من أجل مدن ذكية مستدامة </w:t>
        </w:r>
        <w:r w:rsidR="0015216D" w:rsidRPr="001D546C">
          <w:rPr>
            <w:rStyle w:val="Hyperlink"/>
            <w:spacing w:val="-2"/>
          </w:rPr>
          <w:t>(</w:t>
        </w:r>
        <w:r w:rsidR="007D7B5C" w:rsidRPr="001D546C">
          <w:rPr>
            <w:rStyle w:val="Hyperlink"/>
            <w:spacing w:val="-2"/>
          </w:rPr>
          <w:t>U4SSC</w:t>
        </w:r>
        <w:r w:rsidR="0015216D" w:rsidRPr="001D546C">
          <w:rPr>
            <w:rStyle w:val="Hyperlink"/>
            <w:spacing w:val="-2"/>
          </w:rPr>
          <w:t>)</w:t>
        </w:r>
      </w:hyperlink>
      <w:r w:rsidR="007D7B5C" w:rsidRPr="001D546C">
        <w:rPr>
          <w:rFonts w:hint="cs"/>
          <w:spacing w:val="-2"/>
          <w:rtl/>
          <w:lang w:bidi="ar-EG"/>
        </w:rPr>
        <w:t xml:space="preserve"> </w:t>
      </w:r>
      <w:r w:rsidRPr="001D546C">
        <w:rPr>
          <w:rFonts w:hint="cs"/>
          <w:spacing w:val="-2"/>
          <w:rtl/>
          <w:lang w:bidi="ar-EG"/>
        </w:rPr>
        <w:t xml:space="preserve">الذي </w:t>
      </w:r>
      <w:r w:rsidR="007D7B5C" w:rsidRPr="001D546C">
        <w:rPr>
          <w:rFonts w:hint="cs"/>
          <w:spacing w:val="-2"/>
          <w:rtl/>
          <w:lang w:bidi="ar-EG"/>
        </w:rPr>
        <w:t xml:space="preserve">عُقد في جنيف في يومَي </w:t>
      </w:r>
      <w:r w:rsidR="007D7B5C" w:rsidRPr="001D546C">
        <w:rPr>
          <w:spacing w:val="-2"/>
          <w:lang w:val="fr-CH" w:bidi="ar-EG"/>
        </w:rPr>
        <w:t>21</w:t>
      </w:r>
      <w:r w:rsidR="007D7B5C" w:rsidRPr="001D546C">
        <w:rPr>
          <w:rFonts w:hint="cs"/>
          <w:spacing w:val="-2"/>
          <w:rtl/>
          <w:lang w:bidi="ar-EG"/>
        </w:rPr>
        <w:t xml:space="preserve"> و</w:t>
      </w:r>
      <w:r w:rsidR="007D7B5C" w:rsidRPr="001D546C">
        <w:rPr>
          <w:spacing w:val="-2"/>
          <w:lang w:val="fr-CH" w:bidi="ar-EG"/>
        </w:rPr>
        <w:t>22</w:t>
      </w:r>
      <w:r w:rsidR="001D546C" w:rsidRPr="001D546C">
        <w:rPr>
          <w:rFonts w:hint="cs"/>
          <w:spacing w:val="-2"/>
          <w:rtl/>
          <w:lang w:bidi="ar-EG"/>
        </w:rPr>
        <w:t xml:space="preserve"> يوليو</w:t>
      </w:r>
      <w:r w:rsidR="001D546C" w:rsidRPr="001D546C">
        <w:rPr>
          <w:rFonts w:hint="eastAsia"/>
          <w:spacing w:val="-2"/>
          <w:rtl/>
          <w:lang w:bidi="ar-EG"/>
        </w:rPr>
        <w:t> </w:t>
      </w:r>
      <w:r w:rsidR="007D7B5C" w:rsidRPr="001D546C">
        <w:rPr>
          <w:spacing w:val="-2"/>
          <w:lang w:val="fr-CH" w:bidi="ar-EG"/>
        </w:rPr>
        <w:t>2016</w:t>
      </w:r>
      <w:r w:rsidRPr="001D546C">
        <w:rPr>
          <w:rFonts w:hint="cs"/>
          <w:spacing w:val="-2"/>
          <w:rtl/>
          <w:lang w:val="fr-CH" w:bidi="ar-EG"/>
        </w:rPr>
        <w:t xml:space="preserve"> عيَّن فريق قيادة ل</w:t>
      </w:r>
      <w:r w:rsidR="00850D68">
        <w:rPr>
          <w:rFonts w:hint="cs"/>
          <w:spacing w:val="-2"/>
          <w:rtl/>
          <w:lang w:val="fr-CH" w:bidi="ar-EG"/>
        </w:rPr>
        <w:t>لمبادرة ووافق على اختصاصاته.</w:t>
      </w:r>
    </w:p>
    <w:p w:rsidR="002B30B7" w:rsidRPr="006761D5" w:rsidRDefault="000C1420" w:rsidP="003309AA">
      <w:pPr>
        <w:rPr>
          <w:rtl/>
          <w:lang w:bidi="ar-EG"/>
        </w:rPr>
      </w:pPr>
      <w:r w:rsidRPr="006761D5">
        <w:rPr>
          <w:rFonts w:hint="cs"/>
          <w:rtl/>
          <w:lang w:val="fr-CH" w:bidi="ar-EG"/>
        </w:rPr>
        <w:t xml:space="preserve">ويترأس المبادرة </w:t>
      </w:r>
      <w:r w:rsidRPr="006761D5">
        <w:rPr>
          <w:lang w:val="fr-CH" w:bidi="ar-EG"/>
        </w:rPr>
        <w:t>U4SSC</w:t>
      </w:r>
      <w:r w:rsidRPr="006761D5">
        <w:rPr>
          <w:rFonts w:hint="cs"/>
          <w:rtl/>
          <w:lang w:bidi="ar-EG"/>
        </w:rPr>
        <w:t xml:space="preserve"> ناصر المرزوقي، رئيس </w:t>
      </w:r>
      <w:hyperlink r:id="rId27" w:history="1">
        <w:r w:rsidR="00265101" w:rsidRPr="00265101">
          <w:rPr>
            <w:rStyle w:val="Hyperlink"/>
            <w:rFonts w:hint="cs"/>
            <w:rtl/>
            <w:lang w:bidi="ar-EG"/>
          </w:rPr>
          <w:t xml:space="preserve">لجنة الدراسات </w:t>
        </w:r>
        <w:r w:rsidR="00265101" w:rsidRPr="00265101">
          <w:rPr>
            <w:rStyle w:val="Hyperlink"/>
            <w:lang w:val="fr-CH" w:bidi="ar-EG"/>
          </w:rPr>
          <w:t>20</w:t>
        </w:r>
        <w:r w:rsidR="00265101" w:rsidRPr="00265101">
          <w:rPr>
            <w:rStyle w:val="Hyperlink"/>
            <w:rFonts w:hint="cs"/>
            <w:rtl/>
            <w:lang w:bidi="ar-EG"/>
          </w:rPr>
          <w:t xml:space="preserve"> </w:t>
        </w:r>
        <w:r w:rsidR="00265101">
          <w:rPr>
            <w:rStyle w:val="Hyperlink"/>
            <w:rFonts w:hint="cs"/>
            <w:rtl/>
            <w:lang w:bidi="ar-EG"/>
          </w:rPr>
          <w:t xml:space="preserve">لقطاع </w:t>
        </w:r>
        <w:r w:rsidRPr="00265101">
          <w:rPr>
            <w:rStyle w:val="Hyperlink"/>
            <w:rFonts w:hint="cs"/>
            <w:rtl/>
            <w:lang w:bidi="ar-EG"/>
          </w:rPr>
          <w:t>تقييس الاتصالات (إنترنت الأشياء والمدن الذكية)</w:t>
        </w:r>
      </w:hyperlink>
      <w:r w:rsidRPr="006761D5">
        <w:rPr>
          <w:rFonts w:hint="cs"/>
          <w:rtl/>
          <w:lang w:bidi="ar-EG"/>
        </w:rPr>
        <w:t xml:space="preserve">، بالاشتراك مع </w:t>
      </w:r>
      <w:r w:rsidRPr="006761D5">
        <w:rPr>
          <w:color w:val="000000"/>
          <w:rtl/>
        </w:rPr>
        <w:t xml:space="preserve">غلوريا </w:t>
      </w:r>
      <w:proofErr w:type="spellStart"/>
      <w:r w:rsidRPr="006761D5">
        <w:rPr>
          <w:color w:val="000000"/>
          <w:rtl/>
        </w:rPr>
        <w:t>بلاسر</w:t>
      </w:r>
      <w:proofErr w:type="spellEnd"/>
      <w:r w:rsidRPr="006761D5">
        <w:rPr>
          <w:color w:val="000000"/>
          <w:rtl/>
        </w:rPr>
        <w:t xml:space="preserve"> </w:t>
      </w:r>
      <w:proofErr w:type="spellStart"/>
      <w:r w:rsidRPr="006761D5">
        <w:rPr>
          <w:color w:val="000000"/>
          <w:rtl/>
        </w:rPr>
        <w:t>ماروري</w:t>
      </w:r>
      <w:proofErr w:type="spellEnd"/>
      <w:r w:rsidRPr="006761D5">
        <w:rPr>
          <w:color w:val="000000"/>
          <w:rtl/>
        </w:rPr>
        <w:t>، رئيسة الديوان، وزيرة الدولة لمجتمع المعلومات والبرنامج الرقمي، وزارة البرنامج الرقمي، إسبانيا</w:t>
      </w:r>
      <w:r w:rsidRPr="006761D5">
        <w:rPr>
          <w:rFonts w:hint="cs"/>
          <w:color w:val="000000"/>
          <w:rtl/>
        </w:rPr>
        <w:t xml:space="preserve">. وقد تولى منصب نائب رئيس المبادرة </w:t>
      </w:r>
      <w:r w:rsidRPr="006761D5">
        <w:rPr>
          <w:color w:val="000000"/>
          <w:rtl/>
        </w:rPr>
        <w:t>باولو جيما، كبير المتخصصين بشركة</w:t>
      </w:r>
      <w:r w:rsidR="005C43AF">
        <w:rPr>
          <w:rFonts w:hint="cs"/>
          <w:color w:val="000000"/>
          <w:rtl/>
        </w:rPr>
        <w:t xml:space="preserve"> </w:t>
      </w:r>
      <w:r w:rsidRPr="006761D5">
        <w:rPr>
          <w:color w:val="000000"/>
        </w:rPr>
        <w:t>Huawei</w:t>
      </w:r>
      <w:r w:rsidR="005C43AF">
        <w:rPr>
          <w:rFonts w:hint="cs"/>
          <w:color w:val="000000"/>
          <w:rtl/>
          <w:lang w:bidi="ar-EG"/>
        </w:rPr>
        <w:t xml:space="preserve"> </w:t>
      </w:r>
      <w:r w:rsidRPr="006761D5">
        <w:rPr>
          <w:rFonts w:hint="cs"/>
          <w:color w:val="000000"/>
          <w:rtl/>
        </w:rPr>
        <w:t xml:space="preserve">وتشترك معه في ذلك </w:t>
      </w:r>
      <w:r w:rsidRPr="006761D5">
        <w:rPr>
          <w:color w:val="000000"/>
          <w:rtl/>
        </w:rPr>
        <w:t xml:space="preserve">فيكتوريا </w:t>
      </w:r>
      <w:proofErr w:type="spellStart"/>
      <w:r w:rsidRPr="006761D5">
        <w:rPr>
          <w:color w:val="000000"/>
          <w:rtl/>
        </w:rPr>
        <w:t>سوكنيك</w:t>
      </w:r>
      <w:proofErr w:type="spellEnd"/>
      <w:r w:rsidRPr="006761D5">
        <w:rPr>
          <w:color w:val="000000"/>
          <w:rtl/>
        </w:rPr>
        <w:t>، رئيسة</w:t>
      </w:r>
      <w:r w:rsidR="005C43AF">
        <w:rPr>
          <w:rFonts w:hint="cs"/>
          <w:color w:val="000000"/>
          <w:rtl/>
        </w:rPr>
        <w:t> </w:t>
      </w:r>
      <w:r w:rsidRPr="006761D5">
        <w:rPr>
          <w:color w:val="000000"/>
          <w:rtl/>
        </w:rPr>
        <w:t>لجنة الدراسات</w:t>
      </w:r>
      <w:r w:rsidR="003309AA">
        <w:rPr>
          <w:rFonts w:hint="cs"/>
          <w:color w:val="000000"/>
          <w:rtl/>
        </w:rPr>
        <w:t> </w:t>
      </w:r>
      <w:r w:rsidRPr="006761D5">
        <w:rPr>
          <w:color w:val="000000"/>
        </w:rPr>
        <w:t>5</w:t>
      </w:r>
      <w:r w:rsidRPr="006761D5">
        <w:rPr>
          <w:rFonts w:hint="cs"/>
          <w:color w:val="000000"/>
          <w:rtl/>
          <w:lang w:bidi="ar-EG"/>
        </w:rPr>
        <w:t xml:space="preserve"> </w:t>
      </w:r>
      <w:r w:rsidRPr="006761D5">
        <w:rPr>
          <w:color w:val="000000"/>
          <w:rtl/>
        </w:rPr>
        <w:t>لقطاع تقييس الاتصالات "البيئة وتغير المناخ واقتصاد التدوير</w:t>
      </w:r>
      <w:r w:rsidRPr="006761D5">
        <w:rPr>
          <w:color w:val="000000"/>
        </w:rPr>
        <w:t>"</w:t>
      </w:r>
      <w:r w:rsidRPr="006761D5">
        <w:rPr>
          <w:rFonts w:hint="cs"/>
          <w:rtl/>
          <w:lang w:bidi="ar-EG"/>
        </w:rPr>
        <w:t xml:space="preserve"> (</w:t>
      </w:r>
      <w:hyperlink r:id="rId28" w:history="1">
        <w:r w:rsidRPr="00D457C3">
          <w:rPr>
            <w:rStyle w:val="Hyperlink"/>
            <w:rFonts w:hint="cs"/>
            <w:rtl/>
          </w:rPr>
          <w:t>نشرة صحفية</w:t>
        </w:r>
      </w:hyperlink>
      <w:r w:rsidR="005C43AF">
        <w:rPr>
          <w:rFonts w:hint="cs"/>
          <w:rtl/>
          <w:lang w:bidi="ar-EG"/>
        </w:rPr>
        <w:t>).</w:t>
      </w:r>
    </w:p>
    <w:p w:rsidR="007A249B" w:rsidRPr="006761D5" w:rsidRDefault="007A249B" w:rsidP="005A3EF6">
      <w:pPr>
        <w:rPr>
          <w:rtl/>
          <w:lang w:bidi="ar-EG"/>
        </w:rPr>
      </w:pPr>
      <w:r w:rsidRPr="006761D5">
        <w:rPr>
          <w:rFonts w:hint="cs"/>
          <w:rtl/>
          <w:lang w:bidi="ar-EG"/>
        </w:rPr>
        <w:t xml:space="preserve">وسيعقد الاجتماع الثاني للمبادرة </w:t>
      </w:r>
      <w:r w:rsidRPr="006761D5">
        <w:rPr>
          <w:lang w:val="fr-CH" w:bidi="ar-EG"/>
        </w:rPr>
        <w:t>U4SSC</w:t>
      </w:r>
      <w:r w:rsidRPr="006761D5">
        <w:rPr>
          <w:rFonts w:hint="cs"/>
          <w:rtl/>
          <w:lang w:bidi="ar-EG"/>
        </w:rPr>
        <w:t xml:space="preserve"> في </w:t>
      </w:r>
      <w:r w:rsidRPr="006761D5">
        <w:rPr>
          <w:lang w:val="fr-CH" w:bidi="ar-EG"/>
        </w:rPr>
        <w:t>5</w:t>
      </w:r>
      <w:r w:rsidRPr="006761D5">
        <w:rPr>
          <w:rFonts w:hint="cs"/>
          <w:rtl/>
          <w:lang w:bidi="ar-EG"/>
        </w:rPr>
        <w:t xml:space="preserve"> أبريل </w:t>
      </w:r>
      <w:r w:rsidRPr="006761D5">
        <w:rPr>
          <w:lang w:val="fr-CH" w:bidi="ar-EG"/>
        </w:rPr>
        <w:t>2017</w:t>
      </w:r>
      <w:r w:rsidR="00265101">
        <w:rPr>
          <w:rFonts w:hint="cs"/>
          <w:rtl/>
          <w:lang w:bidi="ar-EG"/>
        </w:rPr>
        <w:t xml:space="preserve"> في </w:t>
      </w:r>
      <w:proofErr w:type="spellStart"/>
      <w:r w:rsidR="00265101">
        <w:rPr>
          <w:rFonts w:hint="cs"/>
          <w:rtl/>
          <w:lang w:bidi="ar-EG"/>
        </w:rPr>
        <w:t>مانيزاليس</w:t>
      </w:r>
      <w:proofErr w:type="spellEnd"/>
      <w:r w:rsidR="00265101">
        <w:rPr>
          <w:rFonts w:hint="cs"/>
          <w:rtl/>
          <w:lang w:bidi="ar-EG"/>
        </w:rPr>
        <w:t xml:space="preserve">، </w:t>
      </w:r>
      <w:r w:rsidRPr="006761D5">
        <w:rPr>
          <w:rFonts w:hint="cs"/>
          <w:rtl/>
          <w:lang w:bidi="ar-EG"/>
        </w:rPr>
        <w:t xml:space="preserve">كولومبيا. وسيعرض خلال هذا الاجتماع كتيب يتضمن أول </w:t>
      </w:r>
      <w:r w:rsidRPr="006761D5">
        <w:rPr>
          <w:lang w:val="fr-CH" w:bidi="ar-EG"/>
        </w:rPr>
        <w:t>24</w:t>
      </w:r>
      <w:r w:rsidR="005A3EF6">
        <w:rPr>
          <w:rFonts w:hint="eastAsia"/>
          <w:rtl/>
          <w:lang w:bidi="ar-EG"/>
        </w:rPr>
        <w:t> </w:t>
      </w:r>
      <w:r w:rsidRPr="006761D5">
        <w:rPr>
          <w:rFonts w:hint="cs"/>
          <w:rtl/>
          <w:lang w:bidi="ar-EG"/>
        </w:rPr>
        <w:t xml:space="preserve">نتيجة وخطة عمل المبادرة </w:t>
      </w:r>
      <w:r w:rsidRPr="006761D5">
        <w:rPr>
          <w:lang w:val="fr-CH" w:bidi="ar-EG"/>
        </w:rPr>
        <w:t>U4SSC</w:t>
      </w:r>
      <w:r w:rsidRPr="006761D5">
        <w:rPr>
          <w:rFonts w:hint="cs"/>
          <w:rtl/>
          <w:lang w:bidi="ar-EG"/>
        </w:rPr>
        <w:t xml:space="preserve"> لعام </w:t>
      </w:r>
      <w:r w:rsidRPr="006761D5">
        <w:rPr>
          <w:lang w:val="fr-CH" w:bidi="ar-EG"/>
        </w:rPr>
        <w:t>2017</w:t>
      </w:r>
      <w:r w:rsidR="001C30EF">
        <w:rPr>
          <w:rFonts w:hint="cs"/>
          <w:rtl/>
          <w:lang w:bidi="ar-EG"/>
        </w:rPr>
        <w:t>.</w:t>
      </w:r>
    </w:p>
    <w:p w:rsidR="00A40BFD" w:rsidRPr="006761D5" w:rsidRDefault="002B30B7" w:rsidP="00A40BFD">
      <w:pPr>
        <w:rPr>
          <w:rtl/>
          <w:lang w:bidi="ar-EG"/>
        </w:rPr>
      </w:pPr>
      <w:proofErr w:type="gramStart"/>
      <w:r w:rsidRPr="006761D5">
        <w:rPr>
          <w:lang w:bidi="ar-EG"/>
        </w:rPr>
        <w:lastRenderedPageBreak/>
        <w:t>11.1</w:t>
      </w:r>
      <w:proofErr w:type="gramEnd"/>
      <w:r w:rsidRPr="006761D5">
        <w:rPr>
          <w:rtl/>
          <w:lang w:bidi="ar-EG"/>
        </w:rPr>
        <w:tab/>
      </w:r>
      <w:r w:rsidR="00A40BFD" w:rsidRPr="006761D5">
        <w:rPr>
          <w:rFonts w:hint="cs"/>
          <w:rtl/>
          <w:lang w:bidi="ar-EG"/>
        </w:rPr>
        <w:t xml:space="preserve">وأُنشئت </w:t>
      </w:r>
      <w:hyperlink r:id="rId29" w:history="1">
        <w:r w:rsidR="00A40BFD" w:rsidRPr="00D457C3">
          <w:rPr>
            <w:rStyle w:val="Hyperlink"/>
            <w:rFonts w:hint="cs"/>
            <w:rtl/>
          </w:rPr>
          <w:t>بوابة عالمية بشأن إنترنت الأشياء والمدن والمجتمعات الذكية</w:t>
        </w:r>
      </w:hyperlink>
      <w:r w:rsidR="00A40BFD" w:rsidRPr="006761D5">
        <w:rPr>
          <w:rFonts w:hint="cs"/>
          <w:rtl/>
          <w:lang w:bidi="ar-EG"/>
        </w:rPr>
        <w:t xml:space="preserve"> وهي تسمح بال</w:t>
      </w:r>
      <w:r w:rsidR="00194982">
        <w:rPr>
          <w:rFonts w:hint="cs"/>
          <w:rtl/>
          <w:lang w:bidi="ar-EG"/>
        </w:rPr>
        <w:t>إحالة إلى مصادر خارجية بشأن هذه</w:t>
      </w:r>
      <w:r w:rsidR="00194982">
        <w:rPr>
          <w:rFonts w:hint="eastAsia"/>
          <w:rtl/>
          <w:lang w:bidi="ar-EG"/>
        </w:rPr>
        <w:t> </w:t>
      </w:r>
      <w:r w:rsidR="00850D68">
        <w:rPr>
          <w:rFonts w:hint="cs"/>
          <w:rtl/>
          <w:lang w:bidi="ar-EG"/>
        </w:rPr>
        <w:t>القضايا.</w:t>
      </w:r>
    </w:p>
    <w:p w:rsidR="002B30B7" w:rsidRPr="00C75FBD" w:rsidRDefault="002B30B7" w:rsidP="005C43AF">
      <w:pPr>
        <w:rPr>
          <w:spacing w:val="-2"/>
          <w:rtl/>
          <w:lang w:bidi="ar-DZ"/>
        </w:rPr>
      </w:pPr>
      <w:proofErr w:type="gramStart"/>
      <w:r w:rsidRPr="006761D5">
        <w:rPr>
          <w:lang w:bidi="ar-EG"/>
        </w:rPr>
        <w:t>12.1</w:t>
      </w:r>
      <w:r w:rsidRPr="006761D5">
        <w:rPr>
          <w:rtl/>
          <w:lang w:bidi="ar-EG"/>
        </w:rPr>
        <w:tab/>
      </w:r>
      <w:r w:rsidR="00C205C6" w:rsidRPr="00C75FBD">
        <w:rPr>
          <w:rFonts w:hint="cs"/>
          <w:spacing w:val="-2"/>
          <w:rtl/>
          <w:lang w:bidi="ar-EG"/>
        </w:rPr>
        <w:t>و</w:t>
      </w:r>
      <w:r w:rsidR="00BA1492" w:rsidRPr="00C75FBD">
        <w:rPr>
          <w:spacing w:val="-2"/>
          <w:rtl/>
          <w:lang w:bidi="ar-DZ"/>
        </w:rPr>
        <w:t xml:space="preserve">يقوم </w:t>
      </w:r>
      <w:proofErr w:type="spellStart"/>
      <w:r w:rsidR="00BA1492" w:rsidRPr="00C75FBD">
        <w:rPr>
          <w:spacing w:val="-2"/>
          <w:rtl/>
          <w:lang w:bidi="ar-DZ"/>
        </w:rPr>
        <w:t>الات‍حاد</w:t>
      </w:r>
      <w:proofErr w:type="spellEnd"/>
      <w:r w:rsidR="00BA1492" w:rsidRPr="00C75FBD">
        <w:rPr>
          <w:spacing w:val="-2"/>
          <w:rtl/>
          <w:lang w:bidi="ar-DZ"/>
        </w:rPr>
        <w:t xml:space="preserve"> الدولي للاتصالات بتنظيم </w:t>
      </w:r>
      <w:r w:rsidR="00BA1492" w:rsidRPr="00E24AC8">
        <w:rPr>
          <w:spacing w:val="-2"/>
          <w:rtl/>
          <w:lang w:bidi="ar-DZ"/>
        </w:rPr>
        <w:t xml:space="preserve">الأسبوع السابع بشأن </w:t>
      </w:r>
      <w:hyperlink r:id="rId30" w:history="1">
        <w:proofErr w:type="spellStart"/>
        <w:r w:rsidR="00BA1492" w:rsidRPr="00E24AC8">
          <w:rPr>
            <w:rStyle w:val="Hyperlink"/>
            <w:spacing w:val="-2"/>
            <w:rtl/>
            <w:lang w:bidi="ar-DZ"/>
          </w:rPr>
          <w:t>ال‍معايير</w:t>
        </w:r>
        <w:proofErr w:type="spellEnd"/>
        <w:r w:rsidR="00BA1492" w:rsidRPr="00E24AC8">
          <w:rPr>
            <w:rStyle w:val="Hyperlink"/>
            <w:spacing w:val="-2"/>
            <w:rtl/>
            <w:lang w:bidi="ar-DZ"/>
          </w:rPr>
          <w:t xml:space="preserve"> </w:t>
        </w:r>
        <w:proofErr w:type="spellStart"/>
        <w:r w:rsidR="00BA1492" w:rsidRPr="00E24AC8">
          <w:rPr>
            <w:rStyle w:val="Hyperlink"/>
            <w:spacing w:val="-2"/>
            <w:rtl/>
            <w:lang w:bidi="ar-DZ"/>
          </w:rPr>
          <w:t>ال‍مراعية</w:t>
        </w:r>
        <w:proofErr w:type="spellEnd"/>
        <w:r w:rsidR="00BA1492" w:rsidRPr="00E24AC8">
          <w:rPr>
            <w:rStyle w:val="Hyperlink"/>
            <w:spacing w:val="-2"/>
            <w:rtl/>
            <w:lang w:bidi="ar-DZ"/>
          </w:rPr>
          <w:t xml:space="preserve"> للبيئة</w:t>
        </w:r>
      </w:hyperlink>
      <w:r w:rsidR="00BA1492" w:rsidRPr="00C75FBD">
        <w:rPr>
          <w:spacing w:val="-2"/>
          <w:rtl/>
          <w:lang w:bidi="ar-DZ"/>
        </w:rPr>
        <w:t xml:space="preserve">، من </w:t>
      </w:r>
      <w:r w:rsidR="00BA1492" w:rsidRPr="00C75FBD">
        <w:rPr>
          <w:spacing w:val="-2"/>
          <w:lang w:bidi="ar-DZ"/>
        </w:rPr>
        <w:t>3</w:t>
      </w:r>
      <w:r w:rsidR="00BA1492" w:rsidRPr="00C75FBD">
        <w:rPr>
          <w:spacing w:val="-2"/>
          <w:rtl/>
          <w:lang w:bidi="ar-DZ"/>
        </w:rPr>
        <w:t xml:space="preserve"> إلى </w:t>
      </w:r>
      <w:r w:rsidR="00BA1492" w:rsidRPr="00C75FBD">
        <w:rPr>
          <w:spacing w:val="-2"/>
          <w:lang w:bidi="ar-DZ"/>
        </w:rPr>
        <w:t>5</w:t>
      </w:r>
      <w:r w:rsidR="005C43AF">
        <w:rPr>
          <w:rFonts w:hint="cs"/>
          <w:spacing w:val="-2"/>
          <w:rtl/>
          <w:lang w:bidi="ar-DZ"/>
        </w:rPr>
        <w:t> </w:t>
      </w:r>
      <w:r w:rsidR="00BA1492" w:rsidRPr="00C75FBD">
        <w:rPr>
          <w:spacing w:val="-2"/>
          <w:rtl/>
          <w:lang w:bidi="ar-DZ"/>
        </w:rPr>
        <w:t>أبريل</w:t>
      </w:r>
      <w:r w:rsidR="005C43AF">
        <w:rPr>
          <w:rFonts w:hint="cs"/>
          <w:spacing w:val="-2"/>
          <w:rtl/>
          <w:lang w:bidi="ar-DZ"/>
        </w:rPr>
        <w:t> </w:t>
      </w:r>
      <w:r w:rsidR="00BA1492" w:rsidRPr="00C75FBD">
        <w:rPr>
          <w:spacing w:val="-2"/>
          <w:lang w:bidi="ar-DZ"/>
        </w:rPr>
        <w:t>2017</w:t>
      </w:r>
      <w:r w:rsidR="001D546C" w:rsidRPr="00C75FBD">
        <w:rPr>
          <w:spacing w:val="-2"/>
          <w:rtl/>
          <w:lang w:bidi="ar-DZ"/>
        </w:rPr>
        <w:t xml:space="preserve"> في</w:t>
      </w:r>
      <w:r w:rsidR="001D546C" w:rsidRPr="00C75FBD">
        <w:rPr>
          <w:rFonts w:hint="cs"/>
          <w:spacing w:val="-2"/>
          <w:rtl/>
          <w:lang w:bidi="ar-DZ"/>
        </w:rPr>
        <w:t> </w:t>
      </w:r>
      <w:proofErr w:type="spellStart"/>
      <w:r w:rsidR="00BA1492" w:rsidRPr="00C75FBD">
        <w:rPr>
          <w:spacing w:val="-2"/>
          <w:rtl/>
          <w:lang w:bidi="ar-DZ"/>
        </w:rPr>
        <w:t>مانيزاليس</w:t>
      </w:r>
      <w:proofErr w:type="spellEnd"/>
      <w:r w:rsidR="00BA1492" w:rsidRPr="00C75FBD">
        <w:rPr>
          <w:spacing w:val="-2"/>
          <w:rtl/>
          <w:lang w:bidi="ar-DZ"/>
        </w:rPr>
        <w:t xml:space="preserve">، كولومبيا، وذلك بالتعاون مع بلدية </w:t>
      </w:r>
      <w:proofErr w:type="spellStart"/>
      <w:r w:rsidR="00BA1492" w:rsidRPr="00C75FBD">
        <w:rPr>
          <w:spacing w:val="-2"/>
          <w:rtl/>
          <w:lang w:bidi="ar-DZ"/>
        </w:rPr>
        <w:t>مانيزاليس</w:t>
      </w:r>
      <w:proofErr w:type="spellEnd"/>
      <w:r w:rsidR="00BA1492" w:rsidRPr="00C75FBD">
        <w:rPr>
          <w:spacing w:val="-2"/>
          <w:rtl/>
          <w:lang w:bidi="ar-DZ"/>
        </w:rPr>
        <w:t xml:space="preserve"> وجامعة </w:t>
      </w:r>
      <w:proofErr w:type="spellStart"/>
      <w:r w:rsidR="00BA1492" w:rsidRPr="00C75FBD">
        <w:rPr>
          <w:spacing w:val="-2"/>
          <w:rtl/>
          <w:lang w:bidi="ar-DZ"/>
        </w:rPr>
        <w:t>مانيزاليس</w:t>
      </w:r>
      <w:proofErr w:type="spellEnd"/>
      <w:r w:rsidR="00BA1492" w:rsidRPr="00C75FBD">
        <w:rPr>
          <w:spacing w:val="-2"/>
          <w:rtl/>
          <w:lang w:bidi="ar-DZ"/>
        </w:rPr>
        <w:t xml:space="preserve"> واللجنة الاقتصادية لأمريكا اللاتينية ومنطقة البحر </w:t>
      </w:r>
      <w:proofErr w:type="spellStart"/>
      <w:r w:rsidR="00BA1492" w:rsidRPr="00C75FBD">
        <w:rPr>
          <w:spacing w:val="-2"/>
          <w:rtl/>
          <w:lang w:bidi="ar-DZ"/>
        </w:rPr>
        <w:t>الكاري‍ب‍ي</w:t>
      </w:r>
      <w:proofErr w:type="spellEnd"/>
      <w:r w:rsidR="005C43AF">
        <w:rPr>
          <w:rFonts w:hint="cs"/>
          <w:spacing w:val="-2"/>
          <w:rtl/>
          <w:lang w:bidi="ar-DZ"/>
        </w:rPr>
        <w:t> </w:t>
      </w:r>
      <w:r w:rsidR="00BA1492" w:rsidRPr="00C75FBD">
        <w:rPr>
          <w:spacing w:val="-2"/>
          <w:lang w:bidi="ar-DZ"/>
        </w:rPr>
        <w:t>(</w:t>
      </w:r>
      <w:r w:rsidR="00BA1492" w:rsidRPr="00C75FBD">
        <w:rPr>
          <w:spacing w:val="-2"/>
          <w:lang w:val="en-GB" w:bidi="ar-EG"/>
        </w:rPr>
        <w:t>ECLAC</w:t>
      </w:r>
      <w:r w:rsidR="00BA1492" w:rsidRPr="00C75FBD">
        <w:rPr>
          <w:spacing w:val="-2"/>
          <w:lang w:bidi="ar-DZ"/>
        </w:rPr>
        <w:t>)</w:t>
      </w:r>
      <w:r w:rsidR="00BA1492" w:rsidRPr="00C75FBD">
        <w:rPr>
          <w:spacing w:val="-2"/>
          <w:rtl/>
          <w:lang w:bidi="ar-DZ"/>
        </w:rPr>
        <w:t xml:space="preserve"> ومنظمة الأمم المتحدة للتنمية الصناعية </w:t>
      </w:r>
      <w:r w:rsidR="00BA1492" w:rsidRPr="00C75FBD">
        <w:rPr>
          <w:spacing w:val="-2"/>
          <w:lang w:bidi="ar-DZ"/>
        </w:rPr>
        <w:t>(</w:t>
      </w:r>
      <w:r w:rsidR="00BA1492" w:rsidRPr="00C75FBD">
        <w:rPr>
          <w:spacing w:val="-2"/>
          <w:lang w:val="en-GB" w:bidi="ar-EG"/>
        </w:rPr>
        <w:t>UNIDO</w:t>
      </w:r>
      <w:r w:rsidR="00BA1492" w:rsidRPr="00C75FBD">
        <w:rPr>
          <w:spacing w:val="-2"/>
          <w:lang w:bidi="ar-DZ"/>
        </w:rPr>
        <w:t>)</w:t>
      </w:r>
      <w:r w:rsidR="00BA1492" w:rsidRPr="00C75FBD">
        <w:rPr>
          <w:spacing w:val="-2"/>
          <w:rtl/>
          <w:lang w:bidi="ar-DZ"/>
        </w:rPr>
        <w:t xml:space="preserve"> وبرنامج الأمم المتحدة للبيئة</w:t>
      </w:r>
      <w:r w:rsidR="00BA1492" w:rsidRPr="00C75FBD">
        <w:rPr>
          <w:rFonts w:hint="cs"/>
          <w:spacing w:val="-2"/>
          <w:rtl/>
          <w:lang w:bidi="ar-DZ"/>
        </w:rPr>
        <w:t xml:space="preserve"> </w:t>
      </w:r>
      <w:r w:rsidR="00BA1492" w:rsidRPr="00C75FBD">
        <w:rPr>
          <w:spacing w:val="-2"/>
          <w:lang w:val="en-GB" w:bidi="ar-EG"/>
        </w:rPr>
        <w:t>(UNEP)</w:t>
      </w:r>
      <w:r w:rsidR="00BA1492" w:rsidRPr="00C75FBD">
        <w:rPr>
          <w:spacing w:val="-2"/>
          <w:rtl/>
          <w:lang w:bidi="ar-DZ"/>
        </w:rPr>
        <w:t xml:space="preserve"> واتفاقية بازل </w:t>
      </w:r>
      <w:r w:rsidR="005C43AF">
        <w:rPr>
          <w:rFonts w:hint="cs"/>
          <w:spacing w:val="-2"/>
          <w:rtl/>
          <w:lang w:bidi="ar-DZ"/>
        </w:rPr>
        <w:t>والمركز</w:t>
      </w:r>
      <w:r w:rsidR="00BA1492" w:rsidRPr="00C75FBD">
        <w:rPr>
          <w:spacing w:val="-2"/>
          <w:rtl/>
          <w:lang w:bidi="ar-DZ"/>
        </w:rPr>
        <w:t xml:space="preserve"> الإقليمي لاتفاقية بازل </w:t>
      </w:r>
      <w:proofErr w:type="spellStart"/>
      <w:r w:rsidR="00BA1492" w:rsidRPr="00C75FBD">
        <w:rPr>
          <w:spacing w:val="-2"/>
          <w:rtl/>
          <w:lang w:bidi="ar-DZ"/>
        </w:rPr>
        <w:t>ل‍منطقة</w:t>
      </w:r>
      <w:proofErr w:type="spellEnd"/>
      <w:r w:rsidR="00BA1492" w:rsidRPr="00C75FBD">
        <w:rPr>
          <w:spacing w:val="-2"/>
          <w:rtl/>
          <w:lang w:bidi="ar-DZ"/>
        </w:rPr>
        <w:t xml:space="preserve"> أمريكا </w:t>
      </w:r>
      <w:proofErr w:type="spellStart"/>
      <w:r w:rsidR="00BA1492" w:rsidRPr="00C75FBD">
        <w:rPr>
          <w:spacing w:val="-2"/>
          <w:rtl/>
          <w:lang w:bidi="ar-DZ"/>
        </w:rPr>
        <w:t>ال‍جنوبية</w:t>
      </w:r>
      <w:proofErr w:type="spellEnd"/>
      <w:r w:rsidR="00BA1492" w:rsidRPr="00C75FBD">
        <w:rPr>
          <w:spacing w:val="-2"/>
          <w:rtl/>
          <w:lang w:bidi="ar-DZ"/>
        </w:rPr>
        <w:t xml:space="preserve"> </w:t>
      </w:r>
      <w:r w:rsidR="00BA1492" w:rsidRPr="00C75FBD">
        <w:rPr>
          <w:spacing w:val="-2"/>
          <w:lang w:bidi="ar-DZ"/>
        </w:rPr>
        <w:t>(</w:t>
      </w:r>
      <w:r w:rsidR="00BA1492" w:rsidRPr="00C75FBD">
        <w:rPr>
          <w:spacing w:val="-2"/>
          <w:lang w:val="en-GB" w:bidi="ar-EG"/>
        </w:rPr>
        <w:t>CRBAS</w:t>
      </w:r>
      <w:r w:rsidR="00BA1492" w:rsidRPr="00C75FBD">
        <w:rPr>
          <w:spacing w:val="-2"/>
          <w:lang w:bidi="ar-DZ"/>
        </w:rPr>
        <w:t>)</w:t>
      </w:r>
      <w:r w:rsidR="00BA1492" w:rsidRPr="00C75FBD">
        <w:rPr>
          <w:spacing w:val="-2"/>
          <w:rtl/>
          <w:lang w:bidi="ar-DZ"/>
        </w:rPr>
        <w:t xml:space="preserve"> </w:t>
      </w:r>
      <w:r w:rsidR="00BA1492" w:rsidRPr="00C75FBD">
        <w:rPr>
          <w:rFonts w:hint="cs"/>
          <w:spacing w:val="-2"/>
          <w:rtl/>
          <w:lang w:bidi="ar-DZ"/>
        </w:rPr>
        <w:t>و</w:t>
      </w:r>
      <w:r w:rsidR="00BA1492" w:rsidRPr="00C75FBD">
        <w:rPr>
          <w:spacing w:val="-2"/>
          <w:rtl/>
          <w:lang w:bidi="ar-DZ"/>
        </w:rPr>
        <w:t>لجنة الأمم المتحدة الاقتصادية لأوروبا</w:t>
      </w:r>
      <w:r w:rsidR="005C43AF">
        <w:rPr>
          <w:rFonts w:hint="cs"/>
          <w:spacing w:val="-2"/>
          <w:rtl/>
          <w:lang w:bidi="ar-DZ"/>
        </w:rPr>
        <w:t xml:space="preserve"> </w:t>
      </w:r>
      <w:r w:rsidR="00BA1492" w:rsidRPr="00C75FBD">
        <w:rPr>
          <w:spacing w:val="-2"/>
          <w:lang w:val="en-GB" w:bidi="ar-EG"/>
        </w:rPr>
        <w:t>(UNECE)</w:t>
      </w:r>
      <w:r w:rsidR="005C43AF">
        <w:rPr>
          <w:rFonts w:hint="cs"/>
          <w:spacing w:val="-2"/>
          <w:rtl/>
          <w:lang w:bidi="ar-DZ"/>
        </w:rPr>
        <w:t xml:space="preserve"> </w:t>
      </w:r>
      <w:r w:rsidR="00BA1492" w:rsidRPr="00C75FBD">
        <w:rPr>
          <w:spacing w:val="-2"/>
          <w:rtl/>
          <w:lang w:bidi="ar-DZ"/>
        </w:rPr>
        <w:t>وبرنامج الأمم المتحدة</w:t>
      </w:r>
      <w:r w:rsidR="00BA1492" w:rsidRPr="00C75FBD">
        <w:rPr>
          <w:rFonts w:hint="cs"/>
          <w:spacing w:val="-2"/>
          <w:rtl/>
          <w:lang w:bidi="ar-DZ"/>
        </w:rPr>
        <w:t xml:space="preserve"> </w:t>
      </w:r>
      <w:r w:rsidR="005C43AF">
        <w:rPr>
          <w:rFonts w:hint="cs"/>
          <w:spacing w:val="-2"/>
          <w:rtl/>
          <w:lang w:bidi="ar-DZ"/>
        </w:rPr>
        <w:t>للمستوطنات</w:t>
      </w:r>
      <w:r w:rsidR="00BA1492" w:rsidRPr="00C75FBD">
        <w:rPr>
          <w:spacing w:val="-2"/>
          <w:rtl/>
          <w:lang w:bidi="ar-DZ"/>
        </w:rPr>
        <w:t xml:space="preserve"> البشرية</w:t>
      </w:r>
      <w:r w:rsidR="00BA1492" w:rsidRPr="00C75FBD">
        <w:rPr>
          <w:rFonts w:hint="cs"/>
          <w:spacing w:val="-2"/>
          <w:rtl/>
          <w:lang w:bidi="ar-DZ"/>
        </w:rPr>
        <w:t xml:space="preserve"> </w:t>
      </w:r>
      <w:r w:rsidR="00BA1492" w:rsidRPr="00C75FBD">
        <w:rPr>
          <w:spacing w:val="-2"/>
          <w:lang w:val="en-GB" w:bidi="ar-EG"/>
        </w:rPr>
        <w:t>(UN-Habitat)</w:t>
      </w:r>
      <w:r w:rsidR="00C75FBD" w:rsidRPr="00C75FBD">
        <w:rPr>
          <w:rFonts w:hint="cs"/>
          <w:spacing w:val="-2"/>
          <w:rtl/>
          <w:lang w:val="en-GB" w:bidi="ar-EG"/>
        </w:rPr>
        <w:t xml:space="preserve"> </w:t>
      </w:r>
      <w:r w:rsidR="00BA1492" w:rsidRPr="00C75FBD">
        <w:rPr>
          <w:spacing w:val="-2"/>
          <w:rtl/>
          <w:lang w:bidi="ar-DZ"/>
        </w:rPr>
        <w:t>ومنظمة الأمم المتحدة للتربية والعلم والثقافة</w:t>
      </w:r>
      <w:r w:rsidR="005C43AF">
        <w:rPr>
          <w:rFonts w:hint="cs"/>
          <w:spacing w:val="-2"/>
          <w:rtl/>
          <w:lang w:bidi="ar-EG"/>
        </w:rPr>
        <w:t xml:space="preserve"> </w:t>
      </w:r>
      <w:r w:rsidR="005C43AF">
        <w:rPr>
          <w:spacing w:val="-2"/>
          <w:lang w:val="en-GB" w:bidi="ar-EG"/>
        </w:rPr>
        <w:t>(UNESCO)</w:t>
      </w:r>
      <w:r w:rsidR="005C43AF">
        <w:rPr>
          <w:rFonts w:hint="cs"/>
          <w:spacing w:val="-2"/>
          <w:rtl/>
          <w:lang w:bidi="ar-EG"/>
        </w:rPr>
        <w:t xml:space="preserve"> </w:t>
      </w:r>
      <w:r w:rsidR="00BA1492" w:rsidRPr="00C75FBD">
        <w:rPr>
          <w:spacing w:val="-2"/>
          <w:rtl/>
          <w:lang w:bidi="ar-DZ"/>
        </w:rPr>
        <w:t>واللجنة التقنية الإقليمية للاتصالات</w:t>
      </w:r>
      <w:r w:rsidR="00C75FBD" w:rsidRPr="00C75FBD">
        <w:rPr>
          <w:rFonts w:hint="cs"/>
          <w:spacing w:val="-2"/>
          <w:rtl/>
          <w:lang w:val="en-GB" w:bidi="ar-DZ"/>
        </w:rPr>
        <w:t> </w:t>
      </w:r>
      <w:r w:rsidR="00BA1492" w:rsidRPr="00C75FBD">
        <w:rPr>
          <w:spacing w:val="-2"/>
          <w:lang w:val="en-GB" w:bidi="ar-EG"/>
        </w:rPr>
        <w:t>(COMTELCA)</w:t>
      </w:r>
      <w:r w:rsidR="00BA1492" w:rsidRPr="00C75FBD">
        <w:rPr>
          <w:spacing w:val="-2"/>
          <w:rtl/>
          <w:lang w:bidi="ar-DZ"/>
        </w:rPr>
        <w:t xml:space="preserve"> ولجنة البلدان الأمريكية للاتصالات </w:t>
      </w:r>
      <w:r w:rsidR="00BA1492" w:rsidRPr="00C75FBD">
        <w:rPr>
          <w:spacing w:val="-2"/>
          <w:lang w:bidi="ar-DZ"/>
        </w:rPr>
        <w:t>(</w:t>
      </w:r>
      <w:r w:rsidR="00BA1492" w:rsidRPr="00C75FBD">
        <w:rPr>
          <w:spacing w:val="-2"/>
          <w:lang w:val="en-GB" w:bidi="ar-EG"/>
        </w:rPr>
        <w:t>CITEL</w:t>
      </w:r>
      <w:r w:rsidR="00BA1492" w:rsidRPr="00C75FBD">
        <w:rPr>
          <w:spacing w:val="-2"/>
          <w:lang w:bidi="ar-DZ"/>
        </w:rPr>
        <w:t>)</w:t>
      </w:r>
      <w:r w:rsidR="00BA1492" w:rsidRPr="00C75FBD">
        <w:rPr>
          <w:spacing w:val="-2"/>
          <w:rtl/>
          <w:lang w:bidi="ar-DZ"/>
        </w:rPr>
        <w:t xml:space="preserve"> والمصرف الإنمائي لأمريكا اللاتينية </w:t>
      </w:r>
      <w:r w:rsidR="00BA1492" w:rsidRPr="00C75FBD">
        <w:rPr>
          <w:spacing w:val="-2"/>
          <w:lang w:bidi="ar-DZ"/>
        </w:rPr>
        <w:t>(</w:t>
      </w:r>
      <w:r w:rsidR="00BA1492" w:rsidRPr="00C75FBD">
        <w:rPr>
          <w:spacing w:val="-2"/>
          <w:lang w:val="en-GB" w:bidi="ar-EG"/>
        </w:rPr>
        <w:t>CAF</w:t>
      </w:r>
      <w:r w:rsidR="00BA1492" w:rsidRPr="00C75FBD">
        <w:rPr>
          <w:spacing w:val="-2"/>
          <w:lang w:bidi="ar-DZ"/>
        </w:rPr>
        <w:t>)</w:t>
      </w:r>
      <w:r w:rsidR="00BA1492" w:rsidRPr="00C75FBD">
        <w:rPr>
          <w:spacing w:val="-2"/>
          <w:rtl/>
          <w:lang w:bidi="ar-DZ"/>
        </w:rPr>
        <w:t xml:space="preserve"> ورابطة مؤسسات الاتصالات لمجموعة البلدان الأمريكية </w:t>
      </w:r>
      <w:r w:rsidR="00BA1492" w:rsidRPr="00C75FBD">
        <w:rPr>
          <w:spacing w:val="-2"/>
          <w:lang w:bidi="ar-DZ"/>
        </w:rPr>
        <w:t>(</w:t>
      </w:r>
      <w:r w:rsidR="00BA1492" w:rsidRPr="00C75FBD">
        <w:rPr>
          <w:spacing w:val="-2"/>
          <w:lang w:val="en-GB" w:bidi="ar-EG"/>
        </w:rPr>
        <w:t>ASIET</w:t>
      </w:r>
      <w:r w:rsidR="00BA1492" w:rsidRPr="00C75FBD">
        <w:rPr>
          <w:spacing w:val="-2"/>
          <w:lang w:bidi="ar-DZ"/>
        </w:rPr>
        <w:t>)</w:t>
      </w:r>
      <w:r w:rsidR="00BA1492" w:rsidRPr="00C75FBD">
        <w:rPr>
          <w:spacing w:val="-2"/>
          <w:rtl/>
          <w:lang w:bidi="ar-DZ"/>
        </w:rPr>
        <w:t>.</w:t>
      </w:r>
      <w:proofErr w:type="gramEnd"/>
      <w:r w:rsidR="00BA1492" w:rsidRPr="00C75FBD">
        <w:rPr>
          <w:rFonts w:hint="cs"/>
          <w:spacing w:val="-2"/>
          <w:rtl/>
          <w:lang w:bidi="ar-DZ"/>
        </w:rPr>
        <w:t xml:space="preserve"> </w:t>
      </w:r>
      <w:r w:rsidR="00BA1492" w:rsidRPr="00C75FBD">
        <w:rPr>
          <w:spacing w:val="-2"/>
          <w:rtl/>
          <w:lang w:bidi="ar-DZ"/>
        </w:rPr>
        <w:t xml:space="preserve">ويُكرس </w:t>
      </w:r>
      <w:r w:rsidR="00BA1492" w:rsidRPr="00E24AC8">
        <w:rPr>
          <w:spacing w:val="-2"/>
          <w:rtl/>
          <w:lang w:bidi="ar-DZ"/>
        </w:rPr>
        <w:t xml:space="preserve">أسبوع </w:t>
      </w:r>
      <w:r w:rsidR="00C75FBD" w:rsidRPr="00E24AC8">
        <w:rPr>
          <w:rFonts w:hint="cs"/>
          <w:spacing w:val="-2"/>
          <w:rtl/>
          <w:lang w:bidi="ar-DZ"/>
        </w:rPr>
        <w:t>المعايير</w:t>
      </w:r>
      <w:r w:rsidR="00BA1492" w:rsidRPr="00E24AC8">
        <w:rPr>
          <w:spacing w:val="-2"/>
          <w:rtl/>
          <w:lang w:bidi="ar-DZ"/>
        </w:rPr>
        <w:t xml:space="preserve"> </w:t>
      </w:r>
      <w:r w:rsidR="00C75FBD" w:rsidRPr="00E24AC8">
        <w:rPr>
          <w:rFonts w:hint="cs"/>
          <w:spacing w:val="-2"/>
          <w:rtl/>
          <w:lang w:bidi="ar-DZ"/>
        </w:rPr>
        <w:t>المراعية</w:t>
      </w:r>
      <w:r w:rsidR="00BA1492" w:rsidRPr="00C75FBD">
        <w:rPr>
          <w:spacing w:val="-2"/>
          <w:rtl/>
          <w:lang w:bidi="ar-DZ"/>
        </w:rPr>
        <w:t xml:space="preserve"> للبيئة هذه السنة </w:t>
      </w:r>
      <w:r w:rsidR="005C43AF">
        <w:rPr>
          <w:rFonts w:hint="cs"/>
          <w:spacing w:val="-2"/>
          <w:rtl/>
          <w:lang w:bidi="ar-DZ"/>
        </w:rPr>
        <w:t>لموضوع</w:t>
      </w:r>
      <w:r w:rsidR="00BA1492" w:rsidRPr="00C75FBD">
        <w:rPr>
          <w:spacing w:val="-2"/>
          <w:rtl/>
          <w:lang w:bidi="ar-DZ"/>
        </w:rPr>
        <w:t xml:space="preserve"> "اقتصاد التدوير والمدن الذكية المستدامة"، وستتكرم وزارة تكنولوجيا المعلومات والاتصالات وبلدية </w:t>
      </w:r>
      <w:proofErr w:type="spellStart"/>
      <w:r w:rsidR="00BA1492" w:rsidRPr="00C75FBD">
        <w:rPr>
          <w:spacing w:val="-2"/>
          <w:rtl/>
          <w:lang w:bidi="ar-DZ"/>
        </w:rPr>
        <w:t>مانيزاليس</w:t>
      </w:r>
      <w:proofErr w:type="spellEnd"/>
      <w:r w:rsidR="00BA1492" w:rsidRPr="00C75FBD">
        <w:rPr>
          <w:rFonts w:hint="cs"/>
          <w:spacing w:val="-2"/>
          <w:rtl/>
          <w:lang w:bidi="ar-DZ"/>
        </w:rPr>
        <w:t>،</w:t>
      </w:r>
      <w:r w:rsidR="00BA1492" w:rsidRPr="00C75FBD">
        <w:rPr>
          <w:spacing w:val="-2"/>
          <w:rtl/>
          <w:lang w:bidi="ar-DZ"/>
        </w:rPr>
        <w:t xml:space="preserve"> كولومبيا، باستضافة هذا</w:t>
      </w:r>
      <w:r w:rsidR="00BA1492" w:rsidRPr="00C75FBD">
        <w:rPr>
          <w:rFonts w:hint="cs"/>
          <w:spacing w:val="-2"/>
          <w:rtl/>
          <w:lang w:bidi="ar-DZ"/>
        </w:rPr>
        <w:t> </w:t>
      </w:r>
      <w:r w:rsidR="00C75FBD" w:rsidRPr="00C75FBD">
        <w:rPr>
          <w:rFonts w:hint="cs"/>
          <w:spacing w:val="-2"/>
          <w:rtl/>
          <w:lang w:bidi="ar-DZ"/>
        </w:rPr>
        <w:t>الحدث</w:t>
      </w:r>
      <w:r w:rsidR="00BA1492" w:rsidRPr="00C75FBD">
        <w:rPr>
          <w:spacing w:val="-2"/>
          <w:rtl/>
          <w:lang w:bidi="ar-DZ"/>
        </w:rPr>
        <w:t>.</w:t>
      </w:r>
    </w:p>
    <w:p w:rsidR="00A52F76" w:rsidRPr="006761D5" w:rsidRDefault="00A52F76" w:rsidP="00E24AC8">
      <w:pPr>
        <w:pStyle w:val="Heading1"/>
        <w:rPr>
          <w:rtl/>
        </w:rPr>
      </w:pPr>
      <w:r w:rsidRPr="006761D5">
        <w:t>2</w:t>
      </w:r>
      <w:r w:rsidRPr="006761D5">
        <w:rPr>
          <w:rtl/>
        </w:rPr>
        <w:tab/>
      </w:r>
      <w:r w:rsidRPr="006761D5">
        <w:rPr>
          <w:rtl/>
          <w:lang w:bidi="ar-SA"/>
        </w:rPr>
        <w:t xml:space="preserve">أنشطة قطاع الاتصالات الراديوية </w:t>
      </w:r>
      <w:r w:rsidRPr="006761D5">
        <w:rPr>
          <w:rFonts w:hint="cs"/>
          <w:rtl/>
          <w:lang w:bidi="ar-SA"/>
        </w:rPr>
        <w:t xml:space="preserve">بالاتحاد </w:t>
      </w:r>
      <w:r w:rsidRPr="006761D5">
        <w:rPr>
          <w:rtl/>
          <w:lang w:bidi="ar-SA"/>
        </w:rPr>
        <w:t>بشأن إنترنت الأشياء</w:t>
      </w:r>
    </w:p>
    <w:p w:rsidR="00B076D2" w:rsidRPr="006761D5" w:rsidRDefault="00A52F76" w:rsidP="005C43AF">
      <w:pPr>
        <w:rPr>
          <w:rtl/>
          <w:lang w:bidi="ar-EG"/>
        </w:rPr>
      </w:pPr>
      <w:r w:rsidRPr="006761D5">
        <w:rPr>
          <w:lang w:bidi="ar-EG"/>
        </w:rPr>
        <w:t>1.2</w:t>
      </w:r>
      <w:r w:rsidRPr="006761D5">
        <w:rPr>
          <w:rtl/>
          <w:lang w:bidi="ar-EG"/>
        </w:rPr>
        <w:tab/>
      </w:r>
      <w:r w:rsidR="00A40BFD" w:rsidRPr="006761D5">
        <w:rPr>
          <w:rFonts w:hint="cs"/>
          <w:rtl/>
          <w:lang w:bidi="ar-EG"/>
        </w:rPr>
        <w:t xml:space="preserve">لا تزال دراسات إدارة الطيف بقطاع الاتصالات الراديوية تتناول تنسيق نطاقات الترددات والخصائص التقنية والتشغيلية لاستعمال الأجهزة الراديوية </w:t>
      </w:r>
      <w:r w:rsidR="00B076D2" w:rsidRPr="006761D5">
        <w:rPr>
          <w:rFonts w:hint="cs"/>
          <w:rtl/>
          <w:lang w:bidi="ar-EG"/>
        </w:rPr>
        <w:t>القصيرة المدى</w:t>
      </w:r>
      <w:r w:rsidR="00E24AC8">
        <w:rPr>
          <w:rFonts w:hint="cs"/>
          <w:rtl/>
          <w:lang w:bidi="ar-EG"/>
        </w:rPr>
        <w:t xml:space="preserve"> </w:t>
      </w:r>
      <w:r w:rsidR="00E24AC8">
        <w:rPr>
          <w:lang w:bidi="ar-EG"/>
        </w:rPr>
        <w:t>(SRD)</w:t>
      </w:r>
      <w:r w:rsidR="00A40BFD" w:rsidRPr="006761D5">
        <w:rPr>
          <w:rFonts w:hint="cs"/>
          <w:rtl/>
          <w:lang w:bidi="ar-EG"/>
        </w:rPr>
        <w:t xml:space="preserve"> عملاً </w:t>
      </w:r>
      <w:hyperlink r:id="rId31" w:history="1">
        <w:r w:rsidR="00A40BFD" w:rsidRPr="00E24AC8">
          <w:rPr>
            <w:rStyle w:val="Hyperlink"/>
            <w:rFonts w:hint="cs"/>
            <w:rtl/>
            <w:lang w:bidi="ar-EG"/>
          </w:rPr>
          <w:t xml:space="preserve">بالقرار </w:t>
        </w:r>
        <w:r w:rsidR="00A40BFD" w:rsidRPr="00E24AC8">
          <w:rPr>
            <w:rStyle w:val="Hyperlink"/>
            <w:lang w:bidi="ar-EG"/>
          </w:rPr>
          <w:t>I</w:t>
        </w:r>
        <w:r w:rsidR="00A40BFD" w:rsidRPr="00E24AC8">
          <w:rPr>
            <w:rStyle w:val="Hyperlink"/>
            <w:lang w:bidi="ar-DZ"/>
          </w:rPr>
          <w:t>TU-R 54-2</w:t>
        </w:r>
      </w:hyperlink>
      <w:r w:rsidR="00A40BFD" w:rsidRPr="006761D5">
        <w:rPr>
          <w:rFonts w:hint="cs"/>
          <w:rtl/>
          <w:lang w:bidi="ar-EG"/>
        </w:rPr>
        <w:t xml:space="preserve">، </w:t>
      </w:r>
      <w:r w:rsidR="00B076D2" w:rsidRPr="006761D5">
        <w:rPr>
          <w:rFonts w:hint="cs"/>
          <w:rtl/>
          <w:lang w:bidi="ar-EG"/>
        </w:rPr>
        <w:t>الذي تم تحديثه في جمعية الاتصالات الراديوية لعام</w:t>
      </w:r>
      <w:r w:rsidR="005C43AF">
        <w:rPr>
          <w:rFonts w:hint="eastAsia"/>
          <w:rtl/>
          <w:lang w:bidi="ar-EG"/>
        </w:rPr>
        <w:t> </w:t>
      </w:r>
      <w:r w:rsidR="00B076D2" w:rsidRPr="006761D5">
        <w:rPr>
          <w:lang w:val="fr-CH" w:bidi="ar-EG"/>
        </w:rPr>
        <w:t>2015</w:t>
      </w:r>
      <w:r w:rsidR="00B076D2" w:rsidRPr="006761D5">
        <w:rPr>
          <w:rFonts w:hint="cs"/>
          <w:rtl/>
          <w:lang w:bidi="ar-EG"/>
        </w:rPr>
        <w:t xml:space="preserve">، بغية الاعتراف على وجه الخصوص بدور الأجهزة الراديوية القصيرة المدي في اقتصاد الإنترنت المتنقل، وتطبيقات النطاق العريق المتنقل، وإنترنت الأشياء. ومن بين منشورات قطاع الاتصالات الراديوية القائمة حالياً بشأن الأجهزة الراديوية القصيرة المدى، تتيح </w:t>
      </w:r>
      <w:hyperlink r:id="rId32" w:history="1">
        <w:r w:rsidR="00B076D2" w:rsidRPr="00C24347">
          <w:rPr>
            <w:rStyle w:val="Hyperlink"/>
            <w:rFonts w:hint="cs"/>
            <w:rtl/>
            <w:lang w:bidi="ar-EG"/>
          </w:rPr>
          <w:t xml:space="preserve">التوصية </w:t>
        </w:r>
        <w:r w:rsidR="00B076D2" w:rsidRPr="00C24347">
          <w:rPr>
            <w:rStyle w:val="Hyperlink"/>
            <w:lang w:bidi="ar-DZ"/>
          </w:rPr>
          <w:t>ITU-R SM.1896</w:t>
        </w:r>
      </w:hyperlink>
      <w:r w:rsidR="00B076D2" w:rsidRPr="00C24347">
        <w:rPr>
          <w:rStyle w:val="Hyperlink"/>
          <w:rFonts w:hint="cs"/>
          <w:color w:val="auto"/>
          <w:u w:val="none"/>
          <w:rtl/>
          <w:lang w:bidi="ar-DZ"/>
        </w:rPr>
        <w:t xml:space="preserve"> </w:t>
      </w:r>
      <w:r w:rsidR="00B076D2" w:rsidRPr="006761D5">
        <w:rPr>
          <w:rFonts w:hint="cs"/>
          <w:rtl/>
          <w:lang w:bidi="ar-EG"/>
        </w:rPr>
        <w:t xml:space="preserve">مديات الترددات المنسقة على المستوى العالمي أو الإقليمي التي تم تحديدها حتى الآن، ويتيح </w:t>
      </w:r>
      <w:hyperlink r:id="rId33" w:history="1">
        <w:r w:rsidR="00C24347">
          <w:rPr>
            <w:rStyle w:val="Hyperlink"/>
            <w:rFonts w:hint="cs"/>
            <w:rtl/>
            <w:lang w:bidi="ar-EG"/>
          </w:rPr>
          <w:t>التقرير</w:t>
        </w:r>
        <w:r w:rsidR="00C24347">
          <w:rPr>
            <w:rStyle w:val="Hyperlink"/>
            <w:rFonts w:hint="eastAsia"/>
            <w:rtl/>
            <w:lang w:bidi="ar-EG"/>
          </w:rPr>
          <w:t> </w:t>
        </w:r>
        <w:r w:rsidR="00B076D2" w:rsidRPr="00C24347">
          <w:rPr>
            <w:rStyle w:val="Hyperlink"/>
            <w:lang w:bidi="ar-DZ"/>
          </w:rPr>
          <w:t>ITU</w:t>
        </w:r>
        <w:r w:rsidR="00C24347">
          <w:rPr>
            <w:rStyle w:val="Hyperlink"/>
            <w:lang w:bidi="ar-DZ"/>
          </w:rPr>
          <w:noBreakHyphen/>
        </w:r>
        <w:r w:rsidR="00B076D2" w:rsidRPr="00C24347">
          <w:rPr>
            <w:rStyle w:val="Hyperlink"/>
            <w:lang w:bidi="ar-DZ"/>
          </w:rPr>
          <w:t>R SM.2153</w:t>
        </w:r>
      </w:hyperlink>
      <w:r w:rsidR="00B076D2" w:rsidRPr="006761D5">
        <w:rPr>
          <w:rFonts w:hint="cs"/>
          <w:rtl/>
          <w:lang w:bidi="ar-EG"/>
        </w:rPr>
        <w:t xml:space="preserve"> المعلمات التقنية والتشغيلية ومتطلبات الطيف للأجهزة الراديوية القصيرة المدى، واللوائح الوطنية ذات الصل</w:t>
      </w:r>
      <w:r w:rsidR="00850D68">
        <w:rPr>
          <w:rFonts w:hint="cs"/>
          <w:rtl/>
          <w:lang w:bidi="ar-EG"/>
        </w:rPr>
        <w:t>ة المطبقة في العديد من البلدان.</w:t>
      </w:r>
    </w:p>
    <w:p w:rsidR="00A52F76" w:rsidRPr="006761D5" w:rsidRDefault="00A52F76" w:rsidP="00A52F76">
      <w:pPr>
        <w:rPr>
          <w:rtl/>
          <w:lang w:bidi="ar-EG"/>
        </w:rPr>
      </w:pPr>
      <w:proofErr w:type="gramStart"/>
      <w:r w:rsidRPr="006761D5">
        <w:rPr>
          <w:lang w:bidi="ar-EG"/>
        </w:rPr>
        <w:t>2.2</w:t>
      </w:r>
      <w:proofErr w:type="gramEnd"/>
      <w:r w:rsidRPr="006761D5">
        <w:rPr>
          <w:rtl/>
          <w:lang w:bidi="ar-EG"/>
        </w:rPr>
        <w:tab/>
        <w:t xml:space="preserve">ويجري العمل كذلك بشأن أنظمة شبكات المناطق الواسعة لأجهزة الاستشعار و/أو </w:t>
      </w:r>
      <w:r w:rsidRPr="006761D5">
        <w:rPr>
          <w:rFonts w:hint="cs"/>
          <w:rtl/>
          <w:lang w:bidi="ar-EG"/>
        </w:rPr>
        <w:t>المفعلات</w:t>
      </w:r>
      <w:r w:rsidRPr="006761D5">
        <w:rPr>
          <w:rtl/>
          <w:lang w:bidi="ar-EG"/>
        </w:rPr>
        <w:t xml:space="preserve">. وتقدم </w:t>
      </w:r>
      <w:hyperlink r:id="rId34" w:history="1">
        <w:r w:rsidRPr="006761D5">
          <w:rPr>
            <w:rStyle w:val="Hyperlink"/>
            <w:rtl/>
            <w:lang w:bidi="ar-EG"/>
          </w:rPr>
          <w:t>التوصية </w:t>
        </w:r>
        <w:r w:rsidRPr="006761D5">
          <w:rPr>
            <w:rStyle w:val="Hyperlink"/>
            <w:lang w:bidi="ar-EG"/>
          </w:rPr>
          <w:t>ITU</w:t>
        </w:r>
        <w:r w:rsidRPr="006761D5">
          <w:rPr>
            <w:rStyle w:val="Hyperlink"/>
            <w:lang w:bidi="ar-EG"/>
          </w:rPr>
          <w:noBreakHyphen/>
          <w:t>R M.2002</w:t>
        </w:r>
      </w:hyperlink>
      <w:r w:rsidRPr="006761D5">
        <w:rPr>
          <w:rtl/>
          <w:lang w:bidi="ar-EG"/>
        </w:rPr>
        <w:t xml:space="preserve"> </w:t>
      </w:r>
      <w:r w:rsidRPr="006761D5">
        <w:rPr>
          <w:rFonts w:hint="cs"/>
          <w:rtl/>
          <w:lang w:bidi="ar-EG"/>
        </w:rPr>
        <w:t>ال</w:t>
      </w:r>
      <w:r w:rsidRPr="006761D5">
        <w:rPr>
          <w:rtl/>
          <w:lang w:bidi="ar-EG"/>
        </w:rPr>
        <w:t xml:space="preserve">أهداف وخصائص النظام والمتطلبات الوظيفية وتطبيقات الخدمة والجوانب الوظيفية الشبكية الأساسية </w:t>
      </w:r>
      <w:r w:rsidRPr="006761D5">
        <w:rPr>
          <w:rFonts w:hint="cs"/>
          <w:rtl/>
          <w:lang w:bidi="ar-EG"/>
        </w:rPr>
        <w:t>للشبكات فيما</w:t>
      </w:r>
      <w:r w:rsidRPr="006761D5">
        <w:rPr>
          <w:rFonts w:hint="eastAsia"/>
          <w:rtl/>
          <w:lang w:bidi="ar-EG"/>
        </w:rPr>
        <w:t> </w:t>
      </w:r>
      <w:r w:rsidRPr="006761D5">
        <w:rPr>
          <w:rFonts w:hint="cs"/>
          <w:rtl/>
          <w:lang w:bidi="ar-EG"/>
        </w:rPr>
        <w:t>يتعلق ب</w:t>
      </w:r>
      <w:r w:rsidRPr="006761D5">
        <w:rPr>
          <w:rtl/>
          <w:lang w:bidi="ar-EG"/>
        </w:rPr>
        <w:t>أنظمة النفاذ اللاسلكي المتنقل التي توفر الاتصالات لعدد كبير من أجهزة الاستشعار و/أو </w:t>
      </w:r>
      <w:r w:rsidRPr="006761D5">
        <w:rPr>
          <w:rFonts w:hint="cs"/>
          <w:rtl/>
          <w:lang w:bidi="ar-EG"/>
        </w:rPr>
        <w:t>المفعلات</w:t>
      </w:r>
      <w:r w:rsidRPr="006761D5">
        <w:rPr>
          <w:rtl/>
          <w:lang w:bidi="ar-EG"/>
        </w:rPr>
        <w:t xml:space="preserve"> واسعة الانتشار في مناطق </w:t>
      </w:r>
      <w:r w:rsidRPr="006761D5">
        <w:rPr>
          <w:rFonts w:hint="cs"/>
          <w:rtl/>
          <w:lang w:bidi="ar-EG"/>
        </w:rPr>
        <w:t>واس</w:t>
      </w:r>
      <w:r w:rsidRPr="006761D5">
        <w:rPr>
          <w:rtl/>
          <w:lang w:bidi="ar-EG"/>
        </w:rPr>
        <w:t xml:space="preserve">عة في الخدمة المتنقلة البرية. ويتمثل الهدف الرئيسي لأنظمة </w:t>
      </w:r>
      <w:r w:rsidRPr="006761D5">
        <w:rPr>
          <w:rFonts w:hint="cs"/>
          <w:rtl/>
          <w:lang w:bidi="ar-EG"/>
        </w:rPr>
        <w:t>شبكات المناطق الواسعة ل</w:t>
      </w:r>
      <w:r w:rsidRPr="006761D5">
        <w:rPr>
          <w:rtl/>
          <w:lang w:bidi="ar-EG"/>
        </w:rPr>
        <w:t>أجهزة الاستشعار و/أو المفعلات</w:t>
      </w:r>
      <w:r w:rsidRPr="006761D5">
        <w:rPr>
          <w:rFonts w:hint="cs"/>
          <w:rtl/>
          <w:lang w:bidi="ar-EG"/>
        </w:rPr>
        <w:t> </w:t>
      </w:r>
      <w:r w:rsidRPr="006761D5">
        <w:rPr>
          <w:lang w:bidi="ar-EG"/>
        </w:rPr>
        <w:t>(WASN)</w:t>
      </w:r>
      <w:r w:rsidRPr="006761D5">
        <w:rPr>
          <w:rtl/>
          <w:lang w:bidi="ar-EG"/>
        </w:rPr>
        <w:t xml:space="preserve"> في دعم تطبيقات الخدمات من آلة إلى آلة أيا ًكان موقع ال</w:t>
      </w:r>
      <w:r w:rsidRPr="006761D5">
        <w:rPr>
          <w:rFonts w:hint="cs"/>
          <w:rtl/>
          <w:lang w:bidi="ar-EG"/>
        </w:rPr>
        <w:t>آ</w:t>
      </w:r>
      <w:r w:rsidRPr="006761D5">
        <w:rPr>
          <w:rtl/>
          <w:lang w:bidi="ar-EG"/>
        </w:rPr>
        <w:t>لة</w:t>
      </w:r>
      <w:r w:rsidRPr="006761D5">
        <w:rPr>
          <w:rFonts w:hint="cs"/>
          <w:rtl/>
          <w:lang w:bidi="ar-EG"/>
        </w:rPr>
        <w:t xml:space="preserve">. </w:t>
      </w:r>
      <w:r w:rsidRPr="006761D5">
        <w:rPr>
          <w:rtl/>
          <w:lang w:bidi="ar-EG"/>
        </w:rPr>
        <w:t xml:space="preserve">ويقدم </w:t>
      </w:r>
      <w:hyperlink r:id="rId35" w:history="1">
        <w:r w:rsidRPr="006761D5">
          <w:rPr>
            <w:rStyle w:val="Hyperlink"/>
            <w:rtl/>
            <w:lang w:bidi="ar-EG"/>
          </w:rPr>
          <w:t xml:space="preserve">التقرير </w:t>
        </w:r>
        <w:r w:rsidRPr="006761D5">
          <w:rPr>
            <w:rStyle w:val="Hyperlink"/>
            <w:lang w:bidi="ar-EG"/>
          </w:rPr>
          <w:t>ITU-R M.2224</w:t>
        </w:r>
      </w:hyperlink>
      <w:r w:rsidRPr="006761D5">
        <w:rPr>
          <w:rtl/>
          <w:lang w:bidi="ar-EG"/>
        </w:rPr>
        <w:t xml:space="preserve"> معلومات مفصلة عن سياسة تصميم الأنظمة والتطبيقات اللاسلكية وأمثلة على أنظمة شبكات المناطق الواسعة لأجهزة الاستشعار و/أو </w:t>
      </w:r>
      <w:r w:rsidRPr="006761D5">
        <w:rPr>
          <w:rFonts w:hint="cs"/>
          <w:rtl/>
          <w:lang w:bidi="ar-EG"/>
        </w:rPr>
        <w:t>المفعلات</w:t>
      </w:r>
      <w:r w:rsidRPr="006761D5">
        <w:rPr>
          <w:rtl/>
          <w:lang w:bidi="ar-EG"/>
        </w:rPr>
        <w:t xml:space="preserve"> بغية تقاسم المعلومات. ويجري إعداد دراسات أيضاً بشأن استعمال التقنيات الراديوية الإدراكية لتطبيقات مثل أنظمة القياس</w:t>
      </w:r>
      <w:r w:rsidRPr="006761D5">
        <w:rPr>
          <w:rFonts w:hint="cs"/>
          <w:rtl/>
          <w:lang w:bidi="ar-EG"/>
        </w:rPr>
        <w:t> </w:t>
      </w:r>
      <w:r w:rsidRPr="006761D5">
        <w:rPr>
          <w:rtl/>
          <w:lang w:bidi="ar-EG"/>
        </w:rPr>
        <w:t>الذكية.</w:t>
      </w:r>
    </w:p>
    <w:p w:rsidR="004C6DD1" w:rsidRPr="006761D5" w:rsidRDefault="00A52F76" w:rsidP="00ED3050">
      <w:pPr>
        <w:rPr>
          <w:rtl/>
          <w:lang w:bidi="ar-EG"/>
        </w:rPr>
      </w:pPr>
      <w:r w:rsidRPr="006761D5">
        <w:rPr>
          <w:lang w:bidi="ar-EG"/>
        </w:rPr>
        <w:t>3.2</w:t>
      </w:r>
      <w:r w:rsidRPr="006761D5">
        <w:rPr>
          <w:rtl/>
          <w:lang w:bidi="ar-EG"/>
        </w:rPr>
        <w:tab/>
        <w:t xml:space="preserve">وعقب التطوير الناجح للاتصالات المتنقلة الدولية – المعيار العالمي للاتحاد لجميع أنظمة اليوم للاتصالات المتنقلة الدولية من الجيلين الثالث والرابع - ينصب الاهتمام حالياً على تمكين مجتمع موصول بسلاسة من خلال شبكات "الجيل الخامس" في الإطار الزمني </w:t>
      </w:r>
      <w:r w:rsidRPr="006761D5">
        <w:rPr>
          <w:lang w:bidi="ar-EG"/>
        </w:rPr>
        <w:t>2020</w:t>
      </w:r>
      <w:r w:rsidRPr="006761D5">
        <w:rPr>
          <w:rtl/>
          <w:lang w:bidi="ar-EG"/>
        </w:rPr>
        <w:t xml:space="preserve"> وما بعد ذلك، مجتمع يجمع بين الناس - إلى</w:t>
      </w:r>
      <w:r w:rsidRPr="006761D5">
        <w:rPr>
          <w:rFonts w:hint="cs"/>
          <w:rtl/>
          <w:lang w:bidi="ar-EG"/>
        </w:rPr>
        <w:t xml:space="preserve"> جانب</w:t>
      </w:r>
      <w:r w:rsidRPr="006761D5">
        <w:rPr>
          <w:rtl/>
          <w:lang w:bidi="ar-EG"/>
        </w:rPr>
        <w:t xml:space="preserve"> الأشياء والبيانات والتطبيقات وأنظمة النقل والمدن -</w:t>
      </w:r>
      <w:r w:rsidRPr="006761D5">
        <w:rPr>
          <w:rFonts w:hint="eastAsia"/>
          <w:rtl/>
          <w:lang w:bidi="ar-EG"/>
        </w:rPr>
        <w:t> </w:t>
      </w:r>
      <w:r w:rsidRPr="006761D5">
        <w:rPr>
          <w:rtl/>
          <w:lang w:bidi="ar-EG"/>
        </w:rPr>
        <w:t>في</w:t>
      </w:r>
      <w:r w:rsidRPr="006761D5">
        <w:rPr>
          <w:rFonts w:hint="cs"/>
          <w:rtl/>
          <w:lang w:bidi="ar-EG"/>
        </w:rPr>
        <w:t> </w:t>
      </w:r>
      <w:r w:rsidRPr="006761D5">
        <w:rPr>
          <w:rtl/>
          <w:lang w:bidi="ar-EG"/>
        </w:rPr>
        <w:t>بيئة اتصالات ذكية مترابطة شبكياً.</w:t>
      </w:r>
      <w:r w:rsidRPr="006761D5">
        <w:rPr>
          <w:rFonts w:hint="cs"/>
          <w:rtl/>
          <w:lang w:bidi="ar-EG"/>
        </w:rPr>
        <w:t xml:space="preserve"> </w:t>
      </w:r>
      <w:r w:rsidR="004B3E55" w:rsidRPr="006761D5">
        <w:rPr>
          <w:rFonts w:hint="cs"/>
          <w:rtl/>
          <w:lang w:bidi="ar-EG"/>
        </w:rPr>
        <w:t xml:space="preserve">ويُعكف في لجنة الدراسات </w:t>
      </w:r>
      <w:r w:rsidR="004B3E55" w:rsidRPr="006761D5">
        <w:rPr>
          <w:lang w:val="fr-CH" w:bidi="ar-EG"/>
        </w:rPr>
        <w:t>5</w:t>
      </w:r>
      <w:r w:rsidR="004B3E55" w:rsidRPr="006761D5">
        <w:rPr>
          <w:rFonts w:hint="cs"/>
          <w:rtl/>
          <w:lang w:bidi="ar-EG"/>
        </w:rPr>
        <w:t xml:space="preserve"> لقطاع الاتصالات الراديوية على وضع </w:t>
      </w:r>
      <w:r w:rsidR="004B3E55" w:rsidRPr="006761D5">
        <w:rPr>
          <w:color w:val="000000"/>
          <w:rtl/>
        </w:rPr>
        <w:t>المواصفات التفصيلية للسطوح البينية الراديوية للأرض في أنظمة الاتصالات المتنقلة الدولية</w:t>
      </w:r>
      <w:r w:rsidR="00ED3050">
        <w:rPr>
          <w:rFonts w:hint="cs"/>
          <w:color w:val="000000"/>
          <w:rtl/>
        </w:rPr>
        <w:t>-</w:t>
      </w:r>
      <w:r w:rsidR="004B3E55" w:rsidRPr="006761D5">
        <w:rPr>
          <w:color w:val="000000"/>
          <w:lang w:val="fr-CH"/>
        </w:rPr>
        <w:t>2020</w:t>
      </w:r>
      <w:r w:rsidR="004B3E55" w:rsidRPr="006761D5">
        <w:rPr>
          <w:rFonts w:hint="cs"/>
          <w:color w:val="000000"/>
          <w:rtl/>
          <w:lang w:val="fr-CH" w:bidi="ar-EG"/>
        </w:rPr>
        <w:t xml:space="preserve"> </w:t>
      </w:r>
      <w:r w:rsidR="00ED3050">
        <w:rPr>
          <w:color w:val="000000"/>
          <w:lang w:bidi="ar-EG"/>
        </w:rPr>
        <w:t>(</w:t>
      </w:r>
      <w:r w:rsidR="00ED3050" w:rsidRPr="006761D5">
        <w:rPr>
          <w:color w:val="000000"/>
          <w:lang w:val="fr-CH"/>
        </w:rPr>
        <w:t>IMT-2020</w:t>
      </w:r>
      <w:r w:rsidR="00ED3050">
        <w:rPr>
          <w:color w:val="000000"/>
          <w:lang w:val="fr-CH"/>
        </w:rPr>
        <w:t>)</w:t>
      </w:r>
      <w:r w:rsidR="00ED3050">
        <w:rPr>
          <w:rFonts w:hint="cs"/>
          <w:color w:val="000000"/>
          <w:rtl/>
          <w:lang w:val="fr-CH" w:bidi="ar-EG"/>
        </w:rPr>
        <w:t xml:space="preserve"> </w:t>
      </w:r>
      <w:r w:rsidR="004B3E55" w:rsidRPr="006761D5">
        <w:rPr>
          <w:rFonts w:hint="cs"/>
          <w:color w:val="000000"/>
          <w:rtl/>
          <w:lang w:val="fr-CH" w:bidi="ar-EG"/>
        </w:rPr>
        <w:t xml:space="preserve">والموعد الزمني </w:t>
      </w:r>
      <w:r w:rsidR="004C6DD1" w:rsidRPr="006761D5">
        <w:rPr>
          <w:rFonts w:hint="cs"/>
          <w:color w:val="000000"/>
          <w:rtl/>
          <w:lang w:val="fr-CH" w:bidi="ar-EG"/>
        </w:rPr>
        <w:t xml:space="preserve">المحدد لموافقة جميع أصحاب المصلحة في </w:t>
      </w:r>
      <w:r w:rsidR="004C6DD1" w:rsidRPr="006761D5">
        <w:rPr>
          <w:color w:val="000000"/>
          <w:lang w:val="fr-CH" w:bidi="ar-EG"/>
        </w:rPr>
        <w:t>2020</w:t>
      </w:r>
      <w:r w:rsidR="004C6DD1" w:rsidRPr="006761D5">
        <w:rPr>
          <w:rFonts w:hint="cs"/>
          <w:color w:val="000000"/>
          <w:rtl/>
          <w:lang w:val="fr-CH" w:bidi="ar-EG"/>
        </w:rPr>
        <w:t xml:space="preserve"> على هذه المواصفات</w:t>
      </w:r>
      <w:r w:rsidR="004C6DD1" w:rsidRPr="006761D5">
        <w:rPr>
          <w:rFonts w:hint="cs"/>
          <w:color w:val="000000"/>
          <w:rtl/>
          <w:lang w:bidi="ar-EG"/>
        </w:rPr>
        <w:t xml:space="preserve">، مع </w:t>
      </w:r>
      <w:r w:rsidR="008A209E">
        <w:rPr>
          <w:rFonts w:hint="cs"/>
          <w:color w:val="000000"/>
          <w:rtl/>
          <w:lang w:bidi="ar-EG"/>
        </w:rPr>
        <w:t>مراعاة انعقاد</w:t>
      </w:r>
      <w:r w:rsidR="004C6DD1" w:rsidRPr="006761D5">
        <w:rPr>
          <w:rFonts w:hint="cs"/>
          <w:color w:val="000000"/>
          <w:rtl/>
          <w:lang w:bidi="ar-EG"/>
        </w:rPr>
        <w:t xml:space="preserve"> المؤتمر العالمي للاتصالات الراديوية في نوفمبر </w:t>
      </w:r>
      <w:r w:rsidR="004C6DD1" w:rsidRPr="006761D5">
        <w:rPr>
          <w:color w:val="000000"/>
          <w:lang w:val="fr-CH" w:bidi="ar-EG"/>
        </w:rPr>
        <w:t>2019</w:t>
      </w:r>
      <w:r w:rsidR="005C43AF">
        <w:rPr>
          <w:rFonts w:hint="cs"/>
          <w:rtl/>
          <w:lang w:bidi="ar-EG"/>
        </w:rPr>
        <w:t>.</w:t>
      </w:r>
    </w:p>
    <w:p w:rsidR="004C6DD1" w:rsidRPr="006761D5" w:rsidRDefault="004C6DD1" w:rsidP="00E63019">
      <w:pPr>
        <w:rPr>
          <w:color w:val="000000"/>
          <w:rtl/>
          <w:lang w:bidi="ar-EG"/>
        </w:rPr>
      </w:pPr>
      <w:r w:rsidRPr="006761D5">
        <w:rPr>
          <w:rFonts w:hint="cs"/>
          <w:rtl/>
          <w:lang w:bidi="ar-EG"/>
        </w:rPr>
        <w:t xml:space="preserve">وقد صدرت دعوة </w:t>
      </w:r>
      <w:r w:rsidR="008A209E">
        <w:rPr>
          <w:rFonts w:hint="cs"/>
          <w:rtl/>
          <w:lang w:bidi="ar-EG"/>
        </w:rPr>
        <w:t xml:space="preserve">لترشيح </w:t>
      </w:r>
      <w:r w:rsidRPr="006761D5">
        <w:rPr>
          <w:rFonts w:hint="cs"/>
          <w:rtl/>
          <w:lang w:bidi="ar-EG"/>
        </w:rPr>
        <w:t xml:space="preserve">تكنولوجيات للسطوح البينية الراديوية للأرض </w:t>
      </w:r>
      <w:r w:rsidRPr="006761D5">
        <w:rPr>
          <w:color w:val="000000"/>
          <w:rtl/>
        </w:rPr>
        <w:t>في أنظمة الاتصالات المتنقلة الدولية</w:t>
      </w:r>
      <w:r w:rsidR="00E63019">
        <w:rPr>
          <w:rFonts w:hint="cs"/>
          <w:color w:val="000000"/>
          <w:rtl/>
        </w:rPr>
        <w:t>-</w:t>
      </w:r>
      <w:r w:rsidRPr="006761D5">
        <w:rPr>
          <w:color w:val="000000"/>
          <w:lang w:val="fr-CH"/>
        </w:rPr>
        <w:t>2020</w:t>
      </w:r>
      <w:r w:rsidR="00E63019">
        <w:rPr>
          <w:rFonts w:hint="cs"/>
          <w:color w:val="000000"/>
          <w:rtl/>
          <w:lang w:val="fr-CH" w:bidi="ar-EG"/>
        </w:rPr>
        <w:t xml:space="preserve"> </w:t>
      </w:r>
      <w:r w:rsidR="00E63019">
        <w:rPr>
          <w:color w:val="000000"/>
          <w:lang w:bidi="ar-EG"/>
        </w:rPr>
        <w:t>(</w:t>
      </w:r>
      <w:r w:rsidR="00E63019" w:rsidRPr="006761D5">
        <w:rPr>
          <w:color w:val="000000"/>
          <w:lang w:val="fr-CH"/>
        </w:rPr>
        <w:t>IMT-2020</w:t>
      </w:r>
      <w:r w:rsidR="00E63019">
        <w:rPr>
          <w:color w:val="000000"/>
          <w:lang w:val="fr-CH"/>
        </w:rPr>
        <w:t>)</w:t>
      </w:r>
      <w:r w:rsidRPr="006761D5">
        <w:rPr>
          <w:rFonts w:hint="cs"/>
          <w:color w:val="000000"/>
          <w:rtl/>
          <w:lang w:val="fr-CH"/>
        </w:rPr>
        <w:t xml:space="preserve">، وستعرض المقترحات المقدمة في ورشة عمل خاصة في أكتوبر </w:t>
      </w:r>
      <w:r w:rsidRPr="006761D5">
        <w:rPr>
          <w:color w:val="000000"/>
          <w:lang w:val="fr-CH"/>
        </w:rPr>
        <w:t>2017</w:t>
      </w:r>
      <w:r w:rsidRPr="006761D5">
        <w:rPr>
          <w:rFonts w:hint="cs"/>
          <w:color w:val="000000"/>
          <w:rtl/>
          <w:lang w:bidi="ar-EG"/>
        </w:rPr>
        <w:t>.</w:t>
      </w:r>
    </w:p>
    <w:p w:rsidR="00A52F76" w:rsidRPr="00354585" w:rsidRDefault="00A52F76" w:rsidP="005C43AF">
      <w:pPr>
        <w:keepNext/>
        <w:keepLines/>
        <w:rPr>
          <w:spacing w:val="-4"/>
          <w:rtl/>
        </w:rPr>
      </w:pPr>
      <w:proofErr w:type="gramStart"/>
      <w:r w:rsidRPr="00354585">
        <w:rPr>
          <w:spacing w:val="-4"/>
          <w:lang w:bidi="ar-EG"/>
        </w:rPr>
        <w:lastRenderedPageBreak/>
        <w:t>4.2</w:t>
      </w:r>
      <w:proofErr w:type="gramEnd"/>
      <w:r w:rsidRPr="00354585">
        <w:rPr>
          <w:spacing w:val="-4"/>
          <w:rtl/>
          <w:lang w:bidi="ar-EG"/>
        </w:rPr>
        <w:tab/>
      </w:r>
      <w:r w:rsidR="004C6DD1" w:rsidRPr="00354585">
        <w:rPr>
          <w:rFonts w:hint="cs"/>
          <w:spacing w:val="-4"/>
          <w:rtl/>
          <w:lang w:bidi="ar-EG"/>
        </w:rPr>
        <w:t xml:space="preserve">ولا تزال هناك دراسات جارية في قطاع الاتصالات الراديوية بموجب </w:t>
      </w:r>
      <w:hyperlink r:id="rId36" w:history="1">
        <w:r w:rsidR="004C6DD1" w:rsidRPr="00354585">
          <w:rPr>
            <w:rStyle w:val="Hyperlink"/>
            <w:rFonts w:hint="cs"/>
            <w:spacing w:val="-4"/>
            <w:rtl/>
            <w:lang w:bidi="ar-EG"/>
          </w:rPr>
          <w:t xml:space="preserve">القرار </w:t>
        </w:r>
        <w:r w:rsidR="004C6DD1" w:rsidRPr="00354585">
          <w:rPr>
            <w:rStyle w:val="Hyperlink"/>
            <w:spacing w:val="-4"/>
          </w:rPr>
          <w:t>ITU-R 66</w:t>
        </w:r>
      </w:hyperlink>
      <w:r w:rsidR="004C6DD1" w:rsidRPr="00354585">
        <w:rPr>
          <w:rFonts w:hint="cs"/>
          <w:spacing w:val="-4"/>
          <w:rtl/>
          <w:lang w:bidi="ar-EG"/>
        </w:rPr>
        <w:t xml:space="preserve"> بشأن إنترنت الأشياء عن الجوانب التقنية والتشغيلية للأنظمة والشبكات الراديوية لإنترنت الأشياء، والهدف منها وضع توصيات وتقارير و/أو كتيبات بشأن هذا الموضوع. ويجري الإعداد لجزء عاجل من هذا العمل من أجل مؤتمر الاتصالات الراديوية لعام </w:t>
      </w:r>
      <w:r w:rsidR="004C6DD1" w:rsidRPr="00354585">
        <w:rPr>
          <w:spacing w:val="-4"/>
          <w:lang w:val="fr-CH" w:bidi="ar-EG"/>
        </w:rPr>
        <w:t>2019</w:t>
      </w:r>
      <w:r w:rsidR="004C6DD1" w:rsidRPr="00354585">
        <w:rPr>
          <w:rFonts w:hint="cs"/>
          <w:spacing w:val="-4"/>
          <w:rtl/>
          <w:lang w:bidi="ar-EG"/>
        </w:rPr>
        <w:t xml:space="preserve"> استجابةً للبند </w:t>
      </w:r>
      <w:r w:rsidR="004C6DD1" w:rsidRPr="00354585">
        <w:rPr>
          <w:spacing w:val="-4"/>
          <w:lang w:val="fr-CH" w:bidi="ar-EG"/>
        </w:rPr>
        <w:t>3</w:t>
      </w:r>
      <w:r w:rsidR="004C6DD1" w:rsidRPr="00354585">
        <w:rPr>
          <w:rFonts w:hint="cs"/>
          <w:spacing w:val="-4"/>
          <w:rtl/>
          <w:lang w:bidi="ar-EG"/>
        </w:rPr>
        <w:t xml:space="preserve"> من ملحق </w:t>
      </w:r>
      <w:hyperlink r:id="rId37" w:history="1">
        <w:r w:rsidR="00354585" w:rsidRPr="00354585">
          <w:rPr>
            <w:rStyle w:val="Hyperlink"/>
            <w:rFonts w:hint="cs"/>
            <w:spacing w:val="-4"/>
            <w:rtl/>
            <w:lang w:bidi="ar-EG"/>
          </w:rPr>
          <w:t>القرار</w:t>
        </w:r>
        <w:r w:rsidR="00354585" w:rsidRPr="00354585">
          <w:rPr>
            <w:rStyle w:val="Hyperlink"/>
            <w:rFonts w:hint="eastAsia"/>
            <w:spacing w:val="-4"/>
            <w:rtl/>
            <w:lang w:bidi="ar-EG"/>
          </w:rPr>
          <w:t> </w:t>
        </w:r>
        <w:r w:rsidR="004C6DD1" w:rsidRPr="00354585">
          <w:rPr>
            <w:rStyle w:val="Hyperlink"/>
            <w:spacing w:val="-4"/>
            <w:lang w:bidi="ar-EG"/>
          </w:rPr>
          <w:t>958</w:t>
        </w:r>
        <w:r w:rsidR="00354585" w:rsidRPr="00354585">
          <w:rPr>
            <w:rStyle w:val="Hyperlink"/>
            <w:spacing w:val="-4"/>
            <w:lang w:bidi="ar-EG"/>
          </w:rPr>
          <w:t> </w:t>
        </w:r>
        <w:r w:rsidR="004C6DD1" w:rsidRPr="00354585">
          <w:rPr>
            <w:rStyle w:val="Hyperlink"/>
            <w:spacing w:val="-4"/>
            <w:lang w:bidi="ar-EG"/>
          </w:rPr>
          <w:t>(WRC-15)</w:t>
        </w:r>
      </w:hyperlink>
      <w:r w:rsidR="004C6DD1" w:rsidRPr="00354585">
        <w:rPr>
          <w:rFonts w:hint="cs"/>
          <w:spacing w:val="-4"/>
          <w:rtl/>
          <w:lang w:bidi="ar-EG"/>
        </w:rPr>
        <w:t xml:space="preserve"> الذي يدعو إلى </w:t>
      </w:r>
      <w:r w:rsidR="00613A25" w:rsidRPr="00354585">
        <w:rPr>
          <w:rFonts w:hint="cs"/>
          <w:spacing w:val="-4"/>
          <w:rtl/>
          <w:lang w:bidi="ar-EG"/>
        </w:rPr>
        <w:t>"</w:t>
      </w:r>
      <w:r w:rsidRPr="00354585">
        <w:rPr>
          <w:rFonts w:hint="cs"/>
          <w:spacing w:val="-4"/>
          <w:rtl/>
        </w:rPr>
        <w:t>إجراء دراسات بشأن الجوانب التقنية والتشغيلية للشبكات والأنظمة الراديوية والاحتياجات من الطيف بما</w:t>
      </w:r>
      <w:r w:rsidRPr="00354585">
        <w:rPr>
          <w:rFonts w:hint="eastAsia"/>
          <w:spacing w:val="-4"/>
          <w:rtl/>
        </w:rPr>
        <w:t xml:space="preserve"> في </w:t>
      </w:r>
      <w:r w:rsidRPr="00354585">
        <w:rPr>
          <w:rFonts w:hint="cs"/>
          <w:spacing w:val="-4"/>
          <w:rtl/>
        </w:rPr>
        <w:t>ذلك إمكانية تنسيق استخدام الطيف لدعم تنفيذ البنية التحتية للاتصالات ضيقة النطاق وعريضة النطاق من آلة إلى آلة، ووضع التوصيات والتقارير و/أو الكتيبات، حسب الاقتضاء، واتخاذ الإجراءات الل</w:t>
      </w:r>
      <w:r w:rsidR="001D546C" w:rsidRPr="00354585">
        <w:rPr>
          <w:rFonts w:hint="cs"/>
          <w:spacing w:val="-4"/>
          <w:rtl/>
        </w:rPr>
        <w:t>ازمة في نطاق عمل قطاع الاتصالات</w:t>
      </w:r>
      <w:r w:rsidR="001D546C" w:rsidRPr="00354585">
        <w:rPr>
          <w:rFonts w:hint="eastAsia"/>
          <w:spacing w:val="-4"/>
          <w:rtl/>
        </w:rPr>
        <w:t> </w:t>
      </w:r>
      <w:r w:rsidRPr="00354585">
        <w:rPr>
          <w:rFonts w:hint="cs"/>
          <w:spacing w:val="-4"/>
          <w:rtl/>
        </w:rPr>
        <w:t>الراديوية</w:t>
      </w:r>
      <w:r w:rsidR="00613A25" w:rsidRPr="00354585">
        <w:rPr>
          <w:rFonts w:hint="cs"/>
          <w:spacing w:val="-4"/>
          <w:rtl/>
        </w:rPr>
        <w:t>"</w:t>
      </w:r>
      <w:r w:rsidRPr="00354585">
        <w:rPr>
          <w:rFonts w:hint="cs"/>
          <w:spacing w:val="-4"/>
          <w:rtl/>
        </w:rPr>
        <w:t>.</w:t>
      </w:r>
    </w:p>
    <w:p w:rsidR="00613A25" w:rsidRPr="006761D5" w:rsidRDefault="008D2046" w:rsidP="00E24AC8">
      <w:pPr>
        <w:rPr>
          <w:rtl/>
          <w:lang w:bidi="ar-EG"/>
        </w:rPr>
      </w:pPr>
      <w:proofErr w:type="gramStart"/>
      <w:r w:rsidRPr="006761D5">
        <w:rPr>
          <w:lang w:bidi="ar-EG"/>
        </w:rPr>
        <w:t>5.2</w:t>
      </w:r>
      <w:r w:rsidRPr="006761D5">
        <w:rPr>
          <w:rtl/>
          <w:lang w:bidi="ar-EG"/>
        </w:rPr>
        <w:tab/>
      </w:r>
      <w:r w:rsidR="00613A25" w:rsidRPr="006761D5">
        <w:rPr>
          <w:rFonts w:hint="cs"/>
          <w:rtl/>
          <w:lang w:bidi="ar-EG"/>
        </w:rPr>
        <w:t>و</w:t>
      </w:r>
      <w:r w:rsidR="0010103C">
        <w:rPr>
          <w:rFonts w:hint="cs"/>
          <w:rtl/>
          <w:lang w:bidi="ar-EG"/>
        </w:rPr>
        <w:t>بغية تقديم عرض عام عن الدرا</w:t>
      </w:r>
      <w:r w:rsidR="00613A25" w:rsidRPr="006761D5">
        <w:rPr>
          <w:rFonts w:hint="cs"/>
          <w:rtl/>
          <w:lang w:bidi="ar-EG"/>
        </w:rPr>
        <w:t>سات الجارية في قطاع الاتصالات الراديوية استجابةً لقرارَي مؤتمر الاتصالات الراديوية وقطاع الاتصالات الراديوية المذكورين أعلاه، ومناقشة الأنشطة ذات الصلة في مختلف بقاع العالم، قام مكتب الاتصالات الراديوية، بدعم من رئيس</w:t>
      </w:r>
      <w:r w:rsidR="0010103C">
        <w:rPr>
          <w:rFonts w:hint="cs"/>
          <w:rtl/>
          <w:lang w:bidi="ar-EG"/>
        </w:rPr>
        <w:t>َي</w:t>
      </w:r>
      <w:r w:rsidR="00613A25" w:rsidRPr="006761D5">
        <w:rPr>
          <w:rFonts w:hint="cs"/>
          <w:rtl/>
          <w:lang w:bidi="ar-EG"/>
        </w:rPr>
        <w:t xml:space="preserve"> لجنتي دراسات قطاع الاتصالات الراديوية </w:t>
      </w:r>
      <w:r w:rsidR="00613A25" w:rsidRPr="006761D5">
        <w:rPr>
          <w:lang w:val="fr-CH" w:bidi="ar-EG"/>
        </w:rPr>
        <w:t>1</w:t>
      </w:r>
      <w:r w:rsidR="00613A25" w:rsidRPr="006761D5">
        <w:rPr>
          <w:rFonts w:hint="cs"/>
          <w:rtl/>
          <w:lang w:bidi="ar-EG"/>
        </w:rPr>
        <w:t xml:space="preserve"> و</w:t>
      </w:r>
      <w:r w:rsidR="00613A25" w:rsidRPr="006761D5">
        <w:rPr>
          <w:lang w:val="fr-CH" w:bidi="ar-EG"/>
        </w:rPr>
        <w:t>5</w:t>
      </w:r>
      <w:r w:rsidR="00613A25" w:rsidRPr="006761D5">
        <w:rPr>
          <w:rFonts w:hint="cs"/>
          <w:rtl/>
          <w:lang w:bidi="ar-EG"/>
        </w:rPr>
        <w:t xml:space="preserve"> وفرق العمل المعنية التابعة لهمها، </w:t>
      </w:r>
      <w:r w:rsidR="00840DBF" w:rsidRPr="006761D5">
        <w:rPr>
          <w:rFonts w:hint="cs"/>
          <w:rtl/>
          <w:lang w:bidi="ar-EG"/>
        </w:rPr>
        <w:t>بتنظي</w:t>
      </w:r>
      <w:r w:rsidR="00840DBF" w:rsidRPr="006761D5">
        <w:rPr>
          <w:rFonts w:hint="eastAsia"/>
          <w:rtl/>
          <w:lang w:bidi="ar-EG"/>
        </w:rPr>
        <w:t>م</w:t>
      </w:r>
      <w:r w:rsidR="00613A25" w:rsidRPr="006761D5">
        <w:rPr>
          <w:rFonts w:hint="cs"/>
          <w:rtl/>
          <w:lang w:bidi="ar-EG"/>
        </w:rPr>
        <w:t xml:space="preserve"> </w:t>
      </w:r>
      <w:hyperlink r:id="rId38" w:history="1">
        <w:r w:rsidR="00613A25" w:rsidRPr="00840DBF">
          <w:rPr>
            <w:rStyle w:val="Hyperlink"/>
            <w:rFonts w:hint="cs"/>
            <w:rtl/>
          </w:rPr>
          <w:t xml:space="preserve">ورشة عمل بشأن قضايا إدارة الطيف المتعلقة بنشر إنترنت </w:t>
        </w:r>
        <w:proofErr w:type="spellStart"/>
        <w:r w:rsidR="00613A25" w:rsidRPr="00840DBF">
          <w:rPr>
            <w:rStyle w:val="Hyperlink"/>
            <w:rFonts w:hint="cs"/>
            <w:rtl/>
          </w:rPr>
          <w:t>الأشيا</w:t>
        </w:r>
        <w:proofErr w:type="spellEnd"/>
        <w:r w:rsidR="00E24AC8">
          <w:rPr>
            <w:rStyle w:val="Hyperlink"/>
            <w:rFonts w:hint="cs"/>
            <w:rtl/>
            <w:lang w:bidi="ar-EG"/>
          </w:rPr>
          <w:t xml:space="preserve">ء </w:t>
        </w:r>
        <w:r w:rsidR="00E24AC8">
          <w:rPr>
            <w:rStyle w:val="Hyperlink"/>
            <w:lang w:bidi="ar-EG"/>
          </w:rPr>
          <w:t>(</w:t>
        </w:r>
        <w:proofErr w:type="spellStart"/>
        <w:r w:rsidR="00E24AC8">
          <w:rPr>
            <w:rStyle w:val="Hyperlink"/>
            <w:lang w:bidi="ar-EG"/>
          </w:rPr>
          <w:t>IoT</w:t>
        </w:r>
        <w:proofErr w:type="spellEnd"/>
        <w:r w:rsidR="00E24AC8">
          <w:rPr>
            <w:rStyle w:val="Hyperlink"/>
            <w:lang w:bidi="ar-EG"/>
          </w:rPr>
          <w:t>)</w:t>
        </w:r>
      </w:hyperlink>
      <w:r w:rsidR="00613A25" w:rsidRPr="006761D5">
        <w:rPr>
          <w:rFonts w:hint="cs"/>
          <w:rtl/>
          <w:lang w:bidi="ar-EG"/>
        </w:rPr>
        <w:t xml:space="preserve">، وذلك في </w:t>
      </w:r>
      <w:r w:rsidR="00613A25" w:rsidRPr="006761D5">
        <w:rPr>
          <w:lang w:val="fr-CH" w:bidi="ar-EG"/>
        </w:rPr>
        <w:t>22</w:t>
      </w:r>
      <w:r w:rsidR="00613A25" w:rsidRPr="006761D5">
        <w:rPr>
          <w:rFonts w:hint="cs"/>
          <w:rtl/>
          <w:lang w:bidi="ar-EG"/>
        </w:rPr>
        <w:t xml:space="preserve"> نوفمبر </w:t>
      </w:r>
      <w:r w:rsidR="00613A25" w:rsidRPr="006761D5">
        <w:rPr>
          <w:lang w:val="fr-CH" w:bidi="ar-EG"/>
        </w:rPr>
        <w:t>2016</w:t>
      </w:r>
      <w:r w:rsidR="00613A25" w:rsidRPr="006761D5">
        <w:rPr>
          <w:rFonts w:hint="cs"/>
          <w:rtl/>
          <w:lang w:bidi="ar-EG"/>
        </w:rPr>
        <w:t>.</w:t>
      </w:r>
      <w:proofErr w:type="gramEnd"/>
      <w:r w:rsidR="00613A25" w:rsidRPr="006761D5">
        <w:rPr>
          <w:rFonts w:hint="cs"/>
          <w:rtl/>
          <w:lang w:bidi="ar-EG"/>
        </w:rPr>
        <w:t xml:space="preserve"> وتناولت المعلومات التي عُرضت خلال الورشة الحلول المحتملة على صعيد الاحتياجات من الطيف واللوائح التنظيمية المناسبة لتطبيقات إنترنت الأشياء، وفي الآن ذاته مراعاة عوامل من قبيل الاتصالات الطويلة أو القصيرة المدى، وكمون الإشارة، والمرونة التنظيمية، وتكاليف المعدات وتعقيدها، وجودة الخدمة، والأمن، ودورة حيا</w:t>
      </w:r>
      <w:r w:rsidR="00AC5D1D">
        <w:rPr>
          <w:rFonts w:hint="cs"/>
          <w:rtl/>
          <w:lang w:bidi="ar-EG"/>
        </w:rPr>
        <w:t>ة البطارية.</w:t>
      </w:r>
    </w:p>
    <w:p w:rsidR="008D2046" w:rsidRPr="00BF7496" w:rsidRDefault="008D2046" w:rsidP="00613A25">
      <w:pPr>
        <w:rPr>
          <w:spacing w:val="-2"/>
          <w:rtl/>
          <w:lang w:bidi="ar-EG"/>
        </w:rPr>
      </w:pPr>
      <w:proofErr w:type="gramStart"/>
      <w:r w:rsidRPr="00BF7496">
        <w:rPr>
          <w:spacing w:val="-2"/>
          <w:lang w:bidi="ar-EG"/>
        </w:rPr>
        <w:t>6.2</w:t>
      </w:r>
      <w:proofErr w:type="gramEnd"/>
      <w:r w:rsidRPr="00BF7496">
        <w:rPr>
          <w:spacing w:val="-2"/>
          <w:rtl/>
          <w:lang w:bidi="ar-EG"/>
        </w:rPr>
        <w:tab/>
      </w:r>
      <w:r w:rsidR="000D5418" w:rsidRPr="00BF7496">
        <w:rPr>
          <w:spacing w:val="-2"/>
          <w:rtl/>
          <w:lang w:bidi="ar-EG"/>
        </w:rPr>
        <w:t>وتجري دراسات</w:t>
      </w:r>
      <w:r w:rsidR="000D5418" w:rsidRPr="00BF7496">
        <w:rPr>
          <w:rFonts w:hint="cs"/>
          <w:spacing w:val="-2"/>
          <w:rtl/>
          <w:lang w:bidi="ar-EG"/>
        </w:rPr>
        <w:t xml:space="preserve"> في قطاع الاتصالات الراديوية</w:t>
      </w:r>
      <w:r w:rsidR="000D5418" w:rsidRPr="00BF7496">
        <w:rPr>
          <w:spacing w:val="-2"/>
          <w:rtl/>
          <w:lang w:bidi="ar-EG"/>
        </w:rPr>
        <w:t xml:space="preserve"> حول مواضيع مرتبطة </w:t>
      </w:r>
      <w:r w:rsidR="000D5418" w:rsidRPr="00BF7496">
        <w:rPr>
          <w:rFonts w:hint="cs"/>
          <w:spacing w:val="-2"/>
          <w:rtl/>
          <w:lang w:bidi="ar-EG"/>
        </w:rPr>
        <w:t>بذلك</w:t>
      </w:r>
      <w:r w:rsidR="000D5418" w:rsidRPr="00BF7496">
        <w:rPr>
          <w:spacing w:val="-2"/>
          <w:rtl/>
          <w:lang w:bidi="ar-EG"/>
        </w:rPr>
        <w:t xml:space="preserve"> مثل النهج المتنوعة لترخيص تشغيل هذه الأجهزة واستخدام </w:t>
      </w:r>
      <w:r w:rsidR="000D5418" w:rsidRPr="00BF7496">
        <w:rPr>
          <w:rFonts w:hint="cs"/>
          <w:spacing w:val="-2"/>
          <w:rtl/>
          <w:lang w:bidi="ar-EG"/>
        </w:rPr>
        <w:t>ال</w:t>
      </w:r>
      <w:r w:rsidR="000D5418" w:rsidRPr="00BF7496">
        <w:rPr>
          <w:spacing w:val="-2"/>
          <w:rtl/>
          <w:lang w:bidi="ar-EG"/>
        </w:rPr>
        <w:t xml:space="preserve">تقنيات </w:t>
      </w:r>
      <w:r w:rsidR="000D5418" w:rsidRPr="00BF7496">
        <w:rPr>
          <w:rFonts w:hint="cs"/>
          <w:spacing w:val="-2"/>
          <w:rtl/>
          <w:lang w:bidi="ar-EG"/>
        </w:rPr>
        <w:t>ال</w:t>
      </w:r>
      <w:r w:rsidR="000D5418" w:rsidRPr="00BF7496">
        <w:rPr>
          <w:spacing w:val="-2"/>
          <w:rtl/>
          <w:lang w:bidi="ar-EG"/>
        </w:rPr>
        <w:t xml:space="preserve">راديوية </w:t>
      </w:r>
      <w:r w:rsidR="000D5418" w:rsidRPr="00BF7496">
        <w:rPr>
          <w:rFonts w:hint="cs"/>
          <w:spacing w:val="-2"/>
          <w:rtl/>
          <w:lang w:bidi="ar-EG"/>
        </w:rPr>
        <w:t>ال</w:t>
      </w:r>
      <w:r w:rsidR="000D5418" w:rsidRPr="00BF7496">
        <w:rPr>
          <w:spacing w:val="-2"/>
          <w:rtl/>
          <w:lang w:bidi="ar-EG"/>
        </w:rPr>
        <w:t>إدراكي</w:t>
      </w:r>
      <w:r w:rsidR="000D5418" w:rsidRPr="00BF7496">
        <w:rPr>
          <w:rFonts w:hint="cs"/>
          <w:spacing w:val="-2"/>
          <w:rtl/>
          <w:lang w:bidi="ar-EG"/>
        </w:rPr>
        <w:t>ة</w:t>
      </w:r>
      <w:r w:rsidR="000D5418" w:rsidRPr="00BF7496">
        <w:rPr>
          <w:spacing w:val="-2"/>
          <w:rtl/>
          <w:lang w:bidi="ar-EG"/>
        </w:rPr>
        <w:t xml:space="preserve"> و</w:t>
      </w:r>
      <w:r w:rsidR="000D5418" w:rsidRPr="00BF7496">
        <w:rPr>
          <w:rFonts w:hint="cs"/>
          <w:spacing w:val="-2"/>
          <w:rtl/>
          <w:lang w:bidi="ar-EG"/>
        </w:rPr>
        <w:t>التقنيات الراديوية الم</w:t>
      </w:r>
      <w:r w:rsidR="000D5418" w:rsidRPr="00BF7496">
        <w:rPr>
          <w:spacing w:val="-2"/>
          <w:rtl/>
          <w:lang w:bidi="ar-EG"/>
        </w:rPr>
        <w:t>عرفة بالبرمجيات</w:t>
      </w:r>
      <w:r w:rsidR="00613A25" w:rsidRPr="00BF7496">
        <w:rPr>
          <w:rFonts w:hint="cs"/>
          <w:spacing w:val="-2"/>
          <w:rtl/>
          <w:lang w:bidi="ar-EG"/>
        </w:rPr>
        <w:t xml:space="preserve"> واستخدام </w:t>
      </w:r>
      <w:proofErr w:type="spellStart"/>
      <w:r w:rsidR="00613A25" w:rsidRPr="00BF7496">
        <w:rPr>
          <w:rFonts w:hint="cs"/>
          <w:spacing w:val="-2"/>
          <w:rtl/>
          <w:lang w:bidi="ar-EG"/>
        </w:rPr>
        <w:t>السواتل</w:t>
      </w:r>
      <w:proofErr w:type="spellEnd"/>
      <w:r w:rsidR="005226DD" w:rsidRPr="00BF7496">
        <w:rPr>
          <w:rFonts w:hint="cs"/>
          <w:spacing w:val="-2"/>
          <w:rtl/>
          <w:lang w:bidi="ar-EG"/>
        </w:rPr>
        <w:t xml:space="preserve"> في دعم تطبيقات إنترنت الأشياء.</w:t>
      </w:r>
    </w:p>
    <w:p w:rsidR="000D5418" w:rsidRPr="006761D5" w:rsidRDefault="000D5418" w:rsidP="000D5418">
      <w:pPr>
        <w:pStyle w:val="Heading1"/>
        <w:rPr>
          <w:rtl/>
          <w:lang w:bidi="ar-SA"/>
        </w:rPr>
      </w:pPr>
      <w:r w:rsidRPr="006761D5">
        <w:t>3</w:t>
      </w:r>
      <w:r w:rsidRPr="006761D5">
        <w:rPr>
          <w:rtl/>
        </w:rPr>
        <w:tab/>
      </w:r>
      <w:r w:rsidRPr="006761D5">
        <w:rPr>
          <w:rtl/>
          <w:lang w:bidi="ar-SA"/>
        </w:rPr>
        <w:t>أنشطة قطاع تنمية الاتصالات بالاتحاد بشأن إنترنت الأشياء</w:t>
      </w:r>
    </w:p>
    <w:p w:rsidR="00447A01" w:rsidRPr="005C43AF" w:rsidRDefault="000D5418" w:rsidP="005C43AF">
      <w:pPr>
        <w:rPr>
          <w:spacing w:val="-2"/>
          <w:rtl/>
          <w:lang w:bidi="ar-EG"/>
        </w:rPr>
      </w:pPr>
      <w:proofErr w:type="gramStart"/>
      <w:r w:rsidRPr="005C43AF">
        <w:rPr>
          <w:spacing w:val="-2"/>
        </w:rPr>
        <w:t>1.3</w:t>
      </w:r>
      <w:proofErr w:type="gramEnd"/>
      <w:r w:rsidRPr="005C43AF">
        <w:rPr>
          <w:spacing w:val="-2"/>
          <w:rtl/>
          <w:lang w:bidi="ar-EG"/>
        </w:rPr>
        <w:tab/>
      </w:r>
      <w:r w:rsidR="00447A01" w:rsidRPr="005C43AF">
        <w:rPr>
          <w:spacing w:val="-2"/>
          <w:rtl/>
          <w:lang w:bidi="ar-EG"/>
        </w:rPr>
        <w:t>ولتحسين تقاسم المعارف بشأن الجوانب التنظيمية لإنترنت الأشياء والموضوعات ذات الصلة، قام قطاع تنمية الاتصالات بالاتحاد بإعداد ورقات مناقش</w:t>
      </w:r>
      <w:r w:rsidR="00447A01" w:rsidRPr="005C43AF">
        <w:rPr>
          <w:rFonts w:hint="cs"/>
          <w:spacing w:val="-2"/>
          <w:rtl/>
          <w:lang w:bidi="ar-EG"/>
        </w:rPr>
        <w:t>ة</w:t>
      </w:r>
      <w:r w:rsidR="00447A01" w:rsidRPr="005C43AF">
        <w:rPr>
          <w:spacing w:val="-2"/>
          <w:rtl/>
          <w:lang w:bidi="ar-EG"/>
        </w:rPr>
        <w:t xml:space="preserve"> </w:t>
      </w:r>
      <w:r w:rsidR="00F112AE" w:rsidRPr="005C43AF">
        <w:rPr>
          <w:rFonts w:hint="cs"/>
          <w:spacing w:val="-2"/>
          <w:rtl/>
          <w:lang w:bidi="ar-EG"/>
        </w:rPr>
        <w:t>وتناول موضوع إنترنت الأشياء</w:t>
      </w:r>
      <w:r w:rsidR="00447A01" w:rsidRPr="005C43AF">
        <w:rPr>
          <w:spacing w:val="-2"/>
          <w:rtl/>
          <w:lang w:bidi="ar-EG"/>
        </w:rPr>
        <w:t xml:space="preserve"> خلال الندوة العالمية لمنظمي الاتصالات</w:t>
      </w:r>
      <w:r w:rsidR="00E24AC8" w:rsidRPr="005C43AF">
        <w:rPr>
          <w:rFonts w:hint="cs"/>
          <w:spacing w:val="-2"/>
          <w:rtl/>
          <w:lang w:bidi="ar-EG"/>
        </w:rPr>
        <w:t xml:space="preserve"> </w:t>
      </w:r>
      <w:r w:rsidR="00E24AC8" w:rsidRPr="005C43AF">
        <w:rPr>
          <w:spacing w:val="-2"/>
          <w:lang w:bidi="ar-EG"/>
        </w:rPr>
        <w:t>(GSR)</w:t>
      </w:r>
      <w:r w:rsidR="00447A01" w:rsidRPr="005C43AF">
        <w:rPr>
          <w:spacing w:val="-2"/>
          <w:rtl/>
          <w:lang w:bidi="ar-EG"/>
        </w:rPr>
        <w:t xml:space="preserve"> </w:t>
      </w:r>
      <w:r w:rsidR="00FC67BF" w:rsidRPr="005C43AF">
        <w:rPr>
          <w:rFonts w:hint="cs"/>
          <w:spacing w:val="-2"/>
          <w:rtl/>
          <w:lang w:bidi="ar-EG"/>
        </w:rPr>
        <w:t xml:space="preserve">في </w:t>
      </w:r>
      <w:r w:rsidR="00FC67BF" w:rsidRPr="005C43AF">
        <w:rPr>
          <w:spacing w:val="-2"/>
          <w:lang w:val="fr-CH" w:bidi="ar-EG"/>
        </w:rPr>
        <w:t>2015</w:t>
      </w:r>
      <w:r w:rsidR="00FC67BF" w:rsidRPr="005C43AF">
        <w:rPr>
          <w:rFonts w:hint="cs"/>
          <w:spacing w:val="-2"/>
          <w:rtl/>
          <w:lang w:bidi="ar-EG"/>
        </w:rPr>
        <w:t xml:space="preserve"> و</w:t>
      </w:r>
      <w:r w:rsidR="00FC67BF" w:rsidRPr="005C43AF">
        <w:rPr>
          <w:spacing w:val="-2"/>
          <w:lang w:val="fr-CH" w:bidi="ar-EG"/>
        </w:rPr>
        <w:t>2016</w:t>
      </w:r>
      <w:r w:rsidR="00FC67BF" w:rsidRPr="005C43AF">
        <w:rPr>
          <w:rFonts w:hint="cs"/>
          <w:spacing w:val="-2"/>
          <w:rtl/>
          <w:lang w:bidi="ar-EG"/>
        </w:rPr>
        <w:t xml:space="preserve"> وستتواصل المناقشة في </w:t>
      </w:r>
      <w:r w:rsidR="00FC67BF" w:rsidRPr="005C43AF">
        <w:rPr>
          <w:spacing w:val="-2"/>
          <w:lang w:val="fr-CH" w:bidi="ar-EG"/>
        </w:rPr>
        <w:t>2017</w:t>
      </w:r>
      <w:r w:rsidR="00EF541A" w:rsidRPr="005C43AF">
        <w:rPr>
          <w:rFonts w:hint="cs"/>
          <w:spacing w:val="-2"/>
          <w:rtl/>
          <w:lang w:val="fr-CH" w:bidi="ar-EG"/>
        </w:rPr>
        <w:t xml:space="preserve"> (انظر </w:t>
      </w:r>
      <w:hyperlink r:id="rId39" w:history="1">
        <w:r w:rsidR="00EF541A" w:rsidRPr="005C43AF">
          <w:rPr>
            <w:rStyle w:val="Hyperlink"/>
            <w:rFonts w:hint="cs"/>
            <w:spacing w:val="-2"/>
            <w:rtl/>
          </w:rPr>
          <w:t>هنا</w:t>
        </w:r>
      </w:hyperlink>
      <w:r w:rsidR="00EF541A" w:rsidRPr="005C43AF">
        <w:rPr>
          <w:rFonts w:hint="cs"/>
          <w:spacing w:val="-2"/>
          <w:rtl/>
          <w:lang w:val="fr-CH" w:bidi="ar-EG"/>
        </w:rPr>
        <w:t>)</w:t>
      </w:r>
      <w:r w:rsidR="00447A01" w:rsidRPr="005C43AF">
        <w:rPr>
          <w:spacing w:val="-2"/>
          <w:rtl/>
          <w:lang w:bidi="ar-EG"/>
        </w:rPr>
        <w:t>. وقد ركزت الورقات على</w:t>
      </w:r>
      <w:r w:rsidR="00FC67BF" w:rsidRPr="005C43AF">
        <w:rPr>
          <w:rFonts w:hint="cs"/>
          <w:spacing w:val="-2"/>
          <w:rtl/>
          <w:lang w:bidi="ar-EG"/>
        </w:rPr>
        <w:t xml:space="preserve"> مواضيع منها </w:t>
      </w:r>
      <w:hyperlink r:id="rId40" w:history="1">
        <w:r w:rsidR="00F112AE" w:rsidRPr="005C43AF">
          <w:rPr>
            <w:rStyle w:val="Hyperlink"/>
            <w:rFonts w:hint="cs"/>
            <w:spacing w:val="-2"/>
            <w:rtl/>
          </w:rPr>
          <w:t>الت</w:t>
        </w:r>
        <w:r w:rsidR="00FC67BF" w:rsidRPr="005C43AF">
          <w:rPr>
            <w:rStyle w:val="Hyperlink"/>
            <w:rFonts w:hint="cs"/>
            <w:spacing w:val="-2"/>
            <w:rtl/>
          </w:rPr>
          <w:t>نظيم</w:t>
        </w:r>
        <w:r w:rsidR="00447A01" w:rsidRPr="005C43AF">
          <w:rPr>
            <w:rStyle w:val="Hyperlink"/>
            <w:spacing w:val="-2"/>
            <w:rtl/>
          </w:rPr>
          <w:t xml:space="preserve"> </w:t>
        </w:r>
        <w:r w:rsidR="00F112AE" w:rsidRPr="005C43AF">
          <w:rPr>
            <w:rStyle w:val="Hyperlink"/>
            <w:rFonts w:hint="cs"/>
            <w:spacing w:val="-2"/>
            <w:rtl/>
          </w:rPr>
          <w:t>و</w:t>
        </w:r>
        <w:r w:rsidR="00447A01" w:rsidRPr="005C43AF">
          <w:rPr>
            <w:rStyle w:val="Hyperlink"/>
            <w:spacing w:val="-2"/>
            <w:rtl/>
          </w:rPr>
          <w:t xml:space="preserve">إنترنت </w:t>
        </w:r>
        <w:r w:rsidR="00FC67BF" w:rsidRPr="005C43AF">
          <w:rPr>
            <w:rStyle w:val="Hyperlink"/>
            <w:spacing w:val="-2"/>
            <w:rtl/>
          </w:rPr>
          <w:t>الأشياء</w:t>
        </w:r>
      </w:hyperlink>
      <w:r w:rsidR="00FC67BF" w:rsidRPr="005C43AF">
        <w:rPr>
          <w:rFonts w:hint="cs"/>
          <w:spacing w:val="-2"/>
          <w:rtl/>
          <w:lang w:bidi="ar-EG"/>
        </w:rPr>
        <w:t>، و</w:t>
      </w:r>
      <w:hyperlink r:id="rId41" w:history="1">
        <w:r w:rsidR="00FC67BF" w:rsidRPr="005C43AF">
          <w:rPr>
            <w:rStyle w:val="Hyperlink"/>
            <w:rFonts w:hint="cs"/>
            <w:spacing w:val="-2"/>
            <w:rtl/>
          </w:rPr>
          <w:t>التكنولوجيات الناشئة</w:t>
        </w:r>
        <w:r w:rsidR="00FC67BF" w:rsidRPr="005C43AF">
          <w:rPr>
            <w:rStyle w:val="Hyperlink"/>
            <w:rFonts w:hint="cs"/>
            <w:spacing w:val="-2"/>
            <w:rtl/>
            <w:lang w:bidi="ar-EG"/>
          </w:rPr>
          <w:t>، و</w:t>
        </w:r>
        <w:r w:rsidR="00FC67BF" w:rsidRPr="005C43AF">
          <w:rPr>
            <w:rStyle w:val="Hyperlink"/>
            <w:rFonts w:hint="cs"/>
            <w:spacing w:val="-2"/>
            <w:rtl/>
          </w:rPr>
          <w:t>البرنامج التنظيمي العالمي</w:t>
        </w:r>
      </w:hyperlink>
      <w:r w:rsidR="00FC67BF" w:rsidRPr="005C43AF">
        <w:rPr>
          <w:rFonts w:hint="cs"/>
          <w:spacing w:val="-2"/>
          <w:rtl/>
          <w:lang w:bidi="ar-EG"/>
        </w:rPr>
        <w:t>. وكان</w:t>
      </w:r>
      <w:r w:rsidR="00447A01" w:rsidRPr="005C43AF">
        <w:rPr>
          <w:spacing w:val="-2"/>
          <w:rtl/>
          <w:lang w:bidi="ar-EG"/>
        </w:rPr>
        <w:t xml:space="preserve"> موضوع الندوة العالمية لمنظم</w:t>
      </w:r>
      <w:r w:rsidR="00447A01" w:rsidRPr="005C43AF">
        <w:rPr>
          <w:rFonts w:hint="cs"/>
          <w:spacing w:val="-2"/>
          <w:rtl/>
          <w:lang w:bidi="ar-EG"/>
        </w:rPr>
        <w:t>ي</w:t>
      </w:r>
      <w:r w:rsidR="00447A01" w:rsidRPr="005C43AF">
        <w:rPr>
          <w:spacing w:val="-2"/>
          <w:rtl/>
          <w:lang w:bidi="ar-EG"/>
        </w:rPr>
        <w:t xml:space="preserve"> الاتصالات في</w:t>
      </w:r>
      <w:r w:rsidR="00447A01" w:rsidRPr="005C43AF">
        <w:rPr>
          <w:rFonts w:hint="cs"/>
          <w:spacing w:val="-2"/>
          <w:rtl/>
          <w:lang w:bidi="ar-EG"/>
        </w:rPr>
        <w:t xml:space="preserve"> </w:t>
      </w:r>
      <w:r w:rsidR="00447A01" w:rsidRPr="005C43AF">
        <w:rPr>
          <w:spacing w:val="-2"/>
          <w:lang w:bidi="ar-EG"/>
        </w:rPr>
        <w:t>2016</w:t>
      </w:r>
      <w:r w:rsidR="00447A01" w:rsidRPr="005C43AF">
        <w:rPr>
          <w:spacing w:val="-2"/>
          <w:rtl/>
          <w:lang w:bidi="ar-EG"/>
        </w:rPr>
        <w:t xml:space="preserve"> </w:t>
      </w:r>
      <w:r w:rsidR="00447A01" w:rsidRPr="005C43AF">
        <w:rPr>
          <w:spacing w:val="-2"/>
          <w:lang w:bidi="ar-EG"/>
        </w:rPr>
        <w:t>(GSR-16)</w:t>
      </w:r>
      <w:r w:rsidR="00447A01" w:rsidRPr="005C43AF">
        <w:rPr>
          <w:rFonts w:hint="cs"/>
          <w:spacing w:val="-2"/>
          <w:rtl/>
          <w:lang w:bidi="ar-EG"/>
        </w:rPr>
        <w:t xml:space="preserve"> </w:t>
      </w:r>
      <w:r w:rsidR="00447A01" w:rsidRPr="005C43AF">
        <w:rPr>
          <w:spacing w:val="-2"/>
          <w:rtl/>
          <w:lang w:bidi="ar-EG"/>
        </w:rPr>
        <w:t>هو: " </w:t>
      </w:r>
      <w:r w:rsidR="00447A01" w:rsidRPr="005C43AF">
        <w:rPr>
          <w:i/>
          <w:iCs/>
          <w:spacing w:val="-2"/>
          <w:rtl/>
          <w:lang w:bidi="ar-EG"/>
        </w:rPr>
        <w:t>التمكين والشمول: لبنات بناء المجتمعات الذكية في عالم موصول</w:t>
      </w:r>
      <w:r w:rsidR="00447A01" w:rsidRPr="005C43AF">
        <w:rPr>
          <w:spacing w:val="-2"/>
          <w:rtl/>
          <w:lang w:bidi="ar-EG"/>
        </w:rPr>
        <w:t>". و</w:t>
      </w:r>
      <w:r w:rsidR="00EF541A" w:rsidRPr="005C43AF">
        <w:rPr>
          <w:rFonts w:hint="cs"/>
          <w:spacing w:val="-2"/>
          <w:rtl/>
          <w:lang w:bidi="ar-EG"/>
        </w:rPr>
        <w:t>ع</w:t>
      </w:r>
      <w:r w:rsidR="00F112AE" w:rsidRPr="005C43AF">
        <w:rPr>
          <w:rFonts w:hint="cs"/>
          <w:spacing w:val="-2"/>
          <w:rtl/>
          <w:lang w:bidi="ar-EG"/>
        </w:rPr>
        <w:t>الج الموضوع</w:t>
      </w:r>
      <w:r w:rsidR="00EF541A" w:rsidRPr="005C43AF">
        <w:rPr>
          <w:rFonts w:hint="cs"/>
          <w:spacing w:val="-2"/>
          <w:rtl/>
          <w:lang w:bidi="ar-EG"/>
        </w:rPr>
        <w:t xml:space="preserve"> </w:t>
      </w:r>
      <w:r w:rsidR="00447A01" w:rsidRPr="005C43AF">
        <w:rPr>
          <w:spacing w:val="-2"/>
          <w:rtl/>
          <w:lang w:bidi="ar-EG"/>
        </w:rPr>
        <w:t>التطورات التكن</w:t>
      </w:r>
      <w:r w:rsidR="00447A01" w:rsidRPr="005C43AF">
        <w:rPr>
          <w:rFonts w:hint="cs"/>
          <w:spacing w:val="-2"/>
          <w:rtl/>
          <w:lang w:bidi="ar-EG"/>
        </w:rPr>
        <w:t>و</w:t>
      </w:r>
      <w:r w:rsidR="00447A01" w:rsidRPr="005C43AF">
        <w:rPr>
          <w:spacing w:val="-2"/>
          <w:rtl/>
          <w:lang w:bidi="ar-EG"/>
        </w:rPr>
        <w:t>لوجية فضلا</w:t>
      </w:r>
      <w:r w:rsidR="00447A01" w:rsidRPr="005C43AF">
        <w:rPr>
          <w:rFonts w:hint="cs"/>
          <w:spacing w:val="-2"/>
          <w:rtl/>
          <w:lang w:bidi="ar-EG"/>
        </w:rPr>
        <w:t>ً</w:t>
      </w:r>
      <w:r w:rsidR="00447A01" w:rsidRPr="005C43AF">
        <w:rPr>
          <w:spacing w:val="-2"/>
          <w:rtl/>
          <w:lang w:bidi="ar-EG"/>
        </w:rPr>
        <w:t xml:space="preserve"> عن ا</w:t>
      </w:r>
      <w:r w:rsidR="00447A01" w:rsidRPr="005C43AF">
        <w:rPr>
          <w:rFonts w:hint="cs"/>
          <w:spacing w:val="-2"/>
          <w:rtl/>
          <w:lang w:bidi="ar-EG"/>
        </w:rPr>
        <w:t>لعوامل</w:t>
      </w:r>
      <w:r w:rsidR="00447A01" w:rsidRPr="005C43AF">
        <w:rPr>
          <w:spacing w:val="-2"/>
          <w:rtl/>
          <w:lang w:bidi="ar-EG"/>
        </w:rPr>
        <w:t xml:space="preserve"> </w:t>
      </w:r>
      <w:proofErr w:type="spellStart"/>
      <w:r w:rsidR="00447A01" w:rsidRPr="005C43AF">
        <w:rPr>
          <w:spacing w:val="-2"/>
          <w:rtl/>
          <w:lang w:bidi="ar-EG"/>
        </w:rPr>
        <w:t>التمكينية</w:t>
      </w:r>
      <w:proofErr w:type="spellEnd"/>
      <w:r w:rsidR="00447A01" w:rsidRPr="005C43AF">
        <w:rPr>
          <w:spacing w:val="-2"/>
          <w:rtl/>
          <w:lang w:bidi="ar-EG"/>
        </w:rPr>
        <w:t xml:space="preserve"> للمجتمعات والمدن الذكية، والأفراد</w:t>
      </w:r>
      <w:r w:rsidR="00447A01" w:rsidRPr="005C43AF">
        <w:rPr>
          <w:rFonts w:hint="cs"/>
          <w:spacing w:val="-2"/>
          <w:rtl/>
          <w:lang w:bidi="ar-EG"/>
        </w:rPr>
        <w:t xml:space="preserve"> الأذكياء،</w:t>
      </w:r>
      <w:r w:rsidR="00447A01" w:rsidRPr="005C43AF">
        <w:rPr>
          <w:spacing w:val="-2"/>
          <w:rtl/>
          <w:lang w:bidi="ar-EG"/>
        </w:rPr>
        <w:t xml:space="preserve"> بما في ذلك أثر إنترنت الأشياء. و</w:t>
      </w:r>
      <w:r w:rsidR="00880042" w:rsidRPr="005C43AF">
        <w:rPr>
          <w:rFonts w:hint="cs"/>
          <w:spacing w:val="-2"/>
          <w:rtl/>
          <w:lang w:bidi="ar-EG"/>
        </w:rPr>
        <w:t xml:space="preserve">ستتناول لجنة الدراسات </w:t>
      </w:r>
      <w:r w:rsidR="00880042" w:rsidRPr="005C43AF">
        <w:rPr>
          <w:spacing w:val="-2"/>
          <w:lang w:val="fr-CH" w:bidi="ar-EG"/>
        </w:rPr>
        <w:t>17</w:t>
      </w:r>
      <w:r w:rsidR="00880042" w:rsidRPr="005C43AF">
        <w:rPr>
          <w:rFonts w:hint="cs"/>
          <w:spacing w:val="-2"/>
          <w:rtl/>
          <w:lang w:bidi="ar-EG"/>
        </w:rPr>
        <w:t xml:space="preserve"> في إطار الموضوع </w:t>
      </w:r>
      <w:r w:rsidR="00880042" w:rsidRPr="005C43AF">
        <w:rPr>
          <w:rFonts w:hint="cs"/>
          <w:i/>
          <w:iCs/>
          <w:spacing w:val="-2"/>
          <w:rtl/>
          <w:lang w:bidi="ar-EG"/>
        </w:rPr>
        <w:t>العيش في عالم للفرص الرقمية</w:t>
      </w:r>
      <w:r w:rsidR="00880042" w:rsidRPr="005C43AF">
        <w:rPr>
          <w:rFonts w:hint="cs"/>
          <w:spacing w:val="-2"/>
          <w:rtl/>
          <w:lang w:bidi="ar-EG"/>
        </w:rPr>
        <w:t xml:space="preserve"> التأثير الاجتماعي والاقتصادي للتحول الرقمي والمجتمعات الذكية. </w:t>
      </w:r>
      <w:r w:rsidR="00EF541A" w:rsidRPr="005C43AF">
        <w:rPr>
          <w:rFonts w:hint="cs"/>
          <w:spacing w:val="-2"/>
          <w:rtl/>
          <w:lang w:bidi="ar-EG"/>
        </w:rPr>
        <w:t xml:space="preserve">وأعد </w:t>
      </w:r>
      <w:r w:rsidR="00447A01" w:rsidRPr="005C43AF">
        <w:rPr>
          <w:spacing w:val="-2"/>
          <w:rtl/>
          <w:lang w:bidi="ar-EG"/>
        </w:rPr>
        <w:t>قطاع ت</w:t>
      </w:r>
      <w:r w:rsidR="00447A01" w:rsidRPr="005C43AF">
        <w:rPr>
          <w:rFonts w:hint="cs"/>
          <w:spacing w:val="-2"/>
          <w:rtl/>
          <w:lang w:bidi="ar-EG"/>
        </w:rPr>
        <w:t>نمية</w:t>
      </w:r>
      <w:r w:rsidR="00447A01" w:rsidRPr="005C43AF">
        <w:rPr>
          <w:spacing w:val="-2"/>
          <w:rtl/>
          <w:lang w:bidi="ar-EG"/>
        </w:rPr>
        <w:t xml:space="preserve"> الاتصالات بالاتحاد </w:t>
      </w:r>
      <w:r w:rsidR="00F112AE" w:rsidRPr="005C43AF">
        <w:rPr>
          <w:rFonts w:hint="cs"/>
          <w:spacing w:val="-2"/>
          <w:rtl/>
          <w:lang w:bidi="ar-EG"/>
        </w:rPr>
        <w:t xml:space="preserve">أيضاً </w:t>
      </w:r>
      <w:r w:rsidR="00EF541A" w:rsidRPr="005C43AF">
        <w:rPr>
          <w:rFonts w:hint="cs"/>
          <w:spacing w:val="-2"/>
          <w:rtl/>
          <w:lang w:bidi="ar-EG"/>
        </w:rPr>
        <w:t xml:space="preserve">سلسلة </w:t>
      </w:r>
      <w:r w:rsidR="00EF541A" w:rsidRPr="005C43AF">
        <w:rPr>
          <w:spacing w:val="-2"/>
          <w:rtl/>
          <w:lang w:bidi="ar-EG"/>
        </w:rPr>
        <w:t>ورق</w:t>
      </w:r>
      <w:r w:rsidR="00EF541A" w:rsidRPr="005C43AF">
        <w:rPr>
          <w:rFonts w:hint="cs"/>
          <w:spacing w:val="-2"/>
          <w:rtl/>
          <w:lang w:bidi="ar-EG"/>
        </w:rPr>
        <w:t>ات</w:t>
      </w:r>
      <w:r w:rsidR="00447A01" w:rsidRPr="005C43AF">
        <w:rPr>
          <w:spacing w:val="-2"/>
          <w:rtl/>
          <w:lang w:bidi="ar-EG"/>
        </w:rPr>
        <w:t xml:space="preserve"> بشأن </w:t>
      </w:r>
      <w:r w:rsidR="00F112AE" w:rsidRPr="005C43AF">
        <w:rPr>
          <w:rFonts w:hint="cs"/>
          <w:spacing w:val="-2"/>
          <w:rtl/>
          <w:lang w:bidi="ar-EG"/>
        </w:rPr>
        <w:t xml:space="preserve">اقتصاد التطبيقات </w:t>
      </w:r>
      <w:r w:rsidR="00EF541A" w:rsidRPr="005C43AF">
        <w:rPr>
          <w:rFonts w:hint="cs"/>
          <w:spacing w:val="-2"/>
          <w:rtl/>
          <w:lang w:bidi="ar-EG"/>
        </w:rPr>
        <w:t xml:space="preserve">تناولت </w:t>
      </w:r>
      <w:r w:rsidR="00447A01" w:rsidRPr="005C43AF">
        <w:rPr>
          <w:spacing w:val="-2"/>
          <w:rtl/>
          <w:lang w:bidi="ar-EG"/>
        </w:rPr>
        <w:t>مساهمة الخدمات والتطبيقات الرقمية لتكن</w:t>
      </w:r>
      <w:r w:rsidR="00447A01" w:rsidRPr="005C43AF">
        <w:rPr>
          <w:rFonts w:hint="cs"/>
          <w:spacing w:val="-2"/>
          <w:rtl/>
          <w:lang w:bidi="ar-EG"/>
        </w:rPr>
        <w:t>و</w:t>
      </w:r>
      <w:r w:rsidR="00447A01" w:rsidRPr="005C43AF">
        <w:rPr>
          <w:spacing w:val="-2"/>
          <w:rtl/>
          <w:lang w:bidi="ar-EG"/>
        </w:rPr>
        <w:t>لوجيا المعلومات والاتصالات في اقتصادات ال</w:t>
      </w:r>
      <w:r w:rsidR="00447A01" w:rsidRPr="005C43AF">
        <w:rPr>
          <w:rFonts w:hint="cs"/>
          <w:spacing w:val="-2"/>
          <w:rtl/>
          <w:lang w:bidi="ar-EG"/>
        </w:rPr>
        <w:t>بلدان</w:t>
      </w:r>
      <w:r w:rsidR="00447A01" w:rsidRPr="005C43AF">
        <w:rPr>
          <w:spacing w:val="-2"/>
          <w:rtl/>
          <w:lang w:bidi="ar-EG"/>
        </w:rPr>
        <w:t xml:space="preserve"> المتقدمة والنامية</w:t>
      </w:r>
      <w:r w:rsidR="00EF541A" w:rsidRPr="005C43AF">
        <w:rPr>
          <w:rFonts w:hint="cs"/>
          <w:spacing w:val="-2"/>
          <w:rtl/>
          <w:lang w:bidi="ar-EG"/>
        </w:rPr>
        <w:t xml:space="preserve"> وبحثت الإجراءات الناشئة على صعيد السياسات واللوائح من أجل قطاع الاتصالات/تكنولوجيا المعلومات</w:t>
      </w:r>
      <w:r w:rsidR="005C43AF" w:rsidRPr="005C43AF">
        <w:rPr>
          <w:rFonts w:hint="eastAsia"/>
          <w:spacing w:val="-2"/>
          <w:rtl/>
          <w:lang w:bidi="ar-EG"/>
        </w:rPr>
        <w:t> </w:t>
      </w:r>
      <w:r w:rsidR="00EF541A" w:rsidRPr="005C43AF">
        <w:rPr>
          <w:rFonts w:hint="cs"/>
          <w:spacing w:val="-2"/>
          <w:rtl/>
          <w:lang w:bidi="ar-EG"/>
        </w:rPr>
        <w:t>والاتصالات</w:t>
      </w:r>
      <w:r w:rsidR="00447A01" w:rsidRPr="005C43AF">
        <w:rPr>
          <w:spacing w:val="-2"/>
          <w:rtl/>
          <w:lang w:bidi="ar-EG"/>
        </w:rPr>
        <w:t>.</w:t>
      </w:r>
    </w:p>
    <w:p w:rsidR="00880042" w:rsidRPr="00D50915" w:rsidRDefault="00447A01" w:rsidP="00D50915">
      <w:pPr>
        <w:rPr>
          <w:rtl/>
          <w:lang w:bidi="ar-EG"/>
        </w:rPr>
      </w:pPr>
      <w:proofErr w:type="gramStart"/>
      <w:r w:rsidRPr="00D50915">
        <w:rPr>
          <w:lang w:bidi="ar-EG"/>
        </w:rPr>
        <w:t>2.3</w:t>
      </w:r>
      <w:proofErr w:type="gramEnd"/>
      <w:r w:rsidRPr="00D50915">
        <w:rPr>
          <w:rtl/>
          <w:lang w:bidi="ar-EG"/>
        </w:rPr>
        <w:tab/>
      </w:r>
      <w:r w:rsidR="00F112AE" w:rsidRPr="00D50915">
        <w:rPr>
          <w:rFonts w:hint="cs"/>
          <w:rtl/>
          <w:lang w:bidi="ar-EG"/>
        </w:rPr>
        <w:t>و</w:t>
      </w:r>
      <w:r w:rsidRPr="00D50915">
        <w:rPr>
          <w:rtl/>
          <w:lang w:bidi="ar-EG"/>
        </w:rPr>
        <w:t xml:space="preserve">أقر المؤتمر العالمي لتنمية الاتصالات لعام </w:t>
      </w:r>
      <w:r w:rsidRPr="00D50915">
        <w:rPr>
          <w:lang w:bidi="ar-EG"/>
        </w:rPr>
        <w:t>2014</w:t>
      </w:r>
      <w:r w:rsidRPr="00D50915">
        <w:rPr>
          <w:rtl/>
          <w:lang w:bidi="ar-EG"/>
        </w:rPr>
        <w:t xml:space="preserve"> مسألة جديدة لتدرسها إحدى لجان الدراسات في قطاع تنمية الاتصالات بالاتحاد، عنوانها "إقامة مجتمع ذكي: التنمية الاجتماعية والاقتصادية من خلال تطبيقات تكنولوجيا المعلومات والاتصالات". ومن خلال عمل اللجنة فإن المسألة </w:t>
      </w:r>
      <w:r w:rsidR="00F112AE" w:rsidRPr="00D50915">
        <w:rPr>
          <w:rFonts w:hint="cs"/>
          <w:rtl/>
          <w:lang w:bidi="ar-EG"/>
        </w:rPr>
        <w:t>أدت</w:t>
      </w:r>
      <w:r w:rsidRPr="00D50915">
        <w:rPr>
          <w:rtl/>
          <w:lang w:bidi="ar-EG"/>
        </w:rPr>
        <w:t xml:space="preserve"> إلى تيسير تقاسم أفضل </w:t>
      </w:r>
      <w:r w:rsidRPr="00D50915">
        <w:rPr>
          <w:rFonts w:hint="cs"/>
          <w:rtl/>
          <w:lang w:bidi="ar-EG"/>
        </w:rPr>
        <w:t>ا</w:t>
      </w:r>
      <w:r w:rsidRPr="00D50915">
        <w:rPr>
          <w:rtl/>
          <w:lang w:bidi="ar-EG"/>
        </w:rPr>
        <w:t>لممارسات وإعداد دراسات حالة حول كيفية إتاحة استعمال الاتصالات وسائر وسائل التوصيلية بما فيها الاتصالات من آلة إلى آلة بغية دعم تحقيق التنمية المستدامة وتعزيز المجتمعات الذكية في</w:t>
      </w:r>
      <w:r w:rsidRPr="00D50915">
        <w:rPr>
          <w:rFonts w:hint="cs"/>
          <w:rtl/>
          <w:lang w:bidi="ar-EG"/>
        </w:rPr>
        <w:t> </w:t>
      </w:r>
      <w:r w:rsidRPr="00D50915">
        <w:rPr>
          <w:rtl/>
          <w:lang w:bidi="ar-EG"/>
        </w:rPr>
        <w:t xml:space="preserve">البلدان النامية. كما </w:t>
      </w:r>
      <w:r w:rsidR="00F112AE" w:rsidRPr="00D50915">
        <w:rPr>
          <w:rFonts w:hint="cs"/>
          <w:rtl/>
          <w:lang w:bidi="ar-EG"/>
        </w:rPr>
        <w:t xml:space="preserve">سمحت </w:t>
      </w:r>
      <w:r w:rsidRPr="00D50915">
        <w:rPr>
          <w:rtl/>
          <w:lang w:bidi="ar-EG"/>
        </w:rPr>
        <w:t>المسألة بتحليل العوامل المؤثرة في كفاءة نشر إمكانيات التوصيلية دعماً لتطبيقات تكنولوجيا المعلومات والاتصالات التي تتيح تطبيقات الحكومة الإلكترونية في المدن الذكية والمناطق الريفية.</w:t>
      </w:r>
      <w:r w:rsidR="00880042" w:rsidRPr="00D50915">
        <w:rPr>
          <w:rFonts w:hint="cs"/>
          <w:rtl/>
          <w:lang w:bidi="ar-EG"/>
        </w:rPr>
        <w:t xml:space="preserve"> و</w:t>
      </w:r>
      <w:r w:rsidR="00F112AE" w:rsidRPr="00D50915">
        <w:rPr>
          <w:rFonts w:hint="cs"/>
          <w:rtl/>
          <w:lang w:bidi="ar-EG"/>
        </w:rPr>
        <w:t>تحلل</w:t>
      </w:r>
      <w:r w:rsidR="00880042" w:rsidRPr="00D50915">
        <w:rPr>
          <w:rFonts w:hint="cs"/>
          <w:rtl/>
          <w:lang w:bidi="ar-EG"/>
        </w:rPr>
        <w:t xml:space="preserve"> </w:t>
      </w:r>
      <w:r w:rsidR="00F112AE" w:rsidRPr="00D50915">
        <w:rPr>
          <w:rFonts w:hint="cs"/>
          <w:rtl/>
          <w:lang w:bidi="ar-EG"/>
        </w:rPr>
        <w:t>النتائج</w:t>
      </w:r>
      <w:r w:rsidR="00880042" w:rsidRPr="00D50915">
        <w:rPr>
          <w:rFonts w:hint="cs"/>
          <w:rtl/>
          <w:lang w:bidi="ar-EG"/>
        </w:rPr>
        <w:t xml:space="preserve"> المبادئ الأساسية لتكنولوجيا المعلومات والاتصالات من أجل إنشاء مجتمع ذكي، مثل إنترنت الأشياء، وإدارة موارد تكنولوجيا المعلومات والاتصالات، وانفتاح البيانات، والاستراتيجيات التي تركز على المستهلك، والفجوة الرقمية بين الريف والمدن، وتقييم مشاريع تكنولوجيا المعلومات والاتصالات. وتمّ بفضل دراسات الحالة العديدة من اكتساب فهم أفضل للفوائد التي يمكن أن تعود، بفضل المجتمع الذكي، على البلدان النامية في مجالات الصحة والتعلم والطاقة والزراعة وإدارة الموارد (الماء والمخلفات) والتجارة وشبكات النقل الذكية وسلامة</w:t>
      </w:r>
      <w:r w:rsidR="00D50915">
        <w:rPr>
          <w:rFonts w:hint="eastAsia"/>
          <w:rtl/>
          <w:lang w:bidi="ar-EG"/>
        </w:rPr>
        <w:t> </w:t>
      </w:r>
      <w:r w:rsidR="00D50915">
        <w:rPr>
          <w:rFonts w:hint="cs"/>
          <w:rtl/>
          <w:lang w:bidi="ar-EG"/>
        </w:rPr>
        <w:t>الطرق.</w:t>
      </w:r>
    </w:p>
    <w:p w:rsidR="00447A01" w:rsidRPr="006761D5" w:rsidRDefault="00447A01" w:rsidP="00447A01">
      <w:pPr>
        <w:rPr>
          <w:rtl/>
          <w:lang w:bidi="ar-EG"/>
        </w:rPr>
      </w:pPr>
      <w:proofErr w:type="gramStart"/>
      <w:r w:rsidRPr="006761D5">
        <w:rPr>
          <w:lang w:bidi="ar-EG"/>
        </w:rPr>
        <w:lastRenderedPageBreak/>
        <w:t>3.3</w:t>
      </w:r>
      <w:proofErr w:type="gramEnd"/>
      <w:r w:rsidRPr="006761D5">
        <w:rPr>
          <w:rtl/>
          <w:lang w:bidi="ar-EG"/>
        </w:rPr>
        <w:tab/>
        <w:t>ويكتسي المجتمع الذكي كذلك أهمية لل</w:t>
      </w:r>
      <w:r w:rsidRPr="006761D5">
        <w:rPr>
          <w:rFonts w:hint="cs"/>
          <w:rtl/>
          <w:lang w:bidi="ar-EG"/>
        </w:rPr>
        <w:t>بلدان</w:t>
      </w:r>
      <w:r w:rsidRPr="006761D5">
        <w:rPr>
          <w:rtl/>
          <w:lang w:bidi="ar-EG"/>
        </w:rPr>
        <w:t xml:space="preserve"> النامية، وينبغي لها أن تستخدم</w:t>
      </w:r>
      <w:r w:rsidRPr="006761D5">
        <w:rPr>
          <w:rFonts w:hint="cs"/>
          <w:rtl/>
          <w:lang w:bidi="ar-EG"/>
        </w:rPr>
        <w:t xml:space="preserve"> نموذج المجتمع الذكي</w:t>
      </w:r>
      <w:r w:rsidRPr="006761D5">
        <w:rPr>
          <w:rtl/>
          <w:lang w:bidi="ar-EG"/>
        </w:rPr>
        <w:t xml:space="preserve"> كنموذج </w:t>
      </w:r>
      <w:r w:rsidRPr="006761D5">
        <w:rPr>
          <w:rFonts w:hint="cs"/>
          <w:rtl/>
          <w:lang w:bidi="ar-EG"/>
        </w:rPr>
        <w:t>ت</w:t>
      </w:r>
      <w:r w:rsidRPr="006761D5">
        <w:rPr>
          <w:rtl/>
          <w:lang w:bidi="ar-EG"/>
        </w:rPr>
        <w:t xml:space="preserve">تطلع </w:t>
      </w:r>
      <w:r w:rsidRPr="006761D5">
        <w:rPr>
          <w:rFonts w:hint="cs"/>
          <w:rtl/>
          <w:lang w:bidi="ar-EG"/>
        </w:rPr>
        <w:t xml:space="preserve">إليه </w:t>
      </w:r>
      <w:r w:rsidRPr="006761D5">
        <w:rPr>
          <w:rtl/>
          <w:lang w:bidi="ar-EG"/>
        </w:rPr>
        <w:t xml:space="preserve">وتحدد الرؤية </w:t>
      </w:r>
      <w:r w:rsidRPr="006761D5">
        <w:rPr>
          <w:rFonts w:hint="cs"/>
          <w:rtl/>
          <w:lang w:bidi="ar-EG"/>
        </w:rPr>
        <w:t>ل</w:t>
      </w:r>
      <w:r w:rsidRPr="006761D5">
        <w:rPr>
          <w:rtl/>
          <w:lang w:bidi="ar-EG"/>
        </w:rPr>
        <w:t>لبلد استنادا</w:t>
      </w:r>
      <w:r w:rsidRPr="006761D5">
        <w:rPr>
          <w:rFonts w:hint="cs"/>
          <w:rtl/>
          <w:lang w:bidi="ar-EG"/>
        </w:rPr>
        <w:t>ً</w:t>
      </w:r>
      <w:r w:rsidRPr="006761D5">
        <w:rPr>
          <w:rtl/>
          <w:lang w:bidi="ar-EG"/>
        </w:rPr>
        <w:t xml:space="preserve"> إلى ظروفه الخاصة بدون تأخير. ويمكن للتعاون والعمل المشترك </w:t>
      </w:r>
      <w:r w:rsidRPr="006761D5">
        <w:rPr>
          <w:rFonts w:hint="cs"/>
          <w:rtl/>
          <w:lang w:bidi="ar-EG"/>
        </w:rPr>
        <w:t xml:space="preserve">على الصعيدين </w:t>
      </w:r>
      <w:r w:rsidRPr="006761D5">
        <w:rPr>
          <w:rtl/>
          <w:lang w:bidi="ar-EG"/>
        </w:rPr>
        <w:t xml:space="preserve">الإقليمي ودون الإقليمي </w:t>
      </w:r>
      <w:r w:rsidRPr="006761D5">
        <w:rPr>
          <w:rFonts w:hint="cs"/>
          <w:rtl/>
          <w:lang w:bidi="ar-EG"/>
        </w:rPr>
        <w:t>زيادة ت</w:t>
      </w:r>
      <w:r w:rsidRPr="006761D5">
        <w:rPr>
          <w:rtl/>
          <w:lang w:bidi="ar-EG"/>
        </w:rPr>
        <w:t>يس</w:t>
      </w:r>
      <w:r w:rsidRPr="006761D5">
        <w:rPr>
          <w:rFonts w:hint="cs"/>
          <w:rtl/>
          <w:lang w:bidi="ar-EG"/>
        </w:rPr>
        <w:t>ي</w:t>
      </w:r>
      <w:r w:rsidRPr="006761D5">
        <w:rPr>
          <w:rtl/>
          <w:lang w:bidi="ar-EG"/>
        </w:rPr>
        <w:t>ر تحديد الرؤية والتنفيذ الفعلي. ولوضع الحلول الممكنة للتصدي للتحديات التي تواجهها ال</w:t>
      </w:r>
      <w:r w:rsidRPr="006761D5">
        <w:rPr>
          <w:rFonts w:hint="cs"/>
          <w:rtl/>
          <w:lang w:bidi="ar-EG"/>
        </w:rPr>
        <w:t>بل</w:t>
      </w:r>
      <w:r w:rsidRPr="006761D5">
        <w:rPr>
          <w:rtl/>
          <w:lang w:bidi="ar-EG"/>
        </w:rPr>
        <w:t>د</w:t>
      </w:r>
      <w:r w:rsidRPr="006761D5">
        <w:rPr>
          <w:rFonts w:hint="cs"/>
          <w:rtl/>
          <w:lang w:bidi="ar-EG"/>
        </w:rPr>
        <w:t>ان</w:t>
      </w:r>
      <w:r w:rsidRPr="006761D5">
        <w:rPr>
          <w:rtl/>
          <w:lang w:bidi="ar-EG"/>
        </w:rPr>
        <w:t xml:space="preserve"> النامية، فقد أطلقت مسابقة الابتكار التعاوني في يناير </w:t>
      </w:r>
      <w:r w:rsidRPr="006761D5">
        <w:rPr>
          <w:lang w:bidi="ar-EG"/>
        </w:rPr>
        <w:t>2016</w:t>
      </w:r>
      <w:r w:rsidRPr="006761D5">
        <w:rPr>
          <w:rtl/>
          <w:lang w:bidi="ar-EG"/>
        </w:rPr>
        <w:t xml:space="preserve">. وقد اجتمع خبراء </w:t>
      </w:r>
      <w:r w:rsidRPr="006761D5">
        <w:rPr>
          <w:rFonts w:hint="cs"/>
          <w:rtl/>
          <w:lang w:bidi="ar-EG"/>
        </w:rPr>
        <w:t>في إطار</w:t>
      </w:r>
      <w:r w:rsidRPr="006761D5">
        <w:rPr>
          <w:rtl/>
          <w:lang w:bidi="ar-EG"/>
        </w:rPr>
        <w:t xml:space="preserve"> منصة </w:t>
      </w:r>
      <w:hyperlink r:id="rId42" w:history="1">
        <w:r w:rsidRPr="006761D5">
          <w:rPr>
            <w:rStyle w:val="Hyperlink"/>
            <w:lang w:val="en-GB" w:bidi="ar-EG"/>
          </w:rPr>
          <w:t>cocreate.itu.int</w:t>
        </w:r>
      </w:hyperlink>
      <w:r w:rsidRPr="006761D5">
        <w:rPr>
          <w:rFonts w:hint="cs"/>
          <w:rtl/>
          <w:lang w:bidi="ar-EG"/>
        </w:rPr>
        <w:t xml:space="preserve"> من أجل التحاور</w:t>
      </w:r>
      <w:r w:rsidRPr="006761D5">
        <w:rPr>
          <w:rtl/>
          <w:lang w:bidi="ar-EG"/>
        </w:rPr>
        <w:t xml:space="preserve"> وتبادل الأفكار بهدف تقديم مساهمات مشتركة إلى فريق المقرر.</w:t>
      </w:r>
    </w:p>
    <w:p w:rsidR="00447A01" w:rsidRPr="006761D5" w:rsidRDefault="00447A01" w:rsidP="00447A01">
      <w:pPr>
        <w:rPr>
          <w:rtl/>
          <w:lang w:bidi="ar-EG"/>
        </w:rPr>
      </w:pPr>
      <w:proofErr w:type="gramStart"/>
      <w:r w:rsidRPr="006761D5">
        <w:rPr>
          <w:lang w:bidi="ar-EG"/>
        </w:rPr>
        <w:t>4.3</w:t>
      </w:r>
      <w:proofErr w:type="gramEnd"/>
      <w:r w:rsidRPr="006761D5">
        <w:rPr>
          <w:rtl/>
          <w:lang w:bidi="ar-EG"/>
        </w:rPr>
        <w:tab/>
        <w:t>ويدعم قطاع تنمية الاتصالات بالاتحاد تنفيذ توصيات قطاع تقييس الاتصالات وقطاع الاتصالات الراديوية من أجل البلدان النامية، بما في ذلك بناء قدراتها البشرية والمؤسسية وتقاسم أفضل الممارسات.</w:t>
      </w:r>
    </w:p>
    <w:p w:rsidR="00C75FBD" w:rsidRDefault="00447A01" w:rsidP="0015216D">
      <w:pPr>
        <w:rPr>
          <w:rtl/>
          <w:lang w:bidi="ar-EG"/>
        </w:rPr>
      </w:pPr>
      <w:proofErr w:type="gramStart"/>
      <w:r w:rsidRPr="006761D5">
        <w:rPr>
          <w:lang w:bidi="ar-EG"/>
        </w:rPr>
        <w:t>5.3</w:t>
      </w:r>
      <w:proofErr w:type="gramEnd"/>
      <w:r w:rsidRPr="006761D5">
        <w:rPr>
          <w:rtl/>
          <w:lang w:bidi="ar-EG"/>
        </w:rPr>
        <w:tab/>
      </w:r>
      <w:r w:rsidR="00730648" w:rsidRPr="006761D5">
        <w:rPr>
          <w:rFonts w:hint="cs"/>
          <w:rtl/>
          <w:lang w:bidi="ar-EG"/>
        </w:rPr>
        <w:t xml:space="preserve">ويساعد مكتب تنمية الاتصالات البلدان على بناء قدراتها البشرية للتعامل مع إنترنت الأشياء والبيانات الضخمة. ويجري إعداد </w:t>
      </w:r>
      <w:r w:rsidR="00F112AE">
        <w:rPr>
          <w:rFonts w:hint="cs"/>
          <w:rtl/>
          <w:lang w:bidi="ar-EG"/>
        </w:rPr>
        <w:t>محتوى</w:t>
      </w:r>
      <w:r w:rsidR="00730648" w:rsidRPr="006761D5">
        <w:rPr>
          <w:rFonts w:hint="cs"/>
          <w:rtl/>
          <w:lang w:bidi="ar-EG"/>
        </w:rPr>
        <w:t xml:space="preserve"> التدريب</w:t>
      </w:r>
      <w:r w:rsidR="00CA5081" w:rsidRPr="006761D5">
        <w:rPr>
          <w:rFonts w:hint="cs"/>
          <w:rtl/>
          <w:lang w:bidi="ar-EG"/>
        </w:rPr>
        <w:t>،</w:t>
      </w:r>
      <w:r w:rsidR="00730648" w:rsidRPr="006761D5">
        <w:rPr>
          <w:rFonts w:hint="cs"/>
          <w:rtl/>
          <w:lang w:bidi="ar-EG"/>
        </w:rPr>
        <w:t xml:space="preserve"> ونُظم عدد من ورشات العمل التدريبية </w:t>
      </w:r>
      <w:r w:rsidR="00F112AE">
        <w:rPr>
          <w:rFonts w:hint="cs"/>
          <w:rtl/>
          <w:lang w:bidi="ar-EG"/>
        </w:rPr>
        <w:t>في</w:t>
      </w:r>
      <w:r w:rsidR="00730648" w:rsidRPr="006761D5">
        <w:rPr>
          <w:rFonts w:hint="cs"/>
          <w:rtl/>
          <w:lang w:bidi="ar-EG"/>
        </w:rPr>
        <w:t xml:space="preserve"> أكاديمية الاتحاد وبرامج مراكز التميز. كما يجري عمل ذو صلة بشأن تغير المناخ وخفض مخاطر الكوارث، بما فيه تقديم الدعم إلى الدول الأعضاء واستكشاف سبل فعالة لاستخدام إنترنت الأشياء والبيانات الضخمة في جمع البيانات. ويتناول جمع</w:t>
      </w:r>
      <w:r w:rsidR="00CA5081" w:rsidRPr="006761D5">
        <w:rPr>
          <w:rFonts w:hint="cs"/>
          <w:rtl/>
          <w:lang w:bidi="ar-EG"/>
        </w:rPr>
        <w:t>ُ</w:t>
      </w:r>
      <w:r w:rsidR="00730648" w:rsidRPr="006761D5">
        <w:rPr>
          <w:rFonts w:hint="cs"/>
          <w:rtl/>
          <w:lang w:bidi="ar-EG"/>
        </w:rPr>
        <w:t xml:space="preserve"> البيانات وتحليلها من أجل مؤشرات تكنولوجيا المعلومات والاتصالات استخدام البيانات الضخمة بما فيها </w:t>
      </w:r>
      <w:r w:rsidR="00CA5081" w:rsidRPr="006761D5">
        <w:rPr>
          <w:rFonts w:hint="cs"/>
          <w:rtl/>
          <w:lang w:bidi="ar-EG"/>
        </w:rPr>
        <w:t>إنترنت الأشياء لزيادة جمع البيانات الحالية وتحليلها من أجل قياس مجتمع المعلومات.</w:t>
      </w:r>
    </w:p>
    <w:p w:rsidR="00D15536" w:rsidRPr="006761D5" w:rsidRDefault="00447A01" w:rsidP="00FE3E52">
      <w:pPr>
        <w:rPr>
          <w:rtl/>
          <w:lang w:bidi="ar-EG"/>
        </w:rPr>
      </w:pPr>
      <w:proofErr w:type="gramStart"/>
      <w:r w:rsidRPr="006761D5">
        <w:rPr>
          <w:lang w:bidi="ar-EG"/>
        </w:rPr>
        <w:t>6.3</w:t>
      </w:r>
      <w:proofErr w:type="gramEnd"/>
      <w:r w:rsidRPr="006761D5">
        <w:rPr>
          <w:rtl/>
          <w:lang w:bidi="ar-EG"/>
        </w:rPr>
        <w:tab/>
      </w:r>
      <w:r w:rsidR="00CA5081" w:rsidRPr="006761D5">
        <w:rPr>
          <w:rFonts w:hint="cs"/>
          <w:rtl/>
          <w:lang w:bidi="ar-EG"/>
        </w:rPr>
        <w:t>و</w:t>
      </w:r>
      <w:r w:rsidR="00D15536" w:rsidRPr="006761D5">
        <w:rPr>
          <w:rFonts w:hint="cs"/>
          <w:rtl/>
          <w:lang w:bidi="ar-EG"/>
        </w:rPr>
        <w:t>نظم</w:t>
      </w:r>
      <w:r w:rsidR="00CA5081" w:rsidRPr="006761D5">
        <w:rPr>
          <w:rFonts w:hint="cs"/>
          <w:rtl/>
          <w:lang w:bidi="ar-EG"/>
        </w:rPr>
        <w:t xml:space="preserve"> الاتحاد، </w:t>
      </w:r>
      <w:r w:rsidR="00CA5081" w:rsidRPr="006761D5">
        <w:rPr>
          <w:color w:val="000000"/>
          <w:rtl/>
        </w:rPr>
        <w:t>واللجنة الوطنية للإذاعة والاتصالات</w:t>
      </w:r>
      <w:r w:rsidR="00D15536" w:rsidRPr="006761D5">
        <w:rPr>
          <w:rFonts w:hint="cs"/>
          <w:color w:val="000000"/>
          <w:rtl/>
        </w:rPr>
        <w:t xml:space="preserve"> </w:t>
      </w:r>
      <w:r w:rsidR="0015216D">
        <w:rPr>
          <w:color w:val="000000"/>
        </w:rPr>
        <w:t>(</w:t>
      </w:r>
      <w:r w:rsidR="00D15536" w:rsidRPr="006761D5">
        <w:rPr>
          <w:color w:val="000000"/>
          <w:lang w:val="fr-CH"/>
        </w:rPr>
        <w:t>NBTC</w:t>
      </w:r>
      <w:r w:rsidR="0015216D">
        <w:rPr>
          <w:color w:val="000000"/>
          <w:lang w:bidi="ar-EG"/>
        </w:rPr>
        <w:t>)</w:t>
      </w:r>
      <w:r w:rsidR="00D15536" w:rsidRPr="006761D5">
        <w:rPr>
          <w:rFonts w:hint="cs"/>
          <w:color w:val="000000"/>
          <w:rtl/>
          <w:lang w:bidi="ar-EG"/>
        </w:rPr>
        <w:t xml:space="preserve"> ووزارة الاقتصاد الرقمي </w:t>
      </w:r>
      <w:r w:rsidR="00E24AC8">
        <w:rPr>
          <w:color w:val="000000"/>
          <w:lang w:bidi="ar-EG"/>
        </w:rPr>
        <w:t>(MDES)</w:t>
      </w:r>
      <w:r w:rsidR="00E24AC8">
        <w:rPr>
          <w:rFonts w:hint="cs"/>
          <w:color w:val="000000"/>
          <w:rtl/>
          <w:lang w:bidi="ar-EG"/>
        </w:rPr>
        <w:t xml:space="preserve"> </w:t>
      </w:r>
      <w:r w:rsidR="00D15536" w:rsidRPr="006761D5">
        <w:rPr>
          <w:rFonts w:hint="cs"/>
          <w:color w:val="000000"/>
          <w:rtl/>
          <w:lang w:bidi="ar-EG"/>
        </w:rPr>
        <w:t xml:space="preserve">والمجتمع الرقمي في </w:t>
      </w:r>
      <w:r w:rsidR="00FE3E52">
        <w:rPr>
          <w:rFonts w:hint="cs"/>
          <w:color w:val="000000"/>
          <w:rtl/>
          <w:lang w:bidi="ar-EG"/>
        </w:rPr>
        <w:t>تايلاند</w:t>
      </w:r>
      <w:r w:rsidR="0014713C">
        <w:rPr>
          <w:rFonts w:hint="cs"/>
          <w:rtl/>
          <w:lang w:bidi="ar-EG"/>
        </w:rPr>
        <w:t>، في</w:t>
      </w:r>
      <w:r w:rsidR="0014713C">
        <w:rPr>
          <w:rFonts w:hint="eastAsia"/>
          <w:rtl/>
          <w:lang w:bidi="ar-EG"/>
        </w:rPr>
        <w:t> </w:t>
      </w:r>
      <w:r w:rsidR="00D15536" w:rsidRPr="006761D5">
        <w:rPr>
          <w:rFonts w:hint="cs"/>
          <w:rtl/>
          <w:lang w:bidi="ar-EG"/>
        </w:rPr>
        <w:t>إطار برنامج الاتحاد لمراكز التميز في آسيا والمحيط الهادئ، تدريباً بشأن "تطوير النظام الإيكولوجي لتكنولوجيا المعلومات والاتصالات للاستفادة من إنترنت الأشياء</w:t>
      </w:r>
      <w:r w:rsidR="00E24AC8">
        <w:rPr>
          <w:rFonts w:hint="cs"/>
          <w:rtl/>
          <w:lang w:bidi="ar-EG"/>
        </w:rPr>
        <w:t xml:space="preserve"> </w:t>
      </w:r>
      <w:r w:rsidR="00E24AC8">
        <w:rPr>
          <w:lang w:bidi="ar-EG"/>
        </w:rPr>
        <w:t>(</w:t>
      </w:r>
      <w:proofErr w:type="spellStart"/>
      <w:r w:rsidR="00E24AC8">
        <w:rPr>
          <w:lang w:bidi="ar-EG"/>
        </w:rPr>
        <w:t>IoT</w:t>
      </w:r>
      <w:proofErr w:type="spellEnd"/>
      <w:r w:rsidR="00E24AC8">
        <w:rPr>
          <w:lang w:bidi="ar-EG"/>
        </w:rPr>
        <w:t>)</w:t>
      </w:r>
      <w:r w:rsidR="00D15536" w:rsidRPr="006761D5">
        <w:rPr>
          <w:rFonts w:hint="cs"/>
          <w:rtl/>
          <w:lang w:bidi="ar-EG"/>
        </w:rPr>
        <w:t xml:space="preserve">". وطوَّر التدريب قدرات </w:t>
      </w:r>
      <w:r w:rsidR="00D15536" w:rsidRPr="006761D5">
        <w:rPr>
          <w:lang w:val="fr-CH" w:bidi="ar-EG"/>
        </w:rPr>
        <w:t>46</w:t>
      </w:r>
      <w:r w:rsidR="00D15536" w:rsidRPr="006761D5">
        <w:rPr>
          <w:rFonts w:hint="cs"/>
          <w:rtl/>
          <w:lang w:bidi="ar-EG"/>
        </w:rPr>
        <w:t xml:space="preserve"> مشاركاً من </w:t>
      </w:r>
      <w:r w:rsidR="00D15536" w:rsidRPr="006761D5">
        <w:rPr>
          <w:lang w:val="fr-CH" w:bidi="ar-EG"/>
        </w:rPr>
        <w:t>12</w:t>
      </w:r>
      <w:r w:rsidR="00AC5D1D">
        <w:rPr>
          <w:rFonts w:hint="cs"/>
          <w:rtl/>
          <w:lang w:bidi="ar-EG"/>
        </w:rPr>
        <w:t xml:space="preserve"> بلداً في آسيا والمحيط الهادئ.</w:t>
      </w:r>
    </w:p>
    <w:p w:rsidR="00447A01" w:rsidRPr="006761D5" w:rsidRDefault="00447A01" w:rsidP="00447A01">
      <w:pPr>
        <w:pStyle w:val="Heading1"/>
        <w:rPr>
          <w:rtl/>
        </w:rPr>
      </w:pPr>
      <w:r w:rsidRPr="006761D5">
        <w:t>4</w:t>
      </w:r>
      <w:r w:rsidRPr="006761D5">
        <w:rPr>
          <w:rtl/>
        </w:rPr>
        <w:tab/>
      </w:r>
      <w:r w:rsidRPr="006761D5">
        <w:rPr>
          <w:rtl/>
          <w:lang w:bidi="ar-SA"/>
        </w:rPr>
        <w:t>منتديات إنترنت الأشياء والمدن الذكية</w:t>
      </w:r>
    </w:p>
    <w:p w:rsidR="00447A01" w:rsidRPr="006761D5" w:rsidRDefault="00447A01" w:rsidP="00455EFF">
      <w:pPr>
        <w:pStyle w:val="enumlev1"/>
        <w:rPr>
          <w:rtl/>
          <w:lang w:bidi="ar-EG"/>
        </w:rPr>
      </w:pPr>
      <w:r w:rsidRPr="006761D5">
        <w:rPr>
          <w:rtl/>
          <w:lang w:bidi="ar-EG"/>
        </w:rPr>
        <w:t>•</w:t>
      </w:r>
      <w:r w:rsidRPr="006761D5">
        <w:rPr>
          <w:rtl/>
          <w:lang w:bidi="ar-EG"/>
        </w:rPr>
        <w:tab/>
      </w:r>
      <w:r w:rsidR="00455EFF" w:rsidRPr="006761D5">
        <w:rPr>
          <w:rtl/>
        </w:rPr>
        <w:t xml:space="preserve">المنتدى العالمي للمدن الذكية الذي </w:t>
      </w:r>
      <w:r w:rsidR="00455EFF" w:rsidRPr="006761D5">
        <w:rPr>
          <w:rFonts w:hint="cs"/>
          <w:rtl/>
        </w:rPr>
        <w:t>سيتم</w:t>
      </w:r>
      <w:r w:rsidR="00455EFF" w:rsidRPr="006761D5">
        <w:rPr>
          <w:rtl/>
        </w:rPr>
        <w:t xml:space="preserve"> تنظيمه </w:t>
      </w:r>
      <w:r w:rsidR="00455EFF" w:rsidRPr="006761D5">
        <w:rPr>
          <w:rFonts w:hint="cs"/>
          <w:rtl/>
        </w:rPr>
        <w:t xml:space="preserve">بالاشتراك مع </w:t>
      </w:r>
      <w:r w:rsidR="00455EFF" w:rsidRPr="006761D5">
        <w:rPr>
          <w:rtl/>
        </w:rPr>
        <w:t xml:space="preserve">اللجنة </w:t>
      </w:r>
      <w:proofErr w:type="spellStart"/>
      <w:r w:rsidR="00455EFF" w:rsidRPr="006761D5">
        <w:rPr>
          <w:rtl/>
        </w:rPr>
        <w:t>الكهرتقنية</w:t>
      </w:r>
      <w:proofErr w:type="spellEnd"/>
      <w:r w:rsidR="00455EFF" w:rsidRPr="006761D5">
        <w:rPr>
          <w:rtl/>
        </w:rPr>
        <w:t xml:space="preserve"> الدولية</w:t>
      </w:r>
      <w:r w:rsidR="00455EFF" w:rsidRPr="006761D5">
        <w:rPr>
          <w:rFonts w:hint="eastAsia"/>
          <w:rtl/>
        </w:rPr>
        <w:t> </w:t>
      </w:r>
      <w:r w:rsidR="00455EFF" w:rsidRPr="006761D5">
        <w:rPr>
          <w:lang w:bidi="ar-EG"/>
        </w:rPr>
        <w:t>(IEC)</w:t>
      </w:r>
      <w:r w:rsidR="00455EFF" w:rsidRPr="006761D5">
        <w:rPr>
          <w:rtl/>
        </w:rPr>
        <w:t xml:space="preserve"> </w:t>
      </w:r>
      <w:r w:rsidR="00455EFF" w:rsidRPr="006761D5">
        <w:rPr>
          <w:rFonts w:hint="cs"/>
          <w:rtl/>
        </w:rPr>
        <w:t>و</w:t>
      </w:r>
      <w:r w:rsidR="00455EFF" w:rsidRPr="006761D5">
        <w:rPr>
          <w:rtl/>
        </w:rPr>
        <w:t>المنظمة الدولية للتوحيد القياسي</w:t>
      </w:r>
      <w:r w:rsidR="00455EFF" w:rsidRPr="006761D5">
        <w:rPr>
          <w:rFonts w:hint="cs"/>
          <w:rtl/>
        </w:rPr>
        <w:t> </w:t>
      </w:r>
      <w:r w:rsidR="00455EFF" w:rsidRPr="006761D5">
        <w:rPr>
          <w:lang w:bidi="ar-EG"/>
        </w:rPr>
        <w:t>(ISO)</w:t>
      </w:r>
      <w:r w:rsidR="00455EFF" w:rsidRPr="006761D5">
        <w:rPr>
          <w:rFonts w:hint="cs"/>
          <w:rtl/>
        </w:rPr>
        <w:t>،</w:t>
      </w:r>
      <w:r w:rsidR="00455EFF" w:rsidRPr="006761D5">
        <w:rPr>
          <w:rtl/>
        </w:rPr>
        <w:t xml:space="preserve"> </w:t>
      </w:r>
      <w:r w:rsidR="00455EFF" w:rsidRPr="006761D5">
        <w:rPr>
          <w:rFonts w:hint="eastAsia"/>
          <w:rtl/>
        </w:rPr>
        <w:t>برشلونة</w:t>
      </w:r>
      <w:r w:rsidR="00C75FBD">
        <w:rPr>
          <w:rFonts w:hint="cs"/>
          <w:rtl/>
        </w:rPr>
        <w:t>،</w:t>
      </w:r>
      <w:r w:rsidR="00455EFF" w:rsidRPr="006761D5">
        <w:rPr>
          <w:rFonts w:hint="cs"/>
          <w:rtl/>
        </w:rPr>
        <w:t xml:space="preserve"> </w:t>
      </w:r>
      <w:r w:rsidR="00455EFF" w:rsidRPr="006761D5">
        <w:rPr>
          <w:rFonts w:hint="cs"/>
          <w:rtl/>
          <w:lang w:bidi="ar-EG"/>
        </w:rPr>
        <w:t xml:space="preserve">نوفمبر </w:t>
      </w:r>
      <w:r w:rsidR="00455EFF" w:rsidRPr="006761D5">
        <w:rPr>
          <w:lang w:bidi="ar-EG"/>
        </w:rPr>
        <w:t>2017</w:t>
      </w:r>
      <w:r w:rsidR="00455EFF" w:rsidRPr="006761D5">
        <w:rPr>
          <w:rtl/>
        </w:rPr>
        <w:t>.</w:t>
      </w:r>
    </w:p>
    <w:p w:rsidR="00447A01" w:rsidRPr="00354585" w:rsidRDefault="00447A01" w:rsidP="00E24AC8">
      <w:pPr>
        <w:pStyle w:val="enumlev1"/>
        <w:rPr>
          <w:spacing w:val="-4"/>
          <w:rtl/>
          <w:lang w:bidi="ar-EG"/>
        </w:rPr>
      </w:pPr>
      <w:r w:rsidRPr="006761D5">
        <w:rPr>
          <w:rtl/>
          <w:lang w:bidi="ar-EG"/>
        </w:rPr>
        <w:t>•</w:t>
      </w:r>
      <w:r w:rsidRPr="006761D5">
        <w:rPr>
          <w:rtl/>
          <w:lang w:bidi="ar-EG"/>
        </w:rPr>
        <w:tab/>
      </w:r>
      <w:r w:rsidR="00D15536" w:rsidRPr="00354585">
        <w:rPr>
          <w:rFonts w:hint="cs"/>
          <w:spacing w:val="-4"/>
          <w:rtl/>
          <w:lang w:bidi="ar-EG"/>
        </w:rPr>
        <w:t>تليكوم الاتحاد "الأبجديات الذكية" (الذكاء الاصطناعي، العمل المصرفي، المدن)</w:t>
      </w:r>
      <w:r w:rsidR="00B922DF" w:rsidRPr="00354585">
        <w:rPr>
          <w:rFonts w:hint="cs"/>
          <w:spacing w:val="-4"/>
          <w:rtl/>
          <w:lang w:bidi="ar-EG"/>
        </w:rPr>
        <w:t xml:space="preserve"> الذي سيعقد في الفترة </w:t>
      </w:r>
      <w:r w:rsidR="00B922DF" w:rsidRPr="00354585">
        <w:rPr>
          <w:spacing w:val="-4"/>
          <w:lang w:val="fr-CH" w:bidi="ar-EG"/>
        </w:rPr>
        <w:t>28-25</w:t>
      </w:r>
      <w:r w:rsidR="00354585" w:rsidRPr="00354585">
        <w:rPr>
          <w:rFonts w:hint="cs"/>
          <w:spacing w:val="-4"/>
          <w:rtl/>
          <w:lang w:bidi="ar-EG"/>
        </w:rPr>
        <w:t xml:space="preserve"> سبتمبر</w:t>
      </w:r>
      <w:r w:rsidR="00354585" w:rsidRPr="00354585">
        <w:rPr>
          <w:rFonts w:hint="eastAsia"/>
          <w:spacing w:val="-4"/>
          <w:rtl/>
          <w:lang w:bidi="ar-EG"/>
        </w:rPr>
        <w:t> </w:t>
      </w:r>
      <w:r w:rsidR="00B922DF" w:rsidRPr="00354585">
        <w:rPr>
          <w:spacing w:val="-4"/>
          <w:lang w:val="fr-CH" w:bidi="ar-EG"/>
        </w:rPr>
        <w:t>2017</w:t>
      </w:r>
      <w:r w:rsidR="00FE3E52">
        <w:rPr>
          <w:rFonts w:hint="cs"/>
          <w:spacing w:val="-4"/>
          <w:rtl/>
          <w:lang w:bidi="ar-EG"/>
        </w:rPr>
        <w:t>، في</w:t>
      </w:r>
      <w:r w:rsidR="00FE3E52">
        <w:rPr>
          <w:rFonts w:hint="eastAsia"/>
          <w:spacing w:val="-4"/>
          <w:rtl/>
          <w:lang w:bidi="ar-EG"/>
        </w:rPr>
        <w:t> </w:t>
      </w:r>
      <w:r w:rsidR="00B922DF" w:rsidRPr="00354585">
        <w:rPr>
          <w:rFonts w:hint="cs"/>
          <w:spacing w:val="-4"/>
          <w:rtl/>
          <w:lang w:bidi="ar-EG"/>
        </w:rPr>
        <w:t>بوسان، جمهورية كوريا.</w:t>
      </w:r>
    </w:p>
    <w:p w:rsidR="00D15536" w:rsidRPr="00354585" w:rsidRDefault="00447A01" w:rsidP="00B922DF">
      <w:pPr>
        <w:pStyle w:val="enumlev1"/>
        <w:rPr>
          <w:spacing w:val="-2"/>
          <w:lang w:val="fr-CH" w:bidi="ar-EG"/>
        </w:rPr>
      </w:pPr>
      <w:r w:rsidRPr="006761D5">
        <w:rPr>
          <w:rtl/>
          <w:lang w:bidi="ar-EG"/>
        </w:rPr>
        <w:t>•</w:t>
      </w:r>
      <w:r w:rsidRPr="006761D5">
        <w:rPr>
          <w:rtl/>
          <w:lang w:bidi="ar-EG"/>
        </w:rPr>
        <w:tab/>
      </w:r>
      <w:r w:rsidR="00D15536" w:rsidRPr="00354585">
        <w:rPr>
          <w:rFonts w:hint="cs"/>
          <w:spacing w:val="-2"/>
          <w:rtl/>
          <w:lang w:bidi="ar-EG"/>
        </w:rPr>
        <w:t xml:space="preserve">منتدى قطاع تنمية الاتصالات بشأن إنترنت الأشياء: حياة أذكى في البحر الكاريبي، </w:t>
      </w:r>
      <w:r w:rsidR="00B922DF" w:rsidRPr="00354585">
        <w:rPr>
          <w:rFonts w:hint="cs"/>
          <w:spacing w:val="-2"/>
          <w:rtl/>
          <w:lang w:bidi="ar-EG"/>
        </w:rPr>
        <w:t xml:space="preserve">الذي سيعقد في </w:t>
      </w:r>
      <w:r w:rsidR="00D15536" w:rsidRPr="00354585">
        <w:rPr>
          <w:color w:val="000000"/>
          <w:spacing w:val="-2"/>
          <w:rtl/>
        </w:rPr>
        <w:t xml:space="preserve">بورت أوف </w:t>
      </w:r>
      <w:proofErr w:type="spellStart"/>
      <w:r w:rsidR="00D15536" w:rsidRPr="00354585">
        <w:rPr>
          <w:color w:val="000000"/>
          <w:spacing w:val="-2"/>
          <w:rtl/>
        </w:rPr>
        <w:t>سباين</w:t>
      </w:r>
      <w:proofErr w:type="spellEnd"/>
      <w:r w:rsidR="00D15536" w:rsidRPr="00354585">
        <w:rPr>
          <w:color w:val="000000"/>
          <w:spacing w:val="-2"/>
          <w:rtl/>
        </w:rPr>
        <w:t>، ترينيداد وتوباغو</w:t>
      </w:r>
      <w:r w:rsidR="00B922DF" w:rsidRPr="00354585">
        <w:rPr>
          <w:rFonts w:hint="cs"/>
          <w:spacing w:val="-2"/>
          <w:rtl/>
          <w:lang w:bidi="ar-EG"/>
        </w:rPr>
        <w:t xml:space="preserve">، في الفترة </w:t>
      </w:r>
      <w:r w:rsidR="00B922DF" w:rsidRPr="00354585">
        <w:rPr>
          <w:spacing w:val="-2"/>
          <w:lang w:val="fr-CH" w:bidi="ar-EG"/>
        </w:rPr>
        <w:t>26-24</w:t>
      </w:r>
      <w:r w:rsidR="00B922DF" w:rsidRPr="00354585">
        <w:rPr>
          <w:rFonts w:hint="cs"/>
          <w:spacing w:val="-2"/>
          <w:rtl/>
          <w:lang w:bidi="ar-EG"/>
        </w:rPr>
        <w:t xml:space="preserve"> أبريل </w:t>
      </w:r>
      <w:r w:rsidR="00B922DF" w:rsidRPr="00354585">
        <w:rPr>
          <w:spacing w:val="-2"/>
          <w:lang w:val="fr-CH" w:bidi="ar-EG"/>
        </w:rPr>
        <w:t>2017</w:t>
      </w:r>
      <w:r w:rsidR="00E24AC8">
        <w:rPr>
          <w:rFonts w:hint="cs"/>
          <w:spacing w:val="-2"/>
          <w:rtl/>
          <w:lang w:val="fr-CH" w:bidi="ar-EG"/>
        </w:rPr>
        <w:t>.</w:t>
      </w:r>
    </w:p>
    <w:p w:rsidR="00447A01" w:rsidRPr="006761D5" w:rsidRDefault="00447A01" w:rsidP="00E24AC8">
      <w:pPr>
        <w:pStyle w:val="enumlev1"/>
        <w:rPr>
          <w:rtl/>
          <w:lang w:bidi="ar-EG"/>
        </w:rPr>
      </w:pPr>
      <w:r w:rsidRPr="006761D5">
        <w:rPr>
          <w:rtl/>
          <w:lang w:bidi="ar-EG"/>
        </w:rPr>
        <w:t>•</w:t>
      </w:r>
      <w:r w:rsidRPr="006761D5">
        <w:rPr>
          <w:rtl/>
          <w:lang w:bidi="ar-EG"/>
        </w:rPr>
        <w:tab/>
      </w:r>
      <w:hyperlink r:id="rId43" w:history="1">
        <w:r w:rsidR="00B922DF" w:rsidRPr="00D95ED9">
          <w:rPr>
            <w:rStyle w:val="Hyperlink"/>
            <w:rFonts w:hint="cs"/>
            <w:rtl/>
            <w:lang w:val="en-GB"/>
          </w:rPr>
          <w:t>الأسبوع السابع للاتحاد بشأن المعايير المراعية للبيئة</w:t>
        </w:r>
      </w:hyperlink>
      <w:r w:rsidR="00B922DF" w:rsidRPr="006761D5">
        <w:rPr>
          <w:rFonts w:hint="cs"/>
          <w:rtl/>
          <w:lang w:bidi="ar-EG"/>
        </w:rPr>
        <w:t xml:space="preserve"> الذي عقده الاتحاد في الفترة </w:t>
      </w:r>
      <w:r w:rsidR="00B922DF" w:rsidRPr="006761D5">
        <w:rPr>
          <w:lang w:val="fr-CH" w:bidi="ar-EG"/>
        </w:rPr>
        <w:t>5-3</w:t>
      </w:r>
      <w:r w:rsidR="00B922DF" w:rsidRPr="006761D5">
        <w:rPr>
          <w:rFonts w:hint="cs"/>
          <w:rtl/>
          <w:lang w:bidi="ar-EG"/>
        </w:rPr>
        <w:t xml:space="preserve"> أبريل </w:t>
      </w:r>
      <w:r w:rsidR="00B922DF" w:rsidRPr="006761D5">
        <w:rPr>
          <w:lang w:val="fr-CH" w:bidi="ar-EG"/>
        </w:rPr>
        <w:t>2017</w:t>
      </w:r>
      <w:r w:rsidR="00B922DF" w:rsidRPr="006761D5">
        <w:rPr>
          <w:rFonts w:hint="cs"/>
          <w:rtl/>
          <w:lang w:bidi="ar-EG"/>
        </w:rPr>
        <w:t xml:space="preserve">، في </w:t>
      </w:r>
      <w:proofErr w:type="spellStart"/>
      <w:r w:rsidR="00B922DF" w:rsidRPr="006761D5">
        <w:rPr>
          <w:rFonts w:hint="cs"/>
          <w:rtl/>
          <w:lang w:bidi="ar-EG"/>
        </w:rPr>
        <w:t>ما</w:t>
      </w:r>
      <w:r w:rsidR="00D95ED9">
        <w:rPr>
          <w:rFonts w:hint="cs"/>
          <w:rtl/>
          <w:lang w:bidi="ar-EG"/>
        </w:rPr>
        <w:t>نيزالس</w:t>
      </w:r>
      <w:proofErr w:type="spellEnd"/>
      <w:r w:rsidR="00D95ED9">
        <w:rPr>
          <w:rFonts w:hint="cs"/>
          <w:rtl/>
          <w:lang w:bidi="ar-EG"/>
        </w:rPr>
        <w:t xml:space="preserve">، </w:t>
      </w:r>
      <w:r w:rsidR="00B922DF" w:rsidRPr="006761D5">
        <w:rPr>
          <w:rFonts w:hint="cs"/>
          <w:rtl/>
          <w:lang w:bidi="ar-EG"/>
        </w:rPr>
        <w:t>كولومبيا.</w:t>
      </w:r>
    </w:p>
    <w:p w:rsidR="00447A01" w:rsidRPr="00E24AC8" w:rsidRDefault="00447A01" w:rsidP="00B922DF">
      <w:pPr>
        <w:pStyle w:val="enumlev1"/>
        <w:rPr>
          <w:spacing w:val="-2"/>
          <w:rtl/>
          <w:lang w:bidi="ar-EG"/>
        </w:rPr>
      </w:pPr>
      <w:r w:rsidRPr="006761D5">
        <w:rPr>
          <w:rtl/>
          <w:lang w:bidi="ar-EG"/>
        </w:rPr>
        <w:t>•</w:t>
      </w:r>
      <w:r w:rsidRPr="006761D5">
        <w:rPr>
          <w:rtl/>
          <w:lang w:bidi="ar-EG"/>
        </w:rPr>
        <w:tab/>
      </w:r>
      <w:hyperlink r:id="rId44" w:history="1">
        <w:r w:rsidR="00B922DF" w:rsidRPr="00E24AC8">
          <w:rPr>
            <w:rStyle w:val="Hyperlink"/>
            <w:rFonts w:hint="cs"/>
            <w:spacing w:val="-2"/>
            <w:rtl/>
            <w:lang w:val="en-GB"/>
          </w:rPr>
          <w:t>المنتدى بشأن "إدارة البيانات: تحويل البيانات إلى قيمة</w:t>
        </w:r>
        <w:r w:rsidR="00B922DF" w:rsidRPr="00E24AC8">
          <w:rPr>
            <w:rStyle w:val="Hyperlink"/>
            <w:rFonts w:hint="cs"/>
            <w:spacing w:val="-2"/>
            <w:rtl/>
            <w:lang w:bidi="ar-EG"/>
          </w:rPr>
          <w:t>"</w:t>
        </w:r>
      </w:hyperlink>
      <w:r w:rsidR="00B922DF" w:rsidRPr="00E24AC8">
        <w:rPr>
          <w:rFonts w:hint="cs"/>
          <w:spacing w:val="-2"/>
          <w:rtl/>
          <w:lang w:bidi="ar-EG"/>
        </w:rPr>
        <w:t xml:space="preserve">؛ الذي عُقد في </w:t>
      </w:r>
      <w:r w:rsidR="00B922DF" w:rsidRPr="00E24AC8">
        <w:rPr>
          <w:spacing w:val="-2"/>
          <w:lang w:val="fr-CH" w:bidi="ar-EG"/>
        </w:rPr>
        <w:t>12</w:t>
      </w:r>
      <w:r w:rsidR="00B922DF" w:rsidRPr="00E24AC8">
        <w:rPr>
          <w:rFonts w:hint="cs"/>
          <w:spacing w:val="-2"/>
          <w:rtl/>
          <w:lang w:bidi="ar-EG"/>
        </w:rPr>
        <w:t xml:space="preserve"> مارس </w:t>
      </w:r>
      <w:r w:rsidR="00B922DF" w:rsidRPr="00E24AC8">
        <w:rPr>
          <w:spacing w:val="-2"/>
          <w:lang w:val="fr-CH" w:bidi="ar-EG"/>
        </w:rPr>
        <w:t>2017</w:t>
      </w:r>
      <w:r w:rsidR="00B922DF" w:rsidRPr="00E24AC8">
        <w:rPr>
          <w:rFonts w:hint="cs"/>
          <w:spacing w:val="-2"/>
          <w:rtl/>
          <w:lang w:bidi="ar-EG"/>
        </w:rPr>
        <w:t xml:space="preserve"> في دبي</w:t>
      </w:r>
      <w:r w:rsidR="00E24AC8" w:rsidRPr="00E24AC8">
        <w:rPr>
          <w:rFonts w:hint="cs"/>
          <w:spacing w:val="-2"/>
          <w:rtl/>
          <w:lang w:bidi="ar-EG"/>
        </w:rPr>
        <w:t>، الإمارات العربية المتحدة</w:t>
      </w:r>
      <w:r w:rsidR="00B922DF" w:rsidRPr="00E24AC8">
        <w:rPr>
          <w:rFonts w:hint="cs"/>
          <w:spacing w:val="-2"/>
          <w:rtl/>
          <w:lang w:bidi="ar-EG"/>
        </w:rPr>
        <w:t>.</w:t>
      </w:r>
    </w:p>
    <w:p w:rsidR="00B922DF" w:rsidRPr="006761D5" w:rsidRDefault="00D95ED9" w:rsidP="00D95ED9">
      <w:pPr>
        <w:pStyle w:val="enumlev1"/>
        <w:rPr>
          <w:rtl/>
          <w:lang w:val="fr-CH" w:bidi="ar-EG"/>
        </w:rPr>
      </w:pPr>
      <w:r w:rsidRPr="00D95ED9">
        <w:rPr>
          <w:rtl/>
          <w:lang w:bidi="ar-EG"/>
        </w:rPr>
        <w:t>•</w:t>
      </w:r>
      <w:r w:rsidR="00B922DF" w:rsidRPr="006761D5">
        <w:rPr>
          <w:rtl/>
          <w:lang w:bidi="ar-EG"/>
        </w:rPr>
        <w:tab/>
      </w:r>
      <w:r w:rsidR="00B922DF" w:rsidRPr="006761D5">
        <w:rPr>
          <w:rFonts w:hint="cs"/>
          <w:rtl/>
          <w:lang w:bidi="ar-EG"/>
        </w:rPr>
        <w:t xml:space="preserve">أسبوع المعايير المراعية للبيئة، الذي عُقد في مونتفيديو في سبتمبر </w:t>
      </w:r>
      <w:r w:rsidR="00B922DF" w:rsidRPr="006761D5">
        <w:rPr>
          <w:lang w:val="fr-CH" w:bidi="ar-EG"/>
        </w:rPr>
        <w:t>2016</w:t>
      </w:r>
      <w:r w:rsidR="00B922DF" w:rsidRPr="006761D5">
        <w:rPr>
          <w:rFonts w:hint="cs"/>
          <w:rtl/>
          <w:lang w:val="fr-CH" w:bidi="ar-EG"/>
        </w:rPr>
        <w:t>:</w:t>
      </w:r>
    </w:p>
    <w:p w:rsidR="00447A01" w:rsidRPr="006761D5" w:rsidRDefault="00447A01" w:rsidP="00B922DF">
      <w:pPr>
        <w:pStyle w:val="enumlev2"/>
        <w:rPr>
          <w:rtl/>
          <w:lang w:bidi="ar-EG"/>
        </w:rPr>
      </w:pPr>
      <w:r w:rsidRPr="006761D5">
        <w:rPr>
          <w:rtl/>
          <w:lang w:bidi="ar-EG"/>
        </w:rPr>
        <w:t>•</w:t>
      </w:r>
      <w:r w:rsidRPr="006761D5">
        <w:rPr>
          <w:rtl/>
          <w:lang w:bidi="ar-EG"/>
        </w:rPr>
        <w:tab/>
      </w:r>
      <w:r w:rsidR="00B922DF" w:rsidRPr="007B60C9">
        <w:rPr>
          <w:b/>
          <w:bCs/>
          <w:lang w:bidi="ar-EG"/>
        </w:rPr>
        <w:t>7-5</w:t>
      </w:r>
      <w:r w:rsidR="00B922DF" w:rsidRPr="007B60C9">
        <w:rPr>
          <w:rFonts w:hint="cs"/>
          <w:b/>
          <w:bCs/>
          <w:rtl/>
          <w:lang w:bidi="ar-EG"/>
        </w:rPr>
        <w:t xml:space="preserve"> سبتمبر</w:t>
      </w:r>
      <w:r w:rsidR="00B922DF" w:rsidRPr="006761D5">
        <w:rPr>
          <w:rFonts w:hint="cs"/>
          <w:rtl/>
          <w:lang w:bidi="ar-EG"/>
        </w:rPr>
        <w:t xml:space="preserve">: </w:t>
      </w:r>
      <w:hyperlink r:id="rId45" w:history="1">
        <w:r w:rsidR="00B922DF" w:rsidRPr="00D95ED9">
          <w:rPr>
            <w:rStyle w:val="Hyperlink"/>
            <w:rFonts w:hint="cs"/>
            <w:rtl/>
            <w:lang w:bidi="ar-EG"/>
          </w:rPr>
          <w:t>الاجتماع الثاني بشأن "المدن الذكية من أجل الشمول والاستدامة"</w:t>
        </w:r>
      </w:hyperlink>
    </w:p>
    <w:p w:rsidR="00447A01" w:rsidRPr="006761D5" w:rsidRDefault="00447A01" w:rsidP="00B922DF">
      <w:pPr>
        <w:pStyle w:val="enumlev2"/>
        <w:rPr>
          <w:rtl/>
          <w:lang w:bidi="ar-EG"/>
        </w:rPr>
      </w:pPr>
      <w:r w:rsidRPr="006761D5">
        <w:rPr>
          <w:rtl/>
          <w:lang w:bidi="ar-EG"/>
        </w:rPr>
        <w:t>•</w:t>
      </w:r>
      <w:r w:rsidRPr="006761D5">
        <w:rPr>
          <w:rtl/>
          <w:lang w:bidi="ar-EG"/>
        </w:rPr>
        <w:tab/>
      </w:r>
      <w:r w:rsidR="00B922DF" w:rsidRPr="007B60C9">
        <w:rPr>
          <w:b/>
          <w:bCs/>
          <w:lang w:bidi="ar-EG"/>
        </w:rPr>
        <w:t>8</w:t>
      </w:r>
      <w:r w:rsidR="00B922DF" w:rsidRPr="007B60C9">
        <w:rPr>
          <w:rFonts w:hint="cs"/>
          <w:b/>
          <w:bCs/>
          <w:rtl/>
          <w:lang w:bidi="ar-EG"/>
        </w:rPr>
        <w:t xml:space="preserve"> سبتمبر</w:t>
      </w:r>
      <w:r w:rsidR="00B922DF" w:rsidRPr="006761D5">
        <w:rPr>
          <w:rFonts w:hint="cs"/>
          <w:rtl/>
          <w:lang w:bidi="ar-EG"/>
        </w:rPr>
        <w:t xml:space="preserve">: </w:t>
      </w:r>
      <w:hyperlink r:id="rId46" w:history="1">
        <w:r w:rsidR="00B922DF" w:rsidRPr="00D95ED9">
          <w:rPr>
            <w:rStyle w:val="Hyperlink"/>
            <w:rtl/>
          </w:rPr>
          <w:t xml:space="preserve">الاجتماع السابع عشر للبلدان </w:t>
        </w:r>
        <w:proofErr w:type="spellStart"/>
        <w:r w:rsidR="00B922DF" w:rsidRPr="00D95ED9">
          <w:rPr>
            <w:rStyle w:val="Hyperlink"/>
            <w:rtl/>
          </w:rPr>
          <w:t>الإيبيرية</w:t>
        </w:r>
        <w:proofErr w:type="spellEnd"/>
        <w:r w:rsidR="00B922DF" w:rsidRPr="00D95ED9">
          <w:rPr>
            <w:rStyle w:val="Hyperlink"/>
            <w:rtl/>
          </w:rPr>
          <w:t>-الأمريكية بشأن المدن الرقمية</w:t>
        </w:r>
      </w:hyperlink>
    </w:p>
    <w:p w:rsidR="00447A01" w:rsidRPr="006761D5" w:rsidRDefault="00447A01" w:rsidP="006761D5">
      <w:pPr>
        <w:pStyle w:val="enumlev2"/>
        <w:rPr>
          <w:rtl/>
          <w:lang w:bidi="ar-EG"/>
        </w:rPr>
      </w:pPr>
      <w:r w:rsidRPr="006761D5">
        <w:rPr>
          <w:rtl/>
          <w:lang w:bidi="ar-EG"/>
        </w:rPr>
        <w:t>•</w:t>
      </w:r>
      <w:r w:rsidRPr="006761D5">
        <w:rPr>
          <w:rtl/>
          <w:lang w:bidi="ar-EG"/>
        </w:rPr>
        <w:tab/>
      </w:r>
      <w:r w:rsidR="00B922DF" w:rsidRPr="007B60C9">
        <w:rPr>
          <w:b/>
          <w:bCs/>
          <w:lang w:val="fr-CH" w:bidi="ar-EG"/>
        </w:rPr>
        <w:t>9</w:t>
      </w:r>
      <w:r w:rsidR="00B922DF" w:rsidRPr="007B60C9">
        <w:rPr>
          <w:rFonts w:hint="cs"/>
          <w:b/>
          <w:bCs/>
          <w:rtl/>
          <w:lang w:bidi="ar-EG"/>
        </w:rPr>
        <w:t xml:space="preserve"> سبتمبر</w:t>
      </w:r>
      <w:r w:rsidR="00B922DF" w:rsidRPr="006761D5">
        <w:rPr>
          <w:rFonts w:hint="cs"/>
          <w:rtl/>
          <w:lang w:bidi="ar-EG"/>
        </w:rPr>
        <w:t xml:space="preserve">: </w:t>
      </w:r>
      <w:hyperlink r:id="rId47" w:history="1">
        <w:r w:rsidR="00B922DF" w:rsidRPr="00D95ED9">
          <w:rPr>
            <w:rStyle w:val="Hyperlink"/>
            <w:rFonts w:hint="cs"/>
            <w:rtl/>
            <w:lang w:bidi="ar-EG"/>
          </w:rPr>
          <w:t>المنتدى بشأن "</w:t>
        </w:r>
        <w:r w:rsidR="00B922DF" w:rsidRPr="00D95ED9">
          <w:rPr>
            <w:rStyle w:val="Hyperlink"/>
            <w:rtl/>
          </w:rPr>
          <w:t xml:space="preserve">بناء المدن </w:t>
        </w:r>
        <w:r w:rsidR="006761D5" w:rsidRPr="00D95ED9">
          <w:rPr>
            <w:rStyle w:val="Hyperlink"/>
            <w:rFonts w:hint="cs"/>
            <w:rtl/>
          </w:rPr>
          <w:t>التي نصبو إليها: ربط</w:t>
        </w:r>
        <w:r w:rsidR="00B922DF" w:rsidRPr="00D95ED9">
          <w:rPr>
            <w:rStyle w:val="Hyperlink"/>
            <w:rtl/>
          </w:rPr>
          <w:t xml:space="preserve"> النقاط من أجل الخطة الحضرية الجديدة"</w:t>
        </w:r>
      </w:hyperlink>
      <w:r w:rsidR="00B922DF" w:rsidRPr="006761D5">
        <w:rPr>
          <w:color w:val="000000"/>
          <w:rtl/>
        </w:rPr>
        <w:t xml:space="preserve"> </w:t>
      </w:r>
    </w:p>
    <w:p w:rsidR="00447A01" w:rsidRPr="006761D5" w:rsidRDefault="00447A01" w:rsidP="006761D5">
      <w:pPr>
        <w:pStyle w:val="enumlev1"/>
        <w:rPr>
          <w:rtl/>
          <w:lang w:bidi="ar-EG"/>
        </w:rPr>
      </w:pPr>
      <w:r w:rsidRPr="006761D5">
        <w:rPr>
          <w:rtl/>
          <w:lang w:bidi="ar-EG"/>
        </w:rPr>
        <w:t>•</w:t>
      </w:r>
      <w:r w:rsidRPr="006761D5">
        <w:rPr>
          <w:rtl/>
          <w:lang w:bidi="ar-EG"/>
        </w:rPr>
        <w:tab/>
      </w:r>
      <w:hyperlink r:id="rId48" w:history="1">
        <w:r w:rsidR="006761D5" w:rsidRPr="00D95ED9">
          <w:rPr>
            <w:rStyle w:val="Hyperlink"/>
            <w:rFonts w:hint="cs"/>
            <w:rtl/>
            <w:lang w:bidi="ar-EG"/>
          </w:rPr>
          <w:t>اجتماع مجموعة الخبراء الشاملة للموئل الثالث المشتركة بين الاتحاد و</w:t>
        </w:r>
        <w:r w:rsidR="006761D5" w:rsidRPr="00D95ED9">
          <w:rPr>
            <w:rStyle w:val="Hyperlink"/>
            <w:rtl/>
          </w:rPr>
          <w:t xml:space="preserve">اللجنة الاقتصادية لأوروبا التابعة للأمم </w:t>
        </w:r>
        <w:r w:rsidR="006761D5" w:rsidRPr="00D95ED9">
          <w:rPr>
            <w:rStyle w:val="Hyperlink"/>
            <w:rFonts w:hint="cs"/>
            <w:rtl/>
          </w:rPr>
          <w:t>المتحدة بشأن تشجيع المدن الذكية المستدامة في جميع أنحاء العالم</w:t>
        </w:r>
      </w:hyperlink>
      <w:r w:rsidR="006761D5" w:rsidRPr="006761D5">
        <w:rPr>
          <w:rFonts w:hint="cs"/>
          <w:color w:val="000000"/>
          <w:rtl/>
        </w:rPr>
        <w:t xml:space="preserve">، الذي عُقد في </w:t>
      </w:r>
      <w:r w:rsidR="006761D5" w:rsidRPr="006761D5">
        <w:rPr>
          <w:color w:val="000000"/>
          <w:lang w:val="fr-CH"/>
        </w:rPr>
        <w:t>21</w:t>
      </w:r>
      <w:r w:rsidR="006761D5" w:rsidRPr="006761D5">
        <w:rPr>
          <w:rFonts w:hint="cs"/>
          <w:color w:val="000000"/>
          <w:rtl/>
          <w:lang w:bidi="ar-EG"/>
        </w:rPr>
        <w:t xml:space="preserve"> يوليو </w:t>
      </w:r>
      <w:r w:rsidR="006761D5" w:rsidRPr="006761D5">
        <w:rPr>
          <w:color w:val="000000"/>
          <w:lang w:val="fr-CH" w:bidi="ar-EG"/>
        </w:rPr>
        <w:t>2016</w:t>
      </w:r>
      <w:r w:rsidR="006761D5" w:rsidRPr="006761D5">
        <w:rPr>
          <w:rFonts w:hint="cs"/>
          <w:color w:val="000000"/>
          <w:rtl/>
          <w:lang w:bidi="ar-EG"/>
        </w:rPr>
        <w:t xml:space="preserve"> في جنيف</w:t>
      </w:r>
      <w:r w:rsidR="00E24AC8">
        <w:rPr>
          <w:rFonts w:hint="cs"/>
          <w:color w:val="000000"/>
          <w:rtl/>
          <w:lang w:bidi="ar-EG"/>
        </w:rPr>
        <w:t>، سويسرا.</w:t>
      </w:r>
    </w:p>
    <w:p w:rsidR="00447A01" w:rsidRPr="006761D5" w:rsidRDefault="00447A01" w:rsidP="004A6B19">
      <w:pPr>
        <w:pStyle w:val="enumlev1"/>
        <w:rPr>
          <w:rtl/>
          <w:lang w:bidi="ar-EG"/>
        </w:rPr>
      </w:pPr>
      <w:r w:rsidRPr="006761D5">
        <w:rPr>
          <w:rtl/>
          <w:lang w:bidi="ar-EG"/>
        </w:rPr>
        <w:t>•</w:t>
      </w:r>
      <w:r w:rsidRPr="006761D5">
        <w:rPr>
          <w:rtl/>
          <w:lang w:bidi="ar-EG"/>
        </w:rPr>
        <w:tab/>
      </w:r>
      <w:hyperlink r:id="rId49" w:history="1">
        <w:r w:rsidR="00455EFF" w:rsidRPr="00D95ED9">
          <w:rPr>
            <w:rStyle w:val="Hyperlink"/>
            <w:rtl/>
          </w:rPr>
          <w:t>المنتدى العالمي للمدن الذكية</w:t>
        </w:r>
      </w:hyperlink>
      <w:r w:rsidR="00455EFF" w:rsidRPr="006761D5">
        <w:rPr>
          <w:rtl/>
        </w:rPr>
        <w:t xml:space="preserve"> الذي </w:t>
      </w:r>
      <w:r w:rsidR="00455EFF" w:rsidRPr="006761D5">
        <w:rPr>
          <w:rFonts w:hint="cs"/>
          <w:rtl/>
        </w:rPr>
        <w:t>تم</w:t>
      </w:r>
      <w:r w:rsidR="00455EFF" w:rsidRPr="006761D5">
        <w:rPr>
          <w:rtl/>
        </w:rPr>
        <w:t xml:space="preserve"> تنظيمه </w:t>
      </w:r>
      <w:r w:rsidR="00455EFF" w:rsidRPr="006761D5">
        <w:rPr>
          <w:rFonts w:hint="cs"/>
          <w:rtl/>
        </w:rPr>
        <w:t xml:space="preserve">بالاشتراك مع </w:t>
      </w:r>
      <w:r w:rsidR="00455EFF" w:rsidRPr="006761D5">
        <w:rPr>
          <w:rtl/>
        </w:rPr>
        <w:t xml:space="preserve">اللجنة </w:t>
      </w:r>
      <w:proofErr w:type="spellStart"/>
      <w:r w:rsidR="00455EFF" w:rsidRPr="006761D5">
        <w:rPr>
          <w:rtl/>
        </w:rPr>
        <w:t>الكهرتقنية</w:t>
      </w:r>
      <w:proofErr w:type="spellEnd"/>
      <w:r w:rsidR="00455EFF" w:rsidRPr="006761D5">
        <w:rPr>
          <w:rtl/>
        </w:rPr>
        <w:t xml:space="preserve"> الدولية</w:t>
      </w:r>
      <w:r w:rsidR="00455EFF" w:rsidRPr="006761D5">
        <w:rPr>
          <w:rFonts w:hint="eastAsia"/>
          <w:rtl/>
        </w:rPr>
        <w:t> </w:t>
      </w:r>
      <w:r w:rsidR="00455EFF" w:rsidRPr="006761D5">
        <w:rPr>
          <w:lang w:bidi="ar-EG"/>
        </w:rPr>
        <w:t>(IEC)</w:t>
      </w:r>
      <w:r w:rsidR="00455EFF" w:rsidRPr="006761D5">
        <w:rPr>
          <w:rtl/>
        </w:rPr>
        <w:t xml:space="preserve"> </w:t>
      </w:r>
      <w:r w:rsidR="00455EFF" w:rsidRPr="006761D5">
        <w:rPr>
          <w:rFonts w:hint="cs"/>
          <w:rtl/>
        </w:rPr>
        <w:t>و</w:t>
      </w:r>
      <w:r w:rsidR="00455EFF" w:rsidRPr="006761D5">
        <w:rPr>
          <w:rtl/>
        </w:rPr>
        <w:t>المنظمة الدولية للتوحيد القياسي</w:t>
      </w:r>
      <w:r w:rsidR="00455EFF" w:rsidRPr="006761D5">
        <w:rPr>
          <w:rFonts w:hint="cs"/>
          <w:rtl/>
        </w:rPr>
        <w:t> </w:t>
      </w:r>
      <w:r w:rsidR="00455EFF" w:rsidRPr="006761D5">
        <w:rPr>
          <w:lang w:bidi="ar-EG"/>
        </w:rPr>
        <w:t>(ISO)</w:t>
      </w:r>
      <w:r w:rsidR="00455EFF" w:rsidRPr="006761D5">
        <w:rPr>
          <w:rFonts w:hint="cs"/>
          <w:rtl/>
        </w:rPr>
        <w:t>،</w:t>
      </w:r>
      <w:r w:rsidR="00455EFF" w:rsidRPr="006761D5">
        <w:rPr>
          <w:rtl/>
        </w:rPr>
        <w:t xml:space="preserve"> سنغافورة</w:t>
      </w:r>
      <w:r w:rsidR="00455EFF" w:rsidRPr="006761D5">
        <w:rPr>
          <w:rFonts w:hint="cs"/>
          <w:rtl/>
        </w:rPr>
        <w:t xml:space="preserve">، </w:t>
      </w:r>
      <w:r w:rsidR="00455EFF" w:rsidRPr="006761D5">
        <w:rPr>
          <w:lang w:bidi="ar-EG"/>
        </w:rPr>
        <w:t>13</w:t>
      </w:r>
      <w:r w:rsidR="00455EFF" w:rsidRPr="006761D5">
        <w:rPr>
          <w:rtl/>
        </w:rPr>
        <w:t xml:space="preserve"> يوليو </w:t>
      </w:r>
      <w:r w:rsidR="00455EFF" w:rsidRPr="006761D5">
        <w:rPr>
          <w:lang w:bidi="ar-EG"/>
        </w:rPr>
        <w:t>2016</w:t>
      </w:r>
      <w:r w:rsidR="00455EFF" w:rsidRPr="006761D5">
        <w:rPr>
          <w:rtl/>
        </w:rPr>
        <w:t>.</w:t>
      </w:r>
    </w:p>
    <w:p w:rsidR="00447A01" w:rsidRPr="00447A01" w:rsidRDefault="00447A01" w:rsidP="00447A01">
      <w:pPr>
        <w:spacing w:before="600"/>
        <w:jc w:val="center"/>
        <w:rPr>
          <w:rtl/>
          <w:lang w:bidi="ar-EG"/>
        </w:rPr>
      </w:pPr>
      <w:r w:rsidRPr="006761D5">
        <w:rPr>
          <w:rtl/>
          <w:lang w:bidi="ar-EG"/>
        </w:rPr>
        <w:t>___________</w:t>
      </w:r>
    </w:p>
    <w:sectPr w:rsidR="00447A01" w:rsidRPr="00447A01" w:rsidSect="008B5B5D">
      <w:headerReference w:type="default" r:id="rId50"/>
      <w:footerReference w:type="default" r:id="rId51"/>
      <w:footerReference w:type="first" r:id="rId5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D10" w:rsidRDefault="00AF7D10" w:rsidP="00E07379">
      <w:pPr>
        <w:spacing w:before="0" w:line="240" w:lineRule="auto"/>
      </w:pPr>
      <w:r>
        <w:separator/>
      </w:r>
    </w:p>
  </w:endnote>
  <w:endnote w:type="continuationSeparator" w:id="0">
    <w:p w:rsidR="00AF7D10" w:rsidRDefault="00AF7D1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B10C05" w:rsidRDefault="000E4FF0" w:rsidP="00D34D89">
    <w:pPr>
      <w:pStyle w:val="Footer"/>
      <w:tabs>
        <w:tab w:val="clear" w:pos="5812"/>
        <w:tab w:val="right" w:pos="5670"/>
      </w:tabs>
      <w:rPr>
        <w:color w:val="D9D9D9" w:themeColor="background1" w:themeShade="D9"/>
        <w:lang w:val="fr-CH"/>
      </w:rPr>
    </w:pPr>
    <w:r w:rsidRPr="00B10C05">
      <w:rPr>
        <w:color w:val="D9D9D9" w:themeColor="background1" w:themeShade="D9"/>
      </w:rPr>
      <w:fldChar w:fldCharType="begin"/>
    </w:r>
    <w:r w:rsidRPr="00B10C05">
      <w:rPr>
        <w:color w:val="D9D9D9" w:themeColor="background1" w:themeShade="D9"/>
        <w:lang w:val="fr-CH"/>
      </w:rPr>
      <w:instrText xml:space="preserve"> FILENAME \p \* MERGEFORMAT </w:instrText>
    </w:r>
    <w:r w:rsidRPr="00B10C05">
      <w:rPr>
        <w:color w:val="D9D9D9" w:themeColor="background1" w:themeShade="D9"/>
      </w:rPr>
      <w:fldChar w:fldCharType="separate"/>
    </w:r>
    <w:r w:rsidR="00194982" w:rsidRPr="00B10C05">
      <w:rPr>
        <w:noProof/>
        <w:color w:val="D9D9D9" w:themeColor="background1" w:themeShade="D9"/>
        <w:lang w:val="fr-CH"/>
      </w:rPr>
      <w:t>P:\ARA\SG\CONSEIL\C17\000\023A.docx</w:t>
    </w:r>
    <w:r w:rsidRPr="00B10C05">
      <w:rPr>
        <w:noProof/>
        <w:color w:val="D9D9D9" w:themeColor="background1" w:themeShade="D9"/>
      </w:rPr>
      <w:fldChar w:fldCharType="end"/>
    </w:r>
    <w:r w:rsidR="00BD0C50" w:rsidRPr="00B10C05">
      <w:rPr>
        <w:color w:val="D9D9D9" w:themeColor="background1" w:themeShade="D9"/>
        <w:lang w:val="fr-CH"/>
      </w:rPr>
      <w:t xml:space="preserve">   (</w:t>
    </w:r>
    <w:r w:rsidR="00D34D89" w:rsidRPr="00B10C05">
      <w:rPr>
        <w:color w:val="D9D9D9" w:themeColor="background1" w:themeShade="D9"/>
        <w:lang w:val="fr-CH"/>
      </w:rPr>
      <w:t>409473</w:t>
    </w:r>
    <w:r w:rsidR="00BD0C50" w:rsidRPr="00B10C05">
      <w:rPr>
        <w:color w:val="D9D9D9" w:themeColor="background1" w:themeShade="D9"/>
        <w:lang w:val="fr-CH"/>
      </w:rPr>
      <w:t>)</w:t>
    </w:r>
    <w:r w:rsidR="00BD0C50" w:rsidRPr="00B10C05">
      <w:rPr>
        <w:color w:val="D9D9D9" w:themeColor="background1" w:themeShade="D9"/>
        <w:lang w:val="fr-CH"/>
      </w:rPr>
      <w:tab/>
    </w:r>
    <w:r w:rsidR="00BD0C50" w:rsidRPr="00B10C05">
      <w:rPr>
        <w:color w:val="D9D9D9" w:themeColor="background1" w:themeShade="D9"/>
      </w:rPr>
      <w:fldChar w:fldCharType="begin"/>
    </w:r>
    <w:r w:rsidR="00BD0C50" w:rsidRPr="00B10C05">
      <w:rPr>
        <w:color w:val="D9D9D9" w:themeColor="background1" w:themeShade="D9"/>
      </w:rPr>
      <w:instrText xml:space="preserve"> savedate \@ dd.MM.yy </w:instrText>
    </w:r>
    <w:r w:rsidR="00BD0C50" w:rsidRPr="00B10C05">
      <w:rPr>
        <w:color w:val="D9D9D9" w:themeColor="background1" w:themeShade="D9"/>
      </w:rPr>
      <w:fldChar w:fldCharType="separate"/>
    </w:r>
    <w:r w:rsidR="00B10C05" w:rsidRPr="00B10C05">
      <w:rPr>
        <w:noProof/>
        <w:color w:val="D9D9D9" w:themeColor="background1" w:themeShade="D9"/>
      </w:rPr>
      <w:t>01.05.17</w:t>
    </w:r>
    <w:r w:rsidR="00BD0C50" w:rsidRPr="00B10C05">
      <w:rPr>
        <w:color w:val="D9D9D9" w:themeColor="background1" w:themeShade="D9"/>
      </w:rPr>
      <w:fldChar w:fldCharType="end"/>
    </w:r>
    <w:r w:rsidR="00BD0C50" w:rsidRPr="00B10C05">
      <w:rPr>
        <w:color w:val="D9D9D9" w:themeColor="background1" w:themeShade="D9"/>
        <w:lang w:val="fr-CH"/>
      </w:rPr>
      <w:tab/>
    </w:r>
    <w:r w:rsidR="00BD0C50" w:rsidRPr="00B10C05">
      <w:rPr>
        <w:color w:val="D9D9D9" w:themeColor="background1" w:themeShade="D9"/>
      </w:rPr>
      <w:fldChar w:fldCharType="begin"/>
    </w:r>
    <w:r w:rsidR="00BD0C50" w:rsidRPr="00B10C05">
      <w:rPr>
        <w:color w:val="D9D9D9" w:themeColor="background1" w:themeShade="D9"/>
      </w:rPr>
      <w:instrText xml:space="preserve"> printdate \@ dd.MM.yy </w:instrText>
    </w:r>
    <w:r w:rsidR="00BD0C50" w:rsidRPr="00B10C05">
      <w:rPr>
        <w:color w:val="D9D9D9" w:themeColor="background1" w:themeShade="D9"/>
      </w:rPr>
      <w:fldChar w:fldCharType="separate"/>
    </w:r>
    <w:r w:rsidR="00194982" w:rsidRPr="00B10C05">
      <w:rPr>
        <w:noProof/>
        <w:color w:val="D9D9D9" w:themeColor="background1" w:themeShade="D9"/>
      </w:rPr>
      <w:t>26.04.17</w:t>
    </w:r>
    <w:r w:rsidR="00BD0C50" w:rsidRPr="00B10C05">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B10C05" w:rsidRDefault="000E4FF0" w:rsidP="0015216D">
    <w:pPr>
      <w:pStyle w:val="Footer"/>
      <w:tabs>
        <w:tab w:val="center" w:pos="5529"/>
      </w:tabs>
      <w:rPr>
        <w:rFonts w:cs="Calibri"/>
        <w:vanish/>
        <w:color w:val="D9D9D9" w:themeColor="background1" w:themeShade="D9"/>
        <w:lang w:val="fr-FR"/>
      </w:rPr>
    </w:pPr>
    <w:r w:rsidRPr="00B10C05">
      <w:rPr>
        <w:rFonts w:cs="Calibri"/>
        <w:vanish/>
        <w:color w:val="D9D9D9" w:themeColor="background1" w:themeShade="D9"/>
        <w:lang w:val="fr-FR"/>
      </w:rPr>
      <w:fldChar w:fldCharType="begin"/>
    </w:r>
    <w:r w:rsidRPr="00B10C05">
      <w:rPr>
        <w:rFonts w:cs="Calibri"/>
        <w:vanish/>
        <w:color w:val="D9D9D9" w:themeColor="background1" w:themeShade="D9"/>
        <w:lang w:val="fr-FR"/>
      </w:rPr>
      <w:instrText xml:space="preserve"> FILENAME \p \* MERGEFORMAT </w:instrText>
    </w:r>
    <w:r w:rsidRPr="00B10C05">
      <w:rPr>
        <w:rFonts w:cs="Calibri"/>
        <w:vanish/>
        <w:color w:val="D9D9D9" w:themeColor="background1" w:themeShade="D9"/>
        <w:lang w:val="fr-FR"/>
      </w:rPr>
      <w:fldChar w:fldCharType="separate"/>
    </w:r>
    <w:r w:rsidR="00194982" w:rsidRPr="00B10C05">
      <w:rPr>
        <w:rFonts w:cs="Calibri"/>
        <w:noProof/>
        <w:vanish/>
        <w:color w:val="D9D9D9" w:themeColor="background1" w:themeShade="D9"/>
        <w:lang w:val="fr-FR"/>
      </w:rPr>
      <w:t>P:\ARA\SG\CONSEIL\C17\000\023A.docx</w:t>
    </w:r>
    <w:r w:rsidRPr="00B10C05">
      <w:rPr>
        <w:rFonts w:cs="Calibri"/>
        <w:vanish/>
        <w:color w:val="D9D9D9" w:themeColor="background1" w:themeShade="D9"/>
      </w:rPr>
      <w:fldChar w:fldCharType="end"/>
    </w:r>
    <w:r w:rsidRPr="00B10C05">
      <w:rPr>
        <w:rFonts w:cs="Calibri"/>
        <w:vanish/>
        <w:color w:val="D9D9D9" w:themeColor="background1" w:themeShade="D9"/>
        <w:lang w:val="fr-CH"/>
      </w:rPr>
      <w:t xml:space="preserve">  </w:t>
    </w:r>
    <w:r w:rsidRPr="00B10C05">
      <w:rPr>
        <w:rFonts w:cs="Calibri"/>
        <w:vanish/>
        <w:color w:val="D9D9D9" w:themeColor="background1" w:themeShade="D9"/>
        <w:lang w:val="fr-FR"/>
      </w:rPr>
      <w:t xml:space="preserve"> (</w:t>
    </w:r>
    <w:r w:rsidR="0015216D" w:rsidRPr="00B10C05">
      <w:rPr>
        <w:rFonts w:cs="Calibri"/>
        <w:vanish/>
        <w:color w:val="D9D9D9" w:themeColor="background1" w:themeShade="D9"/>
        <w:lang w:val="fr-FR"/>
      </w:rPr>
      <w:t>409473</w:t>
    </w:r>
    <w:r w:rsidRPr="00B10C05">
      <w:rPr>
        <w:rFonts w:cs="Calibri"/>
        <w:vanish/>
        <w:color w:val="D9D9D9" w:themeColor="background1" w:themeShade="D9"/>
        <w:lang w:val="fr-FR"/>
      </w:rPr>
      <w:t>)</w:t>
    </w:r>
    <w:r w:rsidRPr="00B10C05">
      <w:rPr>
        <w:rFonts w:cs="Calibri"/>
        <w:vanish/>
        <w:color w:val="D9D9D9" w:themeColor="background1" w:themeShade="D9"/>
        <w:lang w:val="fr-FR"/>
      </w:rPr>
      <w:tab/>
    </w:r>
    <w:r w:rsidRPr="00B10C05">
      <w:rPr>
        <w:rFonts w:cs="Calibri"/>
        <w:vanish/>
        <w:color w:val="D9D9D9" w:themeColor="background1" w:themeShade="D9"/>
        <w:lang w:val="fr-FR"/>
      </w:rPr>
      <w:fldChar w:fldCharType="begin"/>
    </w:r>
    <w:r w:rsidRPr="00B10C05">
      <w:rPr>
        <w:rFonts w:cs="Calibri"/>
        <w:vanish/>
        <w:color w:val="D9D9D9" w:themeColor="background1" w:themeShade="D9"/>
        <w:lang w:val="fr-FR"/>
      </w:rPr>
      <w:instrText xml:space="preserve"> savedate \@ dd.MM.yy </w:instrText>
    </w:r>
    <w:r w:rsidRPr="00B10C05">
      <w:rPr>
        <w:rFonts w:cs="Calibri"/>
        <w:vanish/>
        <w:color w:val="D9D9D9" w:themeColor="background1" w:themeShade="D9"/>
        <w:lang w:val="fr-FR"/>
      </w:rPr>
      <w:fldChar w:fldCharType="separate"/>
    </w:r>
    <w:r w:rsidR="00B10C05" w:rsidRPr="00B10C05">
      <w:rPr>
        <w:rFonts w:cs="Calibri"/>
        <w:noProof/>
        <w:vanish/>
        <w:color w:val="D9D9D9" w:themeColor="background1" w:themeShade="D9"/>
        <w:lang w:val="fr-FR"/>
      </w:rPr>
      <w:t>01.05.17</w:t>
    </w:r>
    <w:r w:rsidRPr="00B10C05">
      <w:rPr>
        <w:rFonts w:cs="Calibri"/>
        <w:vanish/>
        <w:color w:val="D9D9D9" w:themeColor="background1" w:themeShade="D9"/>
      </w:rPr>
      <w:fldChar w:fldCharType="end"/>
    </w:r>
    <w:r w:rsidRPr="00B10C05">
      <w:rPr>
        <w:rFonts w:cs="Calibri"/>
        <w:vanish/>
        <w:color w:val="D9D9D9" w:themeColor="background1" w:themeShade="D9"/>
        <w:lang w:val="fr-FR"/>
      </w:rPr>
      <w:tab/>
    </w:r>
    <w:r w:rsidRPr="00B10C05">
      <w:rPr>
        <w:rFonts w:cs="Calibri"/>
        <w:vanish/>
        <w:color w:val="D9D9D9" w:themeColor="background1" w:themeShade="D9"/>
        <w:lang w:val="fr-FR"/>
      </w:rPr>
      <w:fldChar w:fldCharType="begin"/>
    </w:r>
    <w:r w:rsidRPr="00B10C05">
      <w:rPr>
        <w:rFonts w:cs="Calibri"/>
        <w:vanish/>
        <w:color w:val="D9D9D9" w:themeColor="background1" w:themeShade="D9"/>
        <w:lang w:val="fr-FR"/>
      </w:rPr>
      <w:instrText xml:space="preserve"> printdate \@ dd.MM.yy </w:instrText>
    </w:r>
    <w:r w:rsidRPr="00B10C05">
      <w:rPr>
        <w:rFonts w:cs="Calibri"/>
        <w:vanish/>
        <w:color w:val="D9D9D9" w:themeColor="background1" w:themeShade="D9"/>
        <w:lang w:val="fr-FR"/>
      </w:rPr>
      <w:fldChar w:fldCharType="separate"/>
    </w:r>
    <w:r w:rsidR="00194982" w:rsidRPr="00B10C05">
      <w:rPr>
        <w:rFonts w:cs="Calibri"/>
        <w:noProof/>
        <w:vanish/>
        <w:color w:val="D9D9D9" w:themeColor="background1" w:themeShade="D9"/>
        <w:lang w:val="fr-FR"/>
      </w:rPr>
      <w:t>26.04.17</w:t>
    </w:r>
    <w:r w:rsidRPr="00B10C05">
      <w:rPr>
        <w:rFonts w:cs="Calibri"/>
        <w:vanish/>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D10" w:rsidRDefault="00AF7D10" w:rsidP="00E07379">
      <w:pPr>
        <w:spacing w:before="0" w:line="240" w:lineRule="auto"/>
      </w:pPr>
      <w:r>
        <w:separator/>
      </w:r>
    </w:p>
  </w:footnote>
  <w:footnote w:type="continuationSeparator" w:id="0">
    <w:p w:rsidR="00AF7D10" w:rsidRDefault="00AF7D1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B10C05" w:rsidRDefault="00B10C05" w:rsidP="001D795A">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964931614"/>
        <w:docPartObj>
          <w:docPartGallery w:val="Page Numbers (Top of Page)"/>
          <w:docPartUnique/>
        </w:docPartObj>
      </w:sdtPr>
      <w:sdtEndPr>
        <w:rPr>
          <w:rFonts w:cs="Calibri"/>
          <w:noProof/>
          <w:sz w:val="20"/>
          <w:szCs w:val="20"/>
        </w:rPr>
      </w:sdtEndPr>
      <w:sdtContent>
        <w:r w:rsidR="000E4FF0" w:rsidRPr="00B10C05">
          <w:rPr>
            <w:rFonts w:eastAsiaTheme="minorEastAsia" w:cs="Calibri"/>
            <w:sz w:val="20"/>
            <w:szCs w:val="20"/>
            <w:lang w:eastAsia="zh-CN"/>
          </w:rPr>
          <w:fldChar w:fldCharType="begin"/>
        </w:r>
        <w:r w:rsidR="000E4FF0" w:rsidRPr="00B10C05">
          <w:rPr>
            <w:rFonts w:eastAsiaTheme="minorEastAsia" w:cs="Calibri"/>
            <w:sz w:val="20"/>
            <w:szCs w:val="20"/>
            <w:lang w:eastAsia="zh-CN"/>
          </w:rPr>
          <w:instrText xml:space="preserve"> PAGE   \* MERGEFORMAT </w:instrText>
        </w:r>
        <w:r w:rsidR="000E4FF0" w:rsidRPr="00B10C05">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B10C05">
          <w:rPr>
            <w:rFonts w:eastAsiaTheme="minorEastAsia" w:cs="Calibri"/>
            <w:noProof/>
            <w:sz w:val="20"/>
            <w:szCs w:val="20"/>
            <w:lang w:eastAsia="zh-CN"/>
          </w:rPr>
          <w:fldChar w:fldCharType="end"/>
        </w:r>
        <w:r w:rsidR="000E4FF0" w:rsidRPr="00B10C05">
          <w:rPr>
            <w:rFonts w:eastAsiaTheme="minorEastAsia" w:cs="Calibri"/>
            <w:noProof/>
            <w:sz w:val="20"/>
            <w:szCs w:val="20"/>
            <w:lang w:eastAsia="zh-CN"/>
          </w:rPr>
          <w:br/>
          <w:t>C17/</w:t>
        </w:r>
        <w:r w:rsidR="00D34D89" w:rsidRPr="00B10C05">
          <w:rPr>
            <w:rFonts w:eastAsiaTheme="minorEastAsia" w:cs="Calibri"/>
            <w:noProof/>
            <w:sz w:val="20"/>
            <w:szCs w:val="20"/>
            <w:lang w:eastAsia="zh-CN"/>
          </w:rPr>
          <w:t>23</w:t>
        </w:r>
        <w:r w:rsidR="000E4FF0" w:rsidRPr="00B10C05">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10"/>
    <w:rsid w:val="000124CC"/>
    <w:rsid w:val="00024DF1"/>
    <w:rsid w:val="00041F8B"/>
    <w:rsid w:val="00046444"/>
    <w:rsid w:val="0006023B"/>
    <w:rsid w:val="00075135"/>
    <w:rsid w:val="0008638B"/>
    <w:rsid w:val="00090574"/>
    <w:rsid w:val="00092FC2"/>
    <w:rsid w:val="000A1677"/>
    <w:rsid w:val="000B407F"/>
    <w:rsid w:val="000C13C2"/>
    <w:rsid w:val="000C1420"/>
    <w:rsid w:val="000D3325"/>
    <w:rsid w:val="000D4C64"/>
    <w:rsid w:val="000D5418"/>
    <w:rsid w:val="000D6ED4"/>
    <w:rsid w:val="000E4FF0"/>
    <w:rsid w:val="000F0B1C"/>
    <w:rsid w:val="000F1D42"/>
    <w:rsid w:val="000F4D07"/>
    <w:rsid w:val="0010103C"/>
    <w:rsid w:val="00102A03"/>
    <w:rsid w:val="001040A3"/>
    <w:rsid w:val="0014713C"/>
    <w:rsid w:val="0015216D"/>
    <w:rsid w:val="00154A0C"/>
    <w:rsid w:val="00173915"/>
    <w:rsid w:val="00194982"/>
    <w:rsid w:val="00196903"/>
    <w:rsid w:val="001C30EF"/>
    <w:rsid w:val="001C360A"/>
    <w:rsid w:val="001D546C"/>
    <w:rsid w:val="001D795A"/>
    <w:rsid w:val="0022345D"/>
    <w:rsid w:val="00225854"/>
    <w:rsid w:val="0023283D"/>
    <w:rsid w:val="00252E0C"/>
    <w:rsid w:val="00256A50"/>
    <w:rsid w:val="00265101"/>
    <w:rsid w:val="00276881"/>
    <w:rsid w:val="002916BE"/>
    <w:rsid w:val="002968F2"/>
    <w:rsid w:val="002978F4"/>
    <w:rsid w:val="002A3AC6"/>
    <w:rsid w:val="002B028D"/>
    <w:rsid w:val="002B30B7"/>
    <w:rsid w:val="002B435E"/>
    <w:rsid w:val="002B4B46"/>
    <w:rsid w:val="002C4DAE"/>
    <w:rsid w:val="002D5B23"/>
    <w:rsid w:val="002D6669"/>
    <w:rsid w:val="002E2457"/>
    <w:rsid w:val="002E6541"/>
    <w:rsid w:val="002F5560"/>
    <w:rsid w:val="0030486B"/>
    <w:rsid w:val="00313684"/>
    <w:rsid w:val="003231B9"/>
    <w:rsid w:val="003275AC"/>
    <w:rsid w:val="003309AA"/>
    <w:rsid w:val="003309C4"/>
    <w:rsid w:val="00333D29"/>
    <w:rsid w:val="003409F4"/>
    <w:rsid w:val="00340B68"/>
    <w:rsid w:val="003507ED"/>
    <w:rsid w:val="00354585"/>
    <w:rsid w:val="00357185"/>
    <w:rsid w:val="003C106D"/>
    <w:rsid w:val="003C475F"/>
    <w:rsid w:val="003E4132"/>
    <w:rsid w:val="003E746B"/>
    <w:rsid w:val="003F1201"/>
    <w:rsid w:val="003F678F"/>
    <w:rsid w:val="004143FE"/>
    <w:rsid w:val="00414C72"/>
    <w:rsid w:val="0042686F"/>
    <w:rsid w:val="004367CE"/>
    <w:rsid w:val="00443869"/>
    <w:rsid w:val="00447A01"/>
    <w:rsid w:val="00455EFF"/>
    <w:rsid w:val="004712C6"/>
    <w:rsid w:val="00497703"/>
    <w:rsid w:val="004A6B19"/>
    <w:rsid w:val="004B3E55"/>
    <w:rsid w:val="004C6DD1"/>
    <w:rsid w:val="004F0F06"/>
    <w:rsid w:val="00501E0E"/>
    <w:rsid w:val="005066CA"/>
    <w:rsid w:val="005204D7"/>
    <w:rsid w:val="005226DD"/>
    <w:rsid w:val="00530420"/>
    <w:rsid w:val="00543FCF"/>
    <w:rsid w:val="00552BC5"/>
    <w:rsid w:val="0055516A"/>
    <w:rsid w:val="0056374C"/>
    <w:rsid w:val="0056614F"/>
    <w:rsid w:val="0057656F"/>
    <w:rsid w:val="00576731"/>
    <w:rsid w:val="0058100B"/>
    <w:rsid w:val="0059285F"/>
    <w:rsid w:val="005A24B1"/>
    <w:rsid w:val="005A3EF6"/>
    <w:rsid w:val="005A65A3"/>
    <w:rsid w:val="005B7B8A"/>
    <w:rsid w:val="005C43AF"/>
    <w:rsid w:val="005D6476"/>
    <w:rsid w:val="005D6C0D"/>
    <w:rsid w:val="005E5283"/>
    <w:rsid w:val="005E58F5"/>
    <w:rsid w:val="005F05FE"/>
    <w:rsid w:val="00606660"/>
    <w:rsid w:val="00613A25"/>
    <w:rsid w:val="006157A3"/>
    <w:rsid w:val="00620E60"/>
    <w:rsid w:val="0063315A"/>
    <w:rsid w:val="0065591D"/>
    <w:rsid w:val="00656AAD"/>
    <w:rsid w:val="00662C5A"/>
    <w:rsid w:val="00670AF5"/>
    <w:rsid w:val="006761D5"/>
    <w:rsid w:val="006C1556"/>
    <w:rsid w:val="006D6C91"/>
    <w:rsid w:val="006E36E6"/>
    <w:rsid w:val="006E7F69"/>
    <w:rsid w:val="006F267F"/>
    <w:rsid w:val="006F63F7"/>
    <w:rsid w:val="006F6F03"/>
    <w:rsid w:val="0070520B"/>
    <w:rsid w:val="00706D7A"/>
    <w:rsid w:val="00726AEC"/>
    <w:rsid w:val="00726F2E"/>
    <w:rsid w:val="00730648"/>
    <w:rsid w:val="007530CA"/>
    <w:rsid w:val="0079553D"/>
    <w:rsid w:val="007A249B"/>
    <w:rsid w:val="007A389C"/>
    <w:rsid w:val="007A6C97"/>
    <w:rsid w:val="007B01CC"/>
    <w:rsid w:val="007B60C9"/>
    <w:rsid w:val="007D4F32"/>
    <w:rsid w:val="007D7B5C"/>
    <w:rsid w:val="007E7C6C"/>
    <w:rsid w:val="007F6238"/>
    <w:rsid w:val="007F646C"/>
    <w:rsid w:val="00801FCD"/>
    <w:rsid w:val="00803D7E"/>
    <w:rsid w:val="00803F08"/>
    <w:rsid w:val="00817B6E"/>
    <w:rsid w:val="008235CD"/>
    <w:rsid w:val="00823A07"/>
    <w:rsid w:val="00835FEC"/>
    <w:rsid w:val="00840DBF"/>
    <w:rsid w:val="00850D68"/>
    <w:rsid w:val="008513CB"/>
    <w:rsid w:val="00874D9C"/>
    <w:rsid w:val="0087600F"/>
    <w:rsid w:val="00880042"/>
    <w:rsid w:val="008A1810"/>
    <w:rsid w:val="008A209E"/>
    <w:rsid w:val="008B5B5D"/>
    <w:rsid w:val="008C5F9B"/>
    <w:rsid w:val="008D2046"/>
    <w:rsid w:val="008D35E0"/>
    <w:rsid w:val="008F077E"/>
    <w:rsid w:val="00917694"/>
    <w:rsid w:val="009263CD"/>
    <w:rsid w:val="00930E6D"/>
    <w:rsid w:val="00972CA2"/>
    <w:rsid w:val="00982B28"/>
    <w:rsid w:val="00984EA5"/>
    <w:rsid w:val="00992593"/>
    <w:rsid w:val="009C17E1"/>
    <w:rsid w:val="009C35ED"/>
    <w:rsid w:val="009E2DBC"/>
    <w:rsid w:val="009F1C12"/>
    <w:rsid w:val="00A124CB"/>
    <w:rsid w:val="00A2167A"/>
    <w:rsid w:val="00A25A43"/>
    <w:rsid w:val="00A3295B"/>
    <w:rsid w:val="00A40BFD"/>
    <w:rsid w:val="00A42AE5"/>
    <w:rsid w:val="00A472E0"/>
    <w:rsid w:val="00A52B61"/>
    <w:rsid w:val="00A52F76"/>
    <w:rsid w:val="00A64820"/>
    <w:rsid w:val="00A71DD6"/>
    <w:rsid w:val="00A723C7"/>
    <w:rsid w:val="00A80E11"/>
    <w:rsid w:val="00A874C9"/>
    <w:rsid w:val="00A97F94"/>
    <w:rsid w:val="00AA5A01"/>
    <w:rsid w:val="00AB1309"/>
    <w:rsid w:val="00AB36EA"/>
    <w:rsid w:val="00AC2C52"/>
    <w:rsid w:val="00AC5D1D"/>
    <w:rsid w:val="00AD1503"/>
    <w:rsid w:val="00AE7244"/>
    <w:rsid w:val="00AF3FEE"/>
    <w:rsid w:val="00AF7D10"/>
    <w:rsid w:val="00B02F46"/>
    <w:rsid w:val="00B04244"/>
    <w:rsid w:val="00B076D2"/>
    <w:rsid w:val="00B10C05"/>
    <w:rsid w:val="00B2000C"/>
    <w:rsid w:val="00B20ADE"/>
    <w:rsid w:val="00B23C4B"/>
    <w:rsid w:val="00B53618"/>
    <w:rsid w:val="00B545DA"/>
    <w:rsid w:val="00B66B9A"/>
    <w:rsid w:val="00B82089"/>
    <w:rsid w:val="00B922DF"/>
    <w:rsid w:val="00B970AE"/>
    <w:rsid w:val="00BA1427"/>
    <w:rsid w:val="00BA1492"/>
    <w:rsid w:val="00BD0C50"/>
    <w:rsid w:val="00BD2CE5"/>
    <w:rsid w:val="00BE49D0"/>
    <w:rsid w:val="00BF2C38"/>
    <w:rsid w:val="00BF7496"/>
    <w:rsid w:val="00C069CA"/>
    <w:rsid w:val="00C205C6"/>
    <w:rsid w:val="00C23331"/>
    <w:rsid w:val="00C24347"/>
    <w:rsid w:val="00C265DA"/>
    <w:rsid w:val="00C442F2"/>
    <w:rsid w:val="00C674FE"/>
    <w:rsid w:val="00C7297D"/>
    <w:rsid w:val="00C75633"/>
    <w:rsid w:val="00C75FBD"/>
    <w:rsid w:val="00C8242E"/>
    <w:rsid w:val="00C82615"/>
    <w:rsid w:val="00C867DB"/>
    <w:rsid w:val="00CA2A38"/>
    <w:rsid w:val="00CA5081"/>
    <w:rsid w:val="00CA50FF"/>
    <w:rsid w:val="00CC3CD2"/>
    <w:rsid w:val="00CC43BE"/>
    <w:rsid w:val="00CD123C"/>
    <w:rsid w:val="00CD2085"/>
    <w:rsid w:val="00CD4CE0"/>
    <w:rsid w:val="00CE2EE1"/>
    <w:rsid w:val="00CF3FFD"/>
    <w:rsid w:val="00CF5ED3"/>
    <w:rsid w:val="00D0494C"/>
    <w:rsid w:val="00D14BEB"/>
    <w:rsid w:val="00D15536"/>
    <w:rsid w:val="00D21C89"/>
    <w:rsid w:val="00D27574"/>
    <w:rsid w:val="00D34D89"/>
    <w:rsid w:val="00D45542"/>
    <w:rsid w:val="00D457C3"/>
    <w:rsid w:val="00D50915"/>
    <w:rsid w:val="00D52201"/>
    <w:rsid w:val="00D77D0F"/>
    <w:rsid w:val="00D82B39"/>
    <w:rsid w:val="00D95E6E"/>
    <w:rsid w:val="00D95ED9"/>
    <w:rsid w:val="00DA1CF0"/>
    <w:rsid w:val="00DB2271"/>
    <w:rsid w:val="00DB5659"/>
    <w:rsid w:val="00DC24B4"/>
    <w:rsid w:val="00DD14AB"/>
    <w:rsid w:val="00DD7A05"/>
    <w:rsid w:val="00DF0560"/>
    <w:rsid w:val="00DF16DC"/>
    <w:rsid w:val="00DF5361"/>
    <w:rsid w:val="00E009A1"/>
    <w:rsid w:val="00E00D15"/>
    <w:rsid w:val="00E06AFE"/>
    <w:rsid w:val="00E071BE"/>
    <w:rsid w:val="00E07379"/>
    <w:rsid w:val="00E102E7"/>
    <w:rsid w:val="00E14494"/>
    <w:rsid w:val="00E17033"/>
    <w:rsid w:val="00E22744"/>
    <w:rsid w:val="00E24AC8"/>
    <w:rsid w:val="00E32189"/>
    <w:rsid w:val="00E45211"/>
    <w:rsid w:val="00E62672"/>
    <w:rsid w:val="00E63019"/>
    <w:rsid w:val="00E7380C"/>
    <w:rsid w:val="00E74BE7"/>
    <w:rsid w:val="00E86CC9"/>
    <w:rsid w:val="00E96624"/>
    <w:rsid w:val="00EA42F2"/>
    <w:rsid w:val="00ED3050"/>
    <w:rsid w:val="00EF541A"/>
    <w:rsid w:val="00F112AE"/>
    <w:rsid w:val="00F126F1"/>
    <w:rsid w:val="00F2106A"/>
    <w:rsid w:val="00F35223"/>
    <w:rsid w:val="00F36D8B"/>
    <w:rsid w:val="00F401D0"/>
    <w:rsid w:val="00F45F2B"/>
    <w:rsid w:val="00F55C79"/>
    <w:rsid w:val="00F57AE4"/>
    <w:rsid w:val="00F62EB5"/>
    <w:rsid w:val="00F67150"/>
    <w:rsid w:val="00F84366"/>
    <w:rsid w:val="00F85089"/>
    <w:rsid w:val="00F85564"/>
    <w:rsid w:val="00F86CFA"/>
    <w:rsid w:val="00FC67BF"/>
    <w:rsid w:val="00FD2867"/>
    <w:rsid w:val="00FD58BD"/>
    <w:rsid w:val="00FE355E"/>
    <w:rsid w:val="00FE3E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B827EDF-63DA-4D57-925C-C48C69A4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B46"/>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B4B46"/>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B4B46"/>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447A01"/>
    <w:pPr>
      <w:tabs>
        <w:tab w:val="clear" w:pos="794"/>
      </w:tabs>
      <w:ind w:left="1588"/>
    </w:pPr>
  </w:style>
  <w:style w:type="character" w:customStyle="1" w:styleId="enumlev2Char">
    <w:name w:val="enumlev2 Char"/>
    <w:basedOn w:val="enumlev1Char"/>
    <w:link w:val="enumlev2"/>
    <w:rsid w:val="00447A01"/>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455EFF"/>
    <w:pPr>
      <w:spacing w:before="80"/>
      <w:ind w:left="794" w:hanging="794"/>
    </w:pPr>
  </w:style>
  <w:style w:type="character" w:customStyle="1" w:styleId="enumlev1Char">
    <w:name w:val="enumlev1 Char"/>
    <w:basedOn w:val="DefaultParagraphFont"/>
    <w:link w:val="enumlev1"/>
    <w:rsid w:val="00455EFF"/>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jca/iot/Pages/default.aspx" TargetMode="External"/><Relationship Id="rId18" Type="http://schemas.openxmlformats.org/officeDocument/2006/relationships/hyperlink" Target="http://www.itu.int/en/ITU-T/Workshops-and-Seminars/iot/201703/Documents/FORUMOUTCOME-Final-12March2017.docx" TargetMode="External"/><Relationship Id="rId26" Type="http://schemas.openxmlformats.org/officeDocument/2006/relationships/hyperlink" Target="http://www.itu.int/en/ITU-T/ssc/united/Pages/default.aspx" TargetMode="External"/><Relationship Id="rId39" Type="http://schemas.openxmlformats.org/officeDocument/2006/relationships/hyperlink" Target="http://www.itu.int/en/ITU-D/Conferences/GSR/Pages/GSR.aspx" TargetMode="External"/><Relationship Id="rId3" Type="http://schemas.openxmlformats.org/officeDocument/2006/relationships/customXml" Target="../customXml/item3.xml"/><Relationship Id="rId21" Type="http://schemas.openxmlformats.org/officeDocument/2006/relationships/hyperlink" Target="http://www.itu.int/en/ITU-T/studygroups/2017-2020/20/sg20rgarb/Pages/default.aspx" TargetMode="External"/><Relationship Id="rId34" Type="http://schemas.openxmlformats.org/officeDocument/2006/relationships/hyperlink" Target="http://www.itu.int/rec/R-REC-M.2002/en" TargetMode="External"/><Relationship Id="rId42" Type="http://schemas.openxmlformats.org/officeDocument/2006/relationships/hyperlink" Target="http://cocreate.itu.int/" TargetMode="External"/><Relationship Id="rId47" Type="http://schemas.openxmlformats.org/officeDocument/2006/relationships/hyperlink" Target="http://www.itu.int/en/ITU-T/Workshops-and-Seminars/gsw/201609/Pages/programme-20160909.aspx" TargetMode="External"/><Relationship Id="rId50"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en/ITU-T/about/groups/Pages/sg20.aspx" TargetMode="External"/><Relationship Id="rId17" Type="http://schemas.openxmlformats.org/officeDocument/2006/relationships/hyperlink" Target="http://www.itu.int/en/mediacentre/Pages/2017-PR13.aspx" TargetMode="External"/><Relationship Id="rId25" Type="http://schemas.openxmlformats.org/officeDocument/2006/relationships/hyperlink" Target="http://www.itu.int/en/ITU-T/ssc/united/Documents/ToR-AdvisoryBoard-and-TechnicalAdvisoryGroup-30may2016.pdf" TargetMode="External"/><Relationship Id="rId33" Type="http://schemas.openxmlformats.org/officeDocument/2006/relationships/hyperlink" Target="http://www.itu.int/pub/R-REP-SM.2153/en" TargetMode="External"/><Relationship Id="rId38" Type="http://schemas.openxmlformats.org/officeDocument/2006/relationships/hyperlink" Target="http://www.itu.int/en/ITU-R/study-groups/workshops/RSG1SG5-IoT-16/Pages/default.aspx" TargetMode="External"/><Relationship Id="rId46" Type="http://schemas.openxmlformats.org/officeDocument/2006/relationships/hyperlink" Target="http://www.itu.int/en/ITU-T/Workshops-and-Seminars/gsw/201609/Pages/programme-20160908.aspx" TargetMode="External"/><Relationship Id="rId2" Type="http://schemas.openxmlformats.org/officeDocument/2006/relationships/customXml" Target="../customXml/item2.xml"/><Relationship Id="rId16" Type="http://schemas.openxmlformats.org/officeDocument/2006/relationships/hyperlink" Target="http://iot-week.eu/" TargetMode="External"/><Relationship Id="rId20" Type="http://schemas.openxmlformats.org/officeDocument/2006/relationships/hyperlink" Target="https://www.youtube.com/watch?v=PzsM0sjkOsE" TargetMode="External"/><Relationship Id="rId29" Type="http://schemas.openxmlformats.org/officeDocument/2006/relationships/hyperlink" Target="http://www.itu.int/en/ITU-T/ssc/Pages/default.aspx" TargetMode="External"/><Relationship Id="rId41" Type="http://schemas.openxmlformats.org/officeDocument/2006/relationships/hyperlink" Target="http://www.itu.int/en/ITU-D/Conferences/GSR/Documents/ITU_EmergingTech_GSR16.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dms_pub/itu-s/opb/conf/S-CONF-ACTF-2014-PDF-E.pdf" TargetMode="External"/><Relationship Id="rId24" Type="http://schemas.openxmlformats.org/officeDocument/2006/relationships/hyperlink" Target="http://www.itu.int/en/ITU-T/ssc/united/Pages/default.aspx" TargetMode="External"/><Relationship Id="rId32" Type="http://schemas.openxmlformats.org/officeDocument/2006/relationships/hyperlink" Target="http://www.itu.int/rec/R-REC-SM.1896/en" TargetMode="External"/><Relationship Id="rId37" Type="http://schemas.openxmlformats.org/officeDocument/2006/relationships/hyperlink" Target="http://www.itu.int/dms_pub/itu-r/oth/0c/0a/R0C0A00000C0024PDFE.pdf" TargetMode="External"/><Relationship Id="rId40" Type="http://schemas.openxmlformats.org/officeDocument/2006/relationships/hyperlink" Target="http://www.itu.int/en/ITU-D/Conferences/GSR/Documents/GSR2015/Discussion_papers_and_Presentations/GSR_DiscussionPaper_IoT.pdf" TargetMode="External"/><Relationship Id="rId45" Type="http://schemas.openxmlformats.org/officeDocument/2006/relationships/hyperlink" Target="http://www.itu.int/en/ITU-T/Workshops-and-Seminars/gsw/201609/Pages/programme-20160905.aspx"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publications/Documents/tsb/2016-DubaiCase/index.html" TargetMode="External"/><Relationship Id="rId23" Type="http://schemas.openxmlformats.org/officeDocument/2006/relationships/hyperlink" Target="https://www.itu.int/md/T17-SG17-170322-TD-PLEN-0027/en" TargetMode="External"/><Relationship Id="rId28" Type="http://schemas.openxmlformats.org/officeDocument/2006/relationships/hyperlink" Target="http://newslog.itu.int/archives/1336" TargetMode="External"/><Relationship Id="rId36" Type="http://schemas.openxmlformats.org/officeDocument/2006/relationships/hyperlink" Target="http://www.itu.int/pub/R-RES-R.66" TargetMode="External"/><Relationship Id="rId49" Type="http://schemas.openxmlformats.org/officeDocument/2006/relationships/hyperlink" Target="http://www.worldsmartcity.org/" TargetMode="External"/><Relationship Id="rId10" Type="http://schemas.openxmlformats.org/officeDocument/2006/relationships/image" Target="media/image1.jpeg"/><Relationship Id="rId19" Type="http://schemas.openxmlformats.org/officeDocument/2006/relationships/hyperlink" Target="http://www.itu.int/en/ITU-T/studygroups/2017-2020/20/sg20rglatam/Pages/default.aspx" TargetMode="External"/><Relationship Id="rId31" Type="http://schemas.openxmlformats.org/officeDocument/2006/relationships/hyperlink" Target="http://www.itu.int/pub/R-RES-R.54" TargetMode="External"/><Relationship Id="rId44" Type="http://schemas.openxmlformats.org/officeDocument/2006/relationships/hyperlink" Target="https://www.itu.int/en/ITU-T/Workshops-and-Seminars/iot/201703/Pages/default.aspx"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T/jca/iot/Pages/default.aspx" TargetMode="External"/><Relationship Id="rId22" Type="http://schemas.openxmlformats.org/officeDocument/2006/relationships/hyperlink" Target="http://www.itu.int/en/ITU-T/studygroups/2017-2020/20/sg20rgeecat/Pages/default.aspx" TargetMode="External"/><Relationship Id="rId27" Type="http://schemas.openxmlformats.org/officeDocument/2006/relationships/hyperlink" Target="http://www.itu.int/en/ITU-T/about/groups/Pages/sg20.aspx" TargetMode="External"/><Relationship Id="rId30" Type="http://schemas.openxmlformats.org/officeDocument/2006/relationships/hyperlink" Target="https://www.itu.int/en/ITU-T/Workshops-and-Seminars/gsw/201704/Pages/default.aspx" TargetMode="External"/><Relationship Id="rId35" Type="http://schemas.openxmlformats.org/officeDocument/2006/relationships/hyperlink" Target="http://www.itu.int/pub/R-REP-M.2224" TargetMode="External"/><Relationship Id="rId43" Type="http://schemas.openxmlformats.org/officeDocument/2006/relationships/hyperlink" Target="https://www.itu.int/en/ITU-T/Workshops-and-Seminars/gsw/201704/Pages/default.aspx" TargetMode="External"/><Relationship Id="rId48" Type="http://schemas.openxmlformats.org/officeDocument/2006/relationships/hyperlink" Target="http://www.itu.int/en/ITU-T/Workshops-and-Seminars/Pages/20160721/meeting.aspx" TargetMode="External"/><Relationship Id="rId8" Type="http://schemas.openxmlformats.org/officeDocument/2006/relationships/footnotes" Target="footnotes.xml"/><Relationship Id="rId5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de10a323-94a9-4e93-88b4-ea964576960d"/>
    <ds:schemaRef ds:uri="996b2e75-67fd-4955-a3b0-5ab9934cb50b"/>
    <ds:schemaRef ds:uri="http://www.w3.org/XML/1998/namespace"/>
  </ds:schemaRefs>
</ds:datastoreItem>
</file>

<file path=customXml/itemProps3.xml><?xml version="1.0" encoding="utf-8"?>
<ds:datastoreItem xmlns:ds="http://schemas.openxmlformats.org/officeDocument/2006/customXml" ds:itemID="{6F69359A-AD77-4CD3-8639-D13993A0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3371</Words>
  <Characters>19215</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Facilitating the Internet of Things to prepare for a globally connected world (Resolution 197)</dc:title>
  <dc:subject>Council 2017</dc:subject>
  <dc:creator>Saad, Samuel</dc:creator>
  <cp:keywords>C2017, C17</cp:keywords>
  <dc:description/>
  <cp:lastModifiedBy>Brouard, Ricarda</cp:lastModifiedBy>
  <cp:revision>2</cp:revision>
  <cp:lastPrinted>2017-04-26T15:18:00Z</cp:lastPrinted>
  <dcterms:created xsi:type="dcterms:W3CDTF">2017-05-02T09:01:00Z</dcterms:created>
  <dcterms:modified xsi:type="dcterms:W3CDTF">2017-05-02T09:01:00Z</dcterms:modified>
  <cp:category>Conference document</cp:category>
</cp:coreProperties>
</file>