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9151A2" w:rsidRPr="007B3DB1" w:rsidTr="00B6059D">
        <w:tc>
          <w:tcPr>
            <w:tcW w:w="9889" w:type="dxa"/>
            <w:gridSpan w:val="3"/>
            <w:shd w:val="clear" w:color="auto" w:fill="auto"/>
          </w:tcPr>
          <w:p w:rsidR="009151A2" w:rsidRDefault="009151A2" w:rsidP="00FC0C36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9151A2" w:rsidRDefault="009151A2" w:rsidP="00FC0C36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9151A2" w:rsidRPr="00AF70DA" w:rsidRDefault="009151A2" w:rsidP="00FC0C36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9151A2" w:rsidRPr="00C172BA" w:rsidTr="00B6059D">
        <w:tc>
          <w:tcPr>
            <w:tcW w:w="7054" w:type="dxa"/>
            <w:gridSpan w:val="2"/>
            <w:shd w:val="clear" w:color="auto" w:fill="auto"/>
          </w:tcPr>
          <w:p w:rsidR="009151A2" w:rsidRPr="00773F7E" w:rsidRDefault="009151A2" w:rsidP="00FC0C36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szCs w:val="24"/>
                <w:lang w:val="fr-CH"/>
              </w:rPr>
              <w:t>Corrigendum</w:t>
            </w:r>
            <w:proofErr w:type="spellEnd"/>
            <w:r w:rsidRPr="00C172BA">
              <w:rPr>
                <w:szCs w:val="24"/>
                <w:lang w:val="fr-CH"/>
              </w:rPr>
              <w:t xml:space="preserve"> 1 à la</w:t>
            </w:r>
            <w:r w:rsidRPr="00C172BA">
              <w:rPr>
                <w:szCs w:val="24"/>
                <w:lang w:val="fr-CH"/>
              </w:rPr>
              <w:br/>
              <w:t>Circulaire administrative</w:t>
            </w:r>
          </w:p>
          <w:p w:rsidR="009151A2" w:rsidRPr="00773F7E" w:rsidRDefault="009151A2" w:rsidP="00FC0C36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CA/</w:t>
            </w:r>
            <w:r>
              <w:rPr>
                <w:b/>
                <w:bCs/>
                <w:szCs w:val="24"/>
                <w:lang w:val="fr-CH"/>
              </w:rPr>
              <w:t>219</w:t>
            </w:r>
          </w:p>
        </w:tc>
        <w:tc>
          <w:tcPr>
            <w:tcW w:w="2835" w:type="dxa"/>
            <w:shd w:val="clear" w:color="auto" w:fill="auto"/>
          </w:tcPr>
          <w:p w:rsidR="009151A2" w:rsidRPr="00C172BA" w:rsidRDefault="009151A2" w:rsidP="009151A2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</w:t>
            </w:r>
            <w:r w:rsidRPr="00C172BA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45C58A4844E04B82AB3B895CCBEA8554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Cs w:val="24"/>
                    <w:lang w:val="fr-FR"/>
                  </w:rPr>
                  <w:t>17 juin 2015</w:t>
                </w:r>
              </w:sdtContent>
            </w:sdt>
          </w:p>
        </w:tc>
      </w:tr>
      <w:tr w:rsidR="009151A2" w:rsidRPr="00C172BA" w:rsidTr="00B6059D">
        <w:tc>
          <w:tcPr>
            <w:tcW w:w="9889" w:type="dxa"/>
            <w:gridSpan w:val="3"/>
            <w:shd w:val="clear" w:color="auto" w:fill="auto"/>
          </w:tcPr>
          <w:p w:rsidR="009151A2" w:rsidRPr="00C172BA" w:rsidRDefault="009151A2" w:rsidP="00FC0C36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9151A2" w:rsidRPr="00C172BA" w:rsidTr="00B6059D">
        <w:tc>
          <w:tcPr>
            <w:tcW w:w="9889" w:type="dxa"/>
            <w:gridSpan w:val="3"/>
            <w:shd w:val="clear" w:color="auto" w:fill="auto"/>
          </w:tcPr>
          <w:p w:rsidR="009151A2" w:rsidRPr="00C172BA" w:rsidRDefault="009151A2" w:rsidP="00FC0C36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9151A2" w:rsidRPr="00B15C24" w:rsidTr="00B6059D">
        <w:tc>
          <w:tcPr>
            <w:tcW w:w="9889" w:type="dxa"/>
            <w:gridSpan w:val="3"/>
            <w:shd w:val="clear" w:color="auto" w:fill="auto"/>
          </w:tcPr>
          <w:p w:rsidR="009151A2" w:rsidRPr="002569F7" w:rsidRDefault="009151A2" w:rsidP="00FC0C36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</w:t>
            </w:r>
            <w:r>
              <w:rPr>
                <w:b/>
                <w:bCs/>
                <w:szCs w:val="24"/>
                <w:lang w:val="fr-CH"/>
              </w:rPr>
              <w:t>'</w:t>
            </w:r>
            <w:r w:rsidRPr="002569F7">
              <w:rPr>
                <w:b/>
                <w:bCs/>
                <w:szCs w:val="24"/>
                <w:lang w:val="fr-CH"/>
              </w:rPr>
              <w:t>UIT</w:t>
            </w:r>
            <w:r>
              <w:rPr>
                <w:b/>
                <w:bCs/>
                <w:szCs w:val="24"/>
                <w:lang w:val="fr-CH"/>
              </w:rPr>
              <w:t xml:space="preserve"> et aux observateurs de la CMR-15</w:t>
            </w:r>
          </w:p>
          <w:p w:rsidR="009151A2" w:rsidRPr="00773F7E" w:rsidRDefault="009151A2" w:rsidP="00FC0C36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9151A2" w:rsidRPr="00B15C24" w:rsidTr="00B6059D">
        <w:tc>
          <w:tcPr>
            <w:tcW w:w="9889" w:type="dxa"/>
            <w:gridSpan w:val="3"/>
            <w:shd w:val="clear" w:color="auto" w:fill="auto"/>
          </w:tcPr>
          <w:p w:rsidR="009151A2" w:rsidRPr="00773F7E" w:rsidRDefault="009151A2" w:rsidP="00FC0C36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9151A2" w:rsidRPr="00B15C24" w:rsidTr="00B6059D">
        <w:tc>
          <w:tcPr>
            <w:tcW w:w="9889" w:type="dxa"/>
            <w:gridSpan w:val="3"/>
            <w:shd w:val="clear" w:color="auto" w:fill="auto"/>
          </w:tcPr>
          <w:p w:rsidR="009151A2" w:rsidRPr="00773F7E" w:rsidRDefault="009151A2" w:rsidP="00FC0C36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9151A2" w:rsidRPr="00B15C24" w:rsidTr="00B6059D">
        <w:tc>
          <w:tcPr>
            <w:tcW w:w="1526" w:type="dxa"/>
            <w:shd w:val="clear" w:color="auto" w:fill="auto"/>
          </w:tcPr>
          <w:p w:rsidR="009151A2" w:rsidRPr="00C172BA" w:rsidRDefault="009151A2" w:rsidP="00FC0C3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Pr="00C172BA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151A2" w:rsidRPr="00C172BA" w:rsidRDefault="009151A2" w:rsidP="009151A2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 xml:space="preserve">Conférence mondiale des radiocommunications de 2015 (CMR-15) </w:t>
            </w:r>
          </w:p>
        </w:tc>
      </w:tr>
      <w:tr w:rsidR="009151A2" w:rsidRPr="00B15C24" w:rsidTr="00B6059D">
        <w:tc>
          <w:tcPr>
            <w:tcW w:w="1526" w:type="dxa"/>
            <w:shd w:val="clear" w:color="auto" w:fill="auto"/>
          </w:tcPr>
          <w:p w:rsidR="009151A2" w:rsidRPr="00C172BA" w:rsidRDefault="009151A2" w:rsidP="00FC0C3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151A2" w:rsidRPr="00C172BA" w:rsidRDefault="009151A2" w:rsidP="00FC0C3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</w:tbl>
    <w:p w:rsidR="00B15C24" w:rsidRDefault="00B15C24" w:rsidP="00B6059D">
      <w:pPr>
        <w:rPr>
          <w:bCs/>
          <w:lang w:val="fr-CH"/>
        </w:rPr>
      </w:pPr>
    </w:p>
    <w:p w:rsidR="009151A2" w:rsidRDefault="009151A2" w:rsidP="00B15C24">
      <w:pPr>
        <w:spacing w:before="0" w:line="240" w:lineRule="auto"/>
        <w:rPr>
          <w:b/>
          <w:bCs/>
          <w:lang w:val="fr-CH"/>
        </w:rPr>
      </w:pPr>
      <w:r w:rsidRPr="009151A2">
        <w:rPr>
          <w:bCs/>
          <w:lang w:val="fr-CH"/>
        </w:rPr>
        <w:t xml:space="preserve">Le présent </w:t>
      </w:r>
      <w:proofErr w:type="spellStart"/>
      <w:r w:rsidRPr="009151A2">
        <w:rPr>
          <w:bCs/>
          <w:lang w:val="fr-CH"/>
        </w:rPr>
        <w:t>corrigendum</w:t>
      </w:r>
      <w:proofErr w:type="spellEnd"/>
      <w:r w:rsidRPr="009151A2">
        <w:rPr>
          <w:bCs/>
          <w:lang w:val="fr-CH"/>
        </w:rPr>
        <w:t xml:space="preserve"> </w:t>
      </w:r>
      <w:r>
        <w:rPr>
          <w:bCs/>
          <w:lang w:val="fr-CH"/>
        </w:rPr>
        <w:t xml:space="preserve">concerne la date </w:t>
      </w:r>
      <w:r w:rsidRPr="00FD7517">
        <w:rPr>
          <w:szCs w:val="24"/>
          <w:lang w:val="fr-CH"/>
        </w:rPr>
        <w:t>avant</w:t>
      </w:r>
      <w:r>
        <w:rPr>
          <w:bCs/>
          <w:lang w:val="fr-CH"/>
        </w:rPr>
        <w:t xml:space="preserve"> laquelle les propositions à la CMR-15 doivent parvenir à l’UIT, à savoir quatre (4) mois avant le début de la Conférence.</w:t>
      </w:r>
    </w:p>
    <w:p w:rsidR="009151A2" w:rsidRDefault="009151A2" w:rsidP="000510E1">
      <w:pPr>
        <w:rPr>
          <w:lang w:val="fr-CH"/>
        </w:rPr>
      </w:pPr>
      <w:r>
        <w:rPr>
          <w:lang w:val="fr-CH"/>
        </w:rPr>
        <w:t>La Circulaire administra</w:t>
      </w:r>
      <w:r w:rsidR="000510E1">
        <w:rPr>
          <w:lang w:val="fr-CH"/>
        </w:rPr>
        <w:t xml:space="preserve">tive CA/219 aurait dû citer comme date correcte celle du </w:t>
      </w:r>
      <w:r w:rsidR="000510E1" w:rsidRPr="000510E1">
        <w:rPr>
          <w:b/>
          <w:bCs/>
          <w:lang w:val="fr-CH"/>
        </w:rPr>
        <w:t>2 juillet 2015.</w:t>
      </w:r>
    </w:p>
    <w:p w:rsidR="000510E1" w:rsidRDefault="000510E1" w:rsidP="009151A2">
      <w:pPr>
        <w:rPr>
          <w:lang w:val="fr-CH"/>
        </w:rPr>
      </w:pPr>
    </w:p>
    <w:p w:rsidR="00B6059D" w:rsidRDefault="00B6059D" w:rsidP="009151A2">
      <w:pPr>
        <w:rPr>
          <w:lang w:val="fr-CH"/>
        </w:rPr>
      </w:pPr>
    </w:p>
    <w:p w:rsidR="000510E1" w:rsidRDefault="000510E1" w:rsidP="009151A2">
      <w:pPr>
        <w:rPr>
          <w:lang w:val="fr-CH"/>
        </w:rPr>
      </w:pPr>
      <w:r>
        <w:rPr>
          <w:lang w:val="fr-CH"/>
        </w:rPr>
        <w:t>François Rancy</w:t>
      </w:r>
    </w:p>
    <w:p w:rsidR="000510E1" w:rsidRDefault="000510E1" w:rsidP="00B6059D">
      <w:pPr>
        <w:spacing w:before="0"/>
        <w:rPr>
          <w:lang w:val="fr-CH"/>
        </w:rPr>
      </w:pPr>
      <w:r>
        <w:rPr>
          <w:lang w:val="fr-CH"/>
        </w:rPr>
        <w:t>Directeur</w:t>
      </w:r>
    </w:p>
    <w:p w:rsidR="000C71E5" w:rsidRDefault="000C71E5" w:rsidP="00FD7517">
      <w:pPr>
        <w:tabs>
          <w:tab w:val="clear" w:pos="1191"/>
          <w:tab w:val="clear" w:pos="1588"/>
          <w:tab w:val="clear" w:pos="1985"/>
          <w:tab w:val="center" w:pos="4819"/>
        </w:tabs>
        <w:spacing w:before="1080" w:line="240" w:lineRule="auto"/>
        <w:jc w:val="left"/>
        <w:rPr>
          <w:rFonts w:asciiTheme="minorHAnsi" w:hAnsiTheme="minorHAnsi"/>
          <w:b/>
          <w:bCs/>
          <w:sz w:val="18"/>
          <w:lang w:val="fr-FR"/>
        </w:rPr>
      </w:pPr>
    </w:p>
    <w:p w:rsidR="000510E1" w:rsidRPr="007E2545" w:rsidRDefault="000510E1" w:rsidP="00B15C24">
      <w:pPr>
        <w:tabs>
          <w:tab w:val="clear" w:pos="1191"/>
          <w:tab w:val="clear" w:pos="1588"/>
          <w:tab w:val="clear" w:pos="1985"/>
          <w:tab w:val="center" w:pos="4819"/>
        </w:tabs>
        <w:spacing w:before="1440" w:line="240" w:lineRule="auto"/>
        <w:jc w:val="left"/>
        <w:rPr>
          <w:rFonts w:asciiTheme="minorHAnsi" w:hAnsiTheme="minorHAnsi"/>
          <w:szCs w:val="24"/>
          <w:lang w:val="fr-FR"/>
        </w:rPr>
      </w:pPr>
      <w:r w:rsidRPr="009516B6">
        <w:rPr>
          <w:rFonts w:asciiTheme="minorHAnsi" w:hAnsiTheme="minorHAnsi"/>
          <w:b/>
          <w:bCs/>
          <w:sz w:val="18"/>
          <w:lang w:val="fr-FR"/>
        </w:rPr>
        <w:t>Distribution</w:t>
      </w:r>
      <w:r w:rsidRPr="009516B6">
        <w:rPr>
          <w:rFonts w:asciiTheme="minorHAnsi" w:hAnsiTheme="minorHAnsi"/>
          <w:sz w:val="18"/>
          <w:lang w:val="fr-FR"/>
        </w:rPr>
        <w:t>:</w:t>
      </w:r>
    </w:p>
    <w:p w:rsidR="000510E1" w:rsidRPr="009516B6" w:rsidRDefault="000510E1" w:rsidP="00C26277">
      <w:pPr>
        <w:pStyle w:val="enumlev1"/>
        <w:tabs>
          <w:tab w:val="clear" w:pos="794"/>
        </w:tabs>
        <w:spacing w:before="160" w:line="240" w:lineRule="auto"/>
        <w:ind w:left="284" w:hanging="284"/>
        <w:jc w:val="left"/>
        <w:rPr>
          <w:sz w:val="18"/>
          <w:szCs w:val="18"/>
          <w:lang w:val="fr-FR"/>
        </w:rPr>
      </w:pPr>
      <w:bookmarkStart w:id="0" w:name="_GoBack"/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Administrations des Etats Membres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</w:t>
      </w:r>
    </w:p>
    <w:bookmarkEnd w:id="0"/>
    <w:p w:rsidR="000510E1" w:rsidRPr="009516B6" w:rsidRDefault="000510E1" w:rsidP="00860C4B">
      <w:pPr>
        <w:pStyle w:val="enumlev1"/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Observateur (Résolution 99 (</w:t>
      </w:r>
      <w:proofErr w:type="spellStart"/>
      <w:r w:rsidRPr="009516B6">
        <w:rPr>
          <w:sz w:val="18"/>
          <w:szCs w:val="18"/>
          <w:lang w:val="fr-FR"/>
        </w:rPr>
        <w:t>Rév</w:t>
      </w:r>
      <w:proofErr w:type="spellEnd"/>
      <w:r w:rsidRPr="009516B6">
        <w:rPr>
          <w:sz w:val="18"/>
          <w:szCs w:val="18"/>
          <w:lang w:val="fr-FR"/>
        </w:rPr>
        <w:t>. Busan, 2014) de la Conférence de plénipotentiaires)</w:t>
      </w:r>
    </w:p>
    <w:p w:rsidR="000510E1" w:rsidRPr="009516B6" w:rsidRDefault="000510E1" w:rsidP="00860C4B">
      <w:pPr>
        <w:pStyle w:val="enumlev1"/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Observateurs qui participent à titre consultatif, conformément aux numéros 278 et 279 de la Convention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</w:t>
      </w:r>
    </w:p>
    <w:p w:rsidR="000510E1" w:rsidRPr="009516B6" w:rsidRDefault="000510E1" w:rsidP="00860C4B">
      <w:pPr>
        <w:pStyle w:val="enumlev1"/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Observateurs des Membres du Secteur des radiocommunications qui ne participent pas à titre consultatif, conformément au numéro 280 de la Convention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</w:t>
      </w:r>
    </w:p>
    <w:p w:rsidR="000510E1" w:rsidRPr="009516B6" w:rsidRDefault="000510E1" w:rsidP="00860C4B">
      <w:pPr>
        <w:pStyle w:val="enumlev1"/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Présidents et Vice-Présidents des Commissions d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études des radiocommunications et de la Commission spéciale chargée d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examiner les questions réglementaires et de procédure</w:t>
      </w:r>
    </w:p>
    <w:p w:rsidR="000510E1" w:rsidRPr="009516B6" w:rsidRDefault="000510E1" w:rsidP="00860C4B">
      <w:pPr>
        <w:pStyle w:val="enumlev1"/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Président et Vice-Présidents du Groupe consultatif des radiocommunications</w:t>
      </w:r>
    </w:p>
    <w:p w:rsidR="000510E1" w:rsidRPr="009516B6" w:rsidRDefault="000510E1" w:rsidP="00860C4B">
      <w:pPr>
        <w:pStyle w:val="enumlev1"/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Président et Vice-Présidents de la Réunion de préparation à la Conférence</w:t>
      </w:r>
    </w:p>
    <w:p w:rsidR="000510E1" w:rsidRPr="009516B6" w:rsidRDefault="000510E1" w:rsidP="00860C4B">
      <w:pPr>
        <w:pStyle w:val="enumlev1"/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Membres du Comité du Règlement des radiocommunications</w:t>
      </w:r>
    </w:p>
    <w:p w:rsidR="000510E1" w:rsidRPr="009516B6" w:rsidRDefault="000510E1" w:rsidP="00860C4B">
      <w:pPr>
        <w:pStyle w:val="enumlev1"/>
        <w:tabs>
          <w:tab w:val="clear" w:pos="79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Secrétaire général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UIT, Vice-Secrétaire général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UIT, Directeur du Bureau de la normalisation des télécommunications, Directeur du Bureau de développement des télécommunications</w:t>
      </w:r>
    </w:p>
    <w:sectPr w:rsidR="000510E1" w:rsidRPr="009516B6" w:rsidSect="00B15C24">
      <w:headerReference w:type="first" r:id="rId7"/>
      <w:footerReference w:type="first" r:id="rId8"/>
      <w:pgSz w:w="11907" w:h="16834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9D" w:rsidRDefault="00B6059D" w:rsidP="00B6059D">
      <w:pPr>
        <w:spacing w:before="0" w:line="240" w:lineRule="auto"/>
      </w:pPr>
      <w:r>
        <w:separator/>
      </w:r>
    </w:p>
  </w:endnote>
  <w:endnote w:type="continuationSeparator" w:id="0">
    <w:p w:rsidR="00B6059D" w:rsidRDefault="00B6059D" w:rsidP="00B605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47" w:rsidRPr="00877A6B" w:rsidRDefault="006D7B47" w:rsidP="006D7B47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>Tél</w:t>
    </w:r>
    <w:r>
      <w:rPr>
        <w:color w:val="3E8EDE"/>
        <w:sz w:val="18"/>
        <w:szCs w:val="18"/>
        <w:lang w:val="fr-CH"/>
      </w:rPr>
      <w:t>.</w:t>
    </w:r>
    <w:r w:rsidRPr="008E7182">
      <w:rPr>
        <w:color w:val="3E8EDE"/>
        <w:sz w:val="18"/>
        <w:szCs w:val="18"/>
        <w:lang w:val="fr-CH"/>
      </w:rPr>
      <w:t xml:space="preserve">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9D" w:rsidRDefault="00B6059D" w:rsidP="00B6059D">
      <w:pPr>
        <w:spacing w:before="0" w:line="240" w:lineRule="auto"/>
      </w:pPr>
      <w:r>
        <w:separator/>
      </w:r>
    </w:p>
  </w:footnote>
  <w:footnote w:type="continuationSeparator" w:id="0">
    <w:p w:rsidR="00B6059D" w:rsidRDefault="00B6059D" w:rsidP="00B605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6059D" w:rsidTr="0066062F">
      <w:tc>
        <w:tcPr>
          <w:tcW w:w="4889" w:type="dxa"/>
        </w:tcPr>
        <w:p w:rsidR="00B6059D" w:rsidRDefault="00B6059D" w:rsidP="00B6059D">
          <w:pPr>
            <w:pStyle w:val="Header"/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5309E25" wp14:editId="052F9E2D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6059D" w:rsidRDefault="00B6059D" w:rsidP="00B6059D">
          <w:pPr>
            <w:pStyle w:val="Header"/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ED3E8B0" wp14:editId="72924E39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059D" w:rsidRDefault="00B60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F"/>
    <w:rsid w:val="00000DAC"/>
    <w:rsid w:val="00002012"/>
    <w:rsid w:val="00011466"/>
    <w:rsid w:val="00014A19"/>
    <w:rsid w:val="00017678"/>
    <w:rsid w:val="000235F0"/>
    <w:rsid w:val="0003284D"/>
    <w:rsid w:val="0003449E"/>
    <w:rsid w:val="00037446"/>
    <w:rsid w:val="00042922"/>
    <w:rsid w:val="000449B7"/>
    <w:rsid w:val="00044F52"/>
    <w:rsid w:val="00045D10"/>
    <w:rsid w:val="000510E1"/>
    <w:rsid w:val="00051A93"/>
    <w:rsid w:val="00051D2C"/>
    <w:rsid w:val="00054E31"/>
    <w:rsid w:val="00062D0D"/>
    <w:rsid w:val="00063CE9"/>
    <w:rsid w:val="00065A51"/>
    <w:rsid w:val="000701AA"/>
    <w:rsid w:val="00074ED1"/>
    <w:rsid w:val="0008335C"/>
    <w:rsid w:val="000836A2"/>
    <w:rsid w:val="000842BB"/>
    <w:rsid w:val="0008457F"/>
    <w:rsid w:val="00085AA2"/>
    <w:rsid w:val="00086975"/>
    <w:rsid w:val="00092A92"/>
    <w:rsid w:val="00092FAE"/>
    <w:rsid w:val="000A7201"/>
    <w:rsid w:val="000B3D36"/>
    <w:rsid w:val="000B7C10"/>
    <w:rsid w:val="000C0762"/>
    <w:rsid w:val="000C40FD"/>
    <w:rsid w:val="000C4947"/>
    <w:rsid w:val="000C4F2E"/>
    <w:rsid w:val="000C68D1"/>
    <w:rsid w:val="000C71E5"/>
    <w:rsid w:val="000D328A"/>
    <w:rsid w:val="000D469F"/>
    <w:rsid w:val="000D5670"/>
    <w:rsid w:val="000E4C2A"/>
    <w:rsid w:val="000F1599"/>
    <w:rsid w:val="001003D1"/>
    <w:rsid w:val="0011391C"/>
    <w:rsid w:val="00114815"/>
    <w:rsid w:val="001169B1"/>
    <w:rsid w:val="00125968"/>
    <w:rsid w:val="00126458"/>
    <w:rsid w:val="00126BEE"/>
    <w:rsid w:val="00132D6D"/>
    <w:rsid w:val="00134EF7"/>
    <w:rsid w:val="00137922"/>
    <w:rsid w:val="00142B64"/>
    <w:rsid w:val="00145B1E"/>
    <w:rsid w:val="00146607"/>
    <w:rsid w:val="001470FD"/>
    <w:rsid w:val="00150752"/>
    <w:rsid w:val="00152B05"/>
    <w:rsid w:val="00153A08"/>
    <w:rsid w:val="00154936"/>
    <w:rsid w:val="00156DB8"/>
    <w:rsid w:val="00163EEA"/>
    <w:rsid w:val="0016613E"/>
    <w:rsid w:val="001766B6"/>
    <w:rsid w:val="00177135"/>
    <w:rsid w:val="00182828"/>
    <w:rsid w:val="00186F2D"/>
    <w:rsid w:val="00191654"/>
    <w:rsid w:val="0019409B"/>
    <w:rsid w:val="001944A3"/>
    <w:rsid w:val="00195388"/>
    <w:rsid w:val="00196741"/>
    <w:rsid w:val="001A3753"/>
    <w:rsid w:val="001A5EDC"/>
    <w:rsid w:val="001A6A20"/>
    <w:rsid w:val="001A6BFE"/>
    <w:rsid w:val="001A6C8F"/>
    <w:rsid w:val="001B1B4A"/>
    <w:rsid w:val="001B5B0A"/>
    <w:rsid w:val="001B77A1"/>
    <w:rsid w:val="001C3E98"/>
    <w:rsid w:val="001C5C55"/>
    <w:rsid w:val="001C62DE"/>
    <w:rsid w:val="001E2649"/>
    <w:rsid w:val="001E4F84"/>
    <w:rsid w:val="001F1863"/>
    <w:rsid w:val="001F1D4B"/>
    <w:rsid w:val="001F489C"/>
    <w:rsid w:val="00203073"/>
    <w:rsid w:val="00203155"/>
    <w:rsid w:val="0020703B"/>
    <w:rsid w:val="00207C56"/>
    <w:rsid w:val="00210AD6"/>
    <w:rsid w:val="00212855"/>
    <w:rsid w:val="002152FB"/>
    <w:rsid w:val="00217BBD"/>
    <w:rsid w:val="00221329"/>
    <w:rsid w:val="00221A4A"/>
    <w:rsid w:val="0024489D"/>
    <w:rsid w:val="002465AA"/>
    <w:rsid w:val="00247E21"/>
    <w:rsid w:val="00250763"/>
    <w:rsid w:val="00251F85"/>
    <w:rsid w:val="00252C07"/>
    <w:rsid w:val="00255BA1"/>
    <w:rsid w:val="00256230"/>
    <w:rsid w:val="00256A5D"/>
    <w:rsid w:val="0026133E"/>
    <w:rsid w:val="002614D3"/>
    <w:rsid w:val="00261B45"/>
    <w:rsid w:val="00270416"/>
    <w:rsid w:val="00273124"/>
    <w:rsid w:val="002732B0"/>
    <w:rsid w:val="002756C2"/>
    <w:rsid w:val="00275E93"/>
    <w:rsid w:val="00281598"/>
    <w:rsid w:val="00282ABA"/>
    <w:rsid w:val="002A1338"/>
    <w:rsid w:val="002A5158"/>
    <w:rsid w:val="002A6948"/>
    <w:rsid w:val="002A7101"/>
    <w:rsid w:val="002A77CC"/>
    <w:rsid w:val="002B1388"/>
    <w:rsid w:val="002B251C"/>
    <w:rsid w:val="002B5F1A"/>
    <w:rsid w:val="002B7C51"/>
    <w:rsid w:val="002C000A"/>
    <w:rsid w:val="002C0A5D"/>
    <w:rsid w:val="002C32D4"/>
    <w:rsid w:val="002C463E"/>
    <w:rsid w:val="002C4D5D"/>
    <w:rsid w:val="002D0F3C"/>
    <w:rsid w:val="002D29BF"/>
    <w:rsid w:val="002D2B34"/>
    <w:rsid w:val="002D3166"/>
    <w:rsid w:val="002E12A6"/>
    <w:rsid w:val="002E4D60"/>
    <w:rsid w:val="002E5280"/>
    <w:rsid w:val="002E556E"/>
    <w:rsid w:val="002E7036"/>
    <w:rsid w:val="002E7373"/>
    <w:rsid w:val="002E7DC2"/>
    <w:rsid w:val="002F00AA"/>
    <w:rsid w:val="002F69F5"/>
    <w:rsid w:val="003000E9"/>
    <w:rsid w:val="00310889"/>
    <w:rsid w:val="00310EB2"/>
    <w:rsid w:val="00311B52"/>
    <w:rsid w:val="0031264B"/>
    <w:rsid w:val="00313950"/>
    <w:rsid w:val="003150B0"/>
    <w:rsid w:val="00321CA6"/>
    <w:rsid w:val="00322CB3"/>
    <w:rsid w:val="003233A2"/>
    <w:rsid w:val="00325C39"/>
    <w:rsid w:val="00331D44"/>
    <w:rsid w:val="00334946"/>
    <w:rsid w:val="00335705"/>
    <w:rsid w:val="00335E55"/>
    <w:rsid w:val="00337550"/>
    <w:rsid w:val="00337A0C"/>
    <w:rsid w:val="003419A0"/>
    <w:rsid w:val="00341D0E"/>
    <w:rsid w:val="0034297B"/>
    <w:rsid w:val="00343C55"/>
    <w:rsid w:val="00353771"/>
    <w:rsid w:val="0035423E"/>
    <w:rsid w:val="00361BBE"/>
    <w:rsid w:val="00361E51"/>
    <w:rsid w:val="003620A8"/>
    <w:rsid w:val="00366F20"/>
    <w:rsid w:val="003708D3"/>
    <w:rsid w:val="00383752"/>
    <w:rsid w:val="003839A2"/>
    <w:rsid w:val="00383AD0"/>
    <w:rsid w:val="003911DE"/>
    <w:rsid w:val="00391FBC"/>
    <w:rsid w:val="00393DDC"/>
    <w:rsid w:val="00395E80"/>
    <w:rsid w:val="003A05A5"/>
    <w:rsid w:val="003A26CC"/>
    <w:rsid w:val="003A3D8A"/>
    <w:rsid w:val="003A4568"/>
    <w:rsid w:val="003A6546"/>
    <w:rsid w:val="003C0BC6"/>
    <w:rsid w:val="003C20E2"/>
    <w:rsid w:val="003C35E2"/>
    <w:rsid w:val="003D2586"/>
    <w:rsid w:val="003D54BE"/>
    <w:rsid w:val="003E0F27"/>
    <w:rsid w:val="003E39DA"/>
    <w:rsid w:val="003F4B6D"/>
    <w:rsid w:val="00400744"/>
    <w:rsid w:val="0040113F"/>
    <w:rsid w:val="004022C6"/>
    <w:rsid w:val="0042028D"/>
    <w:rsid w:val="00422C4D"/>
    <w:rsid w:val="004240C0"/>
    <w:rsid w:val="004256DA"/>
    <w:rsid w:val="00435399"/>
    <w:rsid w:val="004373DD"/>
    <w:rsid w:val="004409C2"/>
    <w:rsid w:val="00442BA5"/>
    <w:rsid w:val="0044347A"/>
    <w:rsid w:val="00445B09"/>
    <w:rsid w:val="0045060F"/>
    <w:rsid w:val="00450E8C"/>
    <w:rsid w:val="004544CB"/>
    <w:rsid w:val="00461342"/>
    <w:rsid w:val="00462AC5"/>
    <w:rsid w:val="00464EA4"/>
    <w:rsid w:val="004664B6"/>
    <w:rsid w:val="0047458D"/>
    <w:rsid w:val="00474F56"/>
    <w:rsid w:val="004776C5"/>
    <w:rsid w:val="00480106"/>
    <w:rsid w:val="00481C45"/>
    <w:rsid w:val="004821A6"/>
    <w:rsid w:val="004860A5"/>
    <w:rsid w:val="0049107D"/>
    <w:rsid w:val="004920FB"/>
    <w:rsid w:val="004926FA"/>
    <w:rsid w:val="004954D6"/>
    <w:rsid w:val="004A1EC2"/>
    <w:rsid w:val="004A2DDF"/>
    <w:rsid w:val="004A3E2D"/>
    <w:rsid w:val="004A58AE"/>
    <w:rsid w:val="004A6DF6"/>
    <w:rsid w:val="004A70AC"/>
    <w:rsid w:val="004B1C0D"/>
    <w:rsid w:val="004B51D2"/>
    <w:rsid w:val="004B7684"/>
    <w:rsid w:val="004C17FF"/>
    <w:rsid w:val="004E2FC6"/>
    <w:rsid w:val="004E5D66"/>
    <w:rsid w:val="004F3523"/>
    <w:rsid w:val="005011BF"/>
    <w:rsid w:val="005107BE"/>
    <w:rsid w:val="005130A2"/>
    <w:rsid w:val="0052141C"/>
    <w:rsid w:val="005219A9"/>
    <w:rsid w:val="00522457"/>
    <w:rsid w:val="005260A0"/>
    <w:rsid w:val="00531ED4"/>
    <w:rsid w:val="005337AE"/>
    <w:rsid w:val="005414B0"/>
    <w:rsid w:val="005415D7"/>
    <w:rsid w:val="00546009"/>
    <w:rsid w:val="00546D26"/>
    <w:rsid w:val="00550AAD"/>
    <w:rsid w:val="00551BBA"/>
    <w:rsid w:val="00556532"/>
    <w:rsid w:val="005577C6"/>
    <w:rsid w:val="0055787C"/>
    <w:rsid w:val="00557A7D"/>
    <w:rsid w:val="005658B0"/>
    <w:rsid w:val="00567103"/>
    <w:rsid w:val="00567E70"/>
    <w:rsid w:val="005706B5"/>
    <w:rsid w:val="00570F52"/>
    <w:rsid w:val="00572A30"/>
    <w:rsid w:val="00573FC3"/>
    <w:rsid w:val="0059212E"/>
    <w:rsid w:val="005956D8"/>
    <w:rsid w:val="005979B3"/>
    <w:rsid w:val="005A0EFF"/>
    <w:rsid w:val="005A1D68"/>
    <w:rsid w:val="005A1F08"/>
    <w:rsid w:val="005A4BF2"/>
    <w:rsid w:val="005A621A"/>
    <w:rsid w:val="005D0375"/>
    <w:rsid w:val="005D48CA"/>
    <w:rsid w:val="005E23D3"/>
    <w:rsid w:val="005E31FA"/>
    <w:rsid w:val="005E32E5"/>
    <w:rsid w:val="005E74E3"/>
    <w:rsid w:val="005F03C2"/>
    <w:rsid w:val="005F10C0"/>
    <w:rsid w:val="005F1432"/>
    <w:rsid w:val="005F2B0B"/>
    <w:rsid w:val="005F7959"/>
    <w:rsid w:val="00601421"/>
    <w:rsid w:val="00604F00"/>
    <w:rsid w:val="00611466"/>
    <w:rsid w:val="00611E97"/>
    <w:rsid w:val="00612641"/>
    <w:rsid w:val="00612B2B"/>
    <w:rsid w:val="00614FE4"/>
    <w:rsid w:val="00615ADB"/>
    <w:rsid w:val="006174F1"/>
    <w:rsid w:val="006225DE"/>
    <w:rsid w:val="0062407F"/>
    <w:rsid w:val="00626AB4"/>
    <w:rsid w:val="006342C9"/>
    <w:rsid w:val="00634B36"/>
    <w:rsid w:val="006351DF"/>
    <w:rsid w:val="00635DA7"/>
    <w:rsid w:val="00637778"/>
    <w:rsid w:val="00637999"/>
    <w:rsid w:val="006461B8"/>
    <w:rsid w:val="006517D2"/>
    <w:rsid w:val="00652CD6"/>
    <w:rsid w:val="006536D6"/>
    <w:rsid w:val="0065712E"/>
    <w:rsid w:val="00657807"/>
    <w:rsid w:val="006676D3"/>
    <w:rsid w:val="0067357F"/>
    <w:rsid w:val="00675163"/>
    <w:rsid w:val="006755F8"/>
    <w:rsid w:val="00677168"/>
    <w:rsid w:val="00683E2B"/>
    <w:rsid w:val="0069262B"/>
    <w:rsid w:val="0069349A"/>
    <w:rsid w:val="006961AE"/>
    <w:rsid w:val="00696263"/>
    <w:rsid w:val="006A3668"/>
    <w:rsid w:val="006A45BB"/>
    <w:rsid w:val="006A5D79"/>
    <w:rsid w:val="006A5FC4"/>
    <w:rsid w:val="006A69AC"/>
    <w:rsid w:val="006B11D4"/>
    <w:rsid w:val="006B754A"/>
    <w:rsid w:val="006C5BFD"/>
    <w:rsid w:val="006C6417"/>
    <w:rsid w:val="006D5E3C"/>
    <w:rsid w:val="006D7B47"/>
    <w:rsid w:val="006E1E32"/>
    <w:rsid w:val="006E2F9A"/>
    <w:rsid w:val="006E4666"/>
    <w:rsid w:val="006E5CB3"/>
    <w:rsid w:val="006F0A80"/>
    <w:rsid w:val="006F2515"/>
    <w:rsid w:val="006F5021"/>
    <w:rsid w:val="007023AF"/>
    <w:rsid w:val="00707CA9"/>
    <w:rsid w:val="007130C3"/>
    <w:rsid w:val="0071756D"/>
    <w:rsid w:val="00722105"/>
    <w:rsid w:val="00731A92"/>
    <w:rsid w:val="00731AD9"/>
    <w:rsid w:val="007367A0"/>
    <w:rsid w:val="007400D7"/>
    <w:rsid w:val="007400F9"/>
    <w:rsid w:val="007432D8"/>
    <w:rsid w:val="00745C71"/>
    <w:rsid w:val="00746EA9"/>
    <w:rsid w:val="00747219"/>
    <w:rsid w:val="00762625"/>
    <w:rsid w:val="007660E2"/>
    <w:rsid w:val="00766FF1"/>
    <w:rsid w:val="00772546"/>
    <w:rsid w:val="0077549C"/>
    <w:rsid w:val="00777B83"/>
    <w:rsid w:val="0078026C"/>
    <w:rsid w:val="00783B75"/>
    <w:rsid w:val="007868E6"/>
    <w:rsid w:val="00787650"/>
    <w:rsid w:val="00790F4E"/>
    <w:rsid w:val="00792D18"/>
    <w:rsid w:val="007A1882"/>
    <w:rsid w:val="007A49DF"/>
    <w:rsid w:val="007A6307"/>
    <w:rsid w:val="007A7CF6"/>
    <w:rsid w:val="007B3D27"/>
    <w:rsid w:val="007C11E7"/>
    <w:rsid w:val="007C4EA7"/>
    <w:rsid w:val="007C69DD"/>
    <w:rsid w:val="007D0FEA"/>
    <w:rsid w:val="007D4412"/>
    <w:rsid w:val="007D67E5"/>
    <w:rsid w:val="007E3303"/>
    <w:rsid w:val="007E36C0"/>
    <w:rsid w:val="007E4F9E"/>
    <w:rsid w:val="007E7C8A"/>
    <w:rsid w:val="007F0ECC"/>
    <w:rsid w:val="007F210E"/>
    <w:rsid w:val="007F3037"/>
    <w:rsid w:val="007F3FD5"/>
    <w:rsid w:val="007F512A"/>
    <w:rsid w:val="007F5BB5"/>
    <w:rsid w:val="008018BE"/>
    <w:rsid w:val="00801B6E"/>
    <w:rsid w:val="0080392F"/>
    <w:rsid w:val="0080531E"/>
    <w:rsid w:val="008107D1"/>
    <w:rsid w:val="00815656"/>
    <w:rsid w:val="00815BD1"/>
    <w:rsid w:val="00820EEA"/>
    <w:rsid w:val="00821D13"/>
    <w:rsid w:val="00826D18"/>
    <w:rsid w:val="00833D84"/>
    <w:rsid w:val="00834B83"/>
    <w:rsid w:val="0083502C"/>
    <w:rsid w:val="00843A72"/>
    <w:rsid w:val="00844A2A"/>
    <w:rsid w:val="00854B24"/>
    <w:rsid w:val="00855399"/>
    <w:rsid w:val="008602ED"/>
    <w:rsid w:val="00860C4B"/>
    <w:rsid w:val="008628A3"/>
    <w:rsid w:val="008632D4"/>
    <w:rsid w:val="008634C1"/>
    <w:rsid w:val="00866717"/>
    <w:rsid w:val="00876420"/>
    <w:rsid w:val="0088041B"/>
    <w:rsid w:val="00882500"/>
    <w:rsid w:val="008838C3"/>
    <w:rsid w:val="00890E77"/>
    <w:rsid w:val="00891D63"/>
    <w:rsid w:val="00897023"/>
    <w:rsid w:val="008A57C4"/>
    <w:rsid w:val="008A65AB"/>
    <w:rsid w:val="008A699C"/>
    <w:rsid w:val="008B4568"/>
    <w:rsid w:val="008C096B"/>
    <w:rsid w:val="008C1DF8"/>
    <w:rsid w:val="008C2411"/>
    <w:rsid w:val="008C68CD"/>
    <w:rsid w:val="008C72D7"/>
    <w:rsid w:val="008D281C"/>
    <w:rsid w:val="008D2976"/>
    <w:rsid w:val="008D43A0"/>
    <w:rsid w:val="008D6F02"/>
    <w:rsid w:val="008E7FAA"/>
    <w:rsid w:val="008F34A7"/>
    <w:rsid w:val="00902F44"/>
    <w:rsid w:val="00905CC4"/>
    <w:rsid w:val="00905E63"/>
    <w:rsid w:val="00907496"/>
    <w:rsid w:val="00911C11"/>
    <w:rsid w:val="009151A2"/>
    <w:rsid w:val="0091657F"/>
    <w:rsid w:val="009224D2"/>
    <w:rsid w:val="0092725D"/>
    <w:rsid w:val="009329BC"/>
    <w:rsid w:val="00937C76"/>
    <w:rsid w:val="00940B4B"/>
    <w:rsid w:val="00941E03"/>
    <w:rsid w:val="0094632E"/>
    <w:rsid w:val="009477AB"/>
    <w:rsid w:val="0094790A"/>
    <w:rsid w:val="0095216B"/>
    <w:rsid w:val="0096177C"/>
    <w:rsid w:val="00964FC6"/>
    <w:rsid w:val="00965505"/>
    <w:rsid w:val="00965850"/>
    <w:rsid w:val="00970408"/>
    <w:rsid w:val="00972934"/>
    <w:rsid w:val="00972F95"/>
    <w:rsid w:val="009778F4"/>
    <w:rsid w:val="00981447"/>
    <w:rsid w:val="009831B5"/>
    <w:rsid w:val="00983F1D"/>
    <w:rsid w:val="0098521E"/>
    <w:rsid w:val="00987AD9"/>
    <w:rsid w:val="00993E9B"/>
    <w:rsid w:val="00994B61"/>
    <w:rsid w:val="00995C32"/>
    <w:rsid w:val="00996B81"/>
    <w:rsid w:val="009A269B"/>
    <w:rsid w:val="009A56EF"/>
    <w:rsid w:val="009B2B1E"/>
    <w:rsid w:val="009B37CB"/>
    <w:rsid w:val="009B47DA"/>
    <w:rsid w:val="009B5757"/>
    <w:rsid w:val="009C24E1"/>
    <w:rsid w:val="009C38FF"/>
    <w:rsid w:val="009D01C1"/>
    <w:rsid w:val="009D0F6E"/>
    <w:rsid w:val="009D1A39"/>
    <w:rsid w:val="009D2B82"/>
    <w:rsid w:val="009D335F"/>
    <w:rsid w:val="009E3A1E"/>
    <w:rsid w:val="009E46D9"/>
    <w:rsid w:val="009E5EB3"/>
    <w:rsid w:val="009E6B8B"/>
    <w:rsid w:val="009F5288"/>
    <w:rsid w:val="009F7B35"/>
    <w:rsid w:val="00A019A0"/>
    <w:rsid w:val="00A02658"/>
    <w:rsid w:val="00A03C56"/>
    <w:rsid w:val="00A07CF2"/>
    <w:rsid w:val="00A110C0"/>
    <w:rsid w:val="00A162F1"/>
    <w:rsid w:val="00A26F0D"/>
    <w:rsid w:val="00A30866"/>
    <w:rsid w:val="00A30AC4"/>
    <w:rsid w:val="00A3110A"/>
    <w:rsid w:val="00A339B7"/>
    <w:rsid w:val="00A36442"/>
    <w:rsid w:val="00A407FA"/>
    <w:rsid w:val="00A4601A"/>
    <w:rsid w:val="00A4640A"/>
    <w:rsid w:val="00A51019"/>
    <w:rsid w:val="00A53539"/>
    <w:rsid w:val="00A631AC"/>
    <w:rsid w:val="00A7405D"/>
    <w:rsid w:val="00A75E14"/>
    <w:rsid w:val="00A82D39"/>
    <w:rsid w:val="00A834F2"/>
    <w:rsid w:val="00A83BBC"/>
    <w:rsid w:val="00A8642E"/>
    <w:rsid w:val="00A92387"/>
    <w:rsid w:val="00A933A6"/>
    <w:rsid w:val="00A954B3"/>
    <w:rsid w:val="00AA1983"/>
    <w:rsid w:val="00AA5A15"/>
    <w:rsid w:val="00AB46A8"/>
    <w:rsid w:val="00AB5486"/>
    <w:rsid w:val="00AC30D8"/>
    <w:rsid w:val="00AC50EC"/>
    <w:rsid w:val="00AD32C6"/>
    <w:rsid w:val="00AE0028"/>
    <w:rsid w:val="00AE6225"/>
    <w:rsid w:val="00AE6A15"/>
    <w:rsid w:val="00AF0E74"/>
    <w:rsid w:val="00AF68E2"/>
    <w:rsid w:val="00B004F8"/>
    <w:rsid w:val="00B0149C"/>
    <w:rsid w:val="00B01A76"/>
    <w:rsid w:val="00B02D46"/>
    <w:rsid w:val="00B03B5A"/>
    <w:rsid w:val="00B11ED6"/>
    <w:rsid w:val="00B131E1"/>
    <w:rsid w:val="00B15C24"/>
    <w:rsid w:val="00B16318"/>
    <w:rsid w:val="00B16FE1"/>
    <w:rsid w:val="00B21ACB"/>
    <w:rsid w:val="00B221F7"/>
    <w:rsid w:val="00B31CED"/>
    <w:rsid w:val="00B32053"/>
    <w:rsid w:val="00B32799"/>
    <w:rsid w:val="00B32D4E"/>
    <w:rsid w:val="00B34DED"/>
    <w:rsid w:val="00B37034"/>
    <w:rsid w:val="00B44FDA"/>
    <w:rsid w:val="00B45A0C"/>
    <w:rsid w:val="00B502F8"/>
    <w:rsid w:val="00B6059D"/>
    <w:rsid w:val="00B64444"/>
    <w:rsid w:val="00B70DB8"/>
    <w:rsid w:val="00B70DCE"/>
    <w:rsid w:val="00B75825"/>
    <w:rsid w:val="00B8553F"/>
    <w:rsid w:val="00B9136B"/>
    <w:rsid w:val="00B932A5"/>
    <w:rsid w:val="00B95166"/>
    <w:rsid w:val="00B955C8"/>
    <w:rsid w:val="00B96909"/>
    <w:rsid w:val="00B9726B"/>
    <w:rsid w:val="00BB1C1E"/>
    <w:rsid w:val="00BB37E4"/>
    <w:rsid w:val="00BB49C1"/>
    <w:rsid w:val="00BB7E9D"/>
    <w:rsid w:val="00BC1CE4"/>
    <w:rsid w:val="00BC5261"/>
    <w:rsid w:val="00BD292C"/>
    <w:rsid w:val="00BD3ED4"/>
    <w:rsid w:val="00BD60C2"/>
    <w:rsid w:val="00BE0508"/>
    <w:rsid w:val="00BE0CE6"/>
    <w:rsid w:val="00BE1E85"/>
    <w:rsid w:val="00BE67C7"/>
    <w:rsid w:val="00BF2F72"/>
    <w:rsid w:val="00BF384A"/>
    <w:rsid w:val="00C02898"/>
    <w:rsid w:val="00C03848"/>
    <w:rsid w:val="00C0432A"/>
    <w:rsid w:val="00C062BB"/>
    <w:rsid w:val="00C10303"/>
    <w:rsid w:val="00C13744"/>
    <w:rsid w:val="00C16DAB"/>
    <w:rsid w:val="00C22012"/>
    <w:rsid w:val="00C222FE"/>
    <w:rsid w:val="00C2582A"/>
    <w:rsid w:val="00C26277"/>
    <w:rsid w:val="00C3140A"/>
    <w:rsid w:val="00C32C00"/>
    <w:rsid w:val="00C40BAE"/>
    <w:rsid w:val="00C435CC"/>
    <w:rsid w:val="00C4786E"/>
    <w:rsid w:val="00C5075E"/>
    <w:rsid w:val="00C53333"/>
    <w:rsid w:val="00C6152F"/>
    <w:rsid w:val="00C62D13"/>
    <w:rsid w:val="00C63DD2"/>
    <w:rsid w:val="00C644E0"/>
    <w:rsid w:val="00C64A69"/>
    <w:rsid w:val="00C64CBB"/>
    <w:rsid w:val="00C67F6B"/>
    <w:rsid w:val="00C73A01"/>
    <w:rsid w:val="00C82572"/>
    <w:rsid w:val="00C84B62"/>
    <w:rsid w:val="00C85490"/>
    <w:rsid w:val="00C85637"/>
    <w:rsid w:val="00C9342B"/>
    <w:rsid w:val="00C935AF"/>
    <w:rsid w:val="00C93D5E"/>
    <w:rsid w:val="00CA379D"/>
    <w:rsid w:val="00CA3B65"/>
    <w:rsid w:val="00CA3FC2"/>
    <w:rsid w:val="00CA69F1"/>
    <w:rsid w:val="00CA6F31"/>
    <w:rsid w:val="00CA7183"/>
    <w:rsid w:val="00CB025E"/>
    <w:rsid w:val="00CB119B"/>
    <w:rsid w:val="00CB16CB"/>
    <w:rsid w:val="00CB18FB"/>
    <w:rsid w:val="00CB7662"/>
    <w:rsid w:val="00CC0631"/>
    <w:rsid w:val="00CC0A56"/>
    <w:rsid w:val="00CC29FB"/>
    <w:rsid w:val="00CD3B2A"/>
    <w:rsid w:val="00CE4848"/>
    <w:rsid w:val="00CF1BEE"/>
    <w:rsid w:val="00CF27A2"/>
    <w:rsid w:val="00CF3949"/>
    <w:rsid w:val="00D00DFE"/>
    <w:rsid w:val="00D06C0F"/>
    <w:rsid w:val="00D12EAE"/>
    <w:rsid w:val="00D13AA4"/>
    <w:rsid w:val="00D13FC0"/>
    <w:rsid w:val="00D148F1"/>
    <w:rsid w:val="00D16AAE"/>
    <w:rsid w:val="00D16B6B"/>
    <w:rsid w:val="00D252CA"/>
    <w:rsid w:val="00D26A03"/>
    <w:rsid w:val="00D27730"/>
    <w:rsid w:val="00D32EEF"/>
    <w:rsid w:val="00D36D1A"/>
    <w:rsid w:val="00D4599C"/>
    <w:rsid w:val="00D45C6E"/>
    <w:rsid w:val="00D46062"/>
    <w:rsid w:val="00D46072"/>
    <w:rsid w:val="00D460ED"/>
    <w:rsid w:val="00D50CC7"/>
    <w:rsid w:val="00D53456"/>
    <w:rsid w:val="00D54F4F"/>
    <w:rsid w:val="00D6151F"/>
    <w:rsid w:val="00D71A6C"/>
    <w:rsid w:val="00D73AB8"/>
    <w:rsid w:val="00D7633B"/>
    <w:rsid w:val="00D76B15"/>
    <w:rsid w:val="00D809F0"/>
    <w:rsid w:val="00D9437D"/>
    <w:rsid w:val="00D945A7"/>
    <w:rsid w:val="00DA0152"/>
    <w:rsid w:val="00DA167F"/>
    <w:rsid w:val="00DA1D02"/>
    <w:rsid w:val="00DA37B8"/>
    <w:rsid w:val="00DB01B0"/>
    <w:rsid w:val="00DB2CA1"/>
    <w:rsid w:val="00DB2CF4"/>
    <w:rsid w:val="00DB4AEE"/>
    <w:rsid w:val="00DB53DE"/>
    <w:rsid w:val="00DB58B9"/>
    <w:rsid w:val="00DC70AF"/>
    <w:rsid w:val="00DD1A29"/>
    <w:rsid w:val="00DD3831"/>
    <w:rsid w:val="00DE1308"/>
    <w:rsid w:val="00DE388A"/>
    <w:rsid w:val="00DE673B"/>
    <w:rsid w:val="00E02068"/>
    <w:rsid w:val="00E02309"/>
    <w:rsid w:val="00E02505"/>
    <w:rsid w:val="00E04701"/>
    <w:rsid w:val="00E1158D"/>
    <w:rsid w:val="00E1334B"/>
    <w:rsid w:val="00E15DE6"/>
    <w:rsid w:val="00E23907"/>
    <w:rsid w:val="00E243BC"/>
    <w:rsid w:val="00E30EFD"/>
    <w:rsid w:val="00E35CC3"/>
    <w:rsid w:val="00E3718C"/>
    <w:rsid w:val="00E40986"/>
    <w:rsid w:val="00E409AA"/>
    <w:rsid w:val="00E44598"/>
    <w:rsid w:val="00E46787"/>
    <w:rsid w:val="00E51284"/>
    <w:rsid w:val="00E55E07"/>
    <w:rsid w:val="00E579A4"/>
    <w:rsid w:val="00E64FD9"/>
    <w:rsid w:val="00E6653A"/>
    <w:rsid w:val="00E7081D"/>
    <w:rsid w:val="00E717E6"/>
    <w:rsid w:val="00E73C10"/>
    <w:rsid w:val="00E76F93"/>
    <w:rsid w:val="00E80117"/>
    <w:rsid w:val="00E808EC"/>
    <w:rsid w:val="00E81829"/>
    <w:rsid w:val="00E87BEF"/>
    <w:rsid w:val="00E91FE8"/>
    <w:rsid w:val="00E926DC"/>
    <w:rsid w:val="00E92AA9"/>
    <w:rsid w:val="00E92BB4"/>
    <w:rsid w:val="00E97DEE"/>
    <w:rsid w:val="00EA1140"/>
    <w:rsid w:val="00EA2240"/>
    <w:rsid w:val="00EA317D"/>
    <w:rsid w:val="00EB6EBA"/>
    <w:rsid w:val="00EC1A13"/>
    <w:rsid w:val="00EC220B"/>
    <w:rsid w:val="00EC451A"/>
    <w:rsid w:val="00EC4E98"/>
    <w:rsid w:val="00EC6A22"/>
    <w:rsid w:val="00ED4DCF"/>
    <w:rsid w:val="00ED6C99"/>
    <w:rsid w:val="00EE14E2"/>
    <w:rsid w:val="00EE7F8F"/>
    <w:rsid w:val="00EF420C"/>
    <w:rsid w:val="00EF7C93"/>
    <w:rsid w:val="00F0051D"/>
    <w:rsid w:val="00F032FF"/>
    <w:rsid w:val="00F05D85"/>
    <w:rsid w:val="00F070C3"/>
    <w:rsid w:val="00F1031B"/>
    <w:rsid w:val="00F123E3"/>
    <w:rsid w:val="00F216E3"/>
    <w:rsid w:val="00F22470"/>
    <w:rsid w:val="00F30F3A"/>
    <w:rsid w:val="00F33F90"/>
    <w:rsid w:val="00F35BD6"/>
    <w:rsid w:val="00F3692A"/>
    <w:rsid w:val="00F36CFD"/>
    <w:rsid w:val="00F40087"/>
    <w:rsid w:val="00F46679"/>
    <w:rsid w:val="00F46CD6"/>
    <w:rsid w:val="00F50AE8"/>
    <w:rsid w:val="00F57E5A"/>
    <w:rsid w:val="00F61EE9"/>
    <w:rsid w:val="00F62558"/>
    <w:rsid w:val="00F6490D"/>
    <w:rsid w:val="00F7147F"/>
    <w:rsid w:val="00F71609"/>
    <w:rsid w:val="00F74C81"/>
    <w:rsid w:val="00F7620A"/>
    <w:rsid w:val="00F81805"/>
    <w:rsid w:val="00F827F5"/>
    <w:rsid w:val="00F8292F"/>
    <w:rsid w:val="00F83536"/>
    <w:rsid w:val="00F8666F"/>
    <w:rsid w:val="00F941AC"/>
    <w:rsid w:val="00F94B4A"/>
    <w:rsid w:val="00F968F8"/>
    <w:rsid w:val="00FA57BD"/>
    <w:rsid w:val="00FA65E9"/>
    <w:rsid w:val="00FB01FE"/>
    <w:rsid w:val="00FB23F7"/>
    <w:rsid w:val="00FB7019"/>
    <w:rsid w:val="00FC042F"/>
    <w:rsid w:val="00FC27C8"/>
    <w:rsid w:val="00FC38C4"/>
    <w:rsid w:val="00FC48AF"/>
    <w:rsid w:val="00FC5451"/>
    <w:rsid w:val="00FD314E"/>
    <w:rsid w:val="00FD4540"/>
    <w:rsid w:val="00FD567C"/>
    <w:rsid w:val="00FD5AE4"/>
    <w:rsid w:val="00FD7517"/>
    <w:rsid w:val="00FE09B3"/>
    <w:rsid w:val="00FE0D99"/>
    <w:rsid w:val="00FE131D"/>
    <w:rsid w:val="00FE266F"/>
    <w:rsid w:val="00FE2D7D"/>
    <w:rsid w:val="00FE4689"/>
    <w:rsid w:val="00FE59C0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51A2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1A2"/>
    <w:rPr>
      <w:rFonts w:ascii="Calibri" w:eastAsia="Times New Roman" w:hAnsi="Calibri" w:cs="Calibri"/>
      <w:b/>
      <w:sz w:val="24"/>
      <w:lang w:eastAsia="en-US"/>
    </w:rPr>
  </w:style>
  <w:style w:type="paragraph" w:customStyle="1" w:styleId="enumlev1">
    <w:name w:val="enumlev1"/>
    <w:basedOn w:val="Normal"/>
    <w:rsid w:val="000510E1"/>
    <w:pPr>
      <w:spacing w:before="80"/>
      <w:ind w:left="794" w:hanging="794"/>
    </w:pPr>
  </w:style>
  <w:style w:type="paragraph" w:styleId="Header">
    <w:name w:val="header"/>
    <w:basedOn w:val="Normal"/>
    <w:link w:val="HeaderChar"/>
    <w:unhideWhenUsed/>
    <w:rsid w:val="00B6059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9D"/>
    <w:rPr>
      <w:rFonts w:ascii="Calibri" w:eastAsia="Times New Roman" w:hAnsi="Calibri" w:cs="Calibr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59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9D"/>
    <w:rPr>
      <w:rFonts w:ascii="Calibri" w:eastAsia="Times New Roman" w:hAnsi="Calibri" w:cs="Calibri"/>
      <w:sz w:val="24"/>
      <w:lang w:eastAsia="en-US"/>
    </w:rPr>
  </w:style>
  <w:style w:type="table" w:styleId="TableGrid">
    <w:name w:val="Table Grid"/>
    <w:basedOn w:val="TableNormal"/>
    <w:rsid w:val="00B6059D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6D7B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51A2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1A2"/>
    <w:rPr>
      <w:rFonts w:ascii="Calibri" w:eastAsia="Times New Roman" w:hAnsi="Calibri" w:cs="Calibri"/>
      <w:b/>
      <w:sz w:val="24"/>
      <w:lang w:eastAsia="en-US"/>
    </w:rPr>
  </w:style>
  <w:style w:type="paragraph" w:customStyle="1" w:styleId="enumlev1">
    <w:name w:val="enumlev1"/>
    <w:basedOn w:val="Normal"/>
    <w:rsid w:val="000510E1"/>
    <w:pPr>
      <w:spacing w:before="80"/>
      <w:ind w:left="794" w:hanging="794"/>
    </w:pPr>
  </w:style>
  <w:style w:type="paragraph" w:styleId="Header">
    <w:name w:val="header"/>
    <w:basedOn w:val="Normal"/>
    <w:link w:val="HeaderChar"/>
    <w:unhideWhenUsed/>
    <w:rsid w:val="00B6059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9D"/>
    <w:rPr>
      <w:rFonts w:ascii="Calibri" w:eastAsia="Times New Roman" w:hAnsi="Calibri" w:cs="Calibr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59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9D"/>
    <w:rPr>
      <w:rFonts w:ascii="Calibri" w:eastAsia="Times New Roman" w:hAnsi="Calibri" w:cs="Calibri"/>
      <w:sz w:val="24"/>
      <w:lang w:eastAsia="en-US"/>
    </w:rPr>
  </w:style>
  <w:style w:type="table" w:styleId="TableGrid">
    <w:name w:val="Table Grid"/>
    <w:basedOn w:val="TableNormal"/>
    <w:rsid w:val="00B6059D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6D7B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C58A4844E04B82AB3B895CCBEA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29DC-5C9F-4CBC-B819-2DEEE4F3B120}"/>
      </w:docPartPr>
      <w:docPartBody>
        <w:p w:rsidR="007F1B2B" w:rsidRDefault="00D445B0" w:rsidP="00D445B0">
          <w:pPr>
            <w:pStyle w:val="45C58A4844E04B82AB3B895CCBEA855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B0"/>
    <w:rsid w:val="007F1B2B"/>
    <w:rsid w:val="00C069E5"/>
    <w:rsid w:val="00D4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5B0"/>
    <w:rPr>
      <w:color w:val="808080"/>
    </w:rPr>
  </w:style>
  <w:style w:type="paragraph" w:customStyle="1" w:styleId="45C58A4844E04B82AB3B895CCBEA8554">
    <w:name w:val="45C58A4844E04B82AB3B895CCBEA8554"/>
    <w:rsid w:val="00D445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5B0"/>
    <w:rPr>
      <w:color w:val="808080"/>
    </w:rPr>
  </w:style>
  <w:style w:type="paragraph" w:customStyle="1" w:styleId="45C58A4844E04B82AB3B895CCBEA8554">
    <w:name w:val="45C58A4844E04B82AB3B895CCBEA8554"/>
    <w:rsid w:val="00D44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Contin-Abou Chanab, Nicole</cp:lastModifiedBy>
  <cp:revision>9</cp:revision>
  <cp:lastPrinted>2015-06-17T07:06:00Z</cp:lastPrinted>
  <dcterms:created xsi:type="dcterms:W3CDTF">2015-06-12T07:05:00Z</dcterms:created>
  <dcterms:modified xsi:type="dcterms:W3CDTF">2015-06-17T07:07:00Z</dcterms:modified>
</cp:coreProperties>
</file>