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FA00AD" w14:paraId="3457814B" w14:textId="77777777" w:rsidTr="004B11BF">
        <w:tc>
          <w:tcPr>
            <w:tcW w:w="6408" w:type="dxa"/>
          </w:tcPr>
          <w:p w14:paraId="207F7FA7" w14:textId="22EF6A39" w:rsidR="00E23A48" w:rsidRPr="001B5028" w:rsidRDefault="00CC5330" w:rsidP="00E23A48">
            <w:pPr>
              <w:widowControl w:val="0"/>
              <w:tabs>
                <w:tab w:val="left" w:pos="7200"/>
              </w:tabs>
              <w:spacing w:before="0"/>
              <w:rPr>
                <w:rFonts w:eastAsia="Arial Unicode MS"/>
                <w:b/>
                <w:kern w:val="2"/>
                <w:sz w:val="24"/>
                <w:lang w:eastAsia="zh-CN"/>
              </w:rPr>
            </w:pPr>
            <w:r w:rsidRPr="00FA00AD">
              <w:rPr>
                <w:rFonts w:eastAsia="Arial Unicode MS"/>
                <w:b/>
                <w:kern w:val="2"/>
                <w:sz w:val="22"/>
                <w:szCs w:val="22"/>
                <w:highlight w:val="yellow"/>
                <w:lang w:eastAsia="zh-CN"/>
              </w:rPr>
              <w:fldChar w:fldCharType="begin"/>
            </w:r>
            <w:r w:rsidRPr="00FA00AD">
              <w:rPr>
                <w:rFonts w:eastAsia="Arial Unicode MS"/>
                <w:b/>
                <w:kern w:val="2"/>
                <w:sz w:val="22"/>
                <w:szCs w:val="22"/>
                <w:highlight w:val="yellow"/>
                <w:lang w:eastAsia="zh-CN"/>
              </w:rPr>
              <w:instrText xml:space="preserve"> MACROBUTTON MTEditEquationSection2 </w:instrText>
            </w:r>
            <w:r w:rsidRPr="00FA00AD">
              <w:rPr>
                <w:rFonts w:eastAsia="Arial Unicode MS"/>
                <w:b/>
                <w:vanish/>
                <w:color w:val="FF0000"/>
                <w:kern w:val="2"/>
                <w:sz w:val="22"/>
                <w:szCs w:val="22"/>
                <w:highlight w:val="yellow"/>
                <w:lang w:eastAsia="zh-CN"/>
              </w:rPr>
              <w:instrText>Equation Chapter 1 Section 1</w:instrText>
            </w:r>
            <w:r w:rsidRPr="00FA00AD">
              <w:rPr>
                <w:rFonts w:eastAsia="Arial Unicode MS"/>
                <w:b/>
                <w:kern w:val="2"/>
                <w:sz w:val="22"/>
                <w:szCs w:val="22"/>
                <w:highlight w:val="yellow"/>
                <w:lang w:eastAsia="zh-CN"/>
              </w:rPr>
              <w:fldChar w:fldCharType="begin"/>
            </w:r>
            <w:r w:rsidRPr="00FA00AD">
              <w:rPr>
                <w:rFonts w:eastAsia="Arial Unicode MS"/>
                <w:b/>
                <w:kern w:val="2"/>
                <w:sz w:val="22"/>
                <w:szCs w:val="22"/>
                <w:highlight w:val="yellow"/>
                <w:lang w:eastAsia="zh-CN"/>
              </w:rPr>
              <w:instrText xml:space="preserve"> SEQ MTEqn \r \h \* MERGEFORMAT </w:instrText>
            </w:r>
            <w:r w:rsidRPr="00FA00AD">
              <w:rPr>
                <w:rFonts w:eastAsia="Arial Unicode MS"/>
                <w:b/>
                <w:kern w:val="2"/>
                <w:sz w:val="22"/>
                <w:szCs w:val="22"/>
                <w:highlight w:val="yellow"/>
                <w:lang w:eastAsia="zh-CN"/>
              </w:rPr>
              <w:fldChar w:fldCharType="end"/>
            </w:r>
            <w:r w:rsidRPr="00FA00AD">
              <w:rPr>
                <w:rFonts w:eastAsia="Arial Unicode MS"/>
                <w:b/>
                <w:kern w:val="2"/>
                <w:sz w:val="22"/>
                <w:szCs w:val="22"/>
                <w:highlight w:val="yellow"/>
                <w:lang w:eastAsia="zh-CN"/>
              </w:rPr>
              <w:fldChar w:fldCharType="begin"/>
            </w:r>
            <w:r w:rsidRPr="00FA00AD">
              <w:rPr>
                <w:rFonts w:eastAsia="Arial Unicode MS"/>
                <w:b/>
                <w:kern w:val="2"/>
                <w:sz w:val="22"/>
                <w:szCs w:val="22"/>
                <w:highlight w:val="yellow"/>
                <w:lang w:eastAsia="zh-CN"/>
              </w:rPr>
              <w:instrText xml:space="preserve"> SEQ MTSec \r 1 \h \* MERGEFORMAT </w:instrText>
            </w:r>
            <w:r w:rsidRPr="00FA00AD">
              <w:rPr>
                <w:rFonts w:eastAsia="Arial Unicode MS"/>
                <w:b/>
                <w:kern w:val="2"/>
                <w:sz w:val="22"/>
                <w:szCs w:val="22"/>
                <w:highlight w:val="yellow"/>
                <w:lang w:eastAsia="zh-CN"/>
              </w:rPr>
              <w:fldChar w:fldCharType="end"/>
            </w:r>
            <w:r w:rsidRPr="00FA00AD">
              <w:rPr>
                <w:rFonts w:eastAsia="Arial Unicode MS"/>
                <w:b/>
                <w:kern w:val="2"/>
                <w:sz w:val="22"/>
                <w:szCs w:val="22"/>
                <w:highlight w:val="yellow"/>
                <w:lang w:eastAsia="zh-CN"/>
              </w:rPr>
              <w:fldChar w:fldCharType="begin"/>
            </w:r>
            <w:r w:rsidRPr="00FA00AD">
              <w:rPr>
                <w:rFonts w:eastAsia="Arial Unicode MS"/>
                <w:b/>
                <w:kern w:val="2"/>
                <w:sz w:val="22"/>
                <w:szCs w:val="22"/>
                <w:highlight w:val="yellow"/>
                <w:lang w:eastAsia="zh-CN"/>
              </w:rPr>
              <w:instrText xml:space="preserve"> SEQ MTChap \r 1 \h \* MERGEFORMAT </w:instrText>
            </w:r>
            <w:r w:rsidRPr="00FA00AD">
              <w:rPr>
                <w:rFonts w:eastAsia="Arial Unicode MS"/>
                <w:b/>
                <w:kern w:val="2"/>
                <w:sz w:val="22"/>
                <w:szCs w:val="22"/>
                <w:highlight w:val="yellow"/>
                <w:lang w:eastAsia="zh-CN"/>
              </w:rPr>
              <w:fldChar w:fldCharType="end"/>
            </w:r>
            <w:r w:rsidRPr="00FA00AD">
              <w:rPr>
                <w:rFonts w:eastAsia="Arial Unicode MS"/>
                <w:b/>
                <w:kern w:val="2"/>
                <w:sz w:val="22"/>
                <w:szCs w:val="22"/>
                <w:highlight w:val="yellow"/>
                <w:lang w:eastAsia="zh-CN"/>
              </w:rPr>
              <w:fldChar w:fldCharType="end"/>
            </w:r>
            <w:r w:rsidR="00E23A48" w:rsidRPr="001B5028">
              <w:rPr>
                <w:rFonts w:eastAsia="Arial Unicode MS"/>
                <w:b/>
                <w:kern w:val="2"/>
                <w:sz w:val="24"/>
                <w:lang w:eastAsia="zh-CN"/>
              </w:rPr>
              <w:t>ITU – Telecommunications Standardization Sector</w:t>
            </w:r>
          </w:p>
          <w:p w14:paraId="5650DF8A" w14:textId="77777777" w:rsidR="00E23A48" w:rsidRPr="001B5028" w:rsidRDefault="00E23A48" w:rsidP="00E23A48">
            <w:pPr>
              <w:widowControl w:val="0"/>
              <w:tabs>
                <w:tab w:val="left" w:pos="7200"/>
              </w:tabs>
              <w:spacing w:before="0"/>
              <w:rPr>
                <w:rFonts w:eastAsia="Arial Unicode MS"/>
                <w:kern w:val="2"/>
                <w:sz w:val="24"/>
                <w:lang w:eastAsia="zh-CN"/>
              </w:rPr>
            </w:pPr>
            <w:r w:rsidRPr="001B5028">
              <w:rPr>
                <w:rFonts w:eastAsia="Arial Unicode MS"/>
                <w:kern w:val="2"/>
                <w:sz w:val="24"/>
                <w:lang w:eastAsia="zh-CN"/>
              </w:rPr>
              <w:t>STUDY GROUP 21 Question 6/21</w:t>
            </w:r>
          </w:p>
          <w:p w14:paraId="779CA1F9" w14:textId="77777777" w:rsidR="00E23A48" w:rsidRPr="001B5028" w:rsidRDefault="00E23A48" w:rsidP="00E23A48">
            <w:pPr>
              <w:widowControl w:val="0"/>
              <w:pBdr>
                <w:bottom w:val="single" w:sz="6" w:space="1" w:color="auto"/>
              </w:pBdr>
              <w:tabs>
                <w:tab w:val="left" w:pos="7200"/>
              </w:tabs>
              <w:spacing w:before="0"/>
              <w:rPr>
                <w:rFonts w:eastAsia="Arial Unicode MS"/>
                <w:b/>
                <w:kern w:val="2"/>
                <w:sz w:val="24"/>
                <w:lang w:eastAsia="zh-CN"/>
              </w:rPr>
            </w:pPr>
            <w:r w:rsidRPr="001B5028">
              <w:rPr>
                <w:rFonts w:eastAsia="Arial Unicode MS"/>
                <w:b/>
                <w:kern w:val="2"/>
                <w:sz w:val="24"/>
                <w:lang w:eastAsia="zh-CN"/>
              </w:rPr>
              <w:t>Video Coding Experts Group (VCEG)</w:t>
            </w:r>
          </w:p>
          <w:p w14:paraId="6D7A1D5E" w14:textId="10A19EB4" w:rsidR="00CC5330" w:rsidRPr="00FA00AD" w:rsidRDefault="002F7EC2" w:rsidP="003C6127">
            <w:pPr>
              <w:widowControl w:val="0"/>
              <w:tabs>
                <w:tab w:val="left" w:pos="7200"/>
              </w:tabs>
              <w:spacing w:before="0"/>
              <w:rPr>
                <w:rFonts w:eastAsia="Arial Unicode MS"/>
                <w:b/>
                <w:kern w:val="2"/>
                <w:sz w:val="22"/>
                <w:szCs w:val="22"/>
                <w:highlight w:val="yellow"/>
                <w:lang w:eastAsia="zh-CN"/>
              </w:rPr>
            </w:pPr>
            <w:r w:rsidRPr="002F7EC2">
              <w:rPr>
                <w:rFonts w:eastAsia="Arial Unicode MS"/>
                <w:kern w:val="2"/>
                <w:sz w:val="24"/>
                <w:lang w:eastAsia="zh-CN"/>
              </w:rPr>
              <w:t>79th Meeting: 25 April – 1 May 2026, Santa Eulària, Spain</w:t>
            </w:r>
          </w:p>
        </w:tc>
        <w:tc>
          <w:tcPr>
            <w:tcW w:w="3330" w:type="dxa"/>
          </w:tcPr>
          <w:p w14:paraId="00C583A2" w14:textId="62A81701" w:rsidR="00CC5330" w:rsidRPr="00FA00AD" w:rsidRDefault="00CC5330" w:rsidP="003C6127">
            <w:pPr>
              <w:widowControl w:val="0"/>
              <w:tabs>
                <w:tab w:val="left" w:pos="7200"/>
              </w:tabs>
              <w:spacing w:before="0"/>
              <w:rPr>
                <w:rFonts w:eastAsia="Arial Unicode MS"/>
                <w:kern w:val="2"/>
                <w:sz w:val="22"/>
                <w:szCs w:val="22"/>
                <w:lang w:eastAsia="ja-JP"/>
              </w:rPr>
            </w:pPr>
            <w:r w:rsidRPr="00FA00AD">
              <w:rPr>
                <w:rFonts w:eastAsia="Arial Unicode MS"/>
                <w:kern w:val="2"/>
                <w:sz w:val="22"/>
                <w:szCs w:val="22"/>
                <w:lang w:eastAsia="zh-CN"/>
              </w:rPr>
              <w:t>Document</w:t>
            </w:r>
            <w:r w:rsidR="00C67741">
              <w:rPr>
                <w:rFonts w:eastAsia="Arial Unicode MS"/>
                <w:kern w:val="2"/>
                <w:sz w:val="22"/>
                <w:szCs w:val="22"/>
                <w:lang w:eastAsia="zh-CN"/>
              </w:rPr>
              <w:t>:</w:t>
            </w:r>
            <w:r w:rsidRPr="00FA00AD">
              <w:rPr>
                <w:rFonts w:eastAsia="Arial Unicode MS"/>
                <w:kern w:val="2"/>
                <w:sz w:val="22"/>
                <w:szCs w:val="22"/>
                <w:lang w:eastAsia="zh-CN"/>
              </w:rPr>
              <w:t xml:space="preserve"> </w:t>
            </w:r>
            <w:r w:rsidR="00227C93" w:rsidRPr="00FA00AD">
              <w:rPr>
                <w:rFonts w:eastAsia="Arial Unicode MS"/>
                <w:kern w:val="2"/>
                <w:sz w:val="22"/>
                <w:szCs w:val="22"/>
                <w:lang w:eastAsia="zh-CN"/>
              </w:rPr>
              <w:t>VCEG-</w:t>
            </w:r>
            <w:r w:rsidR="002F7EC2">
              <w:rPr>
                <w:rFonts w:eastAsia="Arial Unicode MS"/>
                <w:kern w:val="2"/>
                <w:sz w:val="22"/>
                <w:szCs w:val="22"/>
                <w:lang w:eastAsia="zh-CN"/>
              </w:rPr>
              <w:t>CA07 (</w:t>
            </w:r>
            <w:r w:rsidR="00F15F44" w:rsidRPr="00FA00AD">
              <w:rPr>
                <w:rFonts w:eastAsia="Arial Unicode MS"/>
                <w:kern w:val="2"/>
                <w:sz w:val="22"/>
                <w:szCs w:val="22"/>
                <w:lang w:eastAsia="zh-CN"/>
              </w:rPr>
              <w:t>v1</w:t>
            </w:r>
            <w:r w:rsidR="002F7EC2">
              <w:rPr>
                <w:rFonts w:eastAsia="Arial Unicode MS"/>
                <w:kern w:val="2"/>
                <w:sz w:val="22"/>
                <w:szCs w:val="22"/>
                <w:lang w:eastAsia="zh-CN"/>
              </w:rPr>
              <w:t>)</w:t>
            </w:r>
          </w:p>
        </w:tc>
      </w:tr>
    </w:tbl>
    <w:p w14:paraId="6B437BAC" w14:textId="77777777" w:rsidR="00B90A7E" w:rsidRPr="00DD6C0B" w:rsidRDefault="00B90A7E" w:rsidP="00B90A7E">
      <w:pPr>
        <w:spacing w:line="240" w:lineRule="exact"/>
      </w:pPr>
    </w:p>
    <w:tbl>
      <w:tblPr>
        <w:tblW w:w="9747" w:type="dxa"/>
        <w:tblLayout w:type="fixed"/>
        <w:tblLook w:val="0000" w:firstRow="0" w:lastRow="0" w:firstColumn="0" w:lastColumn="0" w:noHBand="0" w:noVBand="0"/>
      </w:tblPr>
      <w:tblGrid>
        <w:gridCol w:w="1242"/>
        <w:gridCol w:w="4536"/>
        <w:gridCol w:w="900"/>
        <w:gridCol w:w="3069"/>
      </w:tblGrid>
      <w:tr w:rsidR="00974844" w:rsidRPr="003C6127" w14:paraId="3347BD4B" w14:textId="77777777" w:rsidTr="00CF79BD">
        <w:tc>
          <w:tcPr>
            <w:tcW w:w="1242" w:type="dxa"/>
          </w:tcPr>
          <w:p w14:paraId="77F387FB" w14:textId="77777777" w:rsidR="00974844" w:rsidRPr="003C6127" w:rsidRDefault="00974844" w:rsidP="00974844">
            <w:pPr>
              <w:widowControl w:val="0"/>
              <w:tabs>
                <w:tab w:val="left" w:pos="1800"/>
                <w:tab w:val="right" w:pos="9360"/>
              </w:tabs>
              <w:spacing w:before="120"/>
              <w:rPr>
                <w:rFonts w:eastAsia="Arial Unicode MS"/>
                <w:kern w:val="2"/>
                <w:sz w:val="22"/>
                <w:szCs w:val="22"/>
                <w:lang w:eastAsia="zh-CN"/>
              </w:rPr>
            </w:pPr>
            <w:r w:rsidRPr="003C6127">
              <w:rPr>
                <w:rFonts w:eastAsia="Arial Unicode MS"/>
                <w:kern w:val="2"/>
                <w:sz w:val="22"/>
                <w:szCs w:val="22"/>
                <w:lang w:eastAsia="zh-CN"/>
              </w:rPr>
              <w:t>Question:</w:t>
            </w:r>
          </w:p>
        </w:tc>
        <w:tc>
          <w:tcPr>
            <w:tcW w:w="8505" w:type="dxa"/>
            <w:gridSpan w:val="3"/>
          </w:tcPr>
          <w:p w14:paraId="54B4B31A" w14:textId="274B713E" w:rsidR="00974844" w:rsidRPr="003C6127" w:rsidRDefault="00F95438" w:rsidP="00974844">
            <w:pPr>
              <w:widowControl w:val="0"/>
              <w:tabs>
                <w:tab w:val="left" w:pos="1800"/>
                <w:tab w:val="right" w:pos="9360"/>
              </w:tabs>
              <w:spacing w:before="120"/>
              <w:rPr>
                <w:rFonts w:eastAsia="Arial Unicode MS"/>
                <w:kern w:val="2"/>
                <w:sz w:val="22"/>
                <w:szCs w:val="22"/>
                <w:lang w:eastAsia="zh-CN"/>
              </w:rPr>
            </w:pPr>
            <w:r>
              <w:rPr>
                <w:rFonts w:eastAsia="Arial Unicode MS"/>
                <w:kern w:val="2"/>
                <w:sz w:val="22"/>
                <w:szCs w:val="22"/>
                <w:lang w:eastAsia="zh-CN"/>
              </w:rPr>
              <w:t>6</w:t>
            </w:r>
            <w:r w:rsidR="008F73A2" w:rsidRPr="008F73A2">
              <w:rPr>
                <w:rFonts w:eastAsia="Arial Unicode MS"/>
                <w:kern w:val="2"/>
                <w:sz w:val="22"/>
                <w:szCs w:val="22"/>
                <w:lang w:eastAsia="zh-CN"/>
              </w:rPr>
              <w:t xml:space="preserve">/21 </w:t>
            </w:r>
            <w:r w:rsidR="00974844" w:rsidRPr="003C6127">
              <w:rPr>
                <w:rFonts w:eastAsia="Arial Unicode MS"/>
                <w:kern w:val="2"/>
                <w:sz w:val="22"/>
                <w:szCs w:val="22"/>
                <w:lang w:eastAsia="zh-CN"/>
              </w:rPr>
              <w:t>(VCEG)</w:t>
            </w:r>
          </w:p>
        </w:tc>
      </w:tr>
      <w:tr w:rsidR="00974844" w:rsidRPr="003C6127" w14:paraId="7D23A2D6" w14:textId="77777777" w:rsidTr="008E67A5">
        <w:tc>
          <w:tcPr>
            <w:tcW w:w="1242" w:type="dxa"/>
          </w:tcPr>
          <w:p w14:paraId="6235BFB5" w14:textId="77777777" w:rsidR="00974844" w:rsidRPr="003C6127" w:rsidRDefault="00974844" w:rsidP="00974844">
            <w:pPr>
              <w:widowControl w:val="0"/>
              <w:tabs>
                <w:tab w:val="left" w:pos="1800"/>
                <w:tab w:val="right" w:pos="9360"/>
              </w:tabs>
              <w:spacing w:before="120"/>
              <w:jc w:val="left"/>
              <w:rPr>
                <w:rFonts w:eastAsia="Arial Unicode MS"/>
                <w:kern w:val="2"/>
                <w:sz w:val="22"/>
                <w:szCs w:val="22"/>
                <w:lang w:eastAsia="zh-CN"/>
              </w:rPr>
            </w:pPr>
            <w:r w:rsidRPr="003C6127">
              <w:rPr>
                <w:rFonts w:eastAsia="Arial Unicode MS"/>
                <w:kern w:val="2"/>
                <w:sz w:val="22"/>
                <w:szCs w:val="22"/>
                <w:lang w:eastAsia="zh-CN"/>
              </w:rPr>
              <w:t>Source:</w:t>
            </w:r>
          </w:p>
        </w:tc>
        <w:tc>
          <w:tcPr>
            <w:tcW w:w="4536" w:type="dxa"/>
            <w:tcMar>
              <w:right w:w="57" w:type="dxa"/>
            </w:tcMar>
          </w:tcPr>
          <w:p w14:paraId="62E63AE8" w14:textId="7360FACB" w:rsidR="00506D98" w:rsidRPr="003C6127" w:rsidRDefault="00BE5C8E" w:rsidP="00011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2"/>
                <w:szCs w:val="22"/>
                <w:lang w:val="de-DE" w:eastAsia="ja-JP"/>
              </w:rPr>
            </w:pPr>
            <w:bookmarkStart w:id="0" w:name="_Hlk193913167"/>
            <w:r>
              <w:rPr>
                <w:b/>
                <w:kern w:val="24"/>
                <w:sz w:val="22"/>
                <w:szCs w:val="22"/>
                <w:lang w:val="de-DE" w:eastAsia="ja-JP"/>
              </w:rPr>
              <w:t>Sooyoung Park</w:t>
            </w:r>
            <w:r w:rsidR="00F15F44" w:rsidRPr="003C6127">
              <w:rPr>
                <w:b/>
                <w:kern w:val="24"/>
                <w:sz w:val="22"/>
                <w:szCs w:val="22"/>
                <w:lang w:val="de-DE" w:eastAsia="ja-JP"/>
              </w:rPr>
              <w:t xml:space="preserve">, </w:t>
            </w:r>
            <w:r>
              <w:rPr>
                <w:b/>
                <w:kern w:val="24"/>
                <w:sz w:val="22"/>
                <w:szCs w:val="22"/>
                <w:lang w:val="de-DE" w:eastAsia="ja-JP"/>
              </w:rPr>
              <w:t>Byeongho Jo,</w:t>
            </w:r>
          </w:p>
          <w:p w14:paraId="37E28AB2" w14:textId="1B05330D" w:rsidR="00F15F44" w:rsidRPr="003C6127" w:rsidRDefault="00BE5C8E" w:rsidP="00011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2"/>
                <w:szCs w:val="22"/>
                <w:lang w:val="de-DE" w:eastAsia="ja-JP"/>
              </w:rPr>
            </w:pPr>
            <w:r>
              <w:rPr>
                <w:b/>
                <w:kern w:val="24"/>
                <w:sz w:val="22"/>
                <w:szCs w:val="22"/>
                <w:lang w:val="de-DE" w:eastAsia="ja-JP"/>
              </w:rPr>
              <w:t>Jongmo Sung</w:t>
            </w:r>
            <w:r w:rsidR="00A6281A">
              <w:rPr>
                <w:b/>
                <w:kern w:val="24"/>
                <w:sz w:val="22"/>
                <w:szCs w:val="22"/>
                <w:lang w:val="de-DE" w:eastAsia="ja-JP"/>
              </w:rPr>
              <w:t xml:space="preserve"> </w:t>
            </w:r>
            <w:r w:rsidR="00F15F44" w:rsidRPr="003C6127">
              <w:rPr>
                <w:b/>
                <w:kern w:val="24"/>
                <w:sz w:val="22"/>
                <w:szCs w:val="22"/>
                <w:lang w:val="de-DE" w:eastAsia="ja-JP"/>
              </w:rPr>
              <w:t>(</w:t>
            </w:r>
            <w:r>
              <w:rPr>
                <w:b/>
                <w:kern w:val="24"/>
                <w:sz w:val="22"/>
                <w:szCs w:val="22"/>
                <w:lang w:val="de-DE" w:eastAsia="ja-JP"/>
              </w:rPr>
              <w:t>ETRI</w:t>
            </w:r>
            <w:r w:rsidR="00F15F44" w:rsidRPr="003C6127">
              <w:rPr>
                <w:b/>
                <w:kern w:val="24"/>
                <w:sz w:val="22"/>
                <w:szCs w:val="22"/>
                <w:lang w:val="de-DE" w:eastAsia="ja-JP"/>
              </w:rPr>
              <w:t>)</w:t>
            </w:r>
            <w:bookmarkEnd w:id="0"/>
          </w:p>
        </w:tc>
        <w:tc>
          <w:tcPr>
            <w:tcW w:w="900" w:type="dxa"/>
          </w:tcPr>
          <w:p w14:paraId="08EF9B05" w14:textId="419543F4" w:rsidR="00974844" w:rsidRPr="003C6127" w:rsidRDefault="00974844" w:rsidP="00974844">
            <w:pPr>
              <w:widowControl w:val="0"/>
              <w:tabs>
                <w:tab w:val="left" w:pos="1800"/>
                <w:tab w:val="right" w:pos="9360"/>
              </w:tabs>
              <w:spacing w:before="120"/>
              <w:jc w:val="left"/>
              <w:rPr>
                <w:rFonts w:eastAsia="SimSun"/>
                <w:kern w:val="2"/>
                <w:sz w:val="22"/>
                <w:szCs w:val="22"/>
                <w:lang w:eastAsia="zh-CN"/>
              </w:rPr>
            </w:pPr>
            <w:r w:rsidRPr="003C6127">
              <w:rPr>
                <w:rFonts w:eastAsia="SimSun"/>
                <w:kern w:val="2"/>
                <w:sz w:val="22"/>
                <w:szCs w:val="22"/>
                <w:lang w:eastAsia="zh-CN"/>
              </w:rPr>
              <w:t>Email:</w:t>
            </w:r>
          </w:p>
        </w:tc>
        <w:tc>
          <w:tcPr>
            <w:tcW w:w="3069" w:type="dxa"/>
          </w:tcPr>
          <w:p w14:paraId="6B1AC5D0" w14:textId="6E2CF935" w:rsidR="000113C3" w:rsidRPr="003C6127" w:rsidRDefault="00BE5C8E" w:rsidP="00101A3C">
            <w:pPr>
              <w:spacing w:before="120"/>
              <w:jc w:val="left"/>
              <w:rPr>
                <w:kern w:val="24"/>
                <w:sz w:val="22"/>
                <w:szCs w:val="22"/>
                <w:lang w:val="de-DE" w:eastAsia="ja-JP"/>
              </w:rPr>
            </w:pPr>
            <w:r>
              <w:rPr>
                <w:kern w:val="24"/>
                <w:sz w:val="22"/>
                <w:szCs w:val="22"/>
                <w:lang w:val="de-DE" w:eastAsia="ja-JP"/>
              </w:rPr>
              <w:t>{sooyoung, bhjo, jmseong}</w:t>
            </w:r>
            <w:r w:rsidR="003306E7">
              <w:rPr>
                <w:kern w:val="24"/>
                <w:sz w:val="22"/>
                <w:szCs w:val="22"/>
                <w:lang w:val="de-DE" w:eastAsia="ja-JP"/>
              </w:rPr>
              <w:t xml:space="preserve"> </w:t>
            </w:r>
            <w:r w:rsidR="00F15F44" w:rsidRPr="003C6127">
              <w:rPr>
                <w:kern w:val="24"/>
                <w:sz w:val="22"/>
                <w:szCs w:val="22"/>
                <w:lang w:val="de-DE" w:eastAsia="ja-JP"/>
              </w:rPr>
              <w:t>@</w:t>
            </w:r>
            <w:r w:rsidR="009B5073">
              <w:rPr>
                <w:kern w:val="24"/>
                <w:sz w:val="22"/>
                <w:szCs w:val="22"/>
                <w:lang w:val="de-DE" w:eastAsia="ja-JP"/>
              </w:rPr>
              <w:t>etri.re.kr</w:t>
            </w:r>
          </w:p>
        </w:tc>
      </w:tr>
      <w:tr w:rsidR="00974844" w:rsidRPr="003C6127" w14:paraId="7209EF08" w14:textId="77777777" w:rsidTr="008E67A5">
        <w:tc>
          <w:tcPr>
            <w:tcW w:w="1242" w:type="dxa"/>
          </w:tcPr>
          <w:p w14:paraId="5B2AE9B2" w14:textId="77777777" w:rsidR="00974844" w:rsidRPr="003C6127" w:rsidRDefault="00974844" w:rsidP="00974844">
            <w:pPr>
              <w:widowControl w:val="0"/>
              <w:tabs>
                <w:tab w:val="left" w:pos="1800"/>
                <w:tab w:val="right" w:pos="9360"/>
              </w:tabs>
              <w:spacing w:before="120"/>
              <w:rPr>
                <w:rFonts w:eastAsia="Arial Unicode MS"/>
                <w:kern w:val="2"/>
                <w:sz w:val="22"/>
                <w:szCs w:val="22"/>
                <w:lang w:eastAsia="zh-CN"/>
              </w:rPr>
            </w:pPr>
            <w:r w:rsidRPr="003C6127">
              <w:rPr>
                <w:rFonts w:eastAsia="Arial Unicode MS"/>
                <w:kern w:val="2"/>
                <w:sz w:val="22"/>
                <w:szCs w:val="22"/>
                <w:lang w:eastAsia="zh-CN"/>
              </w:rPr>
              <w:t>Title:</w:t>
            </w:r>
          </w:p>
        </w:tc>
        <w:tc>
          <w:tcPr>
            <w:tcW w:w="8505" w:type="dxa"/>
            <w:gridSpan w:val="3"/>
            <w:tcMar>
              <w:right w:w="57" w:type="dxa"/>
            </w:tcMar>
          </w:tcPr>
          <w:p w14:paraId="1854388B" w14:textId="6A0246C5" w:rsidR="00974844" w:rsidRPr="00AC0824" w:rsidRDefault="00AC0824" w:rsidP="00F15F44">
            <w:pPr>
              <w:widowControl w:val="0"/>
              <w:tabs>
                <w:tab w:val="left" w:pos="1800"/>
                <w:tab w:val="right" w:pos="9360"/>
              </w:tabs>
              <w:spacing w:before="120"/>
              <w:rPr>
                <w:rFonts w:eastAsia="SimSun"/>
                <w:b/>
                <w:kern w:val="24"/>
                <w:sz w:val="22"/>
                <w:szCs w:val="22"/>
                <w:lang w:eastAsia="zh-CN"/>
              </w:rPr>
            </w:pPr>
            <w:r w:rsidRPr="00AC0824">
              <w:rPr>
                <w:b/>
                <w:kern w:val="24"/>
                <w:sz w:val="22"/>
                <w:szCs w:val="22"/>
                <w:lang w:eastAsia="ko-KR"/>
              </w:rPr>
              <w:t xml:space="preserve">Report of </w:t>
            </w:r>
            <w:r w:rsidR="00E23A48" w:rsidRPr="00AC0824">
              <w:rPr>
                <w:b/>
                <w:kern w:val="24"/>
                <w:sz w:val="22"/>
                <w:szCs w:val="22"/>
                <w:lang w:eastAsia="ko-KR"/>
              </w:rPr>
              <w:t>CE</w:t>
            </w:r>
            <w:r w:rsidRPr="00AC0824">
              <w:rPr>
                <w:b/>
                <w:kern w:val="24"/>
                <w:sz w:val="22"/>
                <w:szCs w:val="22"/>
                <w:lang w:eastAsia="ko-KR"/>
              </w:rPr>
              <w:t>-3</w:t>
            </w:r>
            <w:r w:rsidR="00E23A48" w:rsidRPr="00AC0824">
              <w:rPr>
                <w:b/>
                <w:kern w:val="24"/>
                <w:sz w:val="22"/>
                <w:szCs w:val="22"/>
                <w:lang w:eastAsia="ko-KR"/>
              </w:rPr>
              <w:t xml:space="preserve"> </w:t>
            </w:r>
            <w:r w:rsidRPr="00AC0824">
              <w:rPr>
                <w:b/>
                <w:kern w:val="24"/>
                <w:sz w:val="22"/>
                <w:szCs w:val="22"/>
                <w:lang w:eastAsia="ko-KR"/>
              </w:rPr>
              <w:t xml:space="preserve">(CE </w:t>
            </w:r>
            <w:r w:rsidR="00E23A48" w:rsidRPr="00AC0824">
              <w:rPr>
                <w:b/>
                <w:kern w:val="24"/>
                <w:sz w:val="22"/>
                <w:szCs w:val="22"/>
                <w:lang w:eastAsia="ko-KR"/>
              </w:rPr>
              <w:t>on montage-based graph coding for redundant channels</w:t>
            </w:r>
            <w:r w:rsidRPr="00AC0824">
              <w:rPr>
                <w:b/>
                <w:kern w:val="24"/>
                <w:sz w:val="22"/>
                <w:szCs w:val="22"/>
                <w:lang w:eastAsia="ko-KR"/>
              </w:rPr>
              <w:t>)</w:t>
            </w:r>
          </w:p>
        </w:tc>
      </w:tr>
      <w:tr w:rsidR="00974844" w:rsidRPr="003C6127" w14:paraId="2481FC18" w14:textId="77777777" w:rsidTr="00CF79BD">
        <w:tc>
          <w:tcPr>
            <w:tcW w:w="1242" w:type="dxa"/>
          </w:tcPr>
          <w:p w14:paraId="0223EB23" w14:textId="77777777" w:rsidR="00974844" w:rsidRPr="003C6127" w:rsidRDefault="00974844" w:rsidP="00974844">
            <w:pPr>
              <w:widowControl w:val="0"/>
              <w:tabs>
                <w:tab w:val="left" w:pos="1800"/>
                <w:tab w:val="right" w:pos="9360"/>
              </w:tabs>
              <w:spacing w:before="120"/>
              <w:rPr>
                <w:rFonts w:eastAsia="Arial Unicode MS"/>
                <w:kern w:val="2"/>
                <w:sz w:val="22"/>
                <w:szCs w:val="22"/>
                <w:lang w:eastAsia="zh-CN"/>
              </w:rPr>
            </w:pPr>
            <w:r w:rsidRPr="003C6127">
              <w:rPr>
                <w:rFonts w:eastAsia="Arial Unicode MS"/>
                <w:kern w:val="2"/>
                <w:sz w:val="22"/>
                <w:szCs w:val="22"/>
                <w:lang w:eastAsia="zh-CN"/>
              </w:rPr>
              <w:t>Purpose:</w:t>
            </w:r>
          </w:p>
        </w:tc>
        <w:tc>
          <w:tcPr>
            <w:tcW w:w="8505" w:type="dxa"/>
            <w:gridSpan w:val="3"/>
          </w:tcPr>
          <w:p w14:paraId="3700607A" w14:textId="6610C5A7" w:rsidR="00974844" w:rsidRPr="006F30C6" w:rsidRDefault="006F30C6" w:rsidP="00F60A3C">
            <w:pPr>
              <w:widowControl w:val="0"/>
              <w:tabs>
                <w:tab w:val="left" w:pos="1800"/>
                <w:tab w:val="right" w:pos="9360"/>
              </w:tabs>
              <w:spacing w:before="120"/>
              <w:rPr>
                <w:rFonts w:ascii="Batang" w:eastAsia="Batang" w:hAnsi="Batang" w:cs="Batang"/>
                <w:kern w:val="2"/>
                <w:sz w:val="22"/>
                <w:szCs w:val="22"/>
                <w:lang w:eastAsia="ko-KR"/>
              </w:rPr>
            </w:pPr>
            <w:r>
              <w:rPr>
                <w:bCs/>
                <w:sz w:val="22"/>
                <w:szCs w:val="22"/>
              </w:rPr>
              <w:t>Core experiment report</w:t>
            </w:r>
            <w:r w:rsidR="002F7EC2">
              <w:rPr>
                <w:bCs/>
                <w:sz w:val="22"/>
                <w:szCs w:val="22"/>
              </w:rPr>
              <w:t xml:space="preserve"> and proposal</w:t>
            </w:r>
          </w:p>
        </w:tc>
      </w:tr>
    </w:tbl>
    <w:p w14:paraId="29B0F20C" w14:textId="522CA895" w:rsidR="00974844" w:rsidRDefault="00974844" w:rsidP="00974844">
      <w:pPr>
        <w:widowControl w:val="0"/>
        <w:tabs>
          <w:tab w:val="left" w:pos="1800"/>
          <w:tab w:val="right" w:pos="9360"/>
        </w:tabs>
        <w:spacing w:before="120" w:after="240"/>
        <w:jc w:val="center"/>
        <w:rPr>
          <w:rFonts w:eastAsia="Arial Unicode MS"/>
          <w:kern w:val="2"/>
          <w:sz w:val="21"/>
          <w:u w:val="single"/>
          <w:lang w:eastAsia="zh-CN"/>
        </w:rPr>
      </w:pPr>
      <w:r w:rsidRPr="00DD6C0B">
        <w:rPr>
          <w:rFonts w:eastAsia="Arial Unicode MS"/>
          <w:kern w:val="2"/>
          <w:sz w:val="21"/>
          <w:u w:val="single"/>
          <w:lang w:eastAsia="zh-CN"/>
        </w:rPr>
        <w:t>_____________________________</w:t>
      </w:r>
    </w:p>
    <w:p w14:paraId="164C2E7A" w14:textId="77777777" w:rsidR="00101A3C" w:rsidRPr="00DD6C0B" w:rsidRDefault="00101A3C" w:rsidP="00974844">
      <w:pPr>
        <w:widowControl w:val="0"/>
        <w:tabs>
          <w:tab w:val="left" w:pos="1800"/>
          <w:tab w:val="right" w:pos="9360"/>
        </w:tabs>
        <w:spacing w:before="120" w:after="240"/>
        <w:jc w:val="center"/>
        <w:rPr>
          <w:rFonts w:eastAsia="Arial Unicode MS"/>
          <w:kern w:val="2"/>
          <w:sz w:val="21"/>
          <w:lang w:eastAsia="ja-JP"/>
        </w:rPr>
      </w:pPr>
    </w:p>
    <w:p w14:paraId="01A53F35" w14:textId="4F0D3407" w:rsidR="00747E13" w:rsidRPr="00D92E52" w:rsidRDefault="00101A3C" w:rsidP="00101A3C">
      <w:pPr>
        <w:pStyle w:val="Heading1"/>
        <w:numPr>
          <w:ilvl w:val="0"/>
          <w:numId w:val="0"/>
        </w:numPr>
        <w:ind w:left="432" w:hanging="432"/>
        <w:rPr>
          <w:rFonts w:eastAsia="Malgun Gothic"/>
          <w:lang w:eastAsia="ko-KR"/>
        </w:rPr>
      </w:pPr>
      <w:r w:rsidRPr="00D92E52">
        <w:rPr>
          <w:lang w:val="en-US"/>
        </w:rPr>
        <w:t>Abstract</w:t>
      </w:r>
    </w:p>
    <w:p w14:paraId="7302EBA8" w14:textId="4FA0EDF5" w:rsidR="000113C3" w:rsidRPr="00E23A48" w:rsidRDefault="006F30C6" w:rsidP="00B90A7E">
      <w:pPr>
        <w:rPr>
          <w:rFonts w:eastAsia="Malgun Gothic"/>
          <w:lang w:eastAsia="ko-KR"/>
        </w:rPr>
      </w:pPr>
      <w:r w:rsidRPr="006F30C6">
        <w:t xml:space="preserve">Clinical EEG recordings follow standardized montage configurations dictated by established clinical protocols, which inherently impose structured relationships among channels. This </w:t>
      </w:r>
      <w:r w:rsidR="00BC4909">
        <w:t>core experiment</w:t>
      </w:r>
      <w:r w:rsidRPr="006F30C6">
        <w:t xml:space="preserve"> demonstrates that these montage-induced structures can be effectively modeled from a graph-based perspective. We present M</w:t>
      </w:r>
      <w:r w:rsidR="00DB3207">
        <w:t xml:space="preserve">ontage-based </w:t>
      </w:r>
      <w:r w:rsidRPr="006F30C6">
        <w:t xml:space="preserve">Graph Coding (MGC), a framework developed to systematically identify and exploit these channel relationships. Our results demonstrate that MGC maximizes coding efficiency through </w:t>
      </w:r>
      <w:r w:rsidRPr="006913E1">
        <w:t>high-speed</w:t>
      </w:r>
      <w:r w:rsidRPr="006F30C6">
        <w:t>, high-correlation prediction and reconstruction mechanisms. By leveraging these montage-induced structures, the proposed approach achieves significantly enhanced performance in data processing while remaining fully compatible with established clinical acquisition conventions</w:t>
      </w:r>
      <w:r w:rsidR="00717142">
        <w:rPr>
          <w:lang w:eastAsia="ko-KR"/>
        </w:rPr>
        <w:t>.</w:t>
      </w:r>
    </w:p>
    <w:p w14:paraId="0C5E33F2" w14:textId="471C2FBA" w:rsidR="008E0A32" w:rsidRPr="00D74616" w:rsidRDefault="00F60A3C" w:rsidP="00673714">
      <w:pPr>
        <w:pStyle w:val="Heading1"/>
        <w:rPr>
          <w:lang w:val="en-US" w:eastAsia="ko-KR"/>
        </w:rPr>
      </w:pPr>
      <w:r w:rsidRPr="00D92E52">
        <w:rPr>
          <w:lang w:val="en-US"/>
        </w:rPr>
        <w:t>Introduction</w:t>
      </w:r>
    </w:p>
    <w:p w14:paraId="27944D5C" w14:textId="4446B94D" w:rsidR="00D860A8" w:rsidRPr="00D860A8" w:rsidRDefault="00D860A8" w:rsidP="00D860A8">
      <w:pPr>
        <w:rPr>
          <w:lang w:eastAsia="ko-KR"/>
        </w:rPr>
      </w:pPr>
      <w:r w:rsidRPr="00D860A8">
        <w:t>To extend the current H.BWC framework</w:t>
      </w:r>
      <w:r w:rsidR="006913E1">
        <w:t xml:space="preserve"> [6]</w:t>
      </w:r>
      <w:r w:rsidRPr="00D860A8">
        <w:t xml:space="preserve">, which relies on sample-level analysis for coding, we introduce a structured approach for multi-channel signals. </w:t>
      </w:r>
      <w:r w:rsidR="00483C3F" w:rsidRPr="00483C3F">
        <w:t>Our method optimizes electrode combinations to reduce data redundancy, allowing for a more precise</w:t>
      </w:r>
      <w:r w:rsidR="00483C3F">
        <w:rPr>
          <w:lang w:eastAsia="ko-KR"/>
        </w:rPr>
        <w:t xml:space="preserve"> and compact</w:t>
      </w:r>
      <w:r w:rsidR="00483C3F" w:rsidRPr="00483C3F">
        <w:t xml:space="preserve"> analysis of inter-channel dependencies</w:t>
      </w:r>
      <w:r w:rsidR="00483C3F">
        <w:t>.</w:t>
      </w:r>
    </w:p>
    <w:p w14:paraId="661B8344" w14:textId="10F87B06" w:rsidR="008E0A32" w:rsidRPr="00E46022" w:rsidRDefault="008E0A32" w:rsidP="00D860A8">
      <w:pPr>
        <w:pStyle w:val="Heading2"/>
        <w:rPr>
          <w:rFonts w:ascii="Times New Roman" w:eastAsia="Gulim" w:hAnsi="Times New Roman"/>
          <w:i w:val="0"/>
          <w:iCs w:val="0"/>
        </w:rPr>
      </w:pPr>
      <w:r w:rsidRPr="00E46022">
        <w:rPr>
          <w:rFonts w:ascii="Times New Roman" w:eastAsia="Gulim" w:hAnsi="Times New Roman"/>
          <w:i w:val="0"/>
          <w:iCs w:val="0"/>
        </w:rPr>
        <w:t>What is Montage?</w:t>
      </w:r>
    </w:p>
    <w:p w14:paraId="4887B22D" w14:textId="77777777" w:rsidR="008E0A32" w:rsidRPr="00D74616" w:rsidRDefault="008E0A32" w:rsidP="00D74616">
      <w:pPr>
        <w:rPr>
          <w:rFonts w:eastAsia="Gulim"/>
          <w:lang w:eastAsia="ko-KR"/>
        </w:rPr>
      </w:pPr>
      <w:r w:rsidRPr="00D74616">
        <w:rPr>
          <w:rFonts w:eastAsia="Gulim"/>
          <w:lang w:eastAsia="ko-KR"/>
        </w:rPr>
        <w:t>A montage specifies how multiple electrodes are combined to visualize brain activity. While individual electrodes record local potentials relative to a reference, a montage combines these signals into interpretable waveforms, or channels, to emphasize specific spatial relations.</w:t>
      </w:r>
    </w:p>
    <w:p w14:paraId="02908337" w14:textId="77777777" w:rsidR="00D74616" w:rsidRDefault="00D74616" w:rsidP="00D74616">
      <w:pPr>
        <w:rPr>
          <w:rFonts w:eastAsia="Gulim"/>
          <w:lang w:eastAsia="ko-KR"/>
        </w:rPr>
      </w:pPr>
    </w:p>
    <w:p w14:paraId="52BD269B" w14:textId="3D99C477" w:rsidR="00D74616" w:rsidRDefault="005D2372" w:rsidP="00D74616">
      <w:pPr>
        <w:jc w:val="center"/>
        <w:rPr>
          <w:rFonts w:eastAsia="Gulim"/>
          <w:lang w:eastAsia="ko-KR"/>
        </w:rPr>
      </w:pPr>
      <w:r w:rsidRPr="005D2372">
        <w:rPr>
          <w:rFonts w:eastAsia="Gulim"/>
          <w:noProof/>
          <w:lang w:eastAsia="ko-KR"/>
        </w:rPr>
        <w:drawing>
          <wp:inline distT="0" distB="0" distL="0" distR="0" wp14:anchorId="4F12ECA9" wp14:editId="7CC0885F">
            <wp:extent cx="2392045" cy="2142952"/>
            <wp:effectExtent l="0" t="0" r="0" b="3810"/>
            <wp:docPr id="5" name="그래픽 4">
              <a:extLst xmlns:a="http://schemas.openxmlformats.org/drawingml/2006/main">
                <a:ext uri="{FF2B5EF4-FFF2-40B4-BE49-F238E27FC236}">
                  <a16:creationId xmlns:a16="http://schemas.microsoft.com/office/drawing/2014/main" id="{1EBCDF26-B265-2771-6668-89385BF6D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래픽 4">
                      <a:extLst>
                        <a:ext uri="{FF2B5EF4-FFF2-40B4-BE49-F238E27FC236}">
                          <a16:creationId xmlns:a16="http://schemas.microsoft.com/office/drawing/2014/main" id="{1EBCDF26-B265-2771-6668-89385BF6DB62}"/>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410244" cy="2159256"/>
                    </a:xfrm>
                    <a:prstGeom prst="rect">
                      <a:avLst/>
                    </a:prstGeom>
                  </pic:spPr>
                </pic:pic>
              </a:graphicData>
            </a:graphic>
          </wp:inline>
        </w:drawing>
      </w:r>
    </w:p>
    <w:p w14:paraId="0C223803" w14:textId="6151E948" w:rsidR="00D74616" w:rsidRPr="00D74616" w:rsidRDefault="00D74616" w:rsidP="00D74616">
      <w:pPr>
        <w:pStyle w:val="Caption"/>
        <w:rPr>
          <w:rFonts w:ascii="Malgun Gothic" w:eastAsia="Malgun Gothic" w:hAnsi="Malgun Gothic" w:cs="Malgun Gothic"/>
          <w:lang w:val="en-US" w:eastAsia="ko-KR"/>
        </w:rPr>
      </w:pPr>
      <w:r>
        <w:t>Figure</w:t>
      </w:r>
      <w:r w:rsidRPr="00B30D50">
        <w:t xml:space="preserve"> </w:t>
      </w:r>
      <w:r>
        <w:rPr>
          <w:rFonts w:hint="eastAsia"/>
          <w:lang w:eastAsia="ko-KR"/>
        </w:rPr>
        <w:t>1</w:t>
      </w:r>
      <w:r w:rsidRPr="00B30D50">
        <w:noBreakHyphen/>
      </w:r>
      <w:r>
        <w:t>1</w:t>
      </w:r>
      <w:r w:rsidRPr="00B30D50">
        <w:t xml:space="preserve">. </w:t>
      </w:r>
      <w:r>
        <w:rPr>
          <w:rFonts w:hint="eastAsia"/>
          <w:lang w:eastAsia="ko-KR"/>
        </w:rPr>
        <w:t>10-</w:t>
      </w:r>
      <w:r w:rsidR="005D2372">
        <w:rPr>
          <w:lang w:eastAsia="ko-KR"/>
        </w:rPr>
        <w:t>1</w:t>
      </w:r>
      <w:r>
        <w:rPr>
          <w:rFonts w:hint="eastAsia"/>
          <w:lang w:eastAsia="ko-KR"/>
        </w:rPr>
        <w:t xml:space="preserve">0 </w:t>
      </w:r>
      <w:r w:rsidR="005D2372">
        <w:rPr>
          <w:rFonts w:ascii="Malgun Gothic" w:eastAsia="Malgun Gothic" w:hAnsi="Malgun Gothic" w:cs="Malgun Gothic"/>
          <w:lang w:val="en-US" w:eastAsia="ko-KR"/>
        </w:rPr>
        <w:t xml:space="preserve">standardized electrode placement </w:t>
      </w:r>
      <w:r>
        <w:rPr>
          <w:rFonts w:ascii="Malgun Gothic" w:eastAsia="Malgun Gothic" w:hAnsi="Malgun Gothic" w:cs="Malgun Gothic"/>
          <w:lang w:val="en-US" w:eastAsia="ko-KR"/>
        </w:rPr>
        <w:t>system for EEG</w:t>
      </w:r>
      <w:r w:rsidR="005D2372">
        <w:rPr>
          <w:rFonts w:ascii="Malgun Gothic" w:eastAsia="Malgun Gothic" w:hAnsi="Malgun Gothic" w:cs="Malgun Gothic"/>
          <w:lang w:val="en-US" w:eastAsia="ko-KR"/>
        </w:rPr>
        <w:t xml:space="preserve"> (De facto Standard)</w:t>
      </w:r>
    </w:p>
    <w:p w14:paraId="495AD5BD" w14:textId="31B233F9" w:rsidR="008E0A32" w:rsidRPr="005D2372" w:rsidRDefault="008E0A32" w:rsidP="005D2372">
      <w:pPr>
        <w:rPr>
          <w:rFonts w:eastAsia="Gulim"/>
          <w:lang w:eastAsia="ko-KR"/>
        </w:rPr>
      </w:pPr>
      <w:r w:rsidRPr="005D2372">
        <w:rPr>
          <w:rFonts w:eastAsia="Gulim"/>
          <w:lang w:eastAsia="ko-KR"/>
        </w:rPr>
        <w:lastRenderedPageBreak/>
        <w:t>As shown in Figure 1</w:t>
      </w:r>
      <w:r w:rsidR="00D74616" w:rsidRPr="005D2372">
        <w:rPr>
          <w:rFonts w:eastAsia="Gulim"/>
          <w:lang w:eastAsia="ko-KR"/>
        </w:rPr>
        <w:t>-1</w:t>
      </w:r>
      <w:r w:rsidRPr="005D2372">
        <w:rPr>
          <w:rFonts w:eastAsia="Gulim"/>
          <w:lang w:eastAsia="ko-KR"/>
        </w:rPr>
        <w:t xml:space="preserve">, the same set of electrodes (e.g., </w:t>
      </w:r>
      <w:r w:rsidR="005D2372" w:rsidRPr="005D2372">
        <w:rPr>
          <w:lang w:eastAsia="ko-KR"/>
        </w:rPr>
        <w:t xml:space="preserve">10-10 </w:t>
      </w:r>
      <w:r w:rsidR="005D2372" w:rsidRPr="005D2372">
        <w:rPr>
          <w:rFonts w:eastAsia="Malgun Gothic"/>
          <w:lang w:eastAsia="ko-KR"/>
        </w:rPr>
        <w:t>standardized electrode placement system</w:t>
      </w:r>
      <w:r w:rsidRPr="005D2372">
        <w:rPr>
          <w:rFonts w:eastAsia="Gulim"/>
          <w:lang w:eastAsia="ko-KR"/>
        </w:rPr>
        <w:t>) can be connected in various ways to create different montages (Longitudinal, Transverse, etc.). Each connection represents a different view of brain activity. This flexibility is essential for clinical diagnosis, but it inherently leads to the transmission of redundant information, as the same electrode potentials are reused across multiple bipolar derivations.</w:t>
      </w:r>
    </w:p>
    <w:p w14:paraId="3CC68854" w14:textId="6EF057BB" w:rsidR="008E0A32" w:rsidRPr="00E46022" w:rsidRDefault="008E0A32" w:rsidP="008E0A32">
      <w:pPr>
        <w:pStyle w:val="Heading2"/>
        <w:rPr>
          <w:rFonts w:ascii="Times New Roman" w:eastAsia="Gulim" w:hAnsi="Times New Roman"/>
          <w:i w:val="0"/>
          <w:iCs w:val="0"/>
        </w:rPr>
      </w:pPr>
      <w:r w:rsidRPr="00E46022">
        <w:rPr>
          <w:rFonts w:ascii="Times New Roman" w:eastAsia="Gulim" w:hAnsi="Times New Roman"/>
          <w:i w:val="0"/>
          <w:iCs w:val="0"/>
        </w:rPr>
        <w:t>Motivation: Hidden Redundancy in Bipolar Waveforms</w:t>
      </w:r>
    </w:p>
    <w:p w14:paraId="5A8FDEB3" w14:textId="2F45345C" w:rsidR="00E06E23" w:rsidRPr="005D2372" w:rsidRDefault="00E06E23" w:rsidP="00E06E23">
      <w:pPr>
        <w:rPr>
          <w:b/>
          <w:bCs/>
        </w:rPr>
      </w:pPr>
      <w:r>
        <w:t>Bipolar channels represent the potential difference between two electrodes (</w:t>
      </w:r>
      <m:oMath>
        <m:sSub>
          <m:sSubPr>
            <m:ctrlPr>
              <w:rPr>
                <w:rFonts w:ascii="Cambria Math" w:hAnsi="Cambria Math"/>
                <w:i/>
              </w:rPr>
            </m:ctrlPr>
          </m:sSubPr>
          <m:e>
            <m:r>
              <w:rPr>
                <w:rFonts w:ascii="Cambria Math" w:hAnsi="Cambria Math"/>
              </w:rPr>
              <m:t>V</m:t>
            </m:r>
          </m:e>
          <m:sub>
            <m:r>
              <w:rPr>
                <w:rFonts w:ascii="Cambria Math" w:hAnsi="Cambria Math"/>
              </w:rPr>
              <m:t>source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target</m:t>
            </m:r>
          </m:sub>
        </m:sSub>
        <m:r>
          <w:rPr>
            <w:rFonts w:ascii="Cambria Math" w:hAnsi="Cambria Math"/>
          </w:rPr>
          <m:t>).</m:t>
        </m:r>
      </m:oMath>
      <w:r>
        <w:t xml:space="preserve"> Since the electrode network creates a closed electrical circuit, the relationship between these channels is governed by </w:t>
      </w:r>
      <w:r w:rsidRPr="005D2372">
        <w:rPr>
          <w:rStyle w:val="Strong"/>
          <w:b w:val="0"/>
          <w:bCs w:val="0"/>
        </w:rPr>
        <w:t>Kirchhoff's Voltage Law (KVL)</w:t>
      </w:r>
      <w:r w:rsidRPr="005D2372">
        <w:rPr>
          <w:b/>
          <w:bCs/>
        </w:rPr>
        <w:t>.</w:t>
      </w:r>
    </w:p>
    <w:p w14:paraId="418B02E4" w14:textId="0DA8FE9B" w:rsidR="00D74616" w:rsidRPr="00BC4909" w:rsidRDefault="00E06E23" w:rsidP="00D74616">
      <w:r>
        <w:t xml:space="preserve">According to KVL, the directed sum of potential differences around any closed loop must be zero. This physical principle implies that in a multi-channel montage, many channels are </w:t>
      </w:r>
      <w:r w:rsidRPr="00483C3F">
        <w:rPr>
          <w:rStyle w:val="Strong"/>
        </w:rPr>
        <w:t>hidden redundant</w:t>
      </w:r>
      <w:r>
        <w:rPr>
          <w:rFonts w:hint="eastAsia"/>
          <w:lang w:eastAsia="ko-KR"/>
        </w:rPr>
        <w:t xml:space="preserve">, </w:t>
      </w:r>
      <w:r>
        <w:t>meaning they can be mathematically reconstructed using a path of other channels.</w:t>
      </w:r>
    </w:p>
    <w:p w14:paraId="516E0DE5" w14:textId="79520474" w:rsidR="00D74616" w:rsidRDefault="005D2372" w:rsidP="005D2372">
      <w:pPr>
        <w:jc w:val="center"/>
        <w:rPr>
          <w:rFonts w:eastAsia="Gulim"/>
          <w:sz w:val="24"/>
          <w:lang w:eastAsia="ko-KR"/>
        </w:rPr>
      </w:pPr>
      <w:r w:rsidRPr="005D2372">
        <w:rPr>
          <w:rFonts w:eastAsia="Gulim"/>
          <w:noProof/>
          <w:sz w:val="24"/>
          <w:lang w:eastAsia="ko-KR"/>
        </w:rPr>
        <w:drawing>
          <wp:inline distT="0" distB="0" distL="0" distR="0" wp14:anchorId="5A81C58F" wp14:editId="35EE50CD">
            <wp:extent cx="6006465" cy="3270885"/>
            <wp:effectExtent l="0" t="0" r="635" b="5715"/>
            <wp:docPr id="4599430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4303" name=""/>
                    <pic:cNvPicPr/>
                  </pic:nvPicPr>
                  <pic:blipFill>
                    <a:blip r:embed="rId10"/>
                    <a:stretch>
                      <a:fillRect/>
                    </a:stretch>
                  </pic:blipFill>
                  <pic:spPr>
                    <a:xfrm>
                      <a:off x="0" y="0"/>
                      <a:ext cx="6006465" cy="3270885"/>
                    </a:xfrm>
                    <a:prstGeom prst="rect">
                      <a:avLst/>
                    </a:prstGeom>
                  </pic:spPr>
                </pic:pic>
              </a:graphicData>
            </a:graphic>
          </wp:inline>
        </w:drawing>
      </w:r>
    </w:p>
    <w:p w14:paraId="6F309AE2" w14:textId="68FEF483" w:rsidR="00D74616" w:rsidRPr="00D74616" w:rsidRDefault="00D74616" w:rsidP="00D74616">
      <w:pPr>
        <w:pStyle w:val="Caption"/>
        <w:rPr>
          <w:rFonts w:ascii="Malgun Gothic" w:eastAsia="Malgun Gothic" w:hAnsi="Malgun Gothic" w:cs="Malgun Gothic"/>
          <w:lang w:val="en-US" w:eastAsia="ko-KR"/>
        </w:rPr>
      </w:pPr>
      <w:r>
        <w:t>Figure</w:t>
      </w:r>
      <w:r w:rsidRPr="00B30D50">
        <w:t xml:space="preserve"> </w:t>
      </w:r>
      <w:r>
        <w:rPr>
          <w:rFonts w:hint="eastAsia"/>
          <w:lang w:eastAsia="ko-KR"/>
        </w:rPr>
        <w:t>1</w:t>
      </w:r>
      <w:r w:rsidRPr="00B30D50">
        <w:noBreakHyphen/>
      </w:r>
      <w:r>
        <w:t>2</w:t>
      </w:r>
      <w:r w:rsidRPr="00B30D50">
        <w:t xml:space="preserve">. </w:t>
      </w:r>
      <w:r>
        <w:t>Illustration of hidden redundant path</w:t>
      </w:r>
    </w:p>
    <w:p w14:paraId="785F0309" w14:textId="677485C7" w:rsidR="00E06E23" w:rsidRDefault="00E06E23" w:rsidP="00E06E23">
      <w:r>
        <w:t xml:space="preserve">For example, considering the path in </w:t>
      </w:r>
      <w:r w:rsidRPr="00DB3207">
        <w:rPr>
          <w:rStyle w:val="Strong"/>
          <w:b w:val="0"/>
          <w:bCs w:val="0"/>
        </w:rPr>
        <w:t xml:space="preserve">Figure </w:t>
      </w:r>
      <w:r w:rsidRPr="00DB3207">
        <w:rPr>
          <w:rStyle w:val="Strong"/>
          <w:rFonts w:hint="eastAsia"/>
          <w:b w:val="0"/>
          <w:bCs w:val="0"/>
          <w:lang w:eastAsia="ko-KR"/>
        </w:rPr>
        <w:t>1-</w:t>
      </w:r>
      <w:r w:rsidRPr="00DB3207">
        <w:rPr>
          <w:rStyle w:val="Strong"/>
          <w:b w:val="0"/>
          <w:bCs w:val="0"/>
        </w:rPr>
        <w:t>2</w:t>
      </w:r>
      <w:r>
        <w:t>, KVL dictates that the potential difference (</w:t>
      </w:r>
      <w:r w:rsidR="007161E7">
        <w:t>P3</w:t>
      </w:r>
      <w:r>
        <w:t xml:space="preserve">-O1) is the linear combination of the potential differences along the path connecting </w:t>
      </w:r>
      <w:r w:rsidR="007161E7">
        <w:t>P3</w:t>
      </w:r>
      <w:r>
        <w:t xml:space="preserve"> to O1:</w:t>
      </w:r>
    </w:p>
    <w:p w14:paraId="5E596FF3" w14:textId="364FEA21" w:rsidR="005D2372" w:rsidRPr="0038438D" w:rsidRDefault="005D2372" w:rsidP="005D2372">
      <w:pPr>
        <w:pStyle w:val="NormalWeb"/>
        <w:jc w:val="center"/>
        <w:rPr>
          <w:rFonts w:ascii="Times New Roman" w:hAnsi="Times New Roman" w:cs="Times New Roman"/>
          <w:sz w:val="20"/>
          <w:szCs w:val="20"/>
        </w:rPr>
      </w:pPr>
      <w:r>
        <w:rPr>
          <w:rFonts w:ascii="Times New Roman" w:hAnsi="Times New Roman" w:cs="Times New Roman"/>
          <w:sz w:val="20"/>
          <w:szCs w:val="20"/>
        </w:rPr>
        <w:t>(</w:t>
      </w:r>
      <w:r w:rsidRPr="0038438D">
        <w:rPr>
          <w:rFonts w:ascii="Times New Roman" w:hAnsi="Times New Roman" w:cs="Times New Roman"/>
          <w:sz w:val="20"/>
          <w:szCs w:val="20"/>
        </w:rPr>
        <w:t>P3−O1</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P3</w:t>
      </w:r>
      <w:r w:rsidRPr="0038438D">
        <w:rPr>
          <w:rFonts w:ascii="Times New Roman" w:hAnsi="Times New Roman" w:cs="Times New Roman"/>
          <w:sz w:val="20"/>
          <w:szCs w:val="20"/>
        </w:rPr>
        <w:t>−</w:t>
      </w:r>
      <w:r>
        <w:rPr>
          <w:rFonts w:ascii="Times New Roman" w:hAnsi="Times New Roman" w:cs="Times New Roman"/>
          <w:sz w:val="20"/>
          <w:szCs w:val="20"/>
        </w:rPr>
        <w:t>C3</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C3</w:t>
      </w:r>
      <w:r w:rsidRPr="0038438D">
        <w:rPr>
          <w:rFonts w:ascii="Times New Roman" w:hAnsi="Times New Roman" w:cs="Times New Roman"/>
          <w:sz w:val="20"/>
          <w:szCs w:val="20"/>
        </w:rPr>
        <w:t>−</w:t>
      </w:r>
      <w:r>
        <w:rPr>
          <w:rFonts w:ascii="Times New Roman" w:hAnsi="Times New Roman" w:cs="Times New Roman"/>
          <w:sz w:val="20"/>
          <w:szCs w:val="20"/>
        </w:rPr>
        <w:t>F3</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F3</w:t>
      </w:r>
      <w:r w:rsidRPr="0038438D">
        <w:rPr>
          <w:rFonts w:ascii="Times New Roman" w:hAnsi="Times New Roman" w:cs="Times New Roman"/>
          <w:sz w:val="20"/>
          <w:szCs w:val="20"/>
        </w:rPr>
        <w:t>−</w:t>
      </w:r>
      <w:r>
        <w:rPr>
          <w:rFonts w:ascii="Times New Roman" w:hAnsi="Times New Roman" w:cs="Times New Roman"/>
          <w:sz w:val="20"/>
          <w:szCs w:val="20"/>
        </w:rPr>
        <w:t>Fp1</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 xml:space="preserve"> </w:t>
      </w:r>
      <w:r w:rsidRPr="0038438D">
        <w:rPr>
          <w:rFonts w:ascii="Times New Roman" w:hAnsi="Times New Roman" w:cs="Times New Roman"/>
          <w:sz w:val="20"/>
          <w:szCs w:val="20"/>
        </w:rPr>
        <w:t>(</w:t>
      </w:r>
      <w:r>
        <w:rPr>
          <w:rFonts w:ascii="Times New Roman" w:hAnsi="Times New Roman" w:cs="Times New Roman"/>
          <w:sz w:val="20"/>
          <w:szCs w:val="20"/>
        </w:rPr>
        <w:t>Fp1</w:t>
      </w:r>
      <w:r w:rsidRPr="0038438D">
        <w:rPr>
          <w:rFonts w:ascii="Times New Roman" w:hAnsi="Times New Roman" w:cs="Times New Roman"/>
          <w:sz w:val="20"/>
          <w:szCs w:val="20"/>
        </w:rPr>
        <w:t>−</w:t>
      </w:r>
      <w:r>
        <w:rPr>
          <w:rFonts w:ascii="Times New Roman" w:hAnsi="Times New Roman" w:cs="Times New Roman"/>
          <w:sz w:val="20"/>
          <w:szCs w:val="20"/>
        </w:rPr>
        <w:t>F7</w:t>
      </w:r>
      <w:r w:rsidRPr="0038438D">
        <w:rPr>
          <w:rFonts w:ascii="Times New Roman" w:hAnsi="Times New Roman" w:cs="Times New Roman"/>
          <w:sz w:val="20"/>
          <w:szCs w:val="20"/>
        </w:rPr>
        <w:t>)</w:t>
      </w:r>
      <w:r>
        <w:rPr>
          <w:rFonts w:ascii="Times New Roman" w:hAnsi="Times New Roman" w:cs="Times New Roman"/>
          <w:sz w:val="20"/>
          <w:szCs w:val="20"/>
        </w:rPr>
        <w:t xml:space="preserve"> + </w:t>
      </w:r>
      <w:r w:rsidRPr="0038438D">
        <w:rPr>
          <w:rFonts w:ascii="Times New Roman" w:hAnsi="Times New Roman" w:cs="Times New Roman"/>
          <w:sz w:val="20"/>
          <w:szCs w:val="20"/>
        </w:rPr>
        <w:t>(F</w:t>
      </w:r>
      <w:r>
        <w:rPr>
          <w:rFonts w:ascii="Times New Roman" w:hAnsi="Times New Roman" w:cs="Times New Roman"/>
          <w:sz w:val="20"/>
          <w:szCs w:val="20"/>
        </w:rPr>
        <w:t>7</w:t>
      </w:r>
      <w:r w:rsidRPr="0038438D">
        <w:rPr>
          <w:rFonts w:ascii="Times New Roman" w:hAnsi="Times New Roman" w:cs="Times New Roman"/>
          <w:sz w:val="20"/>
          <w:szCs w:val="20"/>
        </w:rPr>
        <w:t>−</w:t>
      </w:r>
      <w:r>
        <w:rPr>
          <w:rFonts w:ascii="Times New Roman" w:hAnsi="Times New Roman" w:cs="Times New Roman"/>
          <w:sz w:val="20"/>
          <w:szCs w:val="20"/>
        </w:rPr>
        <w:t>T7</w:t>
      </w:r>
      <w:r w:rsidRPr="0038438D">
        <w:rPr>
          <w:rFonts w:ascii="Times New Roman" w:hAnsi="Times New Roman" w:cs="Times New Roman"/>
          <w:sz w:val="20"/>
          <w:szCs w:val="20"/>
        </w:rPr>
        <w:t>)</w:t>
      </w:r>
      <w:r>
        <w:rPr>
          <w:rFonts w:ascii="Times New Roman" w:hAnsi="Times New Roman" w:cs="Times New Roman"/>
          <w:sz w:val="20"/>
          <w:szCs w:val="20"/>
        </w:rPr>
        <w:t xml:space="preserve"> + </w:t>
      </w:r>
      <w:r w:rsidRPr="0038438D">
        <w:rPr>
          <w:rFonts w:ascii="Times New Roman" w:hAnsi="Times New Roman" w:cs="Times New Roman"/>
          <w:sz w:val="20"/>
          <w:szCs w:val="20"/>
        </w:rPr>
        <w:t>(</w:t>
      </w:r>
      <w:r>
        <w:rPr>
          <w:rFonts w:ascii="Times New Roman" w:hAnsi="Times New Roman" w:cs="Times New Roman"/>
          <w:sz w:val="20"/>
          <w:szCs w:val="20"/>
        </w:rPr>
        <w:t>T7</w:t>
      </w:r>
      <w:r w:rsidRPr="0038438D">
        <w:rPr>
          <w:rFonts w:ascii="Times New Roman" w:hAnsi="Times New Roman" w:cs="Times New Roman"/>
          <w:sz w:val="20"/>
          <w:szCs w:val="20"/>
        </w:rPr>
        <w:t>−</w:t>
      </w:r>
      <w:r>
        <w:rPr>
          <w:rFonts w:ascii="Times New Roman" w:hAnsi="Times New Roman" w:cs="Times New Roman"/>
          <w:sz w:val="20"/>
          <w:szCs w:val="20"/>
        </w:rPr>
        <w:t>P7</w:t>
      </w:r>
      <w:r w:rsidRPr="0038438D">
        <w:rPr>
          <w:rFonts w:ascii="Times New Roman" w:hAnsi="Times New Roman" w:cs="Times New Roman"/>
          <w:sz w:val="20"/>
          <w:szCs w:val="20"/>
        </w:rPr>
        <w:t>)</w:t>
      </w:r>
      <w:r>
        <w:rPr>
          <w:rFonts w:ascii="Times New Roman" w:hAnsi="Times New Roman" w:cs="Times New Roman"/>
          <w:sz w:val="20"/>
          <w:szCs w:val="20"/>
        </w:rPr>
        <w:t xml:space="preserve"> + </w:t>
      </w:r>
      <w:r w:rsidRPr="0038438D">
        <w:rPr>
          <w:rFonts w:ascii="Times New Roman" w:hAnsi="Times New Roman" w:cs="Times New Roman"/>
          <w:sz w:val="20"/>
          <w:szCs w:val="20"/>
        </w:rPr>
        <w:t>(</w:t>
      </w:r>
      <w:r>
        <w:rPr>
          <w:rFonts w:ascii="Times New Roman" w:hAnsi="Times New Roman" w:cs="Times New Roman"/>
          <w:sz w:val="20"/>
          <w:szCs w:val="20"/>
        </w:rPr>
        <w:t>P7</w:t>
      </w:r>
      <w:r w:rsidRPr="0038438D">
        <w:rPr>
          <w:rFonts w:ascii="Times New Roman" w:hAnsi="Times New Roman" w:cs="Times New Roman"/>
          <w:sz w:val="20"/>
          <w:szCs w:val="20"/>
        </w:rPr>
        <w:t>−</w:t>
      </w:r>
      <w:r>
        <w:rPr>
          <w:rFonts w:ascii="Times New Roman" w:hAnsi="Times New Roman" w:cs="Times New Roman"/>
          <w:sz w:val="20"/>
          <w:szCs w:val="20"/>
        </w:rPr>
        <w:t>O1</w:t>
      </w:r>
      <w:r w:rsidRPr="0038438D">
        <w:rPr>
          <w:rFonts w:ascii="Times New Roman" w:hAnsi="Times New Roman" w:cs="Times New Roman"/>
          <w:sz w:val="20"/>
          <w:szCs w:val="20"/>
        </w:rPr>
        <w:t>)</w:t>
      </w:r>
      <w:r>
        <w:rPr>
          <w:rFonts w:ascii="Times New Roman" w:hAnsi="Times New Roman" w:cs="Times New Roman" w:hint="eastAsia"/>
          <w:sz w:val="20"/>
          <w:szCs w:val="20"/>
        </w:rPr>
        <w:t>.</w:t>
      </w:r>
    </w:p>
    <w:p w14:paraId="0A6B3302" w14:textId="12629DA1" w:rsidR="00E06E23" w:rsidRDefault="00E06E23" w:rsidP="00E06E23">
      <w:r>
        <w:t xml:space="preserve">MGC exploits this KVL-based dependency to identify redundancies using only header metadata, allowing the H.BWC encoder to optimize </w:t>
      </w:r>
      <w:r w:rsidR="00483C3F">
        <w:t>coding efficiency</w:t>
      </w:r>
      <w:r>
        <w:t xml:space="preserve"> without </w:t>
      </w:r>
      <w:r w:rsidR="00483C3F">
        <w:t xml:space="preserve">sample-level </w:t>
      </w:r>
      <w:r>
        <w:t>signal analysis.</w:t>
      </w:r>
    </w:p>
    <w:p w14:paraId="335D78FB" w14:textId="5853EE4D" w:rsidR="008E0A32" w:rsidRPr="00E46022" w:rsidRDefault="008E0A32" w:rsidP="008E0A32">
      <w:pPr>
        <w:pStyle w:val="Heading2"/>
        <w:rPr>
          <w:rFonts w:ascii="Times New Roman" w:eastAsia="Gulim" w:hAnsi="Times New Roman"/>
          <w:i w:val="0"/>
          <w:iCs w:val="0"/>
        </w:rPr>
      </w:pPr>
      <w:r w:rsidRPr="00E46022">
        <w:rPr>
          <w:rFonts w:ascii="Times New Roman" w:eastAsia="Gulim" w:hAnsi="Times New Roman"/>
          <w:i w:val="0"/>
          <w:iCs w:val="0"/>
        </w:rPr>
        <w:t>Clinical Necessity of Redundant Montages</w:t>
      </w:r>
    </w:p>
    <w:p w14:paraId="23F6FD6B" w14:textId="0D3E8D76" w:rsidR="008E0A32" w:rsidRPr="008E0A32" w:rsidRDefault="008E0A32" w:rsidP="00D74616">
      <w:pPr>
        <w:rPr>
          <w:rFonts w:eastAsia="Gulim"/>
          <w:lang w:eastAsia="ko-KR"/>
        </w:rPr>
      </w:pPr>
      <w:r w:rsidRPr="008E0A32">
        <w:rPr>
          <w:rFonts w:eastAsia="Gulim"/>
          <w:lang w:eastAsia="ko-KR"/>
        </w:rPr>
        <w:t>According to clinical guidelines (e.g., ACNS Guideline 1</w:t>
      </w:r>
      <w:r w:rsidR="00AC668D">
        <w:rPr>
          <w:rFonts w:eastAsia="Gulim"/>
          <w:lang w:eastAsia="ko-KR"/>
        </w:rPr>
        <w:t xml:space="preserve"> [1]</w:t>
      </w:r>
      <w:r w:rsidRPr="008E0A32">
        <w:rPr>
          <w:rFonts w:eastAsia="Gulim"/>
          <w:lang w:eastAsia="ko-KR"/>
        </w:rPr>
        <w:t xml:space="preserve">), clinicians must review EEG data through multiple montages to accurately localize abnormalities. Consequently, standard clinical datasets often contain these overlapping signals by design. Storing them without optimization </w:t>
      </w:r>
      <w:r w:rsidR="00D73239">
        <w:rPr>
          <w:rFonts w:eastAsia="Gulim"/>
          <w:lang w:eastAsia="ko-KR"/>
        </w:rPr>
        <w:t xml:space="preserve">degrades the rate-distortion performance. </w:t>
      </w:r>
      <w:r w:rsidRPr="008E0A32">
        <w:rPr>
          <w:rFonts w:eastAsia="Gulim"/>
          <w:lang w:eastAsia="ko-KR"/>
        </w:rPr>
        <w:t>MGC resolves by integrating structural graph knowledge into the coding loop.</w:t>
      </w:r>
    </w:p>
    <w:p w14:paraId="5564A93E" w14:textId="2ECD44E1" w:rsidR="008E0A32" w:rsidRPr="00E46022" w:rsidRDefault="008E0A32" w:rsidP="008E0A32">
      <w:pPr>
        <w:pStyle w:val="Heading2"/>
        <w:rPr>
          <w:rFonts w:ascii="Times New Roman" w:eastAsia="Gulim" w:hAnsi="Times New Roman"/>
          <w:i w:val="0"/>
          <w:iCs w:val="0"/>
        </w:rPr>
      </w:pPr>
      <w:r w:rsidRPr="00E46022">
        <w:rPr>
          <w:rFonts w:ascii="Times New Roman" w:eastAsia="Gulim" w:hAnsi="Times New Roman"/>
          <w:i w:val="0"/>
          <w:iCs w:val="0"/>
        </w:rPr>
        <w:t>Mathematical Redundancy vs. Physical Reality</w:t>
      </w:r>
    </w:p>
    <w:p w14:paraId="11BD9248" w14:textId="5A6FFB97" w:rsidR="008E0A32" w:rsidRPr="008E0A32" w:rsidRDefault="008E0A32" w:rsidP="00D74616">
      <w:pPr>
        <w:rPr>
          <w:rFonts w:eastAsia="Gulim"/>
          <w:lang w:eastAsia="ko-KR"/>
        </w:rPr>
      </w:pPr>
      <w:r w:rsidRPr="008E0A32">
        <w:rPr>
          <w:rFonts w:eastAsia="Gulim"/>
          <w:lang w:eastAsia="ko-KR"/>
        </w:rPr>
        <w:t>While these</w:t>
      </w:r>
      <w:r w:rsidR="00D73239">
        <w:rPr>
          <w:rFonts w:eastAsia="Gulim"/>
          <w:lang w:eastAsia="ko-KR"/>
        </w:rPr>
        <w:t xml:space="preserve"> mathematical </w:t>
      </w:r>
      <w:r w:rsidRPr="008E0A32">
        <w:rPr>
          <w:rFonts w:eastAsia="Gulim"/>
          <w:lang w:eastAsia="ko-KR"/>
        </w:rPr>
        <w:t xml:space="preserve">relationships </w:t>
      </w:r>
      <w:r w:rsidR="00D73239">
        <w:rPr>
          <w:rFonts w:eastAsia="Gulim"/>
          <w:lang w:eastAsia="ko-KR"/>
        </w:rPr>
        <w:t>hold under ideal conditions</w:t>
      </w:r>
      <w:r w:rsidRPr="008E0A32">
        <w:rPr>
          <w:rFonts w:eastAsia="Gulim"/>
          <w:lang w:eastAsia="ko-KR"/>
        </w:rPr>
        <w:t xml:space="preserve">, physical recordings in clinical environments </w:t>
      </w:r>
      <w:r w:rsidR="00D73239">
        <w:rPr>
          <w:rFonts w:eastAsia="Gulim"/>
          <w:lang w:eastAsia="ko-KR"/>
        </w:rPr>
        <w:t>often suffer from minor inconsistencies</w:t>
      </w:r>
      <w:r w:rsidRPr="008E0A32">
        <w:rPr>
          <w:rFonts w:eastAsia="Gulim"/>
          <w:lang w:eastAsia="ko-KR"/>
        </w:rPr>
        <w:t>. Factors such as independent hardware filtering per channel, sampling jitter, and electronic noise can prevent the linear combination of reference signals from perfectly equaling the redundant signal.</w:t>
      </w:r>
      <w:r w:rsidR="007161E7">
        <w:rPr>
          <w:rFonts w:eastAsia="Gulim" w:hint="eastAsia"/>
          <w:lang w:eastAsia="ko-KR"/>
        </w:rPr>
        <w:t xml:space="preserve"> </w:t>
      </w:r>
      <w:r w:rsidR="007161E7">
        <w:rPr>
          <w:rFonts w:eastAsia="Gulim"/>
          <w:lang w:eastAsia="ko-KR"/>
        </w:rPr>
        <w:t>A detailed analysis regarding these physical artifacts and their impact on signal integrity is provided in Section 2.1.3.</w:t>
      </w:r>
    </w:p>
    <w:p w14:paraId="53FCB543" w14:textId="32C85618" w:rsidR="00907551" w:rsidRDefault="008E0A32" w:rsidP="00D74616">
      <w:pPr>
        <w:rPr>
          <w:rFonts w:eastAsia="Gulim"/>
          <w:lang w:eastAsia="ko-KR"/>
        </w:rPr>
      </w:pPr>
      <w:r w:rsidRPr="008E0A32">
        <w:rPr>
          <w:rFonts w:eastAsia="Gulim"/>
          <w:lang w:eastAsia="ko-KR"/>
        </w:rPr>
        <w:lastRenderedPageBreak/>
        <w:t xml:space="preserve">The primary goal of H.BWC is to ensure the highest fidelity for both lossy and lossless coding, regardless of whether the redundancy is mathematically perfect. </w:t>
      </w:r>
      <w:r w:rsidR="007161E7">
        <w:rPr>
          <w:rFonts w:eastAsia="Gulim"/>
          <w:lang w:eastAsia="ko-KR"/>
        </w:rPr>
        <w:t>Across all bitrate levels</w:t>
      </w:r>
      <w:r w:rsidRPr="008E0A32">
        <w:rPr>
          <w:rFonts w:eastAsia="Gulim"/>
          <w:lang w:eastAsia="ko-KR"/>
        </w:rPr>
        <w:t xml:space="preserve">, MGC </w:t>
      </w:r>
      <w:r w:rsidR="007161E7">
        <w:rPr>
          <w:rFonts w:eastAsia="Gulim"/>
          <w:lang w:eastAsia="ko-KR"/>
        </w:rPr>
        <w:t>facilitates a flexible strategy: the system can adaptively employ either “Direct</w:t>
      </w:r>
      <w:r w:rsidRPr="008E0A32">
        <w:rPr>
          <w:rFonts w:eastAsia="Gulim"/>
          <w:lang w:eastAsia="ko-KR"/>
        </w:rPr>
        <w:t xml:space="preserve"> Reconstruction</w:t>
      </w:r>
      <w:r w:rsidR="007161E7">
        <w:rPr>
          <w:rFonts w:eastAsia="Gulim"/>
          <w:lang w:eastAsia="ko-KR"/>
        </w:rPr>
        <w:t xml:space="preserve">” or “Predictive Coding” to handle the derived bipolar potential differences. This </w:t>
      </w:r>
      <w:r w:rsidRPr="008E0A32">
        <w:rPr>
          <w:rFonts w:eastAsia="Gulim"/>
          <w:lang w:eastAsia="ko-KR"/>
        </w:rPr>
        <w:t>approach optimizes bit-allocation in the RDO loop while maintaining strict diagnostic integrity.</w:t>
      </w:r>
    </w:p>
    <w:p w14:paraId="66F41F9F" w14:textId="1D891990" w:rsidR="00907551" w:rsidRDefault="00907551" w:rsidP="00907551">
      <w:pPr>
        <w:pStyle w:val="Heading1"/>
        <w:rPr>
          <w:rFonts w:eastAsia="Gulim"/>
        </w:rPr>
      </w:pPr>
      <w:r>
        <w:rPr>
          <w:rFonts w:eastAsia="Gulim"/>
        </w:rPr>
        <w:t>Analysis of Redundancy in H.BWC Datasets</w:t>
      </w:r>
    </w:p>
    <w:p w14:paraId="16F00514" w14:textId="2CB3F59B" w:rsidR="00907551" w:rsidRDefault="00907551" w:rsidP="00907551">
      <w:r>
        <w:t>Before introducing the MGC algorithm, we analyzed the channel configurations and signal characteristics of the datasets defined in the H.BWC Common Test Conditions (CTC)</w:t>
      </w:r>
      <w:r w:rsidR="00BC4909">
        <w:t xml:space="preserve"> [8]</w:t>
      </w:r>
      <w:r>
        <w:t xml:space="preserve"> to verify the existence and nature of channel redundancy.</w:t>
      </w:r>
    </w:p>
    <w:p w14:paraId="57CCAEE1" w14:textId="71563F64" w:rsidR="00BA506E" w:rsidRPr="007161E7" w:rsidRDefault="00BA506E" w:rsidP="00907551">
      <w:r w:rsidRPr="007161E7">
        <w:t>A comparative analysis of the channel montages reveals distinct approaches to signal mapping across the evaluated datasets. While most configurations maintain a one-to-one mapping between physical</w:t>
      </w:r>
      <w:r w:rsidR="00A74F76">
        <w:t xml:space="preserve"> sources</w:t>
      </w:r>
      <w:r w:rsidRPr="007161E7">
        <w:t xml:space="preserve"> and data channels, </w:t>
      </w:r>
      <w:r w:rsidR="007161E7" w:rsidRPr="007161E7">
        <w:t>specific datasets within various clinical modalities employ a multi-stream approach for enhanced diagnostic utility.</w:t>
      </w:r>
    </w:p>
    <w:p w14:paraId="3A0C21D4" w14:textId="416B63B9" w:rsidR="008E0A32" w:rsidRPr="00E46022" w:rsidRDefault="00907551" w:rsidP="00907551">
      <w:pPr>
        <w:pStyle w:val="Heading3"/>
        <w:rPr>
          <w:rFonts w:ascii="Times New Roman" w:hAnsi="Times New Roman"/>
        </w:rPr>
      </w:pPr>
      <w:r w:rsidRPr="00E46022">
        <w:rPr>
          <w:rFonts w:ascii="Times New Roman" w:hAnsi="Times New Roman"/>
        </w:rPr>
        <w:t xml:space="preserve">Redundancy in </w:t>
      </w:r>
      <w:r w:rsidR="00BA506E" w:rsidRPr="00E46022">
        <w:rPr>
          <w:rFonts w:ascii="Times New Roman" w:hAnsi="Times New Roman"/>
        </w:rPr>
        <w:t>CHB-MIT Scalp EEG Dataset</w:t>
      </w:r>
    </w:p>
    <w:p w14:paraId="308AD7ED" w14:textId="3269B417" w:rsidR="00652E40" w:rsidRPr="00652E40" w:rsidRDefault="00652E40" w:rsidP="00652E40">
      <w:pPr>
        <w:rPr>
          <w:szCs w:val="20"/>
          <w:lang w:eastAsia="it-IT"/>
        </w:rPr>
      </w:pPr>
      <w:r>
        <w:t xml:space="preserve">The most prominent example of redundancy is found in standard scalp EEG recordings. In the file </w:t>
      </w:r>
      <w:r w:rsidRPr="00DB3207">
        <w:t>chb15_30.edf</w:t>
      </w:r>
      <w:r>
        <w:t>, the Longitudinal Bipolar (Double Banana) montage is integrated with a Subtemporal Chain. Figure 2-1 illustrates the spatial connectivity of these montages</w:t>
      </w:r>
      <w:r w:rsidR="002B7128">
        <w:t xml:space="preserve"> </w:t>
      </w:r>
      <w:r w:rsidR="002B7128">
        <w:rPr>
          <w:lang w:eastAsia="ko-KR"/>
        </w:rPr>
        <w:t>for the chb15_30.edf</w:t>
      </w:r>
      <w:r>
        <w:t>, highlighting how certain electrodes serve as common nodes for multiple chains. The specific channel configurations are as follows:</w:t>
      </w:r>
    </w:p>
    <w:p w14:paraId="16EE12AB" w14:textId="16D2D039" w:rsidR="00BA506E" w:rsidRPr="00BA506E" w:rsidRDefault="00BA506E" w:rsidP="002F7EC2">
      <w:pPr>
        <w:pStyle w:val="ListParagraph"/>
        <w:numPr>
          <w:ilvl w:val="0"/>
          <w:numId w:val="11"/>
        </w:numPr>
        <w:rPr>
          <w:rStyle w:val="HTMLCode"/>
          <w:rFonts w:ascii="Times New Roman" w:eastAsiaTheme="minorEastAsia" w:hAnsi="Times New Roman" w:cs="Times New Roman"/>
          <w:sz w:val="20"/>
          <w:szCs w:val="20"/>
        </w:rPr>
      </w:pPr>
      <w:r w:rsidRPr="00BA506E">
        <w:rPr>
          <w:rFonts w:ascii="Times New Roman" w:hAnsi="Times New Roman" w:cs="Times New Roman"/>
          <w:b/>
          <w:bCs/>
          <w:szCs w:val="20"/>
        </w:rPr>
        <w:t>Longitudinal Bipolar:</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FP1-F7</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F7-T7</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T7-P7</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P7-O1</w:t>
      </w:r>
      <w:r w:rsidRPr="00BA506E">
        <w:rPr>
          <w:rFonts w:ascii="Times New Roman" w:hAnsi="Times New Roman" w:cs="Times New Roman"/>
          <w:szCs w:val="20"/>
        </w:rPr>
        <w:t xml:space="preserve"> ... </w:t>
      </w:r>
      <w:r w:rsidRPr="00BA506E">
        <w:rPr>
          <w:rStyle w:val="HTMLCode"/>
          <w:rFonts w:ascii="Times New Roman" w:eastAsiaTheme="minorEastAsia" w:hAnsi="Times New Roman" w:cs="Times New Roman"/>
          <w:sz w:val="20"/>
          <w:szCs w:val="20"/>
        </w:rPr>
        <w:t>FP2-F8</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F8-T8</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T8-P8</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P8-O2</w:t>
      </w:r>
    </w:p>
    <w:p w14:paraId="07CA6C95" w14:textId="673AB7E4" w:rsidR="00BA506E" w:rsidRPr="00BA506E" w:rsidRDefault="00BA506E" w:rsidP="002F7EC2">
      <w:pPr>
        <w:pStyle w:val="ListParagraph"/>
        <w:numPr>
          <w:ilvl w:val="0"/>
          <w:numId w:val="11"/>
        </w:numPr>
        <w:rPr>
          <w:rStyle w:val="HTMLCode"/>
          <w:rFonts w:ascii="Times New Roman" w:eastAsiaTheme="minorEastAsia" w:hAnsi="Times New Roman" w:cs="Times New Roman"/>
          <w:sz w:val="20"/>
          <w:szCs w:val="20"/>
        </w:rPr>
      </w:pPr>
      <w:r w:rsidRPr="00BA506E">
        <w:rPr>
          <w:rFonts w:ascii="Times New Roman" w:hAnsi="Times New Roman" w:cs="Times New Roman"/>
          <w:b/>
          <w:bCs/>
          <w:szCs w:val="20"/>
        </w:rPr>
        <w:t>Subtemporal Chain:</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P7-T7</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T7-FT9</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FT9-FT10</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FT10-T8</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T8-P8</w:t>
      </w:r>
    </w:p>
    <w:p w14:paraId="5E2DEBD2" w14:textId="2E4104C0" w:rsidR="00BA506E" w:rsidRPr="00BA506E" w:rsidRDefault="00BA506E" w:rsidP="002F7EC2">
      <w:pPr>
        <w:pStyle w:val="ListParagraph"/>
        <w:numPr>
          <w:ilvl w:val="0"/>
          <w:numId w:val="11"/>
        </w:numPr>
        <w:rPr>
          <w:rFonts w:ascii="Times New Roman" w:hAnsi="Times New Roman" w:cs="Times New Roman"/>
          <w:szCs w:val="20"/>
        </w:rPr>
      </w:pPr>
      <w:r w:rsidRPr="00BA506E">
        <w:rPr>
          <w:rFonts w:ascii="Times New Roman" w:hAnsi="Times New Roman" w:cs="Times New Roman"/>
          <w:b/>
          <w:bCs/>
          <w:szCs w:val="20"/>
        </w:rPr>
        <w:t>Referential:</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FC1-Ref</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FC2-Ref</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CP1-Ref</w:t>
      </w:r>
      <w:r w:rsidRPr="00BA506E">
        <w:rPr>
          <w:rFonts w:ascii="Times New Roman" w:hAnsi="Times New Roman" w:cs="Times New Roman"/>
          <w:szCs w:val="20"/>
        </w:rPr>
        <w:t xml:space="preserve">, </w:t>
      </w:r>
      <w:r w:rsidRPr="00BA506E">
        <w:rPr>
          <w:rStyle w:val="HTMLCode"/>
          <w:rFonts w:ascii="Times New Roman" w:eastAsiaTheme="minorEastAsia" w:hAnsi="Times New Roman" w:cs="Times New Roman"/>
          <w:sz w:val="20"/>
          <w:szCs w:val="20"/>
        </w:rPr>
        <w:t>CP2-Ref</w:t>
      </w:r>
      <w:r w:rsidRPr="00BA506E">
        <w:rPr>
          <w:rFonts w:ascii="Times New Roman" w:hAnsi="Times New Roman" w:cs="Times New Roman"/>
          <w:szCs w:val="20"/>
        </w:rPr>
        <w:t xml:space="preserve"> ...</w:t>
      </w:r>
    </w:p>
    <w:p w14:paraId="19198B95" w14:textId="1433E933" w:rsidR="00652E40" w:rsidRDefault="009C0041" w:rsidP="006872CD">
      <w:pPr>
        <w:rPr>
          <w:lang w:eastAsia="ko-KR"/>
        </w:rPr>
      </w:pPr>
      <w:r w:rsidRPr="009C0041">
        <w:rPr>
          <w:noProof/>
          <w:lang w:eastAsia="ko-KR"/>
        </w:rPr>
        <w:drawing>
          <wp:inline distT="0" distB="0" distL="0" distR="0" wp14:anchorId="268602C6" wp14:editId="6BA6EA98">
            <wp:extent cx="6006465" cy="3324860"/>
            <wp:effectExtent l="0" t="0" r="635" b="2540"/>
            <wp:docPr id="19171288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28804" name=""/>
                    <pic:cNvPicPr/>
                  </pic:nvPicPr>
                  <pic:blipFill>
                    <a:blip r:embed="rId11"/>
                    <a:stretch>
                      <a:fillRect/>
                    </a:stretch>
                  </pic:blipFill>
                  <pic:spPr>
                    <a:xfrm>
                      <a:off x="0" y="0"/>
                      <a:ext cx="6006465" cy="3324860"/>
                    </a:xfrm>
                    <a:prstGeom prst="rect">
                      <a:avLst/>
                    </a:prstGeom>
                  </pic:spPr>
                </pic:pic>
              </a:graphicData>
            </a:graphic>
          </wp:inline>
        </w:drawing>
      </w:r>
    </w:p>
    <w:p w14:paraId="7B326A30" w14:textId="381EF75A" w:rsidR="00652E40" w:rsidRPr="00652E40" w:rsidRDefault="00652E40" w:rsidP="00652E40">
      <w:pPr>
        <w:pStyle w:val="Caption"/>
        <w:rPr>
          <w:rFonts w:ascii="Malgun Gothic" w:eastAsia="Malgun Gothic" w:hAnsi="Malgun Gothic" w:cs="Malgun Gothic"/>
          <w:lang w:val="en-US" w:eastAsia="ko-KR"/>
        </w:rPr>
      </w:pPr>
      <w:r>
        <w:t>Figure</w:t>
      </w:r>
      <w:r w:rsidRPr="00B30D50">
        <w:t xml:space="preserve"> </w:t>
      </w:r>
      <w:r>
        <w:rPr>
          <w:rFonts w:hint="eastAsia"/>
          <w:lang w:eastAsia="ko-KR"/>
        </w:rPr>
        <w:t>2</w:t>
      </w:r>
      <w:r w:rsidRPr="00B30D50">
        <w:noBreakHyphen/>
      </w:r>
      <w:r>
        <w:rPr>
          <w:rFonts w:hint="eastAsia"/>
          <w:lang w:eastAsia="ko-KR"/>
        </w:rPr>
        <w:t>1</w:t>
      </w:r>
      <w:r w:rsidRPr="00B30D50">
        <w:t>.</w:t>
      </w:r>
      <w:r>
        <w:rPr>
          <w:rFonts w:ascii="Malgun Gothic" w:eastAsia="Malgun Gothic" w:hAnsi="Malgun Gothic" w:cs="Malgun Gothic"/>
          <w:lang w:val="en-US" w:eastAsia="ko-KR"/>
        </w:rPr>
        <w:t xml:space="preserve"> Connectivity diagram of the integrated montage</w:t>
      </w:r>
      <w:r>
        <w:rPr>
          <w:rFonts w:ascii="Malgun Gothic" w:eastAsia="Malgun Gothic" w:hAnsi="Malgun Gothic" w:cs="Malgun Gothic" w:hint="eastAsia"/>
          <w:lang w:val="en-US" w:eastAsia="ko-KR"/>
        </w:rPr>
        <w:t xml:space="preserve"> </w:t>
      </w:r>
      <w:r>
        <w:rPr>
          <w:rFonts w:ascii="Malgun Gothic" w:eastAsia="Malgun Gothic" w:hAnsi="Malgun Gothic" w:cs="Malgun Gothic"/>
          <w:lang w:val="en-US" w:eastAsia="ko-KR"/>
        </w:rPr>
        <w:t>in chb15_30.edf</w:t>
      </w:r>
    </w:p>
    <w:p w14:paraId="0B46DB52" w14:textId="517FD21F" w:rsidR="007373C1" w:rsidRDefault="00652E40" w:rsidP="00507C54">
      <w:pPr>
        <w:rPr>
          <w:lang w:eastAsia="ko-KR"/>
        </w:rPr>
      </w:pPr>
      <w:r w:rsidRPr="00652E40">
        <w:t xml:space="preserve">This specific configuration is designed to provide multi-perspective monitoring, particularly for </w:t>
      </w:r>
      <w:r w:rsidR="00AF13E9">
        <w:t>t</w:t>
      </w:r>
      <w:r w:rsidRPr="00652E40">
        <w:t xml:space="preserve">emporal </w:t>
      </w:r>
      <w:r w:rsidR="00AF13E9">
        <w:t>l</w:t>
      </w:r>
      <w:r w:rsidRPr="00652E40">
        <w:t>obe signals. Such hybrid montages are widely utilized in clinical practice and epilepsy research to ensure comprehensive spatial coverage.</w:t>
      </w:r>
    </w:p>
    <w:p w14:paraId="4A3DFDE6" w14:textId="3C9867B3" w:rsidR="00411828" w:rsidRDefault="007373C1" w:rsidP="007373C1">
      <w:pPr>
        <w:spacing w:before="0"/>
        <w:jc w:val="left"/>
        <w:rPr>
          <w:rFonts w:eastAsia="Gulim"/>
          <w:color w:val="0E0E0E"/>
          <w:szCs w:val="20"/>
          <w:lang w:eastAsia="ko-KR"/>
        </w:rPr>
      </w:pPr>
      <w:r w:rsidRPr="007373C1">
        <w:rPr>
          <w:rFonts w:eastAsia="Gulim"/>
          <w:color w:val="0E0E0E"/>
          <w:szCs w:val="20"/>
          <w:lang w:eastAsia="ko-KR"/>
        </w:rPr>
        <w:t>The channel configurations of the datasets mentioned above, such as chb15_30.edf, are not arbitrary or dataset-specific; rather, they follow standardized EEG conventions consistent with the ACNS (American Clinical Neurophysiology Society) guidelines</w:t>
      </w:r>
      <w:r w:rsidR="00AF13E9">
        <w:rPr>
          <w:rFonts w:eastAsia="Gulim"/>
          <w:color w:val="0E0E0E"/>
          <w:szCs w:val="20"/>
          <w:lang w:eastAsia="ko-KR"/>
        </w:rPr>
        <w:t xml:space="preserve"> [1, 2, 3]</w:t>
      </w:r>
      <w:r w:rsidRPr="007373C1">
        <w:rPr>
          <w:rFonts w:eastAsia="Gulim"/>
          <w:color w:val="0E0E0E"/>
          <w:szCs w:val="20"/>
          <w:lang w:eastAsia="ko-KR"/>
        </w:rPr>
        <w:t>. Founded in 1946, the ACNS is a member society of the International Federation of Clinical Neurophysiology (IFCN), and its technical guidelines are extensively referenced in clinical EEG practice worldwide and neurodiagnostic laboratory accreditation frameworks, such as ABRET. While specific montage preferences may vary by region, the ACNS guidelines provide a highly authoritative baseline that ensures diagnostic integrity and cross-institutional data compatibility.</w:t>
      </w:r>
    </w:p>
    <w:p w14:paraId="11DAC526" w14:textId="73CD1B47" w:rsidR="00411828" w:rsidRDefault="00411828" w:rsidP="00411828">
      <w:pPr>
        <w:rPr>
          <w:rFonts w:eastAsia="Gulim"/>
          <w:lang w:eastAsia="ko-KR"/>
        </w:rPr>
      </w:pPr>
      <w:r w:rsidRPr="00411828">
        <w:rPr>
          <w:rFonts w:eastAsia="Gulim"/>
          <w:lang w:eastAsia="ko-KR"/>
        </w:rPr>
        <w:lastRenderedPageBreak/>
        <w:t>In particular, when the montage schemes specified in ACNS Guideline 3</w:t>
      </w:r>
      <w:r w:rsidR="00AC668D">
        <w:rPr>
          <w:rFonts w:eastAsia="Gulim"/>
          <w:lang w:eastAsia="ko-KR"/>
        </w:rPr>
        <w:t xml:space="preserve"> [2]</w:t>
      </w:r>
      <w:r w:rsidRPr="00411828">
        <w:rPr>
          <w:rFonts w:eastAsia="Gulim"/>
          <w:lang w:eastAsia="ko-KR"/>
        </w:rPr>
        <w:t xml:space="preserve"> and Guideline 5 </w:t>
      </w:r>
      <w:r w:rsidR="00AC668D">
        <w:rPr>
          <w:rFonts w:eastAsia="Gulim"/>
          <w:lang w:eastAsia="ko-KR"/>
        </w:rPr>
        <w:t xml:space="preserve">[3] </w:t>
      </w:r>
      <w:r w:rsidRPr="00411828">
        <w:rPr>
          <w:rFonts w:eastAsia="Gulim"/>
          <w:lang w:eastAsia="ko-KR"/>
        </w:rPr>
        <w:t>are applied, the resulting bipolar channel configurations inevitably induce structural redundancy among EEG signals. From a mathematical perspective, overlapping bipolar derivations introduce linear dependencies that form closed-loop structures in the corresponding channel graph. This redundancy arises naturally from the use of standardized, guideline-compliant montage schemes.</w:t>
      </w:r>
    </w:p>
    <w:p w14:paraId="0B88E740" w14:textId="2260E839" w:rsidR="00411828" w:rsidRPr="00411828" w:rsidRDefault="00411828" w:rsidP="00411828">
      <w:pPr>
        <w:rPr>
          <w:rFonts w:eastAsia="Gulim"/>
          <w:lang w:eastAsia="ko-KR"/>
        </w:rPr>
      </w:pPr>
      <w:r w:rsidRPr="00411828">
        <w:rPr>
          <w:rFonts w:eastAsia="Gulim"/>
          <w:lang w:eastAsia="ko-KR"/>
        </w:rPr>
        <w:t>This structural redundancy is directly observable in the montage tables provided by the ACNS guidelines</w:t>
      </w:r>
      <w:r w:rsidR="00AC668D">
        <w:rPr>
          <w:rFonts w:eastAsia="Gulim"/>
          <w:lang w:eastAsia="ko-KR"/>
        </w:rPr>
        <w:t xml:space="preserve"> [2, 3]</w:t>
      </w:r>
      <w:r w:rsidRPr="00411828">
        <w:rPr>
          <w:rFonts w:eastAsia="Gulim"/>
          <w:lang w:eastAsia="ko-KR"/>
        </w:rPr>
        <w:t xml:space="preserve">. Figure </w:t>
      </w:r>
      <w:r>
        <w:rPr>
          <w:rFonts w:eastAsia="Gulim" w:hint="eastAsia"/>
          <w:lang w:eastAsia="ko-KR"/>
        </w:rPr>
        <w:t>2-2</w:t>
      </w:r>
      <w:r w:rsidRPr="00411828">
        <w:rPr>
          <w:rFonts w:eastAsia="Gulim"/>
          <w:lang w:eastAsia="ko-KR"/>
        </w:rPr>
        <w:t xml:space="preserve"> presents excerpts from these tables, highligh</w:t>
      </w:r>
      <w:r w:rsidR="00BC4909">
        <w:rPr>
          <w:rFonts w:eastAsia="Gulim"/>
          <w:lang w:eastAsia="ko-KR"/>
        </w:rPr>
        <w:t>ting the channels that are redundant due to KVL</w:t>
      </w:r>
      <w:r w:rsidRPr="00411828">
        <w:rPr>
          <w:rFonts w:eastAsia="Gulim"/>
          <w:lang w:eastAsia="ko-KR"/>
        </w:rPr>
        <w:t>.</w:t>
      </w:r>
    </w:p>
    <w:p w14:paraId="3DC1F7FC" w14:textId="70BC766A" w:rsidR="00411828" w:rsidRPr="00411828" w:rsidRDefault="004043CE" w:rsidP="00411828">
      <w:pPr>
        <w:rPr>
          <w:rFonts w:eastAsia="Gulim"/>
          <w:lang w:eastAsia="ko-KR"/>
        </w:rPr>
      </w:pPr>
      <w:r w:rsidRPr="004043CE">
        <w:rPr>
          <w:rFonts w:eastAsia="Gulim"/>
          <w:noProof/>
          <w:lang w:eastAsia="ko-KR"/>
        </w:rPr>
        <w:drawing>
          <wp:inline distT="0" distB="0" distL="0" distR="0" wp14:anchorId="0917A8BD" wp14:editId="72604644">
            <wp:extent cx="6006465" cy="3461385"/>
            <wp:effectExtent l="0" t="0" r="635" b="5715"/>
            <wp:docPr id="164182516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5162" name=""/>
                    <pic:cNvPicPr/>
                  </pic:nvPicPr>
                  <pic:blipFill>
                    <a:blip r:embed="rId12"/>
                    <a:stretch>
                      <a:fillRect/>
                    </a:stretch>
                  </pic:blipFill>
                  <pic:spPr>
                    <a:xfrm>
                      <a:off x="0" y="0"/>
                      <a:ext cx="6006465" cy="3461385"/>
                    </a:xfrm>
                    <a:prstGeom prst="rect">
                      <a:avLst/>
                    </a:prstGeom>
                  </pic:spPr>
                </pic:pic>
              </a:graphicData>
            </a:graphic>
          </wp:inline>
        </w:drawing>
      </w:r>
    </w:p>
    <w:p w14:paraId="52D565B7" w14:textId="139627E5" w:rsidR="00411828" w:rsidRPr="004043CE" w:rsidRDefault="004043CE" w:rsidP="004043CE">
      <w:pPr>
        <w:pStyle w:val="Caption"/>
        <w:rPr>
          <w:rFonts w:ascii="Malgun Gothic" w:eastAsia="Malgun Gothic" w:hAnsi="Malgun Gothic" w:cs="Malgun Gothic"/>
          <w:lang w:val="en-US" w:eastAsia="ko-KR"/>
        </w:rPr>
      </w:pPr>
      <w:r>
        <w:t>Figure</w:t>
      </w:r>
      <w:r w:rsidRPr="00B30D50">
        <w:t xml:space="preserve"> </w:t>
      </w:r>
      <w:r>
        <w:rPr>
          <w:rFonts w:hint="eastAsia"/>
          <w:lang w:eastAsia="ko-KR"/>
        </w:rPr>
        <w:t>2</w:t>
      </w:r>
      <w:r w:rsidRPr="00B30D50">
        <w:noBreakHyphen/>
      </w:r>
      <w:r>
        <w:rPr>
          <w:lang w:eastAsia="ko-KR"/>
        </w:rPr>
        <w:t>2</w:t>
      </w:r>
      <w:r w:rsidRPr="00B30D50">
        <w:t>.</w:t>
      </w:r>
      <w:r>
        <w:rPr>
          <w:rFonts w:ascii="Malgun Gothic" w:eastAsia="Malgun Gothic" w:hAnsi="Malgun Gothic" w:cs="Malgun Gothic"/>
          <w:lang w:val="en-US" w:eastAsia="ko-KR"/>
        </w:rPr>
        <w:t xml:space="preserve"> Mathematical redundancy in ACNS guideline’s</w:t>
      </w:r>
      <w:r w:rsidR="00AC668D">
        <w:rPr>
          <w:rFonts w:ascii="Malgun Gothic" w:eastAsia="Malgun Gothic" w:hAnsi="Malgun Gothic" w:cs="Malgun Gothic"/>
          <w:lang w:val="en-US" w:eastAsia="ko-KR"/>
        </w:rPr>
        <w:t xml:space="preserve"> [2, 3]</w:t>
      </w:r>
      <w:r>
        <w:rPr>
          <w:rFonts w:ascii="Malgun Gothic" w:eastAsia="Malgun Gothic" w:hAnsi="Malgun Gothic" w:cs="Malgun Gothic"/>
          <w:lang w:val="en-US" w:eastAsia="ko-KR"/>
        </w:rPr>
        <w:t xml:space="preserve"> montage scheme (Red box: Redundant channels)</w:t>
      </w:r>
    </w:p>
    <w:p w14:paraId="09994334" w14:textId="77777777" w:rsidR="000C14C2" w:rsidRPr="00E46022" w:rsidRDefault="000C14C2" w:rsidP="000C14C2">
      <w:pPr>
        <w:pStyle w:val="Heading3"/>
        <w:rPr>
          <w:rFonts w:ascii="Times New Roman" w:hAnsi="Times New Roman"/>
        </w:rPr>
      </w:pPr>
      <w:r w:rsidRPr="00E46022">
        <w:rPr>
          <w:rFonts w:ascii="Times New Roman" w:hAnsi="Times New Roman"/>
        </w:rPr>
        <w:t>Structural Uniqueness in NMR57 (sEEG) and NMR55 (PSG) Datasets</w:t>
      </w:r>
    </w:p>
    <w:p w14:paraId="4017EEF2" w14:textId="27A3574A" w:rsidR="00652E40" w:rsidRPr="004043CE" w:rsidRDefault="00652E40" w:rsidP="00652E40">
      <w:pPr>
        <w:rPr>
          <w:rFonts w:eastAsia="Gulim"/>
          <w:lang w:eastAsia="ko-KR"/>
        </w:rPr>
      </w:pPr>
      <w:r w:rsidRPr="004043CE">
        <w:rPr>
          <w:rFonts w:eastAsia="Gulim"/>
          <w:lang w:eastAsia="ko-KR"/>
        </w:rPr>
        <w:t xml:space="preserve">In the </w:t>
      </w:r>
      <w:r w:rsidR="000C14C2" w:rsidRPr="004043CE">
        <w:rPr>
          <w:rFonts w:eastAsia="Gulim"/>
          <w:lang w:eastAsia="ko-KR"/>
        </w:rPr>
        <w:t>NMR57</w:t>
      </w:r>
      <w:r w:rsidRPr="004043CE">
        <w:rPr>
          <w:rFonts w:eastAsia="Gulim"/>
          <w:lang w:eastAsia="ko-KR"/>
        </w:rPr>
        <w:t xml:space="preserve"> dataset (e.g., </w:t>
      </w:r>
      <w:r w:rsidR="000C14C2" w:rsidRPr="004043CE">
        <w:rPr>
          <w:lang w:eastAsia="ko-KR"/>
        </w:rPr>
        <w:t>sub-R1163T_ses-1_task-FR3_acq-bipolar_ieeg</w:t>
      </w:r>
      <w:r w:rsidRPr="004043CE">
        <w:rPr>
          <w:lang w:eastAsia="ko-KR"/>
        </w:rPr>
        <w:t>.edf</w:t>
      </w:r>
      <w:r w:rsidRPr="004043CE">
        <w:rPr>
          <w:rFonts w:eastAsia="Gulim"/>
          <w:lang w:eastAsia="ko-KR"/>
        </w:rPr>
        <w:t>), the configuration follows a strictly depth-sequential bipolar approach along the electrode trajectory.</w:t>
      </w:r>
    </w:p>
    <w:p w14:paraId="70229998" w14:textId="08F51F22" w:rsidR="000C14C2" w:rsidRDefault="000C14C2" w:rsidP="000C14C2">
      <w:pPr>
        <w:jc w:val="center"/>
        <w:rPr>
          <w:rFonts w:eastAsia="Gulim"/>
          <w:lang w:eastAsia="ko-KR"/>
        </w:rPr>
      </w:pPr>
      <w:r>
        <w:rPr>
          <w:rFonts w:eastAsia="Gulim"/>
          <w:noProof/>
          <w:lang w:eastAsia="ko-KR"/>
        </w:rPr>
        <w:drawing>
          <wp:inline distT="0" distB="0" distL="0" distR="0" wp14:anchorId="3EB81DE3" wp14:editId="7EE72E82">
            <wp:extent cx="1994338" cy="1721019"/>
            <wp:effectExtent l="0" t="0" r="0" b="0"/>
            <wp:docPr id="6552463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46325" name="그림 655246325"/>
                    <pic:cNvPicPr/>
                  </pic:nvPicPr>
                  <pic:blipFill rotWithShape="1">
                    <a:blip r:embed="rId13"/>
                    <a:srcRect b="8140"/>
                    <a:stretch>
                      <a:fillRect/>
                    </a:stretch>
                  </pic:blipFill>
                  <pic:spPr bwMode="auto">
                    <a:xfrm>
                      <a:off x="0" y="0"/>
                      <a:ext cx="2070029" cy="1786336"/>
                    </a:xfrm>
                    <a:prstGeom prst="rect">
                      <a:avLst/>
                    </a:prstGeom>
                    <a:ln>
                      <a:noFill/>
                    </a:ln>
                    <a:extLst>
                      <a:ext uri="{53640926-AAD7-44D8-BBD7-CCE9431645EC}">
                        <a14:shadowObscured xmlns:a14="http://schemas.microsoft.com/office/drawing/2010/main"/>
                      </a:ext>
                    </a:extLst>
                  </pic:spPr>
                </pic:pic>
              </a:graphicData>
            </a:graphic>
          </wp:inline>
        </w:drawing>
      </w:r>
    </w:p>
    <w:p w14:paraId="6D34A44C" w14:textId="2BAADC6E" w:rsidR="00E46022" w:rsidRPr="00E46022" w:rsidRDefault="000C14C2" w:rsidP="00E46022">
      <w:pPr>
        <w:pStyle w:val="Caption"/>
        <w:rPr>
          <w:rFonts w:ascii="Malgun Gothic" w:eastAsia="Malgun Gothic" w:hAnsi="Malgun Gothic" w:cs="Malgun Gothic"/>
          <w:lang w:val="en-US" w:eastAsia="ko-KR"/>
        </w:rPr>
      </w:pPr>
      <w:r>
        <w:t>Figure</w:t>
      </w:r>
      <w:r w:rsidRPr="00B30D50">
        <w:t xml:space="preserve"> </w:t>
      </w:r>
      <w:r>
        <w:rPr>
          <w:rFonts w:hint="eastAsia"/>
          <w:lang w:eastAsia="ko-KR"/>
        </w:rPr>
        <w:t>2</w:t>
      </w:r>
      <w:r w:rsidRPr="00B30D50">
        <w:noBreakHyphen/>
      </w:r>
      <w:r w:rsidR="00411828">
        <w:rPr>
          <w:rFonts w:hint="eastAsia"/>
          <w:lang w:eastAsia="ko-KR"/>
        </w:rPr>
        <w:t>3</w:t>
      </w:r>
      <w:r w:rsidRPr="00B30D50">
        <w:t>.</w:t>
      </w:r>
      <w:r>
        <w:rPr>
          <w:rFonts w:ascii="Malgun Gothic" w:eastAsia="Malgun Gothic" w:hAnsi="Malgun Gothic" w:cs="Malgun Gothic"/>
          <w:lang w:val="en-US" w:eastAsia="ko-KR"/>
        </w:rPr>
        <w:t xml:space="preserve"> Depth EEG scheme</w:t>
      </w:r>
    </w:p>
    <w:p w14:paraId="7136818B" w14:textId="7376733D" w:rsidR="00652E40" w:rsidRPr="00E46022" w:rsidRDefault="00652E40" w:rsidP="002F7EC2">
      <w:pPr>
        <w:pStyle w:val="ListParagraph"/>
        <w:numPr>
          <w:ilvl w:val="0"/>
          <w:numId w:val="12"/>
        </w:numPr>
        <w:rPr>
          <w:rFonts w:ascii="Times New Roman" w:eastAsia="Gulim" w:hAnsi="Times New Roman" w:cs="Times New Roman"/>
          <w:lang w:eastAsia="ko-KR"/>
        </w:rPr>
      </w:pPr>
      <w:r w:rsidRPr="00E46022">
        <w:rPr>
          <w:rFonts w:ascii="Times New Roman" w:eastAsia="Gulim" w:hAnsi="Times New Roman" w:cs="Times New Roman"/>
          <w:b/>
          <w:bCs/>
          <w:lang w:eastAsia="ko-KR"/>
        </w:rPr>
        <w:t>Mechanism:</w:t>
      </w:r>
      <w:r w:rsidRPr="00E46022">
        <w:rPr>
          <w:rFonts w:ascii="Times New Roman" w:eastAsia="Gulim" w:hAnsi="Times New Roman" w:cs="Times New Roman"/>
          <w:lang w:eastAsia="ko-KR"/>
        </w:rPr>
        <w:t xml:space="preserve"> Channels are derived by calculating the differential between adjacent contacts according to their depth order (e.g., </w:t>
      </w:r>
      <w:r w:rsidRPr="00E46022">
        <w:rPr>
          <w:rFonts w:ascii="Times New Roman" w:hAnsi="Times New Roman" w:cs="Times New Roman"/>
          <w:lang w:eastAsia="ko-KR"/>
        </w:rPr>
        <w:t>LA1-LA2</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LA2-LA3</w:t>
      </w:r>
      <w:r w:rsidRPr="00E46022">
        <w:rPr>
          <w:rFonts w:ascii="Times New Roman" w:eastAsia="Gulim" w:hAnsi="Times New Roman" w:cs="Times New Roman"/>
          <w:lang w:eastAsia="ko-KR"/>
        </w:rPr>
        <w:t>).</w:t>
      </w:r>
    </w:p>
    <w:p w14:paraId="5314A436" w14:textId="77777777" w:rsidR="00652E40" w:rsidRDefault="00652E40" w:rsidP="002F7EC2">
      <w:pPr>
        <w:pStyle w:val="ListParagraph"/>
        <w:numPr>
          <w:ilvl w:val="0"/>
          <w:numId w:val="12"/>
        </w:numPr>
        <w:rPr>
          <w:rFonts w:ascii="Times New Roman" w:eastAsia="Gulim" w:hAnsi="Times New Roman" w:cs="Times New Roman"/>
          <w:lang w:eastAsia="ko-KR"/>
        </w:rPr>
      </w:pPr>
      <w:r w:rsidRPr="00E46022">
        <w:rPr>
          <w:rFonts w:ascii="Times New Roman" w:eastAsia="Gulim" w:hAnsi="Times New Roman" w:cs="Times New Roman"/>
          <w:b/>
          <w:bCs/>
          <w:lang w:eastAsia="ko-KR"/>
        </w:rPr>
        <w:t>Absence of Redundancy:</w:t>
      </w:r>
      <w:r w:rsidRPr="00E46022">
        <w:rPr>
          <w:rFonts w:ascii="Times New Roman" w:eastAsia="Gulim" w:hAnsi="Times New Roman" w:cs="Times New Roman"/>
          <w:lang w:eastAsia="ko-KR"/>
        </w:rPr>
        <w:t xml:space="preserve"> Although a single contact (e.g., </w:t>
      </w:r>
      <w:r w:rsidRPr="00E46022">
        <w:rPr>
          <w:rFonts w:ascii="Times New Roman" w:hAnsi="Times New Roman" w:cs="Times New Roman"/>
          <w:lang w:eastAsia="ko-KR"/>
        </w:rPr>
        <w:t>LA2</w:t>
      </w:r>
      <w:r w:rsidRPr="00E46022">
        <w:rPr>
          <w:rFonts w:ascii="Times New Roman" w:eastAsia="Gulim" w:hAnsi="Times New Roman" w:cs="Times New Roman"/>
          <w:lang w:eastAsia="ko-KR"/>
        </w:rPr>
        <w:t>) is shared between adjacent pairs, each channel captures a unique potential gradient at a different depth. No 1:1 signal duplication is found.</w:t>
      </w:r>
    </w:p>
    <w:p w14:paraId="6168C29E" w14:textId="77777777" w:rsidR="00E46022" w:rsidRPr="00E46022" w:rsidRDefault="00E46022" w:rsidP="00E46022">
      <w:pPr>
        <w:pStyle w:val="ListParagraph"/>
        <w:ind w:left="880"/>
        <w:rPr>
          <w:rFonts w:ascii="Times New Roman" w:eastAsia="Gulim" w:hAnsi="Times New Roman" w:cs="Times New Roman"/>
          <w:lang w:eastAsia="ko-KR"/>
        </w:rPr>
      </w:pPr>
    </w:p>
    <w:p w14:paraId="59EC890D" w14:textId="77777777" w:rsidR="00652E40" w:rsidRPr="00E46022" w:rsidRDefault="00652E40" w:rsidP="002F7EC2">
      <w:pPr>
        <w:pStyle w:val="ListParagraph"/>
        <w:numPr>
          <w:ilvl w:val="0"/>
          <w:numId w:val="12"/>
        </w:numPr>
        <w:rPr>
          <w:rFonts w:ascii="Times New Roman" w:eastAsia="Gulim" w:hAnsi="Times New Roman" w:cs="Times New Roman"/>
          <w:lang w:eastAsia="ko-KR"/>
        </w:rPr>
      </w:pPr>
      <w:r w:rsidRPr="00E46022">
        <w:rPr>
          <w:rFonts w:ascii="Times New Roman" w:eastAsia="Gulim" w:hAnsi="Times New Roman" w:cs="Times New Roman"/>
          <w:b/>
          <w:bCs/>
          <w:lang w:eastAsia="ko-KR"/>
        </w:rPr>
        <w:lastRenderedPageBreak/>
        <w:t>Representative Channels:</w:t>
      </w:r>
    </w:p>
    <w:p w14:paraId="6252A4F7" w14:textId="77777777" w:rsidR="00652E40" w:rsidRPr="00E46022" w:rsidRDefault="00652E40" w:rsidP="002F7EC2">
      <w:pPr>
        <w:pStyle w:val="ListParagraph"/>
        <w:numPr>
          <w:ilvl w:val="1"/>
          <w:numId w:val="13"/>
        </w:numPr>
        <w:rPr>
          <w:rFonts w:ascii="Times New Roman" w:eastAsia="Gulim" w:hAnsi="Times New Roman" w:cs="Times New Roman"/>
          <w:lang w:eastAsia="ko-KR"/>
        </w:rPr>
      </w:pPr>
      <w:r w:rsidRPr="00E46022">
        <w:rPr>
          <w:rFonts w:ascii="Times New Roman" w:eastAsia="Gulim" w:hAnsi="Times New Roman" w:cs="Times New Roman"/>
          <w:b/>
          <w:bCs/>
          <w:lang w:eastAsia="ko-KR"/>
        </w:rPr>
        <w:t>Lead LY (Lateral/Medial):</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LY1-LY2</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LY2-LY3</w:t>
      </w:r>
      <w:r w:rsidRPr="00E46022">
        <w:rPr>
          <w:rFonts w:ascii="Times New Roman" w:eastAsia="Gulim" w:hAnsi="Times New Roman" w:cs="Times New Roman"/>
          <w:lang w:eastAsia="ko-KR"/>
        </w:rPr>
        <w:t xml:space="preserve"> ... </w:t>
      </w:r>
      <w:r w:rsidRPr="00E46022">
        <w:rPr>
          <w:rFonts w:ascii="Times New Roman" w:hAnsi="Times New Roman" w:cs="Times New Roman"/>
          <w:lang w:eastAsia="ko-KR"/>
        </w:rPr>
        <w:t>LY8-LY9</w:t>
      </w:r>
    </w:p>
    <w:p w14:paraId="178F917E" w14:textId="77777777" w:rsidR="00652E40" w:rsidRPr="00E46022" w:rsidRDefault="00652E40" w:rsidP="002F7EC2">
      <w:pPr>
        <w:pStyle w:val="ListParagraph"/>
        <w:numPr>
          <w:ilvl w:val="1"/>
          <w:numId w:val="13"/>
        </w:numPr>
        <w:rPr>
          <w:rFonts w:ascii="Times New Roman" w:eastAsia="Gulim" w:hAnsi="Times New Roman" w:cs="Times New Roman"/>
          <w:lang w:eastAsia="ko-KR"/>
        </w:rPr>
      </w:pPr>
      <w:r w:rsidRPr="00E46022">
        <w:rPr>
          <w:rFonts w:ascii="Times New Roman" w:eastAsia="Gulim" w:hAnsi="Times New Roman" w:cs="Times New Roman"/>
          <w:b/>
          <w:bCs/>
          <w:lang w:eastAsia="ko-KR"/>
        </w:rPr>
        <w:t>Lead LA (Left Amygdala):</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LA1-LA2</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LA2-LA3</w:t>
      </w:r>
      <w:r w:rsidRPr="00E46022">
        <w:rPr>
          <w:rFonts w:ascii="Times New Roman" w:eastAsia="Gulim" w:hAnsi="Times New Roman" w:cs="Times New Roman"/>
          <w:lang w:eastAsia="ko-KR"/>
        </w:rPr>
        <w:t xml:space="preserve"> ... </w:t>
      </w:r>
      <w:r w:rsidRPr="00E46022">
        <w:rPr>
          <w:rFonts w:ascii="Times New Roman" w:hAnsi="Times New Roman" w:cs="Times New Roman"/>
          <w:lang w:eastAsia="ko-KR"/>
        </w:rPr>
        <w:t>LA9-LA10</w:t>
      </w:r>
    </w:p>
    <w:p w14:paraId="79CD489D" w14:textId="77777777" w:rsidR="00652E40" w:rsidRPr="00E46022" w:rsidRDefault="00652E40" w:rsidP="002F7EC2">
      <w:pPr>
        <w:pStyle w:val="ListParagraph"/>
        <w:numPr>
          <w:ilvl w:val="1"/>
          <w:numId w:val="13"/>
        </w:numPr>
        <w:rPr>
          <w:rFonts w:ascii="Times New Roman" w:eastAsia="Gulim" w:hAnsi="Times New Roman" w:cs="Times New Roman"/>
          <w:lang w:eastAsia="ko-KR"/>
        </w:rPr>
      </w:pPr>
      <w:r w:rsidRPr="00E46022">
        <w:rPr>
          <w:rFonts w:ascii="Times New Roman" w:eastAsia="Gulim" w:hAnsi="Times New Roman" w:cs="Times New Roman"/>
          <w:b/>
          <w:bCs/>
          <w:lang w:eastAsia="ko-KR"/>
        </w:rPr>
        <w:t>Lead LB (Left Hippocampus):</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LB1-LB2</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LB2-LB3</w:t>
      </w:r>
      <w:r w:rsidRPr="00E46022">
        <w:rPr>
          <w:rFonts w:ascii="Times New Roman" w:eastAsia="Gulim" w:hAnsi="Times New Roman" w:cs="Times New Roman"/>
          <w:lang w:eastAsia="ko-KR"/>
        </w:rPr>
        <w:t xml:space="preserve"> ... </w:t>
      </w:r>
      <w:r w:rsidRPr="00E46022">
        <w:rPr>
          <w:rFonts w:ascii="Times New Roman" w:hAnsi="Times New Roman" w:cs="Times New Roman"/>
          <w:lang w:eastAsia="ko-KR"/>
        </w:rPr>
        <w:t>LB8-LB9</w:t>
      </w:r>
    </w:p>
    <w:p w14:paraId="5367B7EE" w14:textId="77777777" w:rsidR="00652E40" w:rsidRPr="00E46022" w:rsidRDefault="00652E40" w:rsidP="002F7EC2">
      <w:pPr>
        <w:pStyle w:val="ListParagraph"/>
        <w:numPr>
          <w:ilvl w:val="1"/>
          <w:numId w:val="13"/>
        </w:numPr>
        <w:rPr>
          <w:rFonts w:ascii="Times New Roman" w:eastAsia="Gulim" w:hAnsi="Times New Roman" w:cs="Times New Roman"/>
          <w:lang w:eastAsia="ko-KR"/>
        </w:rPr>
      </w:pPr>
      <w:r w:rsidRPr="00E46022">
        <w:rPr>
          <w:rFonts w:ascii="Times New Roman" w:eastAsia="Gulim" w:hAnsi="Times New Roman" w:cs="Times New Roman"/>
          <w:b/>
          <w:bCs/>
          <w:lang w:eastAsia="ko-KR"/>
        </w:rPr>
        <w:t>Lead LI (Insular/Other):</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LI1-LI2</w:t>
      </w:r>
      <w:r w:rsidRPr="00E46022">
        <w:rPr>
          <w:rFonts w:ascii="Times New Roman" w:eastAsia="Gulim" w:hAnsi="Times New Roman" w:cs="Times New Roman"/>
          <w:lang w:eastAsia="ko-KR"/>
        </w:rPr>
        <w:t xml:space="preserve">, </w:t>
      </w:r>
      <w:r w:rsidRPr="00E46022">
        <w:rPr>
          <w:rFonts w:ascii="Times New Roman" w:hAnsi="Times New Roman" w:cs="Times New Roman"/>
          <w:lang w:eastAsia="ko-KR"/>
        </w:rPr>
        <w:t>LI2-LI3</w:t>
      </w:r>
      <w:r w:rsidRPr="00E46022">
        <w:rPr>
          <w:rFonts w:ascii="Times New Roman" w:eastAsia="Gulim" w:hAnsi="Times New Roman" w:cs="Times New Roman"/>
          <w:lang w:eastAsia="ko-KR"/>
        </w:rPr>
        <w:t xml:space="preserve"> ... </w:t>
      </w:r>
      <w:r w:rsidRPr="00E46022">
        <w:rPr>
          <w:rFonts w:ascii="Times New Roman" w:hAnsi="Times New Roman" w:cs="Times New Roman"/>
          <w:lang w:eastAsia="ko-KR"/>
        </w:rPr>
        <w:t>LI9-LI10</w:t>
      </w:r>
    </w:p>
    <w:p w14:paraId="049ABDCF" w14:textId="7F0C3B86" w:rsidR="00A20D95" w:rsidRPr="00A20D95" w:rsidRDefault="00A20D95" w:rsidP="00A20D95">
      <w:pPr>
        <w:rPr>
          <w:rFonts w:eastAsia="Gulim"/>
          <w:b/>
          <w:bCs/>
          <w:lang w:eastAsia="ko-KR"/>
        </w:rPr>
      </w:pPr>
      <w:r w:rsidRPr="00A20D95">
        <w:rPr>
          <w:rFonts w:eastAsia="Gulim"/>
          <w:b/>
          <w:bCs/>
          <w:highlight w:val="yellow"/>
          <w:lang w:eastAsia="ko-KR"/>
        </w:rPr>
        <w:t>* Note on Redundancy in Specific Bipolar Records:</w:t>
      </w:r>
    </w:p>
    <w:p w14:paraId="5C2090E9" w14:textId="77777777" w:rsidR="00175ADF" w:rsidRDefault="00175ADF" w:rsidP="00A20D95">
      <w:pPr>
        <w:rPr>
          <w:rFonts w:eastAsia="Gulim"/>
          <w:lang w:eastAsia="ko-KR"/>
        </w:rPr>
      </w:pPr>
      <w:r w:rsidRPr="00175ADF">
        <w:rPr>
          <w:rFonts w:eastAsia="Gulim"/>
          <w:lang w:eastAsia="ko-KR"/>
        </w:rPr>
        <w:t>While depth-sequential arrangements are structurally designed for signal uniqueness, certain bipolar records contain significant redundancy due to overlapping derivations. For instance, in the record sub-R1154D_ses-4_task-FR3_acq-bipolar_ieeg.edf, a substantial portion of the data is mathematically redundant:</w:t>
      </w:r>
    </w:p>
    <w:p w14:paraId="01E8D4A4" w14:textId="6F43D16B" w:rsidR="00175ADF" w:rsidRPr="00175ADF" w:rsidRDefault="00175ADF" w:rsidP="002F7EC2">
      <w:pPr>
        <w:pStyle w:val="ListParagraph"/>
        <w:numPr>
          <w:ilvl w:val="0"/>
          <w:numId w:val="17"/>
        </w:numPr>
        <w:rPr>
          <w:rFonts w:ascii="Times New Roman" w:eastAsia="Gulim" w:hAnsi="Times New Roman" w:cs="Times New Roman"/>
          <w:lang w:eastAsia="ko-KR"/>
        </w:rPr>
      </w:pPr>
      <w:r w:rsidRPr="00175ADF">
        <w:rPr>
          <w:rFonts w:ascii="Times New Roman" w:eastAsia="Gulim" w:hAnsi="Times New Roman" w:cs="Times New Roman"/>
          <w:lang w:eastAsia="ko-KR"/>
        </w:rPr>
        <w:t xml:space="preserve">Redundancy Statistics: 38 / 111 channels  (38 redundant channels </w:t>
      </w:r>
      <w:r w:rsidR="00E82BE9">
        <w:rPr>
          <w:rFonts w:ascii="Times New Roman" w:eastAsia="Gulim" w:hAnsi="Times New Roman" w:cs="Times New Roman"/>
          <w:lang w:eastAsia="ko-KR"/>
        </w:rPr>
        <w:t>detected</w:t>
      </w:r>
      <w:r w:rsidRPr="00175ADF">
        <w:rPr>
          <w:rFonts w:ascii="Times New Roman" w:eastAsia="Gulim" w:hAnsi="Times New Roman" w:cs="Times New Roman"/>
          <w:lang w:eastAsia="ko-KR"/>
        </w:rPr>
        <w:t xml:space="preserve"> among 111 total recordings)</w:t>
      </w:r>
    </w:p>
    <w:p w14:paraId="67E4F9AE" w14:textId="77777777" w:rsidR="00175ADF" w:rsidRDefault="00175ADF" w:rsidP="00175ADF">
      <w:pPr>
        <w:rPr>
          <w:rFonts w:eastAsia="Gulim"/>
          <w:lang w:eastAsia="ko-KR"/>
        </w:rPr>
      </w:pPr>
      <w:r w:rsidRPr="00175ADF">
        <w:rPr>
          <w:rFonts w:eastAsia="Gulim"/>
          <w:lang w:eastAsia="ko-KR"/>
        </w:rPr>
        <w:t>The following examples, selected from the 38 identified channels, illustrate how a single bipolar derivation can be reconstructed through a complex path of other existing channels:</w:t>
      </w:r>
    </w:p>
    <w:p w14:paraId="0252EAF1" w14:textId="2575D3E5" w:rsidR="00175ADF" w:rsidRPr="00AF13E9" w:rsidRDefault="00AF13E9" w:rsidP="00175ADF">
      <w:pPr>
        <w:rPr>
          <w:rFonts w:eastAsia="Gulim"/>
          <w:iCs/>
          <w:lang w:eastAsia="ko-KR"/>
        </w:rPr>
      </w:pPr>
      <m:oMathPara>
        <m:oMath>
          <m:r>
            <m:rPr>
              <m:sty m:val="p"/>
            </m:rPr>
            <w:rPr>
              <w:rFonts w:ascii="Cambria Math" w:eastAsia="Gulim" w:hAnsi="Cambria Math"/>
              <w:lang w:eastAsia="ko-KR"/>
            </w:rPr>
            <m:t>(LTCG25-LTCG26) = -(LTCG17-LTCG25)-(LTCG9-LTCG17)-(LTCG1-LTCG9)+(LTCG1-LTCG2)+(LTCG2-LTCG10)+(LTCG10-LTCG18)+(LTCG18-LTCG26),</m:t>
          </m:r>
        </m:oMath>
      </m:oMathPara>
    </w:p>
    <w:p w14:paraId="216939F7" w14:textId="6D84CFB0" w:rsidR="00A20D95" w:rsidRPr="00AF13E9" w:rsidRDefault="00AF13E9" w:rsidP="00175ADF">
      <w:pPr>
        <w:ind w:firstLine="80"/>
        <w:rPr>
          <w:rFonts w:eastAsia="Gulim"/>
          <w:iCs/>
          <w:lang w:eastAsia="ko-KR"/>
        </w:rPr>
      </w:pPr>
      <m:oMathPara>
        <m:oMath>
          <m:r>
            <m:rPr>
              <m:sty m:val="p"/>
            </m:rPr>
            <w:rPr>
              <w:rFonts w:ascii="Cambria Math" w:eastAsia="Gulim" w:hAnsi="Cambria Math"/>
              <w:lang w:eastAsia="ko-KR"/>
            </w:rPr>
            <m:t>(LTCG26-LTCG27) = -(LTCG18-LTCG26)-(LTCG10-LTCG18)-(LTCG2-LTCG10)+(LTCG2-LTCG3)+(LTCG3-LTCG11)+(LTCG11-LTCG19)+(LTCG19-LTCG27).</m:t>
          </m:r>
        </m:oMath>
      </m:oMathPara>
    </w:p>
    <w:p w14:paraId="28925524" w14:textId="77777777" w:rsidR="00175ADF" w:rsidRPr="00A20D95" w:rsidRDefault="00175ADF" w:rsidP="00175ADF">
      <w:pPr>
        <w:ind w:firstLine="80"/>
        <w:rPr>
          <w:rFonts w:eastAsia="Gulim"/>
          <w:lang w:eastAsia="ko-KR"/>
        </w:rPr>
      </w:pPr>
    </w:p>
    <w:p w14:paraId="02E51A72" w14:textId="32EDD4E7" w:rsidR="000514E7" w:rsidRPr="000514E7" w:rsidRDefault="000514E7" w:rsidP="000514E7">
      <w:pPr>
        <w:rPr>
          <w:szCs w:val="20"/>
        </w:rPr>
      </w:pPr>
      <w:r w:rsidRPr="000514E7">
        <w:rPr>
          <w:szCs w:val="20"/>
        </w:rPr>
        <w:t xml:space="preserve">The </w:t>
      </w:r>
      <w:r w:rsidRPr="004043CE">
        <w:rPr>
          <w:szCs w:val="20"/>
        </w:rPr>
        <w:t>NMR55</w:t>
      </w:r>
      <w:r w:rsidRPr="000514E7">
        <w:rPr>
          <w:szCs w:val="20"/>
        </w:rPr>
        <w:t xml:space="preserve"> dataset exhibits a streamlined configuration where each channel is dedicated to a distinct physiological modality. </w:t>
      </w:r>
      <w:r w:rsidR="00AF13E9" w:rsidRPr="00AF13E9">
        <w:rPr>
          <w:szCs w:val="20"/>
        </w:rPr>
        <w:t>In this</w:t>
      </w:r>
      <w:r w:rsidR="00AF13E9">
        <w:rPr>
          <w:rFonts w:hint="eastAsia"/>
          <w:szCs w:val="20"/>
          <w:lang w:eastAsia="ko-KR"/>
        </w:rPr>
        <w:t xml:space="preserve"> </w:t>
      </w:r>
      <w:r w:rsidR="00AF13E9">
        <w:rPr>
          <w:szCs w:val="20"/>
          <w:lang w:eastAsia="ko-KR"/>
        </w:rPr>
        <w:t>dataset</w:t>
      </w:r>
      <w:r w:rsidR="00AF13E9" w:rsidRPr="00AF13E9">
        <w:rPr>
          <w:szCs w:val="20"/>
        </w:rPr>
        <w:t xml:space="preserve">, </w:t>
      </w:r>
      <w:r w:rsidR="00AF13E9">
        <w:rPr>
          <w:szCs w:val="20"/>
        </w:rPr>
        <w:t xml:space="preserve">multi modal signals such as </w:t>
      </w:r>
      <w:r w:rsidR="00AF13E9" w:rsidRPr="00AF13E9">
        <w:rPr>
          <w:szCs w:val="20"/>
        </w:rPr>
        <w:t xml:space="preserve">ECG, EMG, </w:t>
      </w:r>
      <w:r w:rsidR="00AF13E9">
        <w:rPr>
          <w:szCs w:val="20"/>
        </w:rPr>
        <w:t xml:space="preserve">PPG, </w:t>
      </w:r>
      <w:r w:rsidR="00AF13E9" w:rsidRPr="00AF13E9">
        <w:rPr>
          <w:szCs w:val="20"/>
        </w:rPr>
        <w:t xml:space="preserve">and EOG are recorded </w:t>
      </w:r>
      <w:r w:rsidR="00AF13E9">
        <w:rPr>
          <w:szCs w:val="20"/>
        </w:rPr>
        <w:t>at once.</w:t>
      </w:r>
    </w:p>
    <w:p w14:paraId="2A3441B6" w14:textId="51925B96" w:rsidR="000514E7" w:rsidRPr="00E46022" w:rsidRDefault="000514E7" w:rsidP="002F7EC2">
      <w:pPr>
        <w:pStyle w:val="ListParagraph"/>
        <w:numPr>
          <w:ilvl w:val="0"/>
          <w:numId w:val="14"/>
        </w:numPr>
        <w:rPr>
          <w:rFonts w:ascii="Times New Roman" w:hAnsi="Times New Roman" w:cs="Times New Roman"/>
          <w:szCs w:val="20"/>
        </w:rPr>
      </w:pPr>
      <w:r w:rsidRPr="00E46022">
        <w:rPr>
          <w:rFonts w:ascii="Times New Roman" w:hAnsi="Times New Roman" w:cs="Times New Roman"/>
          <w:b/>
          <w:bCs/>
          <w:szCs w:val="20"/>
        </w:rPr>
        <w:t>Standard PSG Case (</w:t>
      </w:r>
      <w:r w:rsidRPr="00E46022">
        <w:rPr>
          <w:rStyle w:val="HTMLCode"/>
          <w:rFonts w:ascii="Times New Roman" w:eastAsiaTheme="minorEastAsia" w:hAnsi="Times New Roman" w:cs="Times New Roman"/>
          <w:b/>
          <w:bCs/>
          <w:sz w:val="20"/>
          <w:szCs w:val="20"/>
        </w:rPr>
        <w:t>sub-8_task-Sleep_acq-psg_eeg.edf</w:t>
      </w:r>
      <w:r w:rsidRPr="00E46022">
        <w:rPr>
          <w:rFonts w:ascii="Times New Roman" w:hAnsi="Times New Roman" w:cs="Times New Roman"/>
          <w:b/>
          <w:bCs/>
          <w:szCs w:val="20"/>
        </w:rPr>
        <w:t>)</w:t>
      </w:r>
    </w:p>
    <w:p w14:paraId="31C9A2BC" w14:textId="0496DC96" w:rsidR="000514E7" w:rsidRPr="00E46022" w:rsidRDefault="000514E7" w:rsidP="002F7EC2">
      <w:pPr>
        <w:pStyle w:val="ListParagraph"/>
        <w:numPr>
          <w:ilvl w:val="0"/>
          <w:numId w:val="15"/>
        </w:numPr>
        <w:rPr>
          <w:rFonts w:ascii="Times New Roman" w:hAnsi="Times New Roman" w:cs="Times New Roman"/>
          <w:szCs w:val="20"/>
        </w:rPr>
      </w:pPr>
      <w:r w:rsidRPr="00E46022">
        <w:rPr>
          <w:rFonts w:ascii="Times New Roman" w:hAnsi="Times New Roman" w:cs="Times New Roman"/>
          <w:b/>
          <w:bCs/>
          <w:szCs w:val="20"/>
        </w:rPr>
        <w:t>Mechanism:</w:t>
      </w:r>
      <w:r w:rsidRPr="00E46022">
        <w:rPr>
          <w:rFonts w:ascii="Times New Roman" w:hAnsi="Times New Roman" w:cs="Times New Roman"/>
          <w:szCs w:val="20"/>
        </w:rPr>
        <w:t xml:space="preserve"> Every channel is assigned to a specific clinical sensor for sleep architecture analysis, following the AASM</w:t>
      </w:r>
      <w:r w:rsidR="00E46022">
        <w:rPr>
          <w:rFonts w:ascii="Times New Roman" w:hAnsi="Times New Roman" w:cs="Times New Roman"/>
          <w:szCs w:val="20"/>
        </w:rPr>
        <w:t xml:space="preserve"> (American Academy of Sleep Medicine)</w:t>
      </w:r>
      <w:r w:rsidRPr="00E46022">
        <w:rPr>
          <w:rFonts w:ascii="Times New Roman" w:hAnsi="Times New Roman" w:cs="Times New Roman"/>
          <w:szCs w:val="20"/>
        </w:rPr>
        <w:t xml:space="preserve"> standard.</w:t>
      </w:r>
    </w:p>
    <w:p w14:paraId="1F74D8F2" w14:textId="77777777" w:rsidR="000514E7" w:rsidRPr="00E46022" w:rsidRDefault="000514E7" w:rsidP="002F7EC2">
      <w:pPr>
        <w:pStyle w:val="ListParagraph"/>
        <w:numPr>
          <w:ilvl w:val="0"/>
          <w:numId w:val="15"/>
        </w:numPr>
        <w:rPr>
          <w:rFonts w:ascii="Times New Roman" w:hAnsi="Times New Roman" w:cs="Times New Roman"/>
          <w:szCs w:val="20"/>
        </w:rPr>
      </w:pPr>
      <w:r w:rsidRPr="00E46022">
        <w:rPr>
          <w:rFonts w:ascii="Times New Roman" w:hAnsi="Times New Roman" w:cs="Times New Roman"/>
          <w:b/>
          <w:bCs/>
          <w:szCs w:val="20"/>
        </w:rPr>
        <w:t>Absence of Redundancy:</w:t>
      </w:r>
      <w:r w:rsidRPr="00E46022">
        <w:rPr>
          <w:rFonts w:ascii="Times New Roman" w:hAnsi="Times New Roman" w:cs="Times New Roman"/>
          <w:szCs w:val="20"/>
        </w:rPr>
        <w:t xml:space="preserve"> All 8 channels represent unique anatomical or biological sources. There is no literal duplication between the cortical EEG, ocular, and muscular channels.</w:t>
      </w:r>
    </w:p>
    <w:p w14:paraId="60B37CCD" w14:textId="77777777" w:rsidR="000514E7" w:rsidRPr="00E46022" w:rsidRDefault="000514E7" w:rsidP="002F7EC2">
      <w:pPr>
        <w:pStyle w:val="ListParagraph"/>
        <w:numPr>
          <w:ilvl w:val="0"/>
          <w:numId w:val="15"/>
        </w:numPr>
        <w:rPr>
          <w:rFonts w:ascii="Times New Roman" w:hAnsi="Times New Roman" w:cs="Times New Roman"/>
          <w:szCs w:val="20"/>
        </w:rPr>
      </w:pPr>
      <w:r w:rsidRPr="00E46022">
        <w:rPr>
          <w:rFonts w:ascii="Times New Roman" w:hAnsi="Times New Roman" w:cs="Times New Roman"/>
          <w:b/>
          <w:bCs/>
          <w:szCs w:val="20"/>
        </w:rPr>
        <w:t>Representative Channels:</w:t>
      </w:r>
    </w:p>
    <w:p w14:paraId="60C7A9D9" w14:textId="77777777" w:rsidR="000514E7" w:rsidRPr="00E46022" w:rsidRDefault="000514E7" w:rsidP="002F7EC2">
      <w:pPr>
        <w:pStyle w:val="ListParagraph"/>
        <w:numPr>
          <w:ilvl w:val="1"/>
          <w:numId w:val="15"/>
        </w:numPr>
        <w:rPr>
          <w:rFonts w:ascii="Times New Roman" w:hAnsi="Times New Roman" w:cs="Times New Roman"/>
          <w:szCs w:val="20"/>
        </w:rPr>
      </w:pPr>
      <w:r w:rsidRPr="00E46022">
        <w:rPr>
          <w:rFonts w:ascii="Times New Roman" w:hAnsi="Times New Roman" w:cs="Times New Roman"/>
          <w:b/>
          <w:bCs/>
          <w:szCs w:val="20"/>
        </w:rPr>
        <w:t>Cortical EEG:</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PSG_F3</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PSG_F4</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PSG_C3</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PSG_C4</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PSG_O1</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PSG_O2</w:t>
      </w:r>
    </w:p>
    <w:p w14:paraId="66CBE0D1" w14:textId="77777777" w:rsidR="000514E7" w:rsidRPr="00E46022" w:rsidRDefault="000514E7" w:rsidP="002F7EC2">
      <w:pPr>
        <w:pStyle w:val="ListParagraph"/>
        <w:numPr>
          <w:ilvl w:val="1"/>
          <w:numId w:val="15"/>
        </w:numPr>
        <w:rPr>
          <w:rFonts w:ascii="Times New Roman" w:hAnsi="Times New Roman" w:cs="Times New Roman"/>
          <w:szCs w:val="20"/>
        </w:rPr>
      </w:pPr>
      <w:r w:rsidRPr="00E46022">
        <w:rPr>
          <w:rFonts w:ascii="Times New Roman" w:hAnsi="Times New Roman" w:cs="Times New Roman"/>
          <w:b/>
          <w:bCs/>
          <w:szCs w:val="20"/>
        </w:rPr>
        <w:t>Ocular/Muscular:</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PSG_EOG</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PSG_EMG</w:t>
      </w:r>
    </w:p>
    <w:p w14:paraId="367C9CD9" w14:textId="0BF81FEC" w:rsidR="000514E7" w:rsidRPr="00E46022" w:rsidRDefault="000514E7" w:rsidP="002F7EC2">
      <w:pPr>
        <w:pStyle w:val="ListParagraph"/>
        <w:numPr>
          <w:ilvl w:val="0"/>
          <w:numId w:val="14"/>
        </w:numPr>
        <w:rPr>
          <w:rFonts w:ascii="Times New Roman" w:hAnsi="Times New Roman" w:cs="Times New Roman"/>
          <w:szCs w:val="20"/>
        </w:rPr>
      </w:pPr>
      <w:r w:rsidRPr="00E46022">
        <w:rPr>
          <w:rFonts w:ascii="Times New Roman" w:hAnsi="Times New Roman" w:cs="Times New Roman"/>
          <w:b/>
          <w:bCs/>
          <w:szCs w:val="20"/>
        </w:rPr>
        <w:t>Vital Monitoring Case (</w:t>
      </w:r>
      <w:r w:rsidRPr="00E46022">
        <w:rPr>
          <w:rStyle w:val="HTMLCode"/>
          <w:rFonts w:ascii="Times New Roman" w:eastAsiaTheme="minorEastAsia" w:hAnsi="Times New Roman" w:cs="Times New Roman"/>
          <w:b/>
          <w:bCs/>
          <w:sz w:val="20"/>
          <w:szCs w:val="20"/>
        </w:rPr>
        <w:t>sub-118_task-Sleep_acq-headband_eeg.edf</w:t>
      </w:r>
      <w:r w:rsidRPr="00E46022">
        <w:rPr>
          <w:rFonts w:ascii="Times New Roman" w:hAnsi="Times New Roman" w:cs="Times New Roman"/>
          <w:b/>
          <w:bCs/>
          <w:szCs w:val="20"/>
        </w:rPr>
        <w:t>)</w:t>
      </w:r>
    </w:p>
    <w:p w14:paraId="659A1263" w14:textId="77777777" w:rsidR="000514E7" w:rsidRPr="00E46022" w:rsidRDefault="000514E7" w:rsidP="002F7EC2">
      <w:pPr>
        <w:pStyle w:val="ListParagraph"/>
        <w:numPr>
          <w:ilvl w:val="0"/>
          <w:numId w:val="16"/>
        </w:numPr>
        <w:rPr>
          <w:rFonts w:ascii="Times New Roman" w:hAnsi="Times New Roman" w:cs="Times New Roman"/>
          <w:szCs w:val="20"/>
        </w:rPr>
      </w:pPr>
      <w:r w:rsidRPr="00E46022">
        <w:rPr>
          <w:rFonts w:ascii="Times New Roman" w:hAnsi="Times New Roman" w:cs="Times New Roman"/>
          <w:b/>
          <w:bCs/>
          <w:szCs w:val="20"/>
        </w:rPr>
        <w:t>Mechanism:</w:t>
      </w:r>
      <w:r w:rsidRPr="00E46022">
        <w:rPr>
          <w:rFonts w:ascii="Times New Roman" w:hAnsi="Times New Roman" w:cs="Times New Roman"/>
          <w:szCs w:val="20"/>
        </w:rPr>
        <w:t xml:space="preserve"> This configuration focuses on cardiovascular activity. It utilizes sensors typically found in wearable headband devices to monitor autonomic responses during sleep.</w:t>
      </w:r>
    </w:p>
    <w:p w14:paraId="62C04CD5" w14:textId="77777777" w:rsidR="000514E7" w:rsidRPr="00E46022" w:rsidRDefault="000514E7" w:rsidP="002F7EC2">
      <w:pPr>
        <w:pStyle w:val="ListParagraph"/>
        <w:numPr>
          <w:ilvl w:val="0"/>
          <w:numId w:val="16"/>
        </w:numPr>
        <w:rPr>
          <w:rFonts w:ascii="Times New Roman" w:hAnsi="Times New Roman" w:cs="Times New Roman"/>
          <w:szCs w:val="20"/>
        </w:rPr>
      </w:pPr>
      <w:r w:rsidRPr="00E46022">
        <w:rPr>
          <w:rFonts w:ascii="Times New Roman" w:hAnsi="Times New Roman" w:cs="Times New Roman"/>
          <w:b/>
          <w:bCs/>
          <w:szCs w:val="20"/>
        </w:rPr>
        <w:t>Absence of Redundancy:</w:t>
      </w:r>
      <w:r w:rsidRPr="00E46022">
        <w:rPr>
          <w:rFonts w:ascii="Times New Roman" w:hAnsi="Times New Roman" w:cs="Times New Roman"/>
          <w:szCs w:val="20"/>
        </w:rPr>
        <w:t xml:space="preserve"> Each channel is dedicated to a specific cardiovascular metric. </w:t>
      </w:r>
      <w:r w:rsidRPr="00E46022">
        <w:rPr>
          <w:rStyle w:val="HTMLCode"/>
          <w:rFonts w:ascii="Times New Roman" w:eastAsiaTheme="minorEastAsia" w:hAnsi="Times New Roman" w:cs="Times New Roman"/>
          <w:sz w:val="20"/>
          <w:szCs w:val="20"/>
        </w:rPr>
        <w:t>HB_1</w:t>
      </w:r>
      <w:r w:rsidRPr="00E46022">
        <w:rPr>
          <w:rFonts w:ascii="Times New Roman" w:hAnsi="Times New Roman" w:cs="Times New Roman"/>
          <w:szCs w:val="20"/>
        </w:rPr>
        <w:t xml:space="preserve"> and </w:t>
      </w:r>
      <w:r w:rsidRPr="00E46022">
        <w:rPr>
          <w:rStyle w:val="HTMLCode"/>
          <w:rFonts w:ascii="Times New Roman" w:eastAsiaTheme="minorEastAsia" w:hAnsi="Times New Roman" w:cs="Times New Roman"/>
          <w:sz w:val="20"/>
          <w:szCs w:val="20"/>
        </w:rPr>
        <w:t>HB_2</w:t>
      </w:r>
      <w:r w:rsidRPr="00E46022">
        <w:rPr>
          <w:rFonts w:ascii="Times New Roman" w:hAnsi="Times New Roman" w:cs="Times New Roman"/>
          <w:szCs w:val="20"/>
        </w:rPr>
        <w:t xml:space="preserve"> capture the differential heart beat signal, while </w:t>
      </w:r>
      <w:r w:rsidRPr="00E46022">
        <w:rPr>
          <w:rStyle w:val="HTMLCode"/>
          <w:rFonts w:ascii="Times New Roman" w:eastAsiaTheme="minorEastAsia" w:hAnsi="Times New Roman" w:cs="Times New Roman"/>
          <w:sz w:val="20"/>
          <w:szCs w:val="20"/>
        </w:rPr>
        <w:t>HB_PULSE</w:t>
      </w:r>
      <w:r w:rsidRPr="00E46022">
        <w:rPr>
          <w:rFonts w:ascii="Times New Roman" w:hAnsi="Times New Roman" w:cs="Times New Roman"/>
          <w:szCs w:val="20"/>
        </w:rPr>
        <w:t xml:space="preserve"> provides the integrated pulse rate.</w:t>
      </w:r>
    </w:p>
    <w:p w14:paraId="065084AA" w14:textId="77777777" w:rsidR="000514E7" w:rsidRPr="00E46022" w:rsidRDefault="000514E7" w:rsidP="002F7EC2">
      <w:pPr>
        <w:pStyle w:val="ListParagraph"/>
        <w:numPr>
          <w:ilvl w:val="0"/>
          <w:numId w:val="16"/>
        </w:numPr>
        <w:rPr>
          <w:rFonts w:ascii="Times New Roman" w:hAnsi="Times New Roman" w:cs="Times New Roman"/>
          <w:szCs w:val="20"/>
        </w:rPr>
      </w:pPr>
      <w:r w:rsidRPr="00E46022">
        <w:rPr>
          <w:rFonts w:ascii="Times New Roman" w:hAnsi="Times New Roman" w:cs="Times New Roman"/>
          <w:b/>
          <w:bCs/>
          <w:szCs w:val="20"/>
        </w:rPr>
        <w:t>Representative Channels:</w:t>
      </w:r>
    </w:p>
    <w:p w14:paraId="59FE15D8" w14:textId="77777777" w:rsidR="000514E7" w:rsidRPr="00E46022" w:rsidRDefault="000514E7" w:rsidP="002F7EC2">
      <w:pPr>
        <w:pStyle w:val="ListParagraph"/>
        <w:numPr>
          <w:ilvl w:val="1"/>
          <w:numId w:val="16"/>
        </w:numPr>
        <w:rPr>
          <w:rFonts w:ascii="Times New Roman" w:hAnsi="Times New Roman" w:cs="Times New Roman"/>
          <w:szCs w:val="20"/>
        </w:rPr>
      </w:pPr>
      <w:r w:rsidRPr="00E46022">
        <w:rPr>
          <w:rFonts w:ascii="Times New Roman" w:hAnsi="Times New Roman" w:cs="Times New Roman"/>
          <w:b/>
          <w:bCs/>
          <w:szCs w:val="20"/>
        </w:rPr>
        <w:t>Cardiac Activity:</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HB_1</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HB_2</w:t>
      </w:r>
      <w:r w:rsidRPr="00E46022">
        <w:rPr>
          <w:rFonts w:ascii="Times New Roman" w:hAnsi="Times New Roman" w:cs="Times New Roman"/>
          <w:szCs w:val="20"/>
        </w:rPr>
        <w:t xml:space="preserve"> (ECG-based heart beat)</w:t>
      </w:r>
    </w:p>
    <w:p w14:paraId="2DA37644" w14:textId="53590F62" w:rsidR="00BA506E" w:rsidRPr="00E46022" w:rsidRDefault="000514E7" w:rsidP="002F7EC2">
      <w:pPr>
        <w:pStyle w:val="ListParagraph"/>
        <w:numPr>
          <w:ilvl w:val="1"/>
          <w:numId w:val="16"/>
        </w:numPr>
        <w:rPr>
          <w:rFonts w:ascii="Times New Roman" w:hAnsi="Times New Roman" w:cs="Times New Roman"/>
          <w:szCs w:val="20"/>
        </w:rPr>
      </w:pPr>
      <w:r w:rsidRPr="00E46022">
        <w:rPr>
          <w:rFonts w:ascii="Times New Roman" w:hAnsi="Times New Roman" w:cs="Times New Roman"/>
          <w:b/>
          <w:bCs/>
          <w:szCs w:val="20"/>
        </w:rPr>
        <w:t>Pulse Monitoring:</w:t>
      </w:r>
      <w:r w:rsidRPr="00E46022">
        <w:rPr>
          <w:rFonts w:ascii="Times New Roman" w:hAnsi="Times New Roman" w:cs="Times New Roman"/>
          <w:szCs w:val="20"/>
        </w:rPr>
        <w:t xml:space="preserve"> </w:t>
      </w:r>
      <w:r w:rsidRPr="00E46022">
        <w:rPr>
          <w:rStyle w:val="HTMLCode"/>
          <w:rFonts w:ascii="Times New Roman" w:eastAsiaTheme="minorEastAsia" w:hAnsi="Times New Roman" w:cs="Times New Roman"/>
          <w:sz w:val="20"/>
          <w:szCs w:val="20"/>
        </w:rPr>
        <w:t>HB_PULSE</w:t>
      </w:r>
      <w:r w:rsidRPr="00E46022">
        <w:rPr>
          <w:rFonts w:ascii="Times New Roman" w:hAnsi="Times New Roman" w:cs="Times New Roman"/>
          <w:szCs w:val="20"/>
        </w:rPr>
        <w:t xml:space="preserve"> (PPG-based pulse)</w:t>
      </w:r>
    </w:p>
    <w:p w14:paraId="68C8A315" w14:textId="710B9F50" w:rsidR="00907551" w:rsidRPr="00E46022" w:rsidRDefault="00907551" w:rsidP="00907551">
      <w:pPr>
        <w:pStyle w:val="Heading3"/>
        <w:rPr>
          <w:rFonts w:ascii="Times New Roman" w:hAnsi="Times New Roman"/>
          <w:lang w:eastAsia="ko-KR"/>
        </w:rPr>
      </w:pPr>
      <w:r w:rsidRPr="00E46022">
        <w:rPr>
          <w:rFonts w:ascii="Times New Roman" w:hAnsi="Times New Roman"/>
        </w:rPr>
        <w:t>Signal Fidelity and Non-Ideal Redundancy</w:t>
      </w:r>
    </w:p>
    <w:p w14:paraId="24635CBB" w14:textId="40703F16" w:rsidR="0038438D" w:rsidRPr="0038438D" w:rsidRDefault="0038438D" w:rsidP="000514E7">
      <w:pPr>
        <w:rPr>
          <w:szCs w:val="20"/>
          <w:lang w:eastAsia="ko-KR"/>
        </w:rPr>
      </w:pPr>
      <w:r w:rsidRPr="004043CE">
        <w:rPr>
          <w:szCs w:val="20"/>
        </w:rPr>
        <w:t>In a standard bipolar montage, the potential difference between two distant electrodes can be expressed as the sum of any continuous chain of bipolar pairs connecting them. This architectural property creates a mathematical cycle redundancy, where the theoretical potential difference between two nodes should remain identical regardless of the specific path chosen through the electrode array. As illustrated in Figure 2-1, these electrodes are linked in a sequential chain, and to evaluate the fidelity of this redundancy in a real-world scenario, chb15_30.edf was analyzed as a representative case.</w:t>
      </w:r>
    </w:p>
    <w:p w14:paraId="06CA2974" w14:textId="0371B3CC" w:rsidR="000514E7" w:rsidRPr="0038438D" w:rsidRDefault="0038438D" w:rsidP="000514E7">
      <w:pPr>
        <w:rPr>
          <w:szCs w:val="20"/>
          <w:lang w:eastAsia="ko-KR"/>
        </w:rPr>
      </w:pPr>
      <w:r w:rsidRPr="0038438D">
        <w:rPr>
          <w:szCs w:val="20"/>
        </w:rPr>
        <w:t xml:space="preserve">By identifying a closed loop within the left hemisphere from </w:t>
      </w:r>
      <w:r w:rsidR="00DC12E4">
        <w:rPr>
          <w:szCs w:val="20"/>
          <w:lang w:eastAsia="ko-KR"/>
        </w:rPr>
        <w:t>FP1</w:t>
      </w:r>
      <w:r w:rsidR="00DB3207">
        <w:rPr>
          <w:szCs w:val="20"/>
          <w:lang w:eastAsia="ko-KR"/>
        </w:rPr>
        <w:t xml:space="preserve"> </w:t>
      </w:r>
      <w:r w:rsidRPr="0038438D">
        <w:rPr>
          <w:szCs w:val="20"/>
        </w:rPr>
        <w:t>to</w:t>
      </w:r>
      <w:r w:rsidR="00DB3207">
        <w:rPr>
          <w:szCs w:val="20"/>
        </w:rPr>
        <w:t xml:space="preserve"> O1</w:t>
      </w:r>
      <w:r w:rsidRPr="0038438D">
        <w:rPr>
          <w:szCs w:val="20"/>
        </w:rPr>
        <w:t xml:space="preserve"> based on the connections shown in </w:t>
      </w:r>
      <w:r w:rsidRPr="004043CE">
        <w:rPr>
          <w:szCs w:val="20"/>
        </w:rPr>
        <w:t>Figure 2-1</w:t>
      </w:r>
      <w:r w:rsidRPr="0038438D">
        <w:rPr>
          <w:szCs w:val="20"/>
        </w:rPr>
        <w:t xml:space="preserve">, we can compare the lateral path against the medial path. Since both trajectories originate and terminate at the same physical locations, the recorded channel </w:t>
      </w:r>
      <w:r w:rsidRPr="004043CE">
        <w:rPr>
          <w:rStyle w:val="HTMLCode"/>
          <w:rFonts w:ascii="Times New Roman" w:hAnsi="Times New Roman" w:cs="Times New Roman"/>
          <w:sz w:val="20"/>
          <w:szCs w:val="20"/>
        </w:rPr>
        <w:t>P3-O1</w:t>
      </w:r>
      <w:r w:rsidRPr="0038438D">
        <w:rPr>
          <w:szCs w:val="20"/>
        </w:rPr>
        <w:t xml:space="preserve"> can be mathematically reconstructed using the following arithmetic relationship:</w:t>
      </w:r>
    </w:p>
    <w:p w14:paraId="4B31691F" w14:textId="4BED0158" w:rsidR="0038438D" w:rsidRPr="0038438D" w:rsidRDefault="005D2372" w:rsidP="0038438D">
      <w:pPr>
        <w:pStyle w:val="NormalWeb"/>
        <w:jc w:val="center"/>
        <w:rPr>
          <w:rFonts w:ascii="Times New Roman" w:hAnsi="Times New Roman" w:cs="Times New Roman"/>
          <w:sz w:val="20"/>
          <w:szCs w:val="20"/>
        </w:rPr>
      </w:pPr>
      <w:r>
        <w:rPr>
          <w:rFonts w:ascii="Times New Roman" w:hAnsi="Times New Roman" w:cs="Times New Roman"/>
          <w:sz w:val="20"/>
          <w:szCs w:val="20"/>
        </w:rPr>
        <w:t>(</w:t>
      </w:r>
      <w:r w:rsidR="0038438D" w:rsidRPr="0038438D">
        <w:rPr>
          <w:rFonts w:ascii="Times New Roman" w:hAnsi="Times New Roman" w:cs="Times New Roman"/>
          <w:sz w:val="20"/>
          <w:szCs w:val="20"/>
        </w:rPr>
        <w:t>P3−O</w:t>
      </w:r>
      <w:proofErr w:type="gramStart"/>
      <w:r w:rsidR="0038438D" w:rsidRPr="0038438D">
        <w:rPr>
          <w:rFonts w:ascii="Times New Roman" w:hAnsi="Times New Roman" w:cs="Times New Roman"/>
          <w:sz w:val="20"/>
          <w:szCs w:val="20"/>
        </w:rPr>
        <w:t>1</w:t>
      </w:r>
      <w:r>
        <w:rPr>
          <w:rFonts w:ascii="Times New Roman" w:hAnsi="Times New Roman" w:cs="Times New Roman"/>
          <w:sz w:val="20"/>
          <w:szCs w:val="20"/>
        </w:rPr>
        <w:t>)</w:t>
      </w:r>
      <w:r w:rsidR="0038438D" w:rsidRPr="0038438D">
        <w:rPr>
          <w:rFonts w:ascii="Times New Roman" w:hAnsi="Times New Roman" w:cs="Times New Roman"/>
          <w:sz w:val="20"/>
          <w:szCs w:val="20"/>
        </w:rPr>
        <w:t>=</w:t>
      </w:r>
      <w:proofErr w:type="gramEnd"/>
      <w:r w:rsidR="0038438D" w:rsidRPr="0038438D">
        <w:rPr>
          <w:rFonts w:ascii="Times New Roman" w:hAnsi="Times New Roman" w:cs="Times New Roman"/>
          <w:sz w:val="20"/>
          <w:szCs w:val="20"/>
        </w:rPr>
        <w:t>(FP1−F</w:t>
      </w:r>
      <w:proofErr w:type="gramStart"/>
      <w:r w:rsidR="0038438D" w:rsidRPr="0038438D">
        <w:rPr>
          <w:rFonts w:ascii="Times New Roman" w:hAnsi="Times New Roman" w:cs="Times New Roman"/>
          <w:sz w:val="20"/>
          <w:szCs w:val="20"/>
        </w:rPr>
        <w:t>7)+(</w:t>
      </w:r>
      <w:proofErr w:type="gramEnd"/>
      <w:r w:rsidR="0038438D" w:rsidRPr="0038438D">
        <w:rPr>
          <w:rFonts w:ascii="Times New Roman" w:hAnsi="Times New Roman" w:cs="Times New Roman"/>
          <w:sz w:val="20"/>
          <w:szCs w:val="20"/>
        </w:rPr>
        <w:t>F7−T</w:t>
      </w:r>
      <w:proofErr w:type="gramStart"/>
      <w:r w:rsidR="0038438D" w:rsidRPr="0038438D">
        <w:rPr>
          <w:rFonts w:ascii="Times New Roman" w:hAnsi="Times New Roman" w:cs="Times New Roman"/>
          <w:sz w:val="20"/>
          <w:szCs w:val="20"/>
        </w:rPr>
        <w:t>7)+(</w:t>
      </w:r>
      <w:proofErr w:type="gramEnd"/>
      <w:r w:rsidR="0038438D" w:rsidRPr="0038438D">
        <w:rPr>
          <w:rFonts w:ascii="Times New Roman" w:hAnsi="Times New Roman" w:cs="Times New Roman"/>
          <w:sz w:val="20"/>
          <w:szCs w:val="20"/>
        </w:rPr>
        <w:t>T7−P</w:t>
      </w:r>
      <w:proofErr w:type="gramStart"/>
      <w:r w:rsidR="0038438D" w:rsidRPr="0038438D">
        <w:rPr>
          <w:rFonts w:ascii="Times New Roman" w:hAnsi="Times New Roman" w:cs="Times New Roman"/>
          <w:sz w:val="20"/>
          <w:szCs w:val="20"/>
        </w:rPr>
        <w:t>7)+(</w:t>
      </w:r>
      <w:proofErr w:type="gramEnd"/>
      <w:r w:rsidR="0038438D" w:rsidRPr="0038438D">
        <w:rPr>
          <w:rFonts w:ascii="Times New Roman" w:hAnsi="Times New Roman" w:cs="Times New Roman"/>
          <w:sz w:val="20"/>
          <w:szCs w:val="20"/>
        </w:rPr>
        <w:t>P7−O</w:t>
      </w:r>
      <w:proofErr w:type="gramStart"/>
      <w:r w:rsidR="0038438D" w:rsidRPr="0038438D">
        <w:rPr>
          <w:rFonts w:ascii="Times New Roman" w:hAnsi="Times New Roman" w:cs="Times New Roman"/>
          <w:sz w:val="20"/>
          <w:szCs w:val="20"/>
        </w:rPr>
        <w:t>1)−(</w:t>
      </w:r>
      <w:proofErr w:type="gramEnd"/>
      <w:r w:rsidR="0038438D" w:rsidRPr="0038438D">
        <w:rPr>
          <w:rFonts w:ascii="Times New Roman" w:hAnsi="Times New Roman" w:cs="Times New Roman"/>
          <w:sz w:val="20"/>
          <w:szCs w:val="20"/>
        </w:rPr>
        <w:t>FP1−F</w:t>
      </w:r>
      <w:proofErr w:type="gramStart"/>
      <w:r w:rsidR="0038438D" w:rsidRPr="0038438D">
        <w:rPr>
          <w:rFonts w:ascii="Times New Roman" w:hAnsi="Times New Roman" w:cs="Times New Roman"/>
          <w:sz w:val="20"/>
          <w:szCs w:val="20"/>
        </w:rPr>
        <w:t>3)−(</w:t>
      </w:r>
      <w:proofErr w:type="gramEnd"/>
      <w:r w:rsidR="0038438D" w:rsidRPr="0038438D">
        <w:rPr>
          <w:rFonts w:ascii="Times New Roman" w:hAnsi="Times New Roman" w:cs="Times New Roman"/>
          <w:sz w:val="20"/>
          <w:szCs w:val="20"/>
        </w:rPr>
        <w:t>F3−C</w:t>
      </w:r>
      <w:proofErr w:type="gramStart"/>
      <w:r w:rsidR="0038438D" w:rsidRPr="0038438D">
        <w:rPr>
          <w:rFonts w:ascii="Times New Roman" w:hAnsi="Times New Roman" w:cs="Times New Roman"/>
          <w:sz w:val="20"/>
          <w:szCs w:val="20"/>
        </w:rPr>
        <w:t>3)−(</w:t>
      </w:r>
      <w:proofErr w:type="gramEnd"/>
      <w:r w:rsidR="0038438D" w:rsidRPr="0038438D">
        <w:rPr>
          <w:rFonts w:ascii="Times New Roman" w:hAnsi="Times New Roman" w:cs="Times New Roman"/>
          <w:sz w:val="20"/>
          <w:szCs w:val="20"/>
        </w:rPr>
        <w:t>C3−P3)</w:t>
      </w:r>
      <w:r w:rsidR="0038438D">
        <w:rPr>
          <w:rFonts w:ascii="Times New Roman" w:hAnsi="Times New Roman" w:cs="Times New Roman" w:hint="eastAsia"/>
          <w:sz w:val="20"/>
          <w:szCs w:val="20"/>
        </w:rPr>
        <w:t>.</w:t>
      </w:r>
    </w:p>
    <w:p w14:paraId="4CB3BF31" w14:textId="21B05E77" w:rsidR="0038438D" w:rsidRDefault="0038438D" w:rsidP="000514E7">
      <w:pPr>
        <w:rPr>
          <w:szCs w:val="20"/>
        </w:rPr>
      </w:pPr>
      <w:r w:rsidRPr="0038438D">
        <w:rPr>
          <w:szCs w:val="20"/>
        </w:rPr>
        <w:lastRenderedPageBreak/>
        <w:t xml:space="preserve">When the synthesized </w:t>
      </w:r>
      <w:r w:rsidRPr="0038438D">
        <w:rPr>
          <w:rStyle w:val="HTMLCode"/>
          <w:rFonts w:ascii="Times New Roman" w:hAnsi="Times New Roman" w:cs="Times New Roman"/>
          <w:sz w:val="20"/>
          <w:szCs w:val="20"/>
        </w:rPr>
        <w:t>P3-O1</w:t>
      </w:r>
      <w:r w:rsidRPr="0038438D">
        <w:rPr>
          <w:szCs w:val="20"/>
        </w:rPr>
        <w:t xml:space="preserve"> signal is compared to the actually recorded </w:t>
      </w:r>
      <w:r w:rsidRPr="0038438D">
        <w:rPr>
          <w:rStyle w:val="HTMLCode"/>
          <w:rFonts w:ascii="Times New Roman" w:hAnsi="Times New Roman" w:cs="Times New Roman"/>
          <w:sz w:val="20"/>
          <w:szCs w:val="20"/>
        </w:rPr>
        <w:t>P3-O1</w:t>
      </w:r>
      <w:r w:rsidRPr="0038438D">
        <w:rPr>
          <w:szCs w:val="20"/>
        </w:rPr>
        <w:t xml:space="preserve"> channel in the </w:t>
      </w:r>
      <w:r w:rsidRPr="004043CE">
        <w:rPr>
          <w:szCs w:val="20"/>
        </w:rPr>
        <w:t>chb15_30.edf</w:t>
      </w:r>
      <w:r w:rsidRPr="0038438D">
        <w:rPr>
          <w:szCs w:val="20"/>
        </w:rPr>
        <w:t xml:space="preserve"> file, the data reveals a </w:t>
      </w:r>
      <w:r w:rsidRPr="004043CE">
        <w:rPr>
          <w:szCs w:val="20"/>
        </w:rPr>
        <w:t>non-ideal redundancy</w:t>
      </w:r>
      <w:r w:rsidRPr="0038438D">
        <w:rPr>
          <w:szCs w:val="20"/>
        </w:rPr>
        <w:t xml:space="preserve"> where the signals do not perfectly align at the sample level. Although the two waveforms maintain a Pearson correlation near 1.0, a direct sample-wise subtraction uncovers a persistent high-frequency residual, as visualized in </w:t>
      </w:r>
      <w:r w:rsidRPr="004043CE">
        <w:rPr>
          <w:szCs w:val="20"/>
        </w:rPr>
        <w:t>Figure 2-</w:t>
      </w:r>
      <w:r w:rsidR="004043CE" w:rsidRPr="004043CE">
        <w:rPr>
          <w:szCs w:val="20"/>
        </w:rPr>
        <w:t>4</w:t>
      </w:r>
      <w:r w:rsidRPr="0038438D">
        <w:rPr>
          <w:szCs w:val="20"/>
        </w:rPr>
        <w:t>.</w:t>
      </w:r>
    </w:p>
    <w:p w14:paraId="0EACE5FC" w14:textId="40AB0411" w:rsidR="0038438D" w:rsidRPr="0038438D" w:rsidRDefault="00A11254" w:rsidP="00A11254">
      <w:pPr>
        <w:jc w:val="center"/>
        <w:rPr>
          <w:szCs w:val="20"/>
          <w:lang w:eastAsia="ko-KR"/>
        </w:rPr>
      </w:pPr>
      <w:r w:rsidRPr="00A11254">
        <w:rPr>
          <w:noProof/>
          <w:szCs w:val="20"/>
          <w:lang w:eastAsia="ko-KR"/>
        </w:rPr>
        <w:drawing>
          <wp:inline distT="0" distB="0" distL="0" distR="0" wp14:anchorId="7E1E31A3" wp14:editId="6DF369F6">
            <wp:extent cx="6006465" cy="2222500"/>
            <wp:effectExtent l="0" t="0" r="635" b="0"/>
            <wp:docPr id="16983580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58086" name=""/>
                    <pic:cNvPicPr/>
                  </pic:nvPicPr>
                  <pic:blipFill>
                    <a:blip r:embed="rId14"/>
                    <a:stretch>
                      <a:fillRect/>
                    </a:stretch>
                  </pic:blipFill>
                  <pic:spPr>
                    <a:xfrm>
                      <a:off x="0" y="0"/>
                      <a:ext cx="6006465" cy="2222500"/>
                    </a:xfrm>
                    <a:prstGeom prst="rect">
                      <a:avLst/>
                    </a:prstGeom>
                  </pic:spPr>
                </pic:pic>
              </a:graphicData>
            </a:graphic>
          </wp:inline>
        </w:drawing>
      </w:r>
    </w:p>
    <w:p w14:paraId="0DD46688" w14:textId="4A93CD4D" w:rsidR="004043CE" w:rsidRPr="004043CE" w:rsidRDefault="004043CE" w:rsidP="004043CE">
      <w:pPr>
        <w:pStyle w:val="Caption"/>
        <w:rPr>
          <w:rFonts w:ascii="Malgun Gothic" w:eastAsia="Malgun Gothic" w:hAnsi="Malgun Gothic" w:cs="Malgun Gothic"/>
          <w:lang w:val="en-US" w:eastAsia="ko-KR"/>
        </w:rPr>
      </w:pPr>
      <w:r>
        <w:t>Figure</w:t>
      </w:r>
      <w:r w:rsidRPr="00B30D50">
        <w:t xml:space="preserve"> </w:t>
      </w:r>
      <w:r>
        <w:rPr>
          <w:rFonts w:hint="eastAsia"/>
          <w:lang w:eastAsia="ko-KR"/>
        </w:rPr>
        <w:t>2</w:t>
      </w:r>
      <w:r w:rsidRPr="00B30D50">
        <w:noBreakHyphen/>
      </w:r>
      <w:r>
        <w:rPr>
          <w:lang w:eastAsia="ko-KR"/>
        </w:rPr>
        <w:t>4</w:t>
      </w:r>
      <w:r w:rsidRPr="00B30D50">
        <w:t>.</w:t>
      </w:r>
      <w:r>
        <w:rPr>
          <w:rFonts w:ascii="Malgun Gothic" w:eastAsia="Malgun Gothic" w:hAnsi="Malgun Gothic" w:cs="Malgun Gothic"/>
          <w:lang w:val="en-US" w:eastAsia="ko-KR"/>
        </w:rPr>
        <w:t xml:space="preserve"> Oracle combination analysis of redundant channel in chb15_30.edf</w:t>
      </w:r>
    </w:p>
    <w:p w14:paraId="09D494C9" w14:textId="6BE01469" w:rsidR="00E059E0" w:rsidRDefault="0038438D" w:rsidP="000514E7">
      <w:pPr>
        <w:rPr>
          <w:szCs w:val="20"/>
        </w:rPr>
      </w:pPr>
      <w:r w:rsidRPr="0038438D">
        <w:rPr>
          <w:szCs w:val="20"/>
        </w:rPr>
        <w:t>This fidelity gap likely stems from hardware non-idealities. While the recorded channel uses a single amplifier, the synthesized version accumulates independent noise from seven separate stages, degrading the signal-to-noise ratio. Additional factors like sampling jitter and gain mismatches further prevent perfect alignment, proving that redundant channels carry unique hardware noise profiles.</w:t>
      </w:r>
      <w:r w:rsidRPr="0038438D">
        <w:rPr>
          <w:szCs w:val="20"/>
          <w:lang w:eastAsia="ko-KR"/>
        </w:rPr>
        <w:t xml:space="preserve"> </w:t>
      </w:r>
      <w:r w:rsidRPr="0038438D">
        <w:rPr>
          <w:szCs w:val="20"/>
        </w:rPr>
        <w:t xml:space="preserve">To effectively address these structural relationships and their associated noise, we introduce </w:t>
      </w:r>
      <w:r w:rsidRPr="004043CE">
        <w:rPr>
          <w:szCs w:val="20"/>
        </w:rPr>
        <w:t>Montage-based Graph Coding (MGC)</w:t>
      </w:r>
      <w:r w:rsidRPr="0038438D">
        <w:rPr>
          <w:szCs w:val="20"/>
        </w:rPr>
        <w:t xml:space="preserve"> as a specialized approach for signal representation and coding.</w:t>
      </w:r>
    </w:p>
    <w:p w14:paraId="0E7C0286" w14:textId="77777777" w:rsidR="00E059E0" w:rsidRDefault="00E059E0">
      <w:pPr>
        <w:spacing w:before="0"/>
        <w:jc w:val="left"/>
        <w:rPr>
          <w:szCs w:val="20"/>
        </w:rPr>
      </w:pPr>
      <w:r>
        <w:rPr>
          <w:szCs w:val="20"/>
        </w:rPr>
        <w:br w:type="page"/>
      </w:r>
    </w:p>
    <w:p w14:paraId="3ACCE237" w14:textId="7A1E3E69" w:rsidR="00787B3C" w:rsidRDefault="008960B9" w:rsidP="00E70F94">
      <w:pPr>
        <w:pStyle w:val="Heading1"/>
        <w:rPr>
          <w:lang w:eastAsia="ko-KR"/>
        </w:rPr>
      </w:pPr>
      <w:r>
        <w:lastRenderedPageBreak/>
        <w:t>Algorithm Description</w:t>
      </w:r>
    </w:p>
    <w:p w14:paraId="07F098F4" w14:textId="650D945F" w:rsidR="008D5D5E" w:rsidRDefault="008D5D5E" w:rsidP="008D5D5E">
      <w:r>
        <w:t>The primary objective of MGC is to maximize coding efficiency by utilizing clinical metadata found in channel labels. By physically reconstructing the connection network of electrodes, MGC identifies mathematically redundant signals without analyzing a single sample of the waveform data.</w:t>
      </w:r>
    </w:p>
    <w:p w14:paraId="34288D47" w14:textId="210DAAF6" w:rsidR="008D5D5E" w:rsidRPr="004E600A" w:rsidRDefault="008D5D5E" w:rsidP="008D5D5E">
      <w:r w:rsidRPr="004E600A">
        <w:t xml:space="preserve">The core of MGC is its </w:t>
      </w:r>
      <w:r w:rsidRPr="004E600A">
        <w:rPr>
          <w:rStyle w:val="Strong"/>
          <w:b w:val="0"/>
          <w:bCs w:val="0"/>
        </w:rPr>
        <w:t>deterministic workflow</w:t>
      </w:r>
      <w:r w:rsidRPr="004E600A">
        <w:rPr>
          <w:b/>
          <w:bCs/>
        </w:rPr>
        <w:t>.</w:t>
      </w:r>
      <w:r w:rsidRPr="004E600A">
        <w:t xml:space="preserve"> It is "deterministic" because it relies on standardized labeling rules (EDF/EDF+) </w:t>
      </w:r>
      <w:r w:rsidR="00E87A6D">
        <w:t xml:space="preserve">[7] </w:t>
      </w:r>
      <w:r w:rsidRPr="004E600A">
        <w:t>and fundamental graph theory, ensuring that any encoder or decoder with access to the same header metadata will always arrive at the exact same reconstruction roadmap.</w:t>
      </w:r>
    </w:p>
    <w:p w14:paraId="3D237834" w14:textId="335A4EAF" w:rsidR="00C74358" w:rsidRPr="00E46022" w:rsidRDefault="00673714" w:rsidP="00C74358">
      <w:pPr>
        <w:pStyle w:val="Heading2"/>
        <w:rPr>
          <w:rFonts w:ascii="Times New Roman" w:hAnsi="Times New Roman"/>
          <w:i w:val="0"/>
          <w:iCs w:val="0"/>
        </w:rPr>
      </w:pPr>
      <w:r w:rsidRPr="00E46022">
        <w:rPr>
          <w:rFonts w:ascii="Times New Roman" w:hAnsi="Times New Roman"/>
          <w:i w:val="0"/>
          <w:iCs w:val="0"/>
        </w:rPr>
        <w:t xml:space="preserve">Graph Construction and </w:t>
      </w:r>
      <w:r w:rsidR="00C74358" w:rsidRPr="00E46022">
        <w:rPr>
          <w:rFonts w:ascii="Times New Roman" w:hAnsi="Times New Roman"/>
          <w:i w:val="0"/>
          <w:iCs w:val="0"/>
        </w:rPr>
        <w:t>Redundancy Detection</w:t>
      </w:r>
    </w:p>
    <w:p w14:paraId="03D0875F" w14:textId="5501FBEB" w:rsidR="008D5D5E" w:rsidRDefault="008D5D5E" w:rsidP="00673714">
      <w:r w:rsidRPr="00E059E0">
        <w:t xml:space="preserve">MGC resolves the entire redundancy roadmap during the header parsing phase through a deterministic four-step workflow, as illustrated in </w:t>
      </w:r>
      <w:r w:rsidRPr="00E059E0">
        <w:rPr>
          <w:rStyle w:val="Strong"/>
          <w:b w:val="0"/>
          <w:bCs w:val="0"/>
        </w:rPr>
        <w:t xml:space="preserve">Figure </w:t>
      </w:r>
      <w:r w:rsidR="00907551" w:rsidRPr="00E059E0">
        <w:rPr>
          <w:rStyle w:val="Strong"/>
          <w:b w:val="0"/>
          <w:bCs w:val="0"/>
          <w:lang w:eastAsia="ko-KR"/>
        </w:rPr>
        <w:t>3</w:t>
      </w:r>
      <w:r w:rsidRPr="00E059E0">
        <w:rPr>
          <w:rStyle w:val="Strong"/>
          <w:b w:val="0"/>
          <w:bCs w:val="0"/>
          <w:lang w:eastAsia="ko-KR"/>
        </w:rPr>
        <w:t>-1</w:t>
      </w:r>
      <w:r w:rsidRPr="00E059E0">
        <w:rPr>
          <w:b/>
          <w:bCs/>
        </w:rPr>
        <w:t>.</w:t>
      </w:r>
      <w:r w:rsidR="00E059E0" w:rsidRPr="00E059E0">
        <w:rPr>
          <w:b/>
          <w:bCs/>
          <w:lang w:eastAsia="ko-KR"/>
        </w:rPr>
        <w:t xml:space="preserve"> </w:t>
      </w:r>
      <w:r w:rsidR="00E059E0" w:rsidRPr="00E059E0">
        <w:t xml:space="preserve">While the following descriptions provide specific implementation details to aid in conceptual clarity, the underlying workflow allows for significant structural flexibility. Consequently, the actual </w:t>
      </w:r>
      <w:r w:rsidR="00E059E0" w:rsidRPr="00E059E0">
        <w:rPr>
          <w:rFonts w:eastAsia="Batang"/>
          <w:lang w:eastAsia="ko-KR"/>
        </w:rPr>
        <w:t>implementation</w:t>
      </w:r>
      <w:r w:rsidR="00E059E0" w:rsidRPr="00E059E0">
        <w:t xml:space="preserve"> of the four steps may be adapted or optimized differently from the examples presented here</w:t>
      </w:r>
      <w:r w:rsidR="00C85781">
        <w:rPr>
          <w:rFonts w:hint="eastAsia"/>
          <w:lang w:eastAsia="ko-KR"/>
        </w:rPr>
        <w:t xml:space="preserve"> </w:t>
      </w:r>
      <w:r w:rsidR="00E059E0" w:rsidRPr="00E059E0">
        <w:t>in.</w:t>
      </w:r>
    </w:p>
    <w:p w14:paraId="0AC53D74" w14:textId="77777777" w:rsidR="00E059E0" w:rsidRPr="00E059E0" w:rsidRDefault="00E059E0" w:rsidP="00673714">
      <w:pPr>
        <w:rPr>
          <w:lang w:eastAsia="ko-KR"/>
        </w:rPr>
      </w:pPr>
    </w:p>
    <w:p w14:paraId="0D179598" w14:textId="77777777" w:rsidR="008D5D5E" w:rsidRDefault="008D5D5E" w:rsidP="008D5D5E">
      <w:pPr>
        <w:ind w:left="440"/>
        <w:jc w:val="center"/>
        <w:rPr>
          <w:lang w:eastAsia="ko-KR"/>
        </w:rPr>
      </w:pPr>
      <w:r w:rsidRPr="00C126E5">
        <w:rPr>
          <w:noProof/>
          <w:szCs w:val="22"/>
        </w:rPr>
        <w:drawing>
          <wp:inline distT="0" distB="0" distL="0" distR="0" wp14:anchorId="15305E69" wp14:editId="7BA29C10">
            <wp:extent cx="5731510" cy="1859280"/>
            <wp:effectExtent l="0" t="0" r="0" b="0"/>
            <wp:docPr id="1451952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52837" name=""/>
                    <pic:cNvPicPr/>
                  </pic:nvPicPr>
                  <pic:blipFill>
                    <a:blip r:embed="rId15"/>
                    <a:stretch>
                      <a:fillRect/>
                    </a:stretch>
                  </pic:blipFill>
                  <pic:spPr>
                    <a:xfrm>
                      <a:off x="0" y="0"/>
                      <a:ext cx="5731510" cy="1859280"/>
                    </a:xfrm>
                    <a:prstGeom prst="rect">
                      <a:avLst/>
                    </a:prstGeom>
                  </pic:spPr>
                </pic:pic>
              </a:graphicData>
            </a:graphic>
          </wp:inline>
        </w:drawing>
      </w:r>
    </w:p>
    <w:p w14:paraId="5CD291CD" w14:textId="216342D9" w:rsidR="008D5D5E" w:rsidRPr="00C74358" w:rsidRDefault="008D5D5E" w:rsidP="008D5D5E">
      <w:pPr>
        <w:pStyle w:val="Caption"/>
        <w:rPr>
          <w:rFonts w:ascii="Malgun Gothic" w:eastAsia="Malgun Gothic" w:hAnsi="Malgun Gothic" w:cs="Malgun Gothic"/>
          <w:lang w:val="en-US" w:eastAsia="ko-KR"/>
        </w:rPr>
      </w:pPr>
      <w:r>
        <w:t>Figure</w:t>
      </w:r>
      <w:r w:rsidRPr="00B30D50">
        <w:t xml:space="preserve"> </w:t>
      </w:r>
      <w:r w:rsidR="00907551">
        <w:rPr>
          <w:lang w:eastAsia="ko-KR"/>
        </w:rPr>
        <w:t>3</w:t>
      </w:r>
      <w:r w:rsidRPr="00B30D50">
        <w:noBreakHyphen/>
      </w:r>
      <w:r>
        <w:rPr>
          <w:rFonts w:hint="eastAsia"/>
          <w:lang w:eastAsia="ko-KR"/>
        </w:rPr>
        <w:t>1</w:t>
      </w:r>
      <w:r w:rsidRPr="00B30D50">
        <w:t xml:space="preserve">. </w:t>
      </w:r>
      <w:r>
        <w:rPr>
          <w:rFonts w:ascii="Malgun Gothic" w:eastAsia="Malgun Gothic" w:hAnsi="Malgun Gothic" w:cs="Malgun Gothic"/>
          <w:lang w:val="en-US" w:eastAsia="ko-KR"/>
        </w:rPr>
        <w:t>Four-step deterministic redundancy check workflow of MGC</w:t>
      </w:r>
    </w:p>
    <w:p w14:paraId="7CE445ED" w14:textId="48034D95" w:rsidR="008D5D5E" w:rsidRPr="00E46022" w:rsidRDefault="008D5D5E" w:rsidP="008D5D5E">
      <w:pPr>
        <w:pStyle w:val="Heading3"/>
        <w:rPr>
          <w:rFonts w:ascii="Times New Roman" w:eastAsia="Gulim" w:hAnsi="Times New Roman"/>
        </w:rPr>
      </w:pPr>
      <w:r w:rsidRPr="00E46022">
        <w:rPr>
          <w:rFonts w:ascii="Times New Roman" w:eastAsia="Gulim" w:hAnsi="Times New Roman"/>
        </w:rPr>
        <w:t>Semantic Label Parsing and Node Mapping</w:t>
      </w:r>
    </w:p>
    <w:p w14:paraId="354CF49F" w14:textId="77777777" w:rsidR="008D5D5E" w:rsidRDefault="008D5D5E" w:rsidP="008D5D5E">
      <w:r>
        <w:t>The initial stage transforms raw text-based labels into structured physical metadata.</w:t>
      </w:r>
    </w:p>
    <w:p w14:paraId="66CF5AC0" w14:textId="7A2F6FE7" w:rsidR="008D5D5E" w:rsidRPr="00E46022" w:rsidRDefault="008D5D5E" w:rsidP="002F7EC2">
      <w:pPr>
        <w:pStyle w:val="ListParagraph"/>
        <w:numPr>
          <w:ilvl w:val="0"/>
          <w:numId w:val="4"/>
        </w:numPr>
        <w:rPr>
          <w:rFonts w:ascii="Times New Roman" w:hAnsi="Times New Roman" w:cs="Times New Roman"/>
        </w:rPr>
      </w:pPr>
      <w:r w:rsidRPr="00E46022">
        <w:rPr>
          <w:rStyle w:val="Strong"/>
          <w:rFonts w:ascii="Times New Roman" w:hAnsi="Times New Roman" w:cs="Times New Roman"/>
        </w:rPr>
        <w:t>Normalization and Standard Compliance</w:t>
      </w:r>
      <w:r w:rsidRPr="00E46022">
        <w:rPr>
          <w:rFonts w:ascii="Times New Roman" w:hAnsi="Times New Roman" w:cs="Times New Roman"/>
        </w:rPr>
        <w:t xml:space="preserve">: First, text normalization is performed on the channel label to ensure consistency. The algorithm then parses the label strictly adhering to the </w:t>
      </w:r>
      <w:r w:rsidRPr="00E46022">
        <w:rPr>
          <w:rStyle w:val="Strong"/>
          <w:rFonts w:ascii="Times New Roman" w:hAnsi="Times New Roman" w:cs="Times New Roman"/>
          <w:b w:val="0"/>
          <w:bCs w:val="0"/>
        </w:rPr>
        <w:t>'polarity rules for EXG labels'</w:t>
      </w:r>
      <w:r w:rsidRPr="00E46022">
        <w:rPr>
          <w:rFonts w:ascii="Times New Roman" w:hAnsi="Times New Roman" w:cs="Times New Roman"/>
          <w:b/>
          <w:bCs/>
        </w:rPr>
        <w:t xml:space="preserve"> </w:t>
      </w:r>
      <w:r w:rsidRPr="00E46022">
        <w:rPr>
          <w:rFonts w:ascii="Times New Roman" w:hAnsi="Times New Roman" w:cs="Times New Roman"/>
        </w:rPr>
        <w:t>defined in the EDF/EDF+ de facto standard</w:t>
      </w:r>
      <w:r w:rsidR="00E87A6D">
        <w:rPr>
          <w:rFonts w:ascii="Times New Roman" w:hAnsi="Times New Roman" w:cs="Times New Roman"/>
        </w:rPr>
        <w:t xml:space="preserve"> [7]</w:t>
      </w:r>
      <w:r w:rsidRPr="00E46022">
        <w:rPr>
          <w:rFonts w:ascii="Times New Roman" w:hAnsi="Times New Roman" w:cs="Times New Roman"/>
        </w:rPr>
        <w:t>.</w:t>
      </w:r>
    </w:p>
    <w:p w14:paraId="3BD95855" w14:textId="4FE8A56D" w:rsidR="008D5D5E" w:rsidRPr="00E46022" w:rsidRDefault="008D5D5E" w:rsidP="002F7EC2">
      <w:pPr>
        <w:pStyle w:val="ListParagraph"/>
        <w:numPr>
          <w:ilvl w:val="0"/>
          <w:numId w:val="4"/>
        </w:numPr>
        <w:rPr>
          <w:rFonts w:ascii="Times New Roman" w:hAnsi="Times New Roman" w:cs="Times New Roman"/>
        </w:rPr>
      </w:pPr>
      <w:r w:rsidRPr="00E46022">
        <w:rPr>
          <w:rStyle w:val="Strong"/>
          <w:rFonts w:ascii="Times New Roman" w:hAnsi="Times New Roman" w:cs="Times New Roman"/>
        </w:rPr>
        <w:t>Deterministic Definition</w:t>
      </w:r>
      <w:r w:rsidRPr="00E46022">
        <w:rPr>
          <w:rFonts w:ascii="Times New Roman" w:hAnsi="Times New Roman" w:cs="Times New Roman"/>
        </w:rPr>
        <w:t>: According to this rule, a label formatted as "A-B" is a deterministic definition: the recorded value is the potential at the first electrode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oMath>
      <w:r w:rsidRPr="00E46022">
        <w:rPr>
          <w:rFonts w:ascii="Times New Roman" w:hAnsi="Times New Roman" w:cs="Times New Roman"/>
        </w:rPr>
        <w:t>) minus the second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m:t>
            </m:r>
          </m:sub>
        </m:sSub>
      </m:oMath>
      <w:r w:rsidRPr="00E46022">
        <w:rPr>
          <w:rFonts w:ascii="Times New Roman" w:hAnsi="Times New Roman" w:cs="Times New Roman"/>
        </w:rPr>
        <w:t>).</w:t>
      </w:r>
    </w:p>
    <w:p w14:paraId="1C1E93E4" w14:textId="7A6EC48E" w:rsidR="008D5D5E" w:rsidRPr="00E46022" w:rsidRDefault="008D5D5E" w:rsidP="002F7EC2">
      <w:pPr>
        <w:pStyle w:val="ListParagraph"/>
        <w:numPr>
          <w:ilvl w:val="0"/>
          <w:numId w:val="4"/>
        </w:numPr>
        <w:rPr>
          <w:rFonts w:ascii="Times New Roman" w:hAnsi="Times New Roman" w:cs="Times New Roman"/>
        </w:rPr>
      </w:pPr>
      <w:r w:rsidRPr="00E46022">
        <w:rPr>
          <w:rStyle w:val="Strong"/>
          <w:rFonts w:ascii="Times New Roman" w:hAnsi="Times New Roman" w:cs="Times New Roman"/>
        </w:rPr>
        <w:t>Validity Check</w:t>
      </w:r>
      <w:r w:rsidRPr="00E46022">
        <w:rPr>
          <w:rFonts w:ascii="Times New Roman" w:hAnsi="Times New Roman" w:cs="Times New Roman"/>
        </w:rPr>
        <w:t xml:space="preserve">: If a channel label does not conform to this standard (e.g., lacks the '-' delimiter or contains ambiguous formatting), </w:t>
      </w:r>
      <w:r w:rsidR="003B5AC2" w:rsidRPr="00E46022">
        <w:rPr>
          <w:rFonts w:ascii="Times New Roman" w:hAnsi="Times New Roman" w:cs="Times New Roman"/>
        </w:rPr>
        <w:t>the channel is simply omitted from the MGC algorithm's processing scope.</w:t>
      </w:r>
    </w:p>
    <w:p w14:paraId="5C1C5197" w14:textId="77777777" w:rsidR="008D5D5E" w:rsidRPr="00E46022" w:rsidRDefault="008D5D5E" w:rsidP="002F7EC2">
      <w:pPr>
        <w:pStyle w:val="ListParagraph"/>
        <w:numPr>
          <w:ilvl w:val="0"/>
          <w:numId w:val="4"/>
        </w:numPr>
        <w:rPr>
          <w:rFonts w:ascii="Times New Roman" w:hAnsi="Times New Roman" w:cs="Times New Roman"/>
        </w:rPr>
      </w:pPr>
      <w:r w:rsidRPr="00E46022">
        <w:rPr>
          <w:rStyle w:val="Strong"/>
          <w:rFonts w:ascii="Times New Roman" w:hAnsi="Times New Roman" w:cs="Times New Roman"/>
        </w:rPr>
        <w:t>Unique Node Mapping</w:t>
      </w:r>
      <w:r w:rsidRPr="00E46022">
        <w:rPr>
          <w:rFonts w:ascii="Times New Roman" w:hAnsi="Times New Roman" w:cs="Times New Roman"/>
        </w:rPr>
        <w:t>: To eliminate string-comparison overhead, MGC normalizes electrode names and assigns each a specific integer index. This allows all subsequent graph operations to be performed using high-speed array indexing.</w:t>
      </w:r>
    </w:p>
    <w:p w14:paraId="1FC922DA" w14:textId="55D04253" w:rsidR="008D5D5E" w:rsidRPr="00E46022" w:rsidRDefault="008D5D5E" w:rsidP="002F7EC2">
      <w:pPr>
        <w:pStyle w:val="ListParagraph"/>
        <w:numPr>
          <w:ilvl w:val="0"/>
          <w:numId w:val="4"/>
        </w:numPr>
        <w:rPr>
          <w:rFonts w:ascii="Times New Roman" w:hAnsi="Times New Roman" w:cs="Times New Roman"/>
          <w:lang w:val="en-US" w:eastAsia="ko-KR"/>
        </w:rPr>
      </w:pPr>
      <w:r w:rsidRPr="00E46022">
        <w:rPr>
          <w:rStyle w:val="Strong"/>
          <w:rFonts w:ascii="Times New Roman" w:hAnsi="Times New Roman" w:cs="Times New Roman"/>
        </w:rPr>
        <w:t>Directed Edge Definition</w:t>
      </w:r>
      <w:r w:rsidRPr="00E46022">
        <w:rPr>
          <w:rFonts w:ascii="Times New Roman" w:hAnsi="Times New Roman" w:cs="Times New Roman"/>
        </w:rPr>
        <w:t>: Each validated channel is defined as a directed edge</w:t>
      </w:r>
      <w:r w:rsidR="003B5AC2" w:rsidRPr="00E46022">
        <w:rPr>
          <w:rFonts w:ascii="Times New Roman" w:hAnsi="Times New Roman" w:cs="Times New Roman"/>
          <w:lang w:eastAsia="ko-KR"/>
        </w:rPr>
        <w:t>.</w:t>
      </w:r>
    </w:p>
    <w:p w14:paraId="253034E7" w14:textId="671AA230" w:rsidR="003B5AC2" w:rsidRPr="00E46022" w:rsidRDefault="003B5AC2" w:rsidP="003B5AC2">
      <w:pPr>
        <w:pStyle w:val="Heading3"/>
        <w:rPr>
          <w:rFonts w:ascii="Times New Roman" w:eastAsia="Gulim" w:hAnsi="Times New Roman"/>
        </w:rPr>
      </w:pPr>
      <w:r w:rsidRPr="00E46022">
        <w:rPr>
          <w:rFonts w:ascii="Times New Roman" w:eastAsia="Gulim" w:hAnsi="Times New Roman"/>
        </w:rPr>
        <w:t>Incremental Graph Construction</w:t>
      </w:r>
    </w:p>
    <w:p w14:paraId="468D2C01" w14:textId="38353205" w:rsidR="003B5AC2" w:rsidRDefault="003B5AC2" w:rsidP="003B5AC2">
      <w:r>
        <w:t xml:space="preserve">MGC logically reconstructs the electrode network as an undirected graph where electrodes are vertices and channels are edges. To maintain near-zero complexity, it utilizes the </w:t>
      </w:r>
      <w:r w:rsidRPr="00DC12E4">
        <w:rPr>
          <w:rStyle w:val="Strong"/>
          <w:b w:val="0"/>
          <w:bCs w:val="0"/>
        </w:rPr>
        <w:t>Disjoint Set Union (DSU)</w:t>
      </w:r>
      <w:r w:rsidR="00AC668D">
        <w:rPr>
          <w:rStyle w:val="Strong"/>
        </w:rPr>
        <w:t xml:space="preserve"> </w:t>
      </w:r>
      <w:r w:rsidR="00AC668D" w:rsidRPr="00AC668D">
        <w:rPr>
          <w:rStyle w:val="Strong"/>
          <w:b w:val="0"/>
          <w:bCs w:val="0"/>
        </w:rPr>
        <w:t>[4]</w:t>
      </w:r>
      <w:r>
        <w:t xml:space="preserve"> data structure.</w:t>
      </w:r>
    </w:p>
    <w:p w14:paraId="7A4BFC2F" w14:textId="20AF3FCC" w:rsidR="00915FE5" w:rsidRPr="00E46022" w:rsidRDefault="003B5AC2" w:rsidP="002F7EC2">
      <w:pPr>
        <w:pStyle w:val="ListParagraph"/>
        <w:numPr>
          <w:ilvl w:val="0"/>
          <w:numId w:val="5"/>
        </w:numPr>
        <w:rPr>
          <w:rFonts w:ascii="Times New Roman" w:hAnsi="Times New Roman" w:cs="Times New Roman"/>
        </w:rPr>
      </w:pPr>
      <w:r w:rsidRPr="00E46022">
        <w:rPr>
          <w:rStyle w:val="Strong"/>
          <w:rFonts w:ascii="Times New Roman" w:hAnsi="Times New Roman" w:cs="Times New Roman"/>
        </w:rPr>
        <w:t>Data Structure</w:t>
      </w:r>
      <w:r w:rsidRPr="00E46022">
        <w:rPr>
          <w:rFonts w:ascii="Times New Roman" w:hAnsi="Times New Roman" w:cs="Times New Roman"/>
        </w:rPr>
        <w:t xml:space="preserve">: </w:t>
      </w:r>
      <w:r w:rsidR="00915FE5" w:rsidRPr="00E46022">
        <w:rPr>
          <w:rFonts w:ascii="Times New Roman" w:hAnsi="Times New Roman" w:cs="Times New Roman"/>
        </w:rPr>
        <w:t>In the backend, the DSU is implemented simply as an Integer Vector (or Array) where each index represents an electrode, and the value stores its "parent" electrode index. Initially, every identified electrode forms an independent set (</w:t>
      </w:r>
      <m:oMath>
        <m:r>
          <w:rPr>
            <w:rFonts w:ascii="Cambria Math" w:hAnsi="Cambria Math" w:cs="Times New Roman"/>
          </w:rPr>
          <m:t>parent[i] = i</m:t>
        </m:r>
      </m:oMath>
      <w:r w:rsidR="00915FE5" w:rsidRPr="00E46022">
        <w:rPr>
          <w:rFonts w:ascii="Times New Roman" w:hAnsi="Times New Roman" w:cs="Times New Roman"/>
        </w:rPr>
        <w:t>), representing a disconnected graph state. As channels are processed, these sets are merged to reflect physical connectivity.</w:t>
      </w:r>
    </w:p>
    <w:p w14:paraId="24F1288D" w14:textId="77777777" w:rsidR="00915FE5" w:rsidRPr="00E46022" w:rsidRDefault="00915FE5" w:rsidP="00915FE5">
      <w:pPr>
        <w:pStyle w:val="ListParagraph"/>
        <w:ind w:left="880"/>
        <w:rPr>
          <w:rFonts w:ascii="Times New Roman" w:hAnsi="Times New Roman" w:cs="Times New Roman"/>
        </w:rPr>
      </w:pPr>
    </w:p>
    <w:p w14:paraId="2405D1DB" w14:textId="77777777" w:rsidR="00915FE5" w:rsidRPr="00915FE5" w:rsidRDefault="00915FE5" w:rsidP="00915FE5">
      <w:pPr>
        <w:ind w:left="440"/>
        <w:rPr>
          <w:rFonts w:eastAsia="Gulim"/>
          <w:lang w:eastAsia="x-none"/>
        </w:rPr>
      </w:pPr>
      <w:r w:rsidRPr="00A22532">
        <w:rPr>
          <w:noProof/>
        </w:rPr>
        <w:lastRenderedPageBreak/>
        <w:drawing>
          <wp:inline distT="0" distB="0" distL="0" distR="0" wp14:anchorId="44AB75F6" wp14:editId="00D92BB3">
            <wp:extent cx="5731510" cy="2119630"/>
            <wp:effectExtent l="0" t="0" r="0" b="1270"/>
            <wp:docPr id="165943424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4243" name=""/>
                    <pic:cNvPicPr/>
                  </pic:nvPicPr>
                  <pic:blipFill>
                    <a:blip r:embed="rId16"/>
                    <a:stretch>
                      <a:fillRect/>
                    </a:stretch>
                  </pic:blipFill>
                  <pic:spPr>
                    <a:xfrm>
                      <a:off x="0" y="0"/>
                      <a:ext cx="5731510" cy="2119630"/>
                    </a:xfrm>
                    <a:prstGeom prst="rect">
                      <a:avLst/>
                    </a:prstGeom>
                  </pic:spPr>
                </pic:pic>
              </a:graphicData>
            </a:graphic>
          </wp:inline>
        </w:drawing>
      </w:r>
    </w:p>
    <w:p w14:paraId="19CC2486" w14:textId="0678ED7D" w:rsidR="003B5AC2" w:rsidRPr="00915FE5" w:rsidRDefault="00915FE5" w:rsidP="00915FE5">
      <w:pPr>
        <w:pStyle w:val="Caption"/>
        <w:rPr>
          <w:rFonts w:ascii="Malgun Gothic" w:eastAsia="Malgun Gothic" w:hAnsi="Malgun Gothic" w:cs="Malgun Gothic"/>
          <w:lang w:val="en-US" w:eastAsia="ko-KR"/>
        </w:rPr>
      </w:pPr>
      <w:r>
        <w:t>Figure</w:t>
      </w:r>
      <w:r w:rsidRPr="00B30D50">
        <w:t xml:space="preserve"> </w:t>
      </w:r>
      <w:r w:rsidR="00907551">
        <w:rPr>
          <w:lang w:eastAsia="ko-KR"/>
        </w:rPr>
        <w:t>3</w:t>
      </w:r>
      <w:r w:rsidRPr="00B30D50">
        <w:noBreakHyphen/>
      </w:r>
      <w:r>
        <w:rPr>
          <w:rFonts w:hint="eastAsia"/>
          <w:lang w:eastAsia="ko-KR"/>
        </w:rPr>
        <w:t>2</w:t>
      </w:r>
      <w:r w:rsidRPr="00B30D50">
        <w:t>.</w:t>
      </w:r>
      <w:r>
        <w:rPr>
          <w:rFonts w:hint="eastAsia"/>
          <w:lang w:eastAsia="ko-KR"/>
        </w:rPr>
        <w:t xml:space="preserve"> </w:t>
      </w:r>
      <w:r>
        <w:rPr>
          <w:rFonts w:ascii="Malgun Gothic" w:eastAsia="Malgun Gothic" w:hAnsi="Malgun Gothic" w:cs="Malgun Gothic"/>
          <w:lang w:val="en-US" w:eastAsia="ko-KR"/>
        </w:rPr>
        <w:t>DSU implementation with path compression and union by rank.</w:t>
      </w:r>
    </w:p>
    <w:p w14:paraId="7C79900D" w14:textId="014A7906" w:rsidR="00915FE5" w:rsidRPr="00915FE5" w:rsidRDefault="00915FE5" w:rsidP="00915FE5">
      <w:pPr>
        <w:rPr>
          <w:rStyle w:val="Strong"/>
          <w:b w:val="0"/>
          <w:bCs w:val="0"/>
          <w:lang w:eastAsia="ko-KR"/>
        </w:rPr>
      </w:pPr>
      <w:r>
        <w:t>To maintain near-zero complexity during graph construction, two key optimization techniques are applied to the DSU operations:</w:t>
      </w:r>
    </w:p>
    <w:p w14:paraId="37E91FAE" w14:textId="6917DC8D" w:rsidR="00915FE5" w:rsidRPr="00E46022" w:rsidRDefault="00915FE5" w:rsidP="002F7EC2">
      <w:pPr>
        <w:pStyle w:val="ListParagraph"/>
        <w:numPr>
          <w:ilvl w:val="0"/>
          <w:numId w:val="5"/>
        </w:numPr>
        <w:rPr>
          <w:rFonts w:ascii="Times New Roman" w:hAnsi="Times New Roman" w:cs="Times New Roman"/>
        </w:rPr>
      </w:pPr>
      <w:r w:rsidRPr="00E46022">
        <w:rPr>
          <w:rStyle w:val="Strong"/>
          <w:rFonts w:ascii="Times New Roman" w:hAnsi="Times New Roman" w:cs="Times New Roman"/>
        </w:rPr>
        <w:t>Find Operation with Path Compression</w:t>
      </w:r>
      <w:r w:rsidR="00AC668D" w:rsidRPr="00E46022">
        <w:rPr>
          <w:rStyle w:val="Strong"/>
          <w:rFonts w:ascii="Times New Roman" w:hAnsi="Times New Roman" w:cs="Times New Roman"/>
        </w:rPr>
        <w:t xml:space="preserve"> </w:t>
      </w:r>
      <w:r w:rsidR="00AC668D" w:rsidRPr="00E46022">
        <w:rPr>
          <w:rStyle w:val="Strong"/>
          <w:rFonts w:ascii="Times New Roman" w:hAnsi="Times New Roman" w:cs="Times New Roman"/>
          <w:b w:val="0"/>
          <w:bCs w:val="0"/>
        </w:rPr>
        <w:t>[4]</w:t>
      </w:r>
      <w:r w:rsidRPr="00E46022">
        <w:rPr>
          <w:rFonts w:ascii="Times New Roman" w:hAnsi="Times New Roman" w:cs="Times New Roman"/>
        </w:rPr>
        <w:t>: When identifying the root</w:t>
      </w:r>
      <w:r w:rsidR="006C0AEB">
        <w:rPr>
          <w:rFonts w:ascii="Times New Roman" w:hAnsi="Times New Roman" w:cs="Times New Roman"/>
        </w:rPr>
        <w:t xml:space="preserve"> </w:t>
      </w:r>
      <w:r w:rsidRPr="00E46022">
        <w:rPr>
          <w:rFonts w:ascii="Times New Roman" w:hAnsi="Times New Roman" w:cs="Times New Roman"/>
        </w:rPr>
        <w:t xml:space="preserve">of a network group, the algorithm traces parent pointers. During this traversal, </w:t>
      </w:r>
      <w:r w:rsidRPr="00E46022">
        <w:rPr>
          <w:rStyle w:val="Strong"/>
          <w:rFonts w:ascii="Times New Roman" w:hAnsi="Times New Roman" w:cs="Times New Roman"/>
          <w:b w:val="0"/>
          <w:bCs w:val="0"/>
        </w:rPr>
        <w:t>Path Compression</w:t>
      </w:r>
      <w:r w:rsidRPr="00E46022">
        <w:rPr>
          <w:rFonts w:ascii="Times New Roman" w:hAnsi="Times New Roman" w:cs="Times New Roman"/>
        </w:rPr>
        <w:t xml:space="preserve"> is applied</w:t>
      </w:r>
      <w:r w:rsidRPr="00E46022">
        <w:rPr>
          <w:rFonts w:ascii="Times New Roman" w:hAnsi="Times New Roman" w:cs="Times New Roman"/>
          <w:lang w:eastAsia="ko-KR"/>
        </w:rPr>
        <w:t xml:space="preserve">, </w:t>
      </w:r>
      <w:r w:rsidRPr="00E46022">
        <w:rPr>
          <w:rFonts w:ascii="Times New Roman" w:hAnsi="Times New Roman" w:cs="Times New Roman"/>
        </w:rPr>
        <w:t xml:space="preserve">updating every visited node's parent pointer directly to the root. This flattens the tree structure, ensuring that subsequent </w:t>
      </w:r>
      <w:r w:rsidRPr="00E46022">
        <w:rPr>
          <w:rStyle w:val="HTMLCode"/>
          <w:rFonts w:ascii="Times New Roman" w:eastAsiaTheme="minorEastAsia" w:hAnsi="Times New Roman" w:cs="Times New Roman"/>
          <w:sz w:val="20"/>
          <w:szCs w:val="20"/>
        </w:rPr>
        <w:t>find</w:t>
      </w:r>
      <w:r w:rsidRPr="00E46022">
        <w:rPr>
          <w:rFonts w:ascii="Times New Roman" w:hAnsi="Times New Roman" w:cs="Times New Roman"/>
        </w:rPr>
        <w:t xml:space="preserve"> operations are performed in near-constant time (</w:t>
      </w:r>
      <m:oMath>
        <m:r>
          <w:rPr>
            <w:rFonts w:ascii="Cambria Math" w:hAnsi="Cambria Math" w:cs="Times New Roman"/>
          </w:rPr>
          <m:t>O(1)</m:t>
        </m:r>
      </m:oMath>
      <w:r w:rsidRPr="00E46022">
        <w:rPr>
          <w:rFonts w:ascii="Times New Roman" w:hAnsi="Times New Roman" w:cs="Times New Roman"/>
        </w:rPr>
        <w:t>).</w:t>
      </w:r>
    </w:p>
    <w:p w14:paraId="05713646" w14:textId="7E9FF903" w:rsidR="00915FE5" w:rsidRPr="00E46022" w:rsidRDefault="00915FE5" w:rsidP="002F7EC2">
      <w:pPr>
        <w:pStyle w:val="ListParagraph"/>
        <w:numPr>
          <w:ilvl w:val="0"/>
          <w:numId w:val="5"/>
        </w:numPr>
        <w:rPr>
          <w:rFonts w:ascii="Times New Roman" w:hAnsi="Times New Roman" w:cs="Times New Roman"/>
        </w:rPr>
      </w:pPr>
      <w:r w:rsidRPr="00E46022">
        <w:rPr>
          <w:rStyle w:val="Strong"/>
          <w:rFonts w:ascii="Times New Roman" w:hAnsi="Times New Roman" w:cs="Times New Roman"/>
        </w:rPr>
        <w:t>Unite Operation with Union by Rank</w:t>
      </w:r>
      <w:r w:rsidR="00AC668D" w:rsidRPr="00E46022">
        <w:rPr>
          <w:rStyle w:val="Strong"/>
          <w:rFonts w:ascii="Times New Roman" w:hAnsi="Times New Roman" w:cs="Times New Roman"/>
        </w:rPr>
        <w:t xml:space="preserve"> </w:t>
      </w:r>
      <w:r w:rsidR="00AC668D" w:rsidRPr="00E46022">
        <w:rPr>
          <w:rStyle w:val="Strong"/>
          <w:rFonts w:ascii="Times New Roman" w:hAnsi="Times New Roman" w:cs="Times New Roman"/>
          <w:b w:val="0"/>
          <w:bCs w:val="0"/>
        </w:rPr>
        <w:t>[4]</w:t>
      </w:r>
      <w:r w:rsidRPr="00E46022">
        <w:rPr>
          <w:rFonts w:ascii="Times New Roman" w:hAnsi="Times New Roman" w:cs="Times New Roman"/>
        </w:rPr>
        <w:t xml:space="preserve">: When linking two previously disconnected electrode sets, MGC uses </w:t>
      </w:r>
      <w:r w:rsidRPr="00E46022">
        <w:rPr>
          <w:rStyle w:val="Strong"/>
          <w:rFonts w:ascii="Times New Roman" w:hAnsi="Times New Roman" w:cs="Times New Roman"/>
          <w:b w:val="0"/>
          <w:bCs w:val="0"/>
        </w:rPr>
        <w:t>Union by Rank</w:t>
      </w:r>
      <w:r w:rsidRPr="00E46022">
        <w:rPr>
          <w:rFonts w:ascii="Times New Roman" w:hAnsi="Times New Roman" w:cs="Times New Roman"/>
        </w:rPr>
        <w:t xml:space="preserve">. This rule ensures that the shorter tree is always attached under the root of the taller tree. This prevents the formation of deep trees (linked-list like structures) and maintains the </w:t>
      </w:r>
      <w:r w:rsidRPr="00E46022">
        <w:rPr>
          <w:rStyle w:val="Strong"/>
          <w:rFonts w:ascii="Times New Roman" w:hAnsi="Times New Roman" w:cs="Times New Roman"/>
          <w:b w:val="0"/>
          <w:bCs w:val="0"/>
        </w:rPr>
        <w:t>Flat-Tree Optimization</w:t>
      </w:r>
      <w:r w:rsidRPr="00E46022">
        <w:rPr>
          <w:rFonts w:ascii="Times New Roman" w:hAnsi="Times New Roman" w:cs="Times New Roman"/>
        </w:rPr>
        <w:t xml:space="preserve"> essential for performance.</w:t>
      </w:r>
    </w:p>
    <w:p w14:paraId="21AAD716" w14:textId="797FDB47" w:rsidR="00915FE5" w:rsidRDefault="00915FE5" w:rsidP="003B5AC2">
      <w:r>
        <w:t xml:space="preserve">This process constructs a </w:t>
      </w:r>
      <w:r w:rsidRPr="00E059E0">
        <w:rPr>
          <w:rStyle w:val="Strong"/>
          <w:b w:val="0"/>
          <w:bCs w:val="0"/>
        </w:rPr>
        <w:t>Spanning Forest</w:t>
      </w:r>
      <w:r>
        <w:rPr>
          <w:rFonts w:hint="eastAsia"/>
          <w:lang w:eastAsia="ko-KR"/>
        </w:rPr>
        <w:t xml:space="preserve">, </w:t>
      </w:r>
      <w:r>
        <w:t>a minimal skeleton of the montage that connects electrodes without cycles.</w:t>
      </w:r>
      <w:r w:rsidR="005670A0">
        <w:rPr>
          <w:rFonts w:hint="eastAsia"/>
          <w:lang w:eastAsia="ko-KR"/>
        </w:rPr>
        <w:t xml:space="preserve"> </w:t>
      </w:r>
      <w:r>
        <w:t xml:space="preserve">Channels that successfully link two disjoint sets are designated as </w:t>
      </w:r>
      <w:r w:rsidRPr="00E059E0">
        <w:rPr>
          <w:rStyle w:val="Strong"/>
          <w:b w:val="0"/>
          <w:bCs w:val="0"/>
        </w:rPr>
        <w:t>Reference Channels</w:t>
      </w:r>
      <w:r>
        <w:t xml:space="preserve">. Thanks to the combination of Path Compression and Union by Rank, the amortized time complexity is </w:t>
      </w:r>
      <m:oMath>
        <m:r>
          <w:rPr>
            <w:rFonts w:ascii="Cambria Math" w:hAnsi="Cambria Math"/>
          </w:rPr>
          <m:t>O(α(E))</m:t>
        </m:r>
      </m:oMath>
      <w:r>
        <w:t xml:space="preserve">, where </w:t>
      </w:r>
      <m:oMath>
        <m:r>
          <w:rPr>
            <w:rFonts w:ascii="Cambria Math" w:hAnsi="Cambria Math"/>
          </w:rPr>
          <m:t>E</m:t>
        </m:r>
      </m:oMath>
      <w:r>
        <w:rPr>
          <w:rStyle w:val="Strong"/>
        </w:rPr>
        <w:t xml:space="preserve"> </w:t>
      </w:r>
      <w:r w:rsidRPr="00E059E0">
        <w:rPr>
          <w:rStyle w:val="Strong"/>
          <w:b w:val="0"/>
          <w:bCs w:val="0"/>
        </w:rPr>
        <w:t>is the number of electrodes</w:t>
      </w:r>
      <w:r w:rsidRPr="00E059E0">
        <w:rPr>
          <w:b/>
          <w:bCs/>
        </w:rPr>
        <w:t xml:space="preserve"> </w:t>
      </w:r>
      <w:r>
        <w:t>and</w:t>
      </w:r>
      <w:r w:rsidR="00E059E0">
        <w:t xml:space="preserve"> </w:t>
      </w:r>
      <m:oMath>
        <m:r>
          <w:rPr>
            <w:rFonts w:ascii="Cambria Math" w:hAnsi="Cambria Math"/>
          </w:rPr>
          <m:t>α</m:t>
        </m:r>
      </m:oMath>
      <w:r w:rsidR="00E059E0">
        <w:t xml:space="preserve"> </w:t>
      </w:r>
      <w:r>
        <w:t>is the Inverse Ackermann function (</w:t>
      </w:r>
      <m:oMath>
        <m:r>
          <w:rPr>
            <w:rFonts w:ascii="Cambria Math" w:hAnsi="Cambria Math"/>
          </w:rPr>
          <m:t>≤</m:t>
        </m:r>
      </m:oMath>
      <w:r>
        <w:t>4)</w:t>
      </w:r>
      <w:r w:rsidR="00AC668D">
        <w:t xml:space="preserve"> [5]</w:t>
      </w:r>
      <w:r>
        <w:t xml:space="preserve">. This ensures the graph construction effectively runs in </w:t>
      </w:r>
      <w:r w:rsidRPr="00E059E0">
        <w:rPr>
          <w:rStyle w:val="Strong"/>
          <w:b w:val="0"/>
          <w:bCs w:val="0"/>
        </w:rPr>
        <w:t>linear time</w:t>
      </w:r>
      <w:r>
        <w:rPr>
          <w:rStyle w:val="Strong"/>
        </w:rPr>
        <w:t xml:space="preserve"> </w:t>
      </w:r>
      <m:oMath>
        <m:r>
          <w:rPr>
            <w:rFonts w:ascii="Cambria Math" w:hAnsi="Cambria Math"/>
          </w:rPr>
          <m:t>O(M)</m:t>
        </m:r>
      </m:oMath>
      <w:r>
        <w:t xml:space="preserve"> (where </w:t>
      </w:r>
      <m:oMath>
        <m:r>
          <w:rPr>
            <w:rFonts w:ascii="Cambria Math" w:hAnsi="Cambria Math"/>
          </w:rPr>
          <m:t>M</m:t>
        </m:r>
      </m:oMath>
      <w:r>
        <w:rPr>
          <w:rStyle w:val="Strong"/>
        </w:rPr>
        <w:t xml:space="preserve"> </w:t>
      </w:r>
      <w:r w:rsidRPr="00915FE5">
        <w:rPr>
          <w:rStyle w:val="Strong"/>
          <w:b w:val="0"/>
          <w:bCs w:val="0"/>
        </w:rPr>
        <w:t>is</w:t>
      </w:r>
      <w:r>
        <w:rPr>
          <w:rStyle w:val="Strong"/>
        </w:rPr>
        <w:t xml:space="preserve"> </w:t>
      </w:r>
      <w:r w:rsidRPr="00915FE5">
        <w:t xml:space="preserve">the total number </w:t>
      </w:r>
      <w:r w:rsidRPr="003073DE">
        <w:t xml:space="preserve">of </w:t>
      </w:r>
      <w:r w:rsidR="003073DE" w:rsidRPr="003073DE">
        <w:rPr>
          <w:lang w:eastAsia="ko-KR"/>
        </w:rPr>
        <w:t>channels classified as bipolar according to the EXG polarity rules</w:t>
      </w:r>
      <w:r w:rsidRPr="00915FE5">
        <w:t xml:space="preserve">), incurring negligible </w:t>
      </w:r>
      <w:r w:rsidR="003073DE">
        <w:t>computational complexity</w:t>
      </w:r>
      <w:r w:rsidRPr="00915FE5">
        <w:t>.</w:t>
      </w:r>
    </w:p>
    <w:p w14:paraId="0C124653" w14:textId="65370F01" w:rsidR="003073DE" w:rsidRPr="00E46022" w:rsidRDefault="003073DE" w:rsidP="003073DE">
      <w:pPr>
        <w:pStyle w:val="Heading3"/>
        <w:rPr>
          <w:rFonts w:ascii="Times New Roman" w:eastAsia="Gulim" w:hAnsi="Times New Roman"/>
        </w:rPr>
      </w:pPr>
      <w:r w:rsidRPr="00E46022">
        <w:rPr>
          <w:rFonts w:ascii="Times New Roman" w:eastAsia="Gulim" w:hAnsi="Times New Roman"/>
        </w:rPr>
        <w:t>Deterministic Redundancy Detection</w:t>
      </w:r>
    </w:p>
    <w:p w14:paraId="58A75C8B" w14:textId="77777777" w:rsidR="003073DE" w:rsidRDefault="003073DE" w:rsidP="003073DE">
      <w:r>
        <w:t xml:space="preserve">Redundancy is identified directly within the </w:t>
      </w:r>
      <w:r w:rsidRPr="003073DE">
        <w:rPr>
          <w:rStyle w:val="HTMLCode"/>
          <w:rFonts w:ascii="Times New Roman" w:hAnsi="Times New Roman" w:cs="Times New Roman"/>
          <w:sz w:val="20"/>
          <w:szCs w:val="20"/>
        </w:rPr>
        <w:t>unite</w:t>
      </w:r>
      <w:r>
        <w:t xml:space="preserve"> operation during graph construction. This step determines the value of the </w:t>
      </w:r>
      <w:r w:rsidRPr="003073DE">
        <w:rPr>
          <w:rStyle w:val="HTMLCode"/>
          <w:rFonts w:ascii="Times New Roman" w:hAnsi="Times New Roman" w:cs="Times New Roman"/>
          <w:b/>
          <w:bCs/>
          <w:sz w:val="20"/>
          <w:szCs w:val="20"/>
        </w:rPr>
        <w:t>is_redundant_flag</w:t>
      </w:r>
      <w:r>
        <w:t xml:space="preserve"> for each channel.</w:t>
      </w:r>
    </w:p>
    <w:p w14:paraId="27961DA2" w14:textId="77777777" w:rsidR="003073DE" w:rsidRPr="00E46022" w:rsidRDefault="003073DE" w:rsidP="002F7EC2">
      <w:pPr>
        <w:pStyle w:val="ListParagraph"/>
        <w:numPr>
          <w:ilvl w:val="0"/>
          <w:numId w:val="6"/>
        </w:numPr>
        <w:rPr>
          <w:rFonts w:ascii="Times New Roman" w:hAnsi="Times New Roman" w:cs="Times New Roman"/>
        </w:rPr>
      </w:pPr>
      <w:r w:rsidRPr="00E46022">
        <w:rPr>
          <w:rStyle w:val="Strong"/>
          <w:rFonts w:ascii="Times New Roman" w:hAnsi="Times New Roman" w:cs="Times New Roman"/>
        </w:rPr>
        <w:t>Cycle Identification</w:t>
      </w:r>
      <w:r w:rsidRPr="00E46022">
        <w:rPr>
          <w:rFonts w:ascii="Times New Roman" w:hAnsi="Times New Roman" w:cs="Times New Roman"/>
        </w:rPr>
        <w:t xml:space="preserve">: If the </w:t>
      </w:r>
      <w:r w:rsidRPr="00E46022">
        <w:rPr>
          <w:rStyle w:val="HTMLCode"/>
          <w:rFonts w:ascii="Times New Roman" w:eastAsiaTheme="minorEastAsia" w:hAnsi="Times New Roman" w:cs="Times New Roman"/>
          <w:sz w:val="20"/>
          <w:szCs w:val="20"/>
        </w:rPr>
        <w:t>find</w:t>
      </w:r>
      <w:r w:rsidRPr="00E46022">
        <w:rPr>
          <w:rFonts w:ascii="Times New Roman" w:hAnsi="Times New Roman" w:cs="Times New Roman"/>
        </w:rPr>
        <w:t xml:space="preserve"> operation reveals that the source and target electrodes already share the same </w:t>
      </w:r>
      <w:r w:rsidRPr="00E46022">
        <w:rPr>
          <w:rFonts w:ascii="Times New Roman" w:hAnsi="Times New Roman" w:cs="Times New Roman"/>
          <w:szCs w:val="20"/>
        </w:rPr>
        <w:t>root (</w:t>
      </w:r>
      <w:r w:rsidRPr="00E46022">
        <w:rPr>
          <w:rStyle w:val="HTMLCode"/>
          <w:rFonts w:ascii="Times New Roman" w:eastAsiaTheme="minorEastAsia" w:hAnsi="Times New Roman" w:cs="Times New Roman"/>
          <w:sz w:val="20"/>
          <w:szCs w:val="20"/>
        </w:rPr>
        <w:t>find(u) == find(v)</w:t>
      </w:r>
      <w:r w:rsidRPr="00E46022">
        <w:rPr>
          <w:rFonts w:ascii="Times New Roman" w:hAnsi="Times New Roman" w:cs="Times New Roman"/>
          <w:szCs w:val="20"/>
        </w:rPr>
        <w:t>),</w:t>
      </w:r>
      <w:r w:rsidRPr="00E46022">
        <w:rPr>
          <w:rFonts w:ascii="Times New Roman" w:hAnsi="Times New Roman" w:cs="Times New Roman"/>
        </w:rPr>
        <w:t xml:space="preserve"> an electrical path already exists between them.</w:t>
      </w:r>
    </w:p>
    <w:p w14:paraId="467D023E" w14:textId="7D3D0E99" w:rsidR="00E06E23" w:rsidRPr="00E46022" w:rsidRDefault="00E06E23" w:rsidP="002F7EC2">
      <w:pPr>
        <w:pStyle w:val="ListParagraph"/>
        <w:numPr>
          <w:ilvl w:val="0"/>
          <w:numId w:val="6"/>
        </w:numPr>
        <w:rPr>
          <w:rFonts w:ascii="Times New Roman" w:hAnsi="Times New Roman" w:cs="Times New Roman"/>
        </w:rPr>
      </w:pPr>
      <w:r w:rsidRPr="00E46022">
        <w:rPr>
          <w:rStyle w:val="Strong"/>
          <w:rFonts w:ascii="Times New Roman" w:hAnsi="Times New Roman" w:cs="Times New Roman"/>
        </w:rPr>
        <w:t>Logical Redundancy</w:t>
      </w:r>
      <w:r w:rsidRPr="00E46022">
        <w:rPr>
          <w:rFonts w:ascii="Times New Roman" w:hAnsi="Times New Roman" w:cs="Times New Roman"/>
        </w:rPr>
        <w:t xml:space="preserve">: Adding this channel completes a cycle (closed loop). As described in Section 1.2, this condition satisfies </w:t>
      </w:r>
      <w:r w:rsidRPr="00E46022">
        <w:rPr>
          <w:rStyle w:val="Strong"/>
          <w:rFonts w:ascii="Times New Roman" w:hAnsi="Times New Roman" w:cs="Times New Roman"/>
          <w:b w:val="0"/>
          <w:bCs w:val="0"/>
        </w:rPr>
        <w:t>Kirchhoff's Voltage Law (KVL)</w:t>
      </w:r>
      <w:r w:rsidRPr="00E46022">
        <w:rPr>
          <w:rFonts w:ascii="Times New Roman" w:hAnsi="Times New Roman" w:cs="Times New Roman"/>
          <w:b/>
          <w:bCs/>
        </w:rPr>
        <w:t>,</w:t>
      </w:r>
      <w:r w:rsidRPr="00E46022">
        <w:rPr>
          <w:rFonts w:ascii="Times New Roman" w:hAnsi="Times New Roman" w:cs="Times New Roman"/>
        </w:rPr>
        <w:t xml:space="preserve"> implying that the potential difference is mathematically dependent on the existing reference edges.</w:t>
      </w:r>
    </w:p>
    <w:p w14:paraId="44FBA139" w14:textId="77777777" w:rsidR="003073DE" w:rsidRPr="00E46022" w:rsidRDefault="003073DE" w:rsidP="002F7EC2">
      <w:pPr>
        <w:pStyle w:val="ListParagraph"/>
        <w:numPr>
          <w:ilvl w:val="0"/>
          <w:numId w:val="6"/>
        </w:numPr>
        <w:rPr>
          <w:rFonts w:ascii="Times New Roman" w:hAnsi="Times New Roman" w:cs="Times New Roman"/>
        </w:rPr>
      </w:pPr>
      <w:r w:rsidRPr="00E46022">
        <w:rPr>
          <w:rStyle w:val="Strong"/>
          <w:rFonts w:ascii="Times New Roman" w:hAnsi="Times New Roman" w:cs="Times New Roman"/>
        </w:rPr>
        <w:t>Redundancy Flag Assignment</w:t>
      </w:r>
      <w:r w:rsidRPr="00E46022">
        <w:rPr>
          <w:rFonts w:ascii="Times New Roman" w:hAnsi="Times New Roman" w:cs="Times New Roman"/>
        </w:rPr>
        <w:t>:</w:t>
      </w:r>
    </w:p>
    <w:p w14:paraId="0464EB97" w14:textId="4CDDBE3C" w:rsidR="003073DE" w:rsidRPr="00E46022" w:rsidRDefault="003073DE" w:rsidP="002F7EC2">
      <w:pPr>
        <w:pStyle w:val="ListParagraph"/>
        <w:numPr>
          <w:ilvl w:val="1"/>
          <w:numId w:val="6"/>
        </w:numPr>
        <w:rPr>
          <w:rFonts w:ascii="Times New Roman" w:hAnsi="Times New Roman" w:cs="Times New Roman"/>
        </w:rPr>
      </w:pPr>
      <w:r w:rsidRPr="00E46022">
        <w:rPr>
          <w:rStyle w:val="Strong"/>
          <w:rFonts w:ascii="Times New Roman" w:hAnsi="Times New Roman" w:cs="Times New Roman"/>
        </w:rPr>
        <w:t>Reference Channel</w:t>
      </w:r>
      <w:r w:rsidRPr="00E46022">
        <w:rPr>
          <w:rFonts w:ascii="Times New Roman" w:hAnsi="Times New Roman" w:cs="Times New Roman"/>
        </w:rPr>
        <w:t xml:space="preserve">: </w:t>
      </w:r>
      <w:r w:rsidRPr="00E46022">
        <w:rPr>
          <w:rFonts w:ascii="Times New Roman" w:hAnsi="Times New Roman" w:cs="Times New Roman"/>
          <w:szCs w:val="20"/>
        </w:rPr>
        <w:t xml:space="preserve">If </w:t>
      </w:r>
      <w:r w:rsidRPr="00E46022">
        <w:rPr>
          <w:rStyle w:val="HTMLCode"/>
          <w:rFonts w:ascii="Times New Roman" w:eastAsiaTheme="minorEastAsia" w:hAnsi="Times New Roman" w:cs="Times New Roman"/>
          <w:sz w:val="20"/>
          <w:szCs w:val="20"/>
        </w:rPr>
        <w:t>find(u) != find(v)</w:t>
      </w:r>
      <w:r w:rsidRPr="00E46022">
        <w:rPr>
          <w:rFonts w:ascii="Times New Roman" w:hAnsi="Times New Roman" w:cs="Times New Roman"/>
          <w:szCs w:val="20"/>
        </w:rPr>
        <w:t>,</w:t>
      </w:r>
      <w:r w:rsidRPr="00E46022">
        <w:rPr>
          <w:rFonts w:ascii="Times New Roman" w:hAnsi="Times New Roman" w:cs="Times New Roman"/>
        </w:rPr>
        <w:t xml:space="preserve"> the channel is essential for graph connectivity. It is added to the Spanning Forest, and </w:t>
      </w:r>
      <w:r w:rsidRPr="00E46022">
        <w:rPr>
          <w:rStyle w:val="HTMLCode"/>
          <w:rFonts w:ascii="Times New Roman" w:eastAsiaTheme="minorEastAsia" w:hAnsi="Times New Roman" w:cs="Times New Roman"/>
          <w:b/>
          <w:bCs/>
          <w:sz w:val="20"/>
          <w:szCs w:val="20"/>
        </w:rPr>
        <w:t>is_redundant_flag</w:t>
      </w:r>
      <w:r w:rsidRPr="00E46022">
        <w:rPr>
          <w:rStyle w:val="Strong"/>
          <w:rFonts w:ascii="Times New Roman" w:hAnsi="Times New Roman" w:cs="Times New Roman"/>
        </w:rPr>
        <w:t xml:space="preserve"> </w:t>
      </w:r>
      <w:r w:rsidRPr="00E46022">
        <w:rPr>
          <w:rStyle w:val="Strong"/>
          <w:rFonts w:ascii="Times New Roman" w:hAnsi="Times New Roman" w:cs="Times New Roman"/>
          <w:b w:val="0"/>
          <w:bCs w:val="0"/>
        </w:rPr>
        <w:t>is set to 0</w:t>
      </w:r>
      <w:r w:rsidRPr="00E46022">
        <w:rPr>
          <w:rFonts w:ascii="Times New Roman" w:hAnsi="Times New Roman" w:cs="Times New Roman"/>
          <w:b/>
          <w:bCs/>
        </w:rPr>
        <w:t>.</w:t>
      </w:r>
      <w:r w:rsidR="005670A0" w:rsidRPr="00E46022">
        <w:rPr>
          <w:rFonts w:ascii="Times New Roman" w:hAnsi="Times New Roman" w:cs="Times New Roman"/>
          <w:b/>
          <w:bCs/>
          <w:lang w:eastAsia="ko-KR"/>
        </w:rPr>
        <w:t xml:space="preserve">  </w:t>
      </w:r>
      <w:r w:rsidR="005670A0" w:rsidRPr="00E46022">
        <w:rPr>
          <w:rFonts w:ascii="Times New Roman" w:hAnsi="Times New Roman" w:cs="Times New Roman"/>
          <w:lang w:eastAsia="ko-KR"/>
        </w:rPr>
        <w:t>It serves as a basis vector for the graph.</w:t>
      </w:r>
    </w:p>
    <w:p w14:paraId="2EAEB834" w14:textId="6943BB01" w:rsidR="003073DE" w:rsidRPr="00E46022" w:rsidRDefault="003073DE" w:rsidP="002F7EC2">
      <w:pPr>
        <w:pStyle w:val="ListParagraph"/>
        <w:numPr>
          <w:ilvl w:val="1"/>
          <w:numId w:val="6"/>
        </w:numPr>
        <w:rPr>
          <w:rFonts w:ascii="Times New Roman" w:hAnsi="Times New Roman" w:cs="Times New Roman"/>
          <w:szCs w:val="20"/>
        </w:rPr>
      </w:pPr>
      <w:r w:rsidRPr="00E46022">
        <w:rPr>
          <w:rStyle w:val="Strong"/>
          <w:rFonts w:ascii="Times New Roman" w:hAnsi="Times New Roman" w:cs="Times New Roman"/>
        </w:rPr>
        <w:t>Redundant Channel</w:t>
      </w:r>
      <w:r w:rsidRPr="00E46022">
        <w:rPr>
          <w:rFonts w:ascii="Times New Roman" w:hAnsi="Times New Roman" w:cs="Times New Roman"/>
        </w:rPr>
        <w:t xml:space="preserve">: If </w:t>
      </w:r>
      <w:r w:rsidRPr="00E46022">
        <w:rPr>
          <w:rStyle w:val="HTMLCode"/>
          <w:rFonts w:ascii="Times New Roman" w:eastAsiaTheme="minorEastAsia" w:hAnsi="Times New Roman" w:cs="Times New Roman"/>
          <w:sz w:val="20"/>
          <w:szCs w:val="20"/>
        </w:rPr>
        <w:t>find(u) == find(v)</w:t>
      </w:r>
      <w:r w:rsidRPr="00E46022">
        <w:rPr>
          <w:rFonts w:ascii="Times New Roman" w:hAnsi="Times New Roman" w:cs="Times New Roman"/>
          <w:szCs w:val="20"/>
        </w:rPr>
        <w:t>,</w:t>
      </w:r>
      <w:r w:rsidRPr="00E46022">
        <w:rPr>
          <w:rFonts w:ascii="Times New Roman" w:hAnsi="Times New Roman" w:cs="Times New Roman"/>
        </w:rPr>
        <w:t xml:space="preserve"> adding the channel completes a cycle. This implies mathematical dependency (similar to KVL), and </w:t>
      </w:r>
      <w:r w:rsidRPr="00E46022">
        <w:rPr>
          <w:rStyle w:val="HTMLCode"/>
          <w:rFonts w:ascii="Times New Roman" w:eastAsiaTheme="minorEastAsia" w:hAnsi="Times New Roman" w:cs="Times New Roman"/>
          <w:b/>
          <w:bCs/>
          <w:sz w:val="20"/>
          <w:szCs w:val="20"/>
        </w:rPr>
        <w:t>is_redundant_flag</w:t>
      </w:r>
      <w:r w:rsidRPr="00E46022">
        <w:rPr>
          <w:rStyle w:val="Strong"/>
          <w:rFonts w:ascii="Times New Roman" w:hAnsi="Times New Roman" w:cs="Times New Roman"/>
          <w:szCs w:val="20"/>
        </w:rPr>
        <w:t xml:space="preserve"> </w:t>
      </w:r>
      <w:r w:rsidRPr="00E46022">
        <w:rPr>
          <w:rStyle w:val="Strong"/>
          <w:rFonts w:ascii="Times New Roman" w:hAnsi="Times New Roman" w:cs="Times New Roman"/>
          <w:b w:val="0"/>
          <w:bCs w:val="0"/>
          <w:szCs w:val="20"/>
        </w:rPr>
        <w:t>is set to 1</w:t>
      </w:r>
      <w:r w:rsidRPr="00E46022">
        <w:rPr>
          <w:rFonts w:ascii="Times New Roman" w:hAnsi="Times New Roman" w:cs="Times New Roman"/>
          <w:szCs w:val="20"/>
        </w:rPr>
        <w:t>.</w:t>
      </w:r>
      <w:r w:rsidR="005670A0" w:rsidRPr="00E46022">
        <w:rPr>
          <w:rFonts w:ascii="Times New Roman" w:hAnsi="Times New Roman" w:cs="Times New Roman"/>
          <w:szCs w:val="20"/>
          <w:lang w:eastAsia="ko-KR"/>
        </w:rPr>
        <w:t xml:space="preserve"> This channel is mathematically dependent on the existing Reference Channels.</w:t>
      </w:r>
    </w:p>
    <w:p w14:paraId="0EBE89DA" w14:textId="6341A609" w:rsidR="00E06E23" w:rsidRPr="00E46022" w:rsidRDefault="00E06E23" w:rsidP="00E06E23">
      <w:pPr>
        <w:pStyle w:val="Heading3"/>
        <w:rPr>
          <w:rFonts w:ascii="Times New Roman" w:eastAsia="Gulim" w:hAnsi="Times New Roman"/>
        </w:rPr>
      </w:pPr>
      <w:r w:rsidRPr="00E46022">
        <w:rPr>
          <w:rFonts w:ascii="Times New Roman" w:eastAsia="Gulim" w:hAnsi="Times New Roman"/>
        </w:rPr>
        <w:t>Oracle Combination Formulation</w:t>
      </w:r>
    </w:p>
    <w:p w14:paraId="7449160A" w14:textId="04DB1563" w:rsidR="00E06E23" w:rsidRPr="00E06E23" w:rsidRDefault="00E06E23" w:rsidP="005670A0">
      <w:pPr>
        <w:pStyle w:val="NormalWeb"/>
        <w:rPr>
          <w:rFonts w:ascii="Times New Roman" w:hAnsi="Times New Roman" w:cs="Times New Roman"/>
          <w:sz w:val="20"/>
          <w:szCs w:val="20"/>
        </w:rPr>
      </w:pPr>
      <w:r w:rsidRPr="00E06E23">
        <w:rPr>
          <w:rFonts w:ascii="Times New Roman" w:hAnsi="Times New Roman" w:cs="Times New Roman"/>
          <w:sz w:val="20"/>
          <w:szCs w:val="20"/>
        </w:rPr>
        <w:t xml:space="preserve">For each channel where </w:t>
      </w:r>
      <w:r w:rsidRPr="00E06E23">
        <w:rPr>
          <w:rStyle w:val="HTMLCode"/>
          <w:rFonts w:ascii="Times New Roman" w:eastAsia="Gulim" w:hAnsi="Times New Roman" w:cs="Times New Roman"/>
          <w:b/>
          <w:bCs/>
          <w:sz w:val="20"/>
          <w:szCs w:val="20"/>
        </w:rPr>
        <w:t>is_redundant_flag</w:t>
      </w:r>
      <w:r w:rsidRPr="00E06E23">
        <w:rPr>
          <w:rFonts w:ascii="Times New Roman" w:hAnsi="Times New Roman" w:cs="Times New Roman"/>
          <w:sz w:val="20"/>
          <w:szCs w:val="20"/>
        </w:rPr>
        <w:t xml:space="preserve"> is 1, MGC derives the exact reconstruction formula. </w:t>
      </w:r>
      <w:r w:rsidR="005670A0" w:rsidRPr="005670A0">
        <w:rPr>
          <w:rFonts w:ascii="Times New Roman" w:hAnsi="Times New Roman" w:cs="Times New Roman"/>
          <w:sz w:val="20"/>
          <w:szCs w:val="20"/>
        </w:rPr>
        <w:t>This formula is a linear combination of a specific subset of the Reference Channels (</w:t>
      </w:r>
      <w:r w:rsidR="005670A0" w:rsidRPr="005670A0">
        <w:rPr>
          <w:rFonts w:ascii="Times New Roman" w:hAnsi="Times New Roman" w:cs="Times New Roman"/>
          <w:b/>
          <w:bCs/>
          <w:sz w:val="20"/>
          <w:szCs w:val="20"/>
        </w:rPr>
        <w:t>is_redundant_flag</w:t>
      </w:r>
      <w:r w:rsidR="005670A0" w:rsidRPr="005670A0">
        <w:rPr>
          <w:rFonts w:ascii="Times New Roman" w:hAnsi="Times New Roman" w:cs="Times New Roman"/>
          <w:sz w:val="20"/>
          <w:szCs w:val="20"/>
        </w:rPr>
        <w:t xml:space="preserve"> == 0).</w:t>
      </w:r>
      <w:r w:rsidR="005670A0">
        <w:rPr>
          <w:rFonts w:ascii="Times New Roman" w:hAnsi="Times New Roman" w:cs="Times New Roman" w:hint="eastAsia"/>
          <w:sz w:val="20"/>
          <w:szCs w:val="20"/>
        </w:rPr>
        <w:t xml:space="preserve"> </w:t>
      </w:r>
      <w:r w:rsidRPr="00E06E23">
        <w:rPr>
          <w:rFonts w:ascii="Times New Roman" w:hAnsi="Times New Roman" w:cs="Times New Roman"/>
          <w:sz w:val="20"/>
          <w:szCs w:val="20"/>
        </w:rPr>
        <w:t xml:space="preserve">This information is mapped to the </w:t>
      </w:r>
      <w:r w:rsidRPr="00E06E23">
        <w:rPr>
          <w:rStyle w:val="HTMLCode"/>
          <w:rFonts w:ascii="Times New Roman" w:eastAsia="Gulim" w:hAnsi="Times New Roman" w:cs="Times New Roman"/>
          <w:b/>
          <w:bCs/>
          <w:sz w:val="20"/>
          <w:szCs w:val="20"/>
        </w:rPr>
        <w:t>ref_channel_mask</w:t>
      </w:r>
      <w:r w:rsidRPr="00E06E23">
        <w:rPr>
          <w:rFonts w:ascii="Times New Roman" w:hAnsi="Times New Roman" w:cs="Times New Roman"/>
          <w:sz w:val="20"/>
          <w:szCs w:val="20"/>
        </w:rPr>
        <w:t xml:space="preserve"> and </w:t>
      </w:r>
      <w:r w:rsidRPr="00E06E23">
        <w:rPr>
          <w:rStyle w:val="HTMLCode"/>
          <w:rFonts w:ascii="Times New Roman" w:eastAsia="Gulim" w:hAnsi="Times New Roman" w:cs="Times New Roman"/>
          <w:b/>
          <w:bCs/>
          <w:sz w:val="20"/>
          <w:szCs w:val="20"/>
        </w:rPr>
        <w:t>ref_channel_sign_mask</w:t>
      </w:r>
      <w:r w:rsidRPr="00E06E23">
        <w:rPr>
          <w:rFonts w:ascii="Times New Roman" w:hAnsi="Times New Roman" w:cs="Times New Roman"/>
          <w:sz w:val="20"/>
          <w:szCs w:val="20"/>
        </w:rPr>
        <w:t>.</w:t>
      </w:r>
    </w:p>
    <w:p w14:paraId="32DF6303" w14:textId="2E5B135A" w:rsidR="00E06E23" w:rsidRPr="009C0041" w:rsidRDefault="00E06E23" w:rsidP="002F7EC2">
      <w:pPr>
        <w:pStyle w:val="ListParagraph"/>
        <w:numPr>
          <w:ilvl w:val="0"/>
          <w:numId w:val="7"/>
        </w:numPr>
        <w:rPr>
          <w:rFonts w:ascii="Times New Roman" w:hAnsi="Times New Roman" w:cs="Times New Roman"/>
          <w:szCs w:val="20"/>
        </w:rPr>
      </w:pPr>
      <w:r w:rsidRPr="009C0041">
        <w:rPr>
          <w:rStyle w:val="Strong"/>
          <w:rFonts w:ascii="Times New Roman" w:hAnsi="Times New Roman" w:cs="Times New Roman"/>
          <w:szCs w:val="20"/>
        </w:rPr>
        <w:lastRenderedPageBreak/>
        <w:t>Path Discovery</w:t>
      </w:r>
      <w:r w:rsidRPr="009C0041">
        <w:rPr>
          <w:rFonts w:ascii="Times New Roman" w:hAnsi="Times New Roman" w:cs="Times New Roman"/>
          <w:szCs w:val="20"/>
        </w:rPr>
        <w:t>: MGC performs a Breadth-First Search</w:t>
      </w:r>
      <w:r w:rsidRPr="009C0041">
        <w:rPr>
          <w:rFonts w:ascii="Times New Roman" w:hAnsi="Times New Roman" w:cs="Times New Roman"/>
          <w:szCs w:val="20"/>
          <w:lang w:eastAsia="ko-KR"/>
        </w:rPr>
        <w:t xml:space="preserve"> (</w:t>
      </w:r>
      <w:r w:rsidRPr="009C0041">
        <w:rPr>
          <w:rFonts w:ascii="Times New Roman" w:eastAsia="Malgun Gothic" w:hAnsi="Times New Roman" w:cs="Times New Roman"/>
          <w:szCs w:val="20"/>
          <w:lang w:val="en-US" w:eastAsia="ko-KR"/>
        </w:rPr>
        <w:t>BFS</w:t>
      </w:r>
      <w:r w:rsidRPr="009C0041">
        <w:rPr>
          <w:rFonts w:ascii="Times New Roman" w:hAnsi="Times New Roman" w:cs="Times New Roman"/>
          <w:szCs w:val="20"/>
          <w:lang w:eastAsia="ko-KR"/>
        </w:rPr>
        <w:t>)</w:t>
      </w:r>
      <w:r w:rsidR="00AC668D">
        <w:rPr>
          <w:rFonts w:ascii="Times New Roman" w:hAnsi="Times New Roman" w:cs="Times New Roman"/>
          <w:szCs w:val="20"/>
          <w:lang w:eastAsia="ko-KR"/>
        </w:rPr>
        <w:t xml:space="preserve"> [4]</w:t>
      </w:r>
      <w:r w:rsidRPr="009C0041">
        <w:rPr>
          <w:rFonts w:ascii="Times New Roman" w:hAnsi="Times New Roman" w:cs="Times New Roman"/>
          <w:szCs w:val="20"/>
        </w:rPr>
        <w:t xml:space="preserve"> within the Spanning Forest (Reference Channels) to find the unique chain of channels connecting the redundant channel's source and target.</w:t>
      </w:r>
      <w:r w:rsidR="009C0041" w:rsidRPr="009C0041">
        <w:rPr>
          <w:rFonts w:ascii="Times New Roman" w:hAnsi="Times New Roman" w:cs="Times New Roman"/>
          <w:szCs w:val="20"/>
          <w:lang w:eastAsia="ko-KR"/>
        </w:rPr>
        <w:t xml:space="preserve"> As illustrated in Figure 3-</w:t>
      </w:r>
      <w:r w:rsidR="009C0041">
        <w:rPr>
          <w:rFonts w:ascii="Times New Roman" w:hAnsi="Times New Roman" w:cs="Times New Roman"/>
          <w:szCs w:val="20"/>
          <w:lang w:eastAsia="ko-KR"/>
        </w:rPr>
        <w:t>3</w:t>
      </w:r>
      <w:r w:rsidR="009C0041" w:rsidRPr="009C0041">
        <w:rPr>
          <w:rFonts w:ascii="Times New Roman" w:hAnsi="Times New Roman" w:cs="Times New Roman"/>
          <w:szCs w:val="20"/>
          <w:lang w:eastAsia="ko-KR"/>
        </w:rPr>
        <w:t>, a layered BFS traversal over the spanning forest identifies connectivity between redundant channel pairs, yielding a deterministic reference path.</w:t>
      </w:r>
    </w:p>
    <w:p w14:paraId="3EE63ACA" w14:textId="77777777" w:rsidR="00E06E23" w:rsidRPr="00E06E23" w:rsidRDefault="00E06E23" w:rsidP="002F7EC2">
      <w:pPr>
        <w:pStyle w:val="ListParagraph"/>
        <w:numPr>
          <w:ilvl w:val="1"/>
          <w:numId w:val="7"/>
        </w:numPr>
        <w:rPr>
          <w:szCs w:val="20"/>
        </w:rPr>
      </w:pPr>
      <w:r w:rsidRPr="00E06E23">
        <w:rPr>
          <w:rStyle w:val="Strong"/>
          <w:rFonts w:ascii="Times New Roman" w:hAnsi="Times New Roman" w:cs="Times New Roman"/>
          <w:szCs w:val="20"/>
        </w:rPr>
        <w:t>Mask Generation</w:t>
      </w:r>
      <w:r w:rsidRPr="00E06E23">
        <w:rPr>
          <w:szCs w:val="20"/>
        </w:rPr>
        <w:t xml:space="preserve">: The indices of the reference channels involved in this path constitute the </w:t>
      </w:r>
      <w:r w:rsidRPr="00E06E23">
        <w:rPr>
          <w:rStyle w:val="HTMLCode"/>
          <w:rFonts w:ascii="Times New Roman" w:eastAsiaTheme="minorEastAsia" w:hAnsi="Times New Roman" w:cs="Times New Roman"/>
          <w:b/>
          <w:bCs/>
          <w:sz w:val="20"/>
          <w:szCs w:val="20"/>
        </w:rPr>
        <w:t>ref_channel_mask</w:t>
      </w:r>
      <w:r w:rsidRPr="00E06E23">
        <w:rPr>
          <w:szCs w:val="20"/>
        </w:rPr>
        <w:t>.</w:t>
      </w:r>
    </w:p>
    <w:p w14:paraId="216A22EA" w14:textId="77777777" w:rsidR="00E06E23" w:rsidRPr="00E06E23" w:rsidRDefault="00E06E23" w:rsidP="002F7EC2">
      <w:pPr>
        <w:pStyle w:val="ListParagraph"/>
        <w:numPr>
          <w:ilvl w:val="0"/>
          <w:numId w:val="7"/>
        </w:numPr>
        <w:rPr>
          <w:szCs w:val="20"/>
        </w:rPr>
      </w:pPr>
      <w:r w:rsidRPr="00E06E23">
        <w:rPr>
          <w:rStyle w:val="Strong"/>
          <w:rFonts w:ascii="Times New Roman" w:hAnsi="Times New Roman" w:cs="Times New Roman"/>
          <w:szCs w:val="20"/>
        </w:rPr>
        <w:t>Deterministic Sign Assignment</w:t>
      </w:r>
      <w:r w:rsidRPr="00E06E23">
        <w:rPr>
          <w:szCs w:val="20"/>
        </w:rPr>
        <w:t>: During BFS traversal, the polarity of each reference channel in the path is determined by comparing the traversal direction with the reference channel's defined edge direction.</w:t>
      </w:r>
    </w:p>
    <w:p w14:paraId="7FCA2214" w14:textId="69B71F0D" w:rsidR="00E06E23" w:rsidRPr="00DC12E4" w:rsidRDefault="00E06E23" w:rsidP="002F7EC2">
      <w:pPr>
        <w:pStyle w:val="ListParagraph"/>
        <w:numPr>
          <w:ilvl w:val="1"/>
          <w:numId w:val="7"/>
        </w:numPr>
        <w:rPr>
          <w:szCs w:val="20"/>
        </w:rPr>
      </w:pPr>
      <w:r w:rsidRPr="00E06E23">
        <w:rPr>
          <w:rStyle w:val="Strong"/>
          <w:rFonts w:ascii="Times New Roman" w:hAnsi="Times New Roman" w:cs="Times New Roman"/>
          <w:szCs w:val="20"/>
        </w:rPr>
        <w:t>Positive (+)</w:t>
      </w:r>
      <w:r w:rsidRPr="00E06E23">
        <w:rPr>
          <w:szCs w:val="20"/>
        </w:rPr>
        <w:t xml:space="preserve">: If traversal follows the edge direction (Source </w:t>
      </w:r>
      <m:oMath>
        <m:r>
          <w:rPr>
            <w:rFonts w:ascii="Cambria Math" w:hAnsi="Cambria Math"/>
            <w:szCs w:val="20"/>
          </w:rPr>
          <m:t>→</m:t>
        </m:r>
      </m:oMath>
      <w:r>
        <w:rPr>
          <w:szCs w:val="20"/>
        </w:rPr>
        <w:t xml:space="preserve"> </w:t>
      </w:r>
      <w:r w:rsidRPr="00E06E23">
        <w:rPr>
          <w:szCs w:val="20"/>
        </w:rPr>
        <w:t xml:space="preserve">Target), the sign is positive. This is mapped to a bit value of </w:t>
      </w:r>
      <w:r w:rsidRPr="00DC12E4">
        <w:rPr>
          <w:rStyle w:val="Strong"/>
          <w:rFonts w:ascii="Times New Roman" w:hAnsi="Times New Roman" w:cs="Times New Roman"/>
          <w:b w:val="0"/>
          <w:bCs w:val="0"/>
          <w:szCs w:val="20"/>
        </w:rPr>
        <w:t>0</w:t>
      </w:r>
      <w:r w:rsidRPr="00E06E23">
        <w:rPr>
          <w:szCs w:val="20"/>
        </w:rPr>
        <w:t xml:space="preserve"> in the </w:t>
      </w:r>
      <w:r w:rsidRPr="00DC12E4">
        <w:rPr>
          <w:rStyle w:val="HTMLCode"/>
          <w:rFonts w:ascii="Times New Roman" w:eastAsiaTheme="minorEastAsia" w:hAnsi="Times New Roman" w:cs="Times New Roman"/>
          <w:b/>
          <w:bCs/>
          <w:sz w:val="20"/>
          <w:szCs w:val="20"/>
        </w:rPr>
        <w:t>ref_channel_sign_mask</w:t>
      </w:r>
      <w:r w:rsidRPr="00DC12E4">
        <w:rPr>
          <w:szCs w:val="20"/>
        </w:rPr>
        <w:t>.</w:t>
      </w:r>
    </w:p>
    <w:p w14:paraId="088A4684" w14:textId="37CC0117" w:rsidR="00E06E23" w:rsidRPr="00DC12E4" w:rsidRDefault="00E06E23" w:rsidP="002F7EC2">
      <w:pPr>
        <w:pStyle w:val="ListParagraph"/>
        <w:numPr>
          <w:ilvl w:val="1"/>
          <w:numId w:val="7"/>
        </w:numPr>
        <w:rPr>
          <w:b/>
          <w:bCs/>
          <w:szCs w:val="20"/>
        </w:rPr>
      </w:pPr>
      <w:r w:rsidRPr="00E06E23">
        <w:rPr>
          <w:rStyle w:val="Strong"/>
          <w:rFonts w:ascii="Times New Roman" w:hAnsi="Times New Roman" w:cs="Times New Roman"/>
          <w:szCs w:val="20"/>
        </w:rPr>
        <w:t>Negative (-)</w:t>
      </w:r>
      <w:r w:rsidRPr="00E06E23">
        <w:rPr>
          <w:szCs w:val="20"/>
        </w:rPr>
        <w:t xml:space="preserve">: If traversal opposes the edge direction (Target </w:t>
      </w:r>
      <m:oMath>
        <m:r>
          <w:rPr>
            <w:rFonts w:ascii="Cambria Math" w:hAnsi="Cambria Math"/>
            <w:szCs w:val="20"/>
          </w:rPr>
          <m:t>→</m:t>
        </m:r>
      </m:oMath>
      <w:r>
        <w:rPr>
          <w:szCs w:val="20"/>
        </w:rPr>
        <w:t xml:space="preserve"> </w:t>
      </w:r>
      <w:r w:rsidRPr="00E06E23">
        <w:rPr>
          <w:szCs w:val="20"/>
        </w:rPr>
        <w:t xml:space="preserve"> Source), the sign is negative. This is mapped to a bit value of </w:t>
      </w:r>
      <w:r w:rsidRPr="00DC12E4">
        <w:rPr>
          <w:rStyle w:val="Strong"/>
          <w:rFonts w:ascii="Times New Roman" w:hAnsi="Times New Roman" w:cs="Times New Roman"/>
          <w:b w:val="0"/>
          <w:bCs w:val="0"/>
          <w:szCs w:val="20"/>
        </w:rPr>
        <w:t>1</w:t>
      </w:r>
      <w:r w:rsidRPr="00E06E23">
        <w:rPr>
          <w:szCs w:val="20"/>
        </w:rPr>
        <w:t xml:space="preserve"> in </w:t>
      </w:r>
      <w:r w:rsidRPr="00DC12E4">
        <w:rPr>
          <w:szCs w:val="20"/>
        </w:rPr>
        <w:t xml:space="preserve">the </w:t>
      </w:r>
      <w:r w:rsidRPr="00DC12E4">
        <w:rPr>
          <w:rStyle w:val="HTMLCode"/>
          <w:rFonts w:ascii="Times New Roman" w:eastAsiaTheme="minorEastAsia" w:hAnsi="Times New Roman" w:cs="Times New Roman"/>
          <w:b/>
          <w:bCs/>
          <w:sz w:val="20"/>
          <w:szCs w:val="20"/>
        </w:rPr>
        <w:t>ref_channel_sign_mask</w:t>
      </w:r>
      <w:r w:rsidRPr="00DC12E4">
        <w:rPr>
          <w:b/>
          <w:bCs/>
          <w:szCs w:val="20"/>
        </w:rPr>
        <w:t>.</w:t>
      </w:r>
    </w:p>
    <w:p w14:paraId="252C9CCB" w14:textId="0E101B3A" w:rsidR="005670A0" w:rsidRPr="00E059E0" w:rsidRDefault="00E06E23" w:rsidP="002F7EC2">
      <w:pPr>
        <w:pStyle w:val="ListParagraph"/>
        <w:numPr>
          <w:ilvl w:val="0"/>
          <w:numId w:val="7"/>
        </w:numPr>
        <w:rPr>
          <w:rStyle w:val="Strong"/>
          <w:b w:val="0"/>
          <w:bCs w:val="0"/>
          <w:szCs w:val="20"/>
        </w:rPr>
      </w:pPr>
      <w:r>
        <w:rPr>
          <w:rStyle w:val="Strong"/>
          <w:rFonts w:ascii="Times New Roman" w:hAnsi="Times New Roman" w:cs="Times New Roman"/>
          <w:szCs w:val="20"/>
        </w:rPr>
        <w:t>The Oracle Combination</w:t>
      </w:r>
      <w:r w:rsidRPr="00E06E23">
        <w:t>:</w:t>
      </w:r>
      <w:r>
        <w:t xml:space="preserve"> The redundant signal </w:t>
      </w:r>
      <m:oMath>
        <m:sSub>
          <m:sSubPr>
            <m:ctrlPr>
              <w:rPr>
                <w:rFonts w:ascii="Cambria Math" w:hAnsi="Cambria Math"/>
                <w:i/>
              </w:rPr>
            </m:ctrlPr>
          </m:sSubPr>
          <m:e>
            <m:r>
              <w:rPr>
                <w:rFonts w:ascii="Cambria Math" w:hAnsi="Cambria Math"/>
              </w:rPr>
              <m:t>S</m:t>
            </m:r>
          </m:e>
          <m:sub>
            <m:r>
              <w:rPr>
                <w:rFonts w:ascii="Cambria Math" w:hAnsi="Cambria Math"/>
              </w:rPr>
              <m:t>redundant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k∈Mask</m:t>
            </m:r>
          </m:sub>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SignBit</m:t>
                </m:r>
                <m:sSub>
                  <m:sSubPr>
                    <m:ctrlPr>
                      <w:rPr>
                        <w:rFonts w:ascii="Cambria Math" w:hAnsi="Cambria Math"/>
                        <w:i/>
                      </w:rPr>
                    </m:ctrlPr>
                  </m:sSubPr>
                  <m:e>
                    <m:r>
                      <w:rPr>
                        <w:rFonts w:ascii="Cambria Math" w:hAnsi="Cambria Math"/>
                      </w:rPr>
                      <m:t>s</m:t>
                    </m:r>
                  </m:e>
                  <m:sub>
                    <m:r>
                      <w:rPr>
                        <w:rFonts w:ascii="Cambria Math" w:hAnsi="Cambria Math"/>
                      </w:rPr>
                      <m:t>k</m:t>
                    </m:r>
                  </m:sub>
                </m:sSub>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e>
        </m:nary>
      </m:oMath>
    </w:p>
    <w:p w14:paraId="75E4510F" w14:textId="584C2CCF" w:rsidR="008E24B8" w:rsidRPr="00E46022" w:rsidRDefault="005670A0" w:rsidP="008E24B8">
      <w:r w:rsidRPr="00E46022">
        <w:rPr>
          <w:rStyle w:val="Strong"/>
        </w:rPr>
        <w:t>Complexity Analysis</w:t>
      </w:r>
      <w:r w:rsidRPr="00E46022">
        <w:t xml:space="preserve">: </w:t>
      </w:r>
      <w:r w:rsidR="008E24B8" w:rsidRPr="00E46022">
        <w:t xml:space="preserve">The standard time complexity for BFS is </w:t>
      </w:r>
      <m:oMath>
        <m:r>
          <w:rPr>
            <w:rFonts w:ascii="Cambria Math" w:hAnsi="Cambria Math"/>
          </w:rPr>
          <m:t>O(</m:t>
        </m:r>
        <m:sSub>
          <m:sSubPr>
            <m:ctrlPr>
              <w:rPr>
                <w:rFonts w:ascii="Cambria Math" w:hAnsi="Cambria Math"/>
                <w:i/>
              </w:rPr>
            </m:ctrlPr>
          </m:sSubPr>
          <m:e>
            <m:r>
              <w:rPr>
                <w:rFonts w:ascii="Cambria Math" w:hAnsi="Cambria Math"/>
              </w:rPr>
              <m:t>V</m:t>
            </m:r>
          </m:e>
          <m:sub>
            <m:r>
              <w:rPr>
                <w:rFonts w:ascii="Cambria Math" w:hAnsi="Cambria Math"/>
              </w:rPr>
              <m:t>BFS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BFS</m:t>
            </m:r>
          </m:sub>
        </m:sSub>
        <m:r>
          <w:rPr>
            <w:rFonts w:ascii="Cambria Math" w:hAnsi="Cambria Math"/>
          </w:rPr>
          <m:t>)</m:t>
        </m:r>
      </m:oMath>
      <w:r w:rsidR="008E24B8" w:rsidRPr="00E46022">
        <w:t>. In the MGC context:</w:t>
      </w:r>
    </w:p>
    <w:p w14:paraId="5306A682" w14:textId="364DAAD5" w:rsidR="008E24B8" w:rsidRPr="00E46022" w:rsidRDefault="003306E7" w:rsidP="002F7EC2">
      <w:pPr>
        <w:pStyle w:val="ListParagraph"/>
        <w:numPr>
          <w:ilvl w:val="0"/>
          <w:numId w:val="8"/>
        </w:num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BFS</m:t>
            </m:r>
          </m:sub>
        </m:sSub>
      </m:oMath>
      <w:r w:rsidR="008E24B8" w:rsidRPr="00E46022">
        <w:rPr>
          <w:rFonts w:ascii="Times New Roman" w:hAnsi="Times New Roman" w:cs="Times New Roman"/>
        </w:rPr>
        <w:t xml:space="preserve"> corresponds to the number of Electrodes (</w:t>
      </w:r>
      <m:oMath>
        <m:r>
          <w:rPr>
            <w:rFonts w:ascii="Cambria Math" w:hAnsi="Cambria Math" w:cs="Times New Roman"/>
          </w:rPr>
          <m:t>E</m:t>
        </m:r>
      </m:oMath>
      <w:r w:rsidR="008E24B8" w:rsidRPr="00E46022">
        <w:rPr>
          <w:rFonts w:ascii="Times New Roman" w:hAnsi="Times New Roman" w:cs="Times New Roman"/>
        </w:rPr>
        <w:t>).</w:t>
      </w:r>
    </w:p>
    <w:p w14:paraId="40189C50" w14:textId="4EF0278B" w:rsidR="005670A0" w:rsidRPr="00E46022" w:rsidRDefault="003306E7" w:rsidP="002F7EC2">
      <w:pPr>
        <w:pStyle w:val="ListParagraph"/>
        <w:numPr>
          <w:ilvl w:val="0"/>
          <w:numId w:val="8"/>
        </w:num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BFS</m:t>
            </m:r>
          </m:sub>
        </m:sSub>
      </m:oMath>
      <w:r w:rsidR="008E24B8" w:rsidRPr="00E46022">
        <w:rPr>
          <w:rFonts w:ascii="Times New Roman" w:hAnsi="Times New Roman" w:cs="Times New Roman"/>
        </w:rPr>
        <w:t xml:space="preserve"> corresponds to the number of Reference Channels (edges in the Spanning Forest). Since a Spanning Forest is acyclic, the number of edges is strictly bounded by the number of nodes (</w:t>
      </w:r>
      <m:oMath>
        <m:r>
          <w:rPr>
            <w:rFonts w:ascii="Cambria Math" w:hAnsi="Cambria Math" w:cs="Times New Roman"/>
          </w:rPr>
          <m:t>Edes</m:t>
        </m:r>
        <m:r>
          <w:rPr>
            <w:rFonts w:ascii="Cambria Math" w:hAnsi="Cambria Math" w:cs="Times New Roman"/>
          </w:rPr>
          <m:t xml:space="preserve"> &lt; </m:t>
        </m:r>
        <m:r>
          <w:rPr>
            <w:rFonts w:ascii="Cambria Math" w:hAnsi="Cambria Math" w:cs="Times New Roman"/>
          </w:rPr>
          <m:t>E</m:t>
        </m:r>
      </m:oMath>
      <w:r w:rsidR="008E24B8" w:rsidRPr="00E46022">
        <w:rPr>
          <w:rFonts w:ascii="Times New Roman" w:hAnsi="Times New Roman" w:cs="Times New Roman"/>
        </w:rPr>
        <w:t xml:space="preserve">). Consequently, the complexity for one search simplifies to </w:t>
      </w:r>
      <m:oMath>
        <m:r>
          <w:rPr>
            <w:rFonts w:ascii="Cambria Math" w:hAnsi="Cambria Math" w:cs="Times New Roman"/>
          </w:rPr>
          <m:t>O</m:t>
        </m:r>
        <m:r>
          <w:rPr>
            <w:rFonts w:ascii="Cambria Math" w:hAnsi="Cambria Math" w:cs="Times New Roman"/>
          </w:rPr>
          <m:t>(</m:t>
        </m:r>
        <m:r>
          <w:rPr>
            <w:rFonts w:ascii="Cambria Math" w:hAnsi="Cambria Math" w:cs="Times New Roman"/>
          </w:rPr>
          <m:t>E</m:t>
        </m:r>
        <m:r>
          <w:rPr>
            <w:rFonts w:ascii="Cambria Math" w:hAnsi="Cambria Math" w:cs="Times New Roman"/>
          </w:rPr>
          <m:t>+</m:t>
        </m:r>
        <m:r>
          <w:rPr>
            <w:rFonts w:ascii="Cambria Math" w:hAnsi="Cambria Math" w:cs="Times New Roman"/>
          </w:rPr>
          <m:t>E</m:t>
        </m:r>
        <m:r>
          <w:rPr>
            <w:rFonts w:ascii="Cambria Math" w:hAnsi="Cambria Math" w:cs="Times New Roman"/>
          </w:rPr>
          <m:t>)≈</m:t>
        </m:r>
        <m:r>
          <w:rPr>
            <w:rFonts w:ascii="Cambria Math" w:hAnsi="Cambria Math" w:cs="Times New Roman"/>
          </w:rPr>
          <m:t>O</m:t>
        </m:r>
        <m:r>
          <w:rPr>
            <w:rFonts w:ascii="Cambria Math" w:hAnsi="Cambria Math" w:cs="Times New Roman"/>
          </w:rPr>
          <m:t>(</m:t>
        </m:r>
        <m:r>
          <w:rPr>
            <w:rFonts w:ascii="Cambria Math" w:hAnsi="Cambria Math" w:cs="Times New Roman"/>
          </w:rPr>
          <m:t>E</m:t>
        </m:r>
        <m:r>
          <w:rPr>
            <w:rFonts w:ascii="Cambria Math" w:hAnsi="Cambria Math" w:cs="Times New Roman"/>
          </w:rPr>
          <m:t>).</m:t>
        </m:r>
      </m:oMath>
      <w:r w:rsidR="008E24B8" w:rsidRPr="00E46022">
        <w:rPr>
          <w:rFonts w:ascii="Times New Roman" w:hAnsi="Times New Roman" w:cs="Times New Roman"/>
        </w:rPr>
        <w:t xml:space="preserve"> Since this operation is repeated for all </w:t>
      </w:r>
      <m:oMath>
        <m:r>
          <w:rPr>
            <w:rFonts w:ascii="Cambria Math" w:hAnsi="Cambria Math" w:cs="Times New Roman"/>
          </w:rPr>
          <m:t>R</m:t>
        </m:r>
      </m:oMath>
      <w:r w:rsidR="008E24B8" w:rsidRPr="00E46022">
        <w:rPr>
          <w:rFonts w:ascii="Times New Roman" w:hAnsi="Times New Roman" w:cs="Times New Roman"/>
        </w:rPr>
        <w:t xml:space="preserve"> Redundant Channels, the total complexity for </w:t>
      </w:r>
      <w:r w:rsidR="00F9130A" w:rsidRPr="00E46022">
        <w:rPr>
          <w:rFonts w:ascii="Times New Roman" w:hAnsi="Times New Roman" w:cs="Times New Roman"/>
        </w:rPr>
        <w:t xml:space="preserve">oracle combination formulation </w:t>
      </w:r>
      <w:r w:rsidR="008E24B8" w:rsidRPr="00E46022">
        <w:rPr>
          <w:rFonts w:ascii="Times New Roman" w:hAnsi="Times New Roman" w:cs="Times New Roman"/>
        </w:rPr>
        <w:t xml:space="preserve">is </w:t>
      </w:r>
      <m:oMath>
        <m:r>
          <w:rPr>
            <w:rFonts w:ascii="Cambria Math" w:hAnsi="Cambria Math" w:cs="Times New Roman"/>
          </w:rPr>
          <m:t>O</m:t>
        </m:r>
        <m:r>
          <w:rPr>
            <w:rFonts w:ascii="Cambria Math" w:hAnsi="Cambria Math" w:cs="Times New Roman"/>
          </w:rPr>
          <m:t>(</m:t>
        </m:r>
        <m:r>
          <w:rPr>
            <w:rFonts w:ascii="Cambria Math" w:hAnsi="Cambria Math" w:cs="Times New Roman"/>
          </w:rPr>
          <m:t>R</m:t>
        </m:r>
        <m:r>
          <w:rPr>
            <w:rFonts w:ascii="Cambria Math" w:hAnsi="Cambria Math" w:cs="Times New Roman"/>
          </w:rPr>
          <m:t>∙</m:t>
        </m:r>
        <m:r>
          <w:rPr>
            <w:rFonts w:ascii="Cambria Math" w:hAnsi="Cambria Math" w:cs="Times New Roman"/>
          </w:rPr>
          <m:t>E</m:t>
        </m:r>
        <m:r>
          <w:rPr>
            <w:rFonts w:ascii="Cambria Math" w:hAnsi="Cambria Math" w:cs="Times New Roman"/>
          </w:rPr>
          <m:t>)</m:t>
        </m:r>
      </m:oMath>
      <w:r w:rsidR="00F9130A" w:rsidRPr="00E46022">
        <w:rPr>
          <w:rFonts w:ascii="Times New Roman" w:hAnsi="Times New Roman" w:cs="Times New Roman"/>
        </w:rPr>
        <w:t>.</w:t>
      </w:r>
    </w:p>
    <w:p w14:paraId="725149F7" w14:textId="72849270" w:rsidR="009C0041" w:rsidRDefault="00B6088F" w:rsidP="009C0041">
      <w:pPr>
        <w:jc w:val="center"/>
        <w:rPr>
          <w:lang w:eastAsia="ko-KR"/>
        </w:rPr>
      </w:pPr>
      <w:r w:rsidRPr="00B6088F">
        <w:rPr>
          <w:noProof/>
          <w:lang w:eastAsia="ko-KR"/>
        </w:rPr>
        <w:drawing>
          <wp:inline distT="0" distB="0" distL="0" distR="0" wp14:anchorId="62F2D5CF" wp14:editId="72ED8011">
            <wp:extent cx="2304415" cy="1292899"/>
            <wp:effectExtent l="0" t="0" r="0" b="2540"/>
            <wp:docPr id="19710730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3044" name=""/>
                    <pic:cNvPicPr/>
                  </pic:nvPicPr>
                  <pic:blipFill>
                    <a:blip r:embed="rId17"/>
                    <a:stretch>
                      <a:fillRect/>
                    </a:stretch>
                  </pic:blipFill>
                  <pic:spPr>
                    <a:xfrm>
                      <a:off x="0" y="0"/>
                      <a:ext cx="2342651" cy="1314352"/>
                    </a:xfrm>
                    <a:prstGeom prst="rect">
                      <a:avLst/>
                    </a:prstGeom>
                  </pic:spPr>
                </pic:pic>
              </a:graphicData>
            </a:graphic>
          </wp:inline>
        </w:drawing>
      </w:r>
    </w:p>
    <w:p w14:paraId="75000C11" w14:textId="356330BA" w:rsidR="009C0041" w:rsidRPr="009C0041" w:rsidRDefault="009C0041" w:rsidP="00B6088F">
      <w:pPr>
        <w:pStyle w:val="Caption"/>
        <w:rPr>
          <w:lang w:val="en-US" w:eastAsia="ko-KR"/>
        </w:rPr>
      </w:pPr>
      <w:r>
        <w:t>Figure</w:t>
      </w:r>
      <w:r w:rsidRPr="00B30D50">
        <w:t xml:space="preserve"> </w:t>
      </w:r>
      <w:r>
        <w:rPr>
          <w:lang w:eastAsia="ko-KR"/>
        </w:rPr>
        <w:t>3</w:t>
      </w:r>
      <w:r w:rsidRPr="00B30D50">
        <w:noBreakHyphen/>
      </w:r>
      <w:r>
        <w:rPr>
          <w:lang w:eastAsia="ko-KR"/>
        </w:rPr>
        <w:t>3</w:t>
      </w:r>
      <w:r w:rsidRPr="00B30D50">
        <w:t>.</w:t>
      </w:r>
      <w:r>
        <w:rPr>
          <w:rFonts w:hint="eastAsia"/>
          <w:lang w:eastAsia="ko-KR"/>
        </w:rPr>
        <w:t xml:space="preserve"> </w:t>
      </w:r>
      <w:r w:rsidR="00B6088F">
        <w:rPr>
          <w:rFonts w:ascii="Malgun Gothic" w:eastAsia="Malgun Gothic" w:hAnsi="Malgun Gothic" w:cs="Malgun Gothic"/>
          <w:lang w:val="en-US" w:eastAsia="ko-KR"/>
        </w:rPr>
        <w:t>Breadth-First Search Algorithm</w:t>
      </w:r>
    </w:p>
    <w:p w14:paraId="516D1140" w14:textId="05F76414" w:rsidR="00270D4E" w:rsidRPr="00E46022" w:rsidRDefault="00270D4E" w:rsidP="00270D4E">
      <w:pPr>
        <w:pStyle w:val="Heading3"/>
        <w:rPr>
          <w:rFonts w:ascii="Times New Roman" w:eastAsia="Gulim" w:hAnsi="Times New Roman"/>
        </w:rPr>
      </w:pPr>
      <w:r w:rsidRPr="00E46022">
        <w:rPr>
          <w:rFonts w:ascii="Times New Roman" w:eastAsia="Gulim" w:hAnsi="Times New Roman"/>
        </w:rPr>
        <w:t>Total Algorithmic Cost</w:t>
      </w:r>
    </w:p>
    <w:p w14:paraId="59651051" w14:textId="015A8338" w:rsidR="00270D4E" w:rsidRDefault="00270D4E" w:rsidP="00270D4E">
      <w:r>
        <w:t xml:space="preserve">The total complexity of the graph construction algorithm in MGC is defined as: </w:t>
      </w:r>
    </w:p>
    <w:p w14:paraId="29C4198F" w14:textId="1B7ADF28" w:rsidR="00270D4E" w:rsidRPr="00270D4E" w:rsidRDefault="00270D4E" w:rsidP="00270D4E">
      <w:pPr>
        <w:pStyle w:val="NoSpacing"/>
        <w:jc w:val="center"/>
        <w:rPr>
          <w:rFonts w:ascii="Times New Roman" w:hAnsi="Times New Roman" w:cs="Times New Roman"/>
          <w:i/>
          <w:szCs w:val="22"/>
        </w:rPr>
      </w:pPr>
      <m:oMathPara>
        <m:oMath>
          <m:r>
            <w:rPr>
              <w:rFonts w:ascii="Cambria Math" w:hAnsi="Cambria Math" w:cs="Times New Roman"/>
              <w:szCs w:val="22"/>
            </w:rPr>
            <m:t>O</m:t>
          </m:r>
          <m:d>
            <m:dPr>
              <m:ctrlPr>
                <w:rPr>
                  <w:rFonts w:ascii="Cambria Math" w:hAnsi="Cambria Math" w:cs="Times New Roman"/>
                  <w:i/>
                  <w:szCs w:val="22"/>
                </w:rPr>
              </m:ctrlPr>
            </m:dPr>
            <m:e>
              <m:r>
                <w:rPr>
                  <w:rFonts w:ascii="Cambria Math" w:hAnsi="Cambria Math" w:cs="Times New Roman"/>
                  <w:szCs w:val="22"/>
                </w:rPr>
                <m:t>M∙α</m:t>
              </m:r>
              <m:d>
                <m:dPr>
                  <m:ctrlPr>
                    <w:rPr>
                      <w:rFonts w:ascii="Cambria Math" w:hAnsi="Cambria Math" w:cs="Times New Roman"/>
                      <w:i/>
                      <w:szCs w:val="22"/>
                    </w:rPr>
                  </m:ctrlPr>
                </m:dPr>
                <m:e>
                  <m:r>
                    <w:rPr>
                      <w:rFonts w:ascii="Cambria Math" w:hAnsi="Cambria Math" w:cs="Times New Roman"/>
                      <w:szCs w:val="22"/>
                    </w:rPr>
                    <m:t>E</m:t>
                  </m:r>
                </m:e>
              </m:d>
              <m:r>
                <w:rPr>
                  <w:rFonts w:ascii="Cambria Math" w:hAnsi="Cambria Math" w:cs="Times New Roman"/>
                  <w:szCs w:val="22"/>
                </w:rPr>
                <m:t>+R∙E</m:t>
              </m:r>
            </m:e>
          </m:d>
          <m:r>
            <w:rPr>
              <w:rFonts w:ascii="Cambria Math" w:hAnsi="Cambria Math" w:cs="Times New Roman"/>
              <w:szCs w:val="22"/>
            </w:rPr>
            <m:t>≈O(M)</m:t>
          </m:r>
        </m:oMath>
      </m:oMathPara>
    </w:p>
    <w:p w14:paraId="0CD4BD16" w14:textId="640F0BFF" w:rsidR="00270D4E" w:rsidRDefault="00270D4E" w:rsidP="00270D4E">
      <w:r>
        <w:t xml:space="preserve">where </w:t>
      </w:r>
      <m:oMath>
        <m:r>
          <w:rPr>
            <w:rFonts w:ascii="Cambria Math" w:hAnsi="Cambria Math"/>
          </w:rPr>
          <m:t>M</m:t>
        </m:r>
      </m:oMath>
      <w:r>
        <w:t xml:space="preserve"> is the total number of bipolar channels, </w:t>
      </w:r>
      <m:oMath>
        <m:r>
          <w:rPr>
            <w:rFonts w:ascii="Cambria Math" w:hAnsi="Cambria Math"/>
          </w:rPr>
          <m:t>E</m:t>
        </m:r>
      </m:oMath>
      <w:r>
        <w:t xml:space="preserve"> is the electrode count, </w:t>
      </w:r>
      <m:oMath>
        <m:r>
          <w:rPr>
            <w:rFonts w:ascii="Cambria Math" w:hAnsi="Cambria Math"/>
          </w:rPr>
          <m:t>R</m:t>
        </m:r>
      </m:oMath>
      <w:r>
        <w:t xml:space="preserve"> is the number of redundant channels</w:t>
      </w:r>
      <w:r w:rsidR="00F9130A">
        <w:t>.</w:t>
      </w:r>
    </w:p>
    <w:p w14:paraId="5866BA99" w14:textId="752B0849" w:rsidR="00270D4E" w:rsidRPr="00E46022" w:rsidRDefault="00270D4E" w:rsidP="002F7EC2">
      <w:pPr>
        <w:pStyle w:val="ListParagraph"/>
        <w:numPr>
          <w:ilvl w:val="0"/>
          <w:numId w:val="9"/>
        </w:numPr>
        <w:rPr>
          <w:rFonts w:ascii="Times New Roman" w:hAnsi="Times New Roman" w:cs="Times New Roman"/>
        </w:rPr>
      </w:pPr>
      <w:r w:rsidRPr="00E46022">
        <w:rPr>
          <w:rStyle w:val="Strong"/>
          <w:rFonts w:ascii="Times New Roman" w:hAnsi="Times New Roman" w:cs="Times New Roman"/>
        </w:rPr>
        <w:t xml:space="preserve">Graph Construction Cost </w:t>
      </w:r>
      <m:oMath>
        <m:r>
          <w:rPr>
            <w:rFonts w:ascii="Cambria Math" w:hAnsi="Cambria Math" w:cs="Times New Roman"/>
            <w:szCs w:val="22"/>
          </w:rPr>
          <m:t>O</m:t>
        </m:r>
        <m:d>
          <m:dPr>
            <m:ctrlPr>
              <w:rPr>
                <w:rFonts w:ascii="Cambria Math" w:hAnsi="Cambria Math" w:cs="Times New Roman"/>
                <w:i/>
                <w:szCs w:val="22"/>
              </w:rPr>
            </m:ctrlPr>
          </m:dPr>
          <m:e>
            <m:r>
              <w:rPr>
                <w:rFonts w:ascii="Cambria Math" w:hAnsi="Cambria Math" w:cs="Times New Roman"/>
                <w:szCs w:val="22"/>
              </w:rPr>
              <m:t>M∙α</m:t>
            </m:r>
            <m:d>
              <m:dPr>
                <m:ctrlPr>
                  <w:rPr>
                    <w:rFonts w:ascii="Cambria Math" w:hAnsi="Cambria Math" w:cs="Times New Roman"/>
                    <w:i/>
                    <w:szCs w:val="22"/>
                  </w:rPr>
                </m:ctrlPr>
              </m:dPr>
              <m:e>
                <m:r>
                  <w:rPr>
                    <w:rFonts w:ascii="Cambria Math" w:hAnsi="Cambria Math" w:cs="Times New Roman"/>
                    <w:szCs w:val="22"/>
                  </w:rPr>
                  <m:t>E</m:t>
                </m:r>
              </m:e>
            </m:d>
          </m:e>
        </m:d>
      </m:oMath>
      <w:r w:rsidR="00F9130A" w:rsidRPr="00E46022">
        <w:rPr>
          <w:rFonts w:ascii="Times New Roman" w:hAnsi="Times New Roman" w:cs="Times New Roman"/>
          <w:szCs w:val="22"/>
        </w:rPr>
        <w:t xml:space="preserve">: </w:t>
      </w:r>
      <w:r w:rsidR="00F9130A" w:rsidRPr="00E46022">
        <w:rPr>
          <w:rFonts w:ascii="Times New Roman" w:hAnsi="Times New Roman" w:cs="Times New Roman"/>
        </w:rPr>
        <w:t>DSU operations scale linearly with channels (</w:t>
      </w:r>
      <m:oMath>
        <m:r>
          <w:rPr>
            <w:rFonts w:ascii="Cambria Math" w:hAnsi="Cambria Math" w:cs="Times New Roman"/>
          </w:rPr>
          <m:t>M</m:t>
        </m:r>
      </m:oMath>
      <w:r w:rsidR="00F9130A" w:rsidRPr="00E46022">
        <w:rPr>
          <w:rFonts w:ascii="Times New Roman" w:hAnsi="Times New Roman" w:cs="Times New Roman"/>
        </w:rPr>
        <w:t>).</w:t>
      </w:r>
    </w:p>
    <w:p w14:paraId="786ADA87" w14:textId="11F8F650" w:rsidR="00F9130A" w:rsidRPr="00E46022" w:rsidRDefault="00F9130A" w:rsidP="002F7EC2">
      <w:pPr>
        <w:pStyle w:val="ListParagraph"/>
        <w:numPr>
          <w:ilvl w:val="0"/>
          <w:numId w:val="9"/>
        </w:numPr>
        <w:rPr>
          <w:rFonts w:ascii="Times New Roman" w:hAnsi="Times New Roman" w:cs="Times New Roman"/>
        </w:rPr>
      </w:pPr>
      <w:r w:rsidRPr="00E46022">
        <w:rPr>
          <w:rStyle w:val="Strong"/>
          <w:rFonts w:ascii="Times New Roman" w:hAnsi="Times New Roman" w:cs="Times New Roman"/>
        </w:rPr>
        <w:t>Oracle Formulation</w:t>
      </w:r>
      <w:r w:rsidRPr="00E46022">
        <w:rPr>
          <w:rFonts w:ascii="Times New Roman" w:hAnsi="Times New Roman" w:cs="Times New Roman"/>
        </w:rPr>
        <w:t xml:space="preserve"> </w:t>
      </w:r>
      <m:oMath>
        <m:r>
          <w:rPr>
            <w:rFonts w:ascii="Cambria Math" w:hAnsi="Cambria Math" w:cs="Times New Roman"/>
          </w:rPr>
          <m:t>O(</m:t>
        </m:r>
        <m:r>
          <w:rPr>
            <w:rFonts w:ascii="Cambria Math" w:hAnsi="Cambria Math" w:cs="Times New Roman"/>
            <w:szCs w:val="22"/>
          </w:rPr>
          <m:t>R∙E)</m:t>
        </m:r>
      </m:oMath>
      <w:r w:rsidRPr="00E46022">
        <w:rPr>
          <w:rFonts w:ascii="Times New Roman" w:hAnsi="Times New Roman" w:cs="Times New Roman"/>
          <w:szCs w:val="22"/>
        </w:rPr>
        <w:t xml:space="preserve">: </w:t>
      </w:r>
      <w:r w:rsidRPr="00E46022">
        <w:rPr>
          <w:rFonts w:ascii="Times New Roman" w:hAnsi="Times New Roman" w:cs="Times New Roman"/>
        </w:rPr>
        <w:t>Path finding scales with redundant channels (</w:t>
      </w:r>
      <m:oMath>
        <m:r>
          <w:rPr>
            <w:rFonts w:ascii="Cambria Math" w:hAnsi="Cambria Math" w:cs="Times New Roman"/>
          </w:rPr>
          <m:t>R</m:t>
        </m:r>
      </m:oMath>
      <w:r w:rsidRPr="00E46022">
        <w:rPr>
          <w:rFonts w:ascii="Times New Roman" w:hAnsi="Times New Roman" w:cs="Times New Roman"/>
        </w:rPr>
        <w:t>) times the forest size (</w:t>
      </w:r>
      <m:oMath>
        <m:r>
          <w:rPr>
            <w:rFonts w:ascii="Cambria Math" w:hAnsi="Cambria Math" w:cs="Times New Roman"/>
          </w:rPr>
          <m:t>E</m:t>
        </m:r>
      </m:oMath>
      <w:r w:rsidRPr="00E46022">
        <w:rPr>
          <w:rFonts w:ascii="Times New Roman" w:hAnsi="Times New Roman" w:cs="Times New Roman"/>
        </w:rPr>
        <w:t>).</w:t>
      </w:r>
    </w:p>
    <w:p w14:paraId="4B88B979" w14:textId="7891A895" w:rsidR="00E06E23" w:rsidRPr="00E46022" w:rsidRDefault="00F9130A" w:rsidP="002F7EC2">
      <w:pPr>
        <w:pStyle w:val="ListParagraph"/>
        <w:numPr>
          <w:ilvl w:val="0"/>
          <w:numId w:val="9"/>
        </w:numPr>
        <w:rPr>
          <w:rFonts w:ascii="Times New Roman" w:hAnsi="Times New Roman" w:cs="Times New Roman"/>
        </w:rPr>
      </w:pPr>
      <w:r w:rsidRPr="00E46022">
        <w:rPr>
          <w:rFonts w:ascii="Times New Roman" w:hAnsi="Times New Roman" w:cs="Times New Roman"/>
        </w:rPr>
        <w:t xml:space="preserve">Overall Scalability: The entire process follows a </w:t>
      </w:r>
      <w:r w:rsidRPr="00E46022">
        <w:rPr>
          <w:rStyle w:val="Strong"/>
          <w:rFonts w:ascii="Times New Roman" w:hAnsi="Times New Roman" w:cs="Times New Roman"/>
          <w:b w:val="0"/>
          <w:bCs w:val="0"/>
        </w:rPr>
        <w:t>linear complexity of</w:t>
      </w:r>
      <w:r w:rsidRPr="00E46022">
        <w:rPr>
          <w:rStyle w:val="Strong"/>
          <w:rFonts w:ascii="Times New Roman" w:hAnsi="Times New Roman" w:cs="Times New Roman"/>
        </w:rPr>
        <w:t xml:space="preserve"> </w:t>
      </w:r>
      <m:oMath>
        <m:r>
          <w:rPr>
            <w:rFonts w:ascii="Cambria Math" w:hAnsi="Cambria Math" w:cs="Times New Roman"/>
          </w:rPr>
          <m:t>O(M)</m:t>
        </m:r>
      </m:oMath>
      <w:r w:rsidRPr="00E46022">
        <w:rPr>
          <w:rFonts w:ascii="Times New Roman" w:hAnsi="Times New Roman" w:cs="Times New Roman"/>
        </w:rPr>
        <w:t xml:space="preserve"> relative to the dataset size, ensuring negligible overhead compared to signal processing.</w:t>
      </w:r>
    </w:p>
    <w:p w14:paraId="20BF02D2" w14:textId="40813C43" w:rsidR="00F9130A" w:rsidRPr="00E46022" w:rsidRDefault="00F9130A" w:rsidP="00F9130A">
      <w:pPr>
        <w:pStyle w:val="Heading2"/>
        <w:rPr>
          <w:rFonts w:ascii="Times New Roman" w:eastAsia="Gulim" w:hAnsi="Times New Roman"/>
          <w:i w:val="0"/>
          <w:iCs w:val="0"/>
        </w:rPr>
      </w:pPr>
      <w:r w:rsidRPr="00E46022">
        <w:rPr>
          <w:rFonts w:ascii="Times New Roman" w:eastAsia="Gulim" w:hAnsi="Times New Roman"/>
          <w:i w:val="0"/>
          <w:iCs w:val="0"/>
        </w:rPr>
        <w:t>Signaling Strategy for Graph Structure</w:t>
      </w:r>
    </w:p>
    <w:p w14:paraId="055897BD" w14:textId="77777777" w:rsidR="00F9130A" w:rsidRDefault="00F9130A" w:rsidP="00F9130A">
      <w:r>
        <w:t>To guarantee robust decoding (even when full header metadata is unavailable), the relationship between Redundant Channels and Reference Channels must be signaled.</w:t>
      </w:r>
    </w:p>
    <w:p w14:paraId="4D433DBB" w14:textId="15229C24" w:rsidR="00117E2D" w:rsidRDefault="00F9130A" w:rsidP="00117E2D">
      <w:r w:rsidRPr="00F9130A">
        <w:t xml:space="preserve">To signal the structural relationships derived in Section </w:t>
      </w:r>
      <w:r w:rsidR="00907551">
        <w:t>3</w:t>
      </w:r>
      <w:r w:rsidRPr="00F9130A">
        <w:t xml:space="preserve">.1, new syntax elements are added to the existing Waveform Parameter Set (WPS). First, an </w:t>
      </w:r>
      <w:r w:rsidRPr="00F9130A">
        <w:rPr>
          <w:rStyle w:val="HTMLCode"/>
          <w:rFonts w:ascii="Times New Roman" w:eastAsia="Gulim" w:hAnsi="Times New Roman" w:cs="Times New Roman"/>
          <w:b/>
          <w:bCs/>
          <w:sz w:val="20"/>
          <w:szCs w:val="20"/>
        </w:rPr>
        <w:t>is_redundant_flag</w:t>
      </w:r>
      <w:r w:rsidRPr="00F9130A">
        <w:t xml:space="preserve"> is introduced for every channel. A value of 0 indicates a </w:t>
      </w:r>
      <w:r w:rsidRPr="00F9130A">
        <w:rPr>
          <w:rStyle w:val="Strong"/>
          <w:b w:val="0"/>
          <w:bCs w:val="0"/>
          <w:szCs w:val="20"/>
        </w:rPr>
        <w:t>Reference Channel (Basis Set)</w:t>
      </w:r>
      <w:r w:rsidRPr="00F9130A">
        <w:t xml:space="preserve">, which contains independent information, while a value of 1 indicates a </w:t>
      </w:r>
      <w:r w:rsidRPr="00F9130A">
        <w:rPr>
          <w:rStyle w:val="Strong"/>
          <w:b w:val="0"/>
          <w:bCs w:val="0"/>
          <w:szCs w:val="20"/>
        </w:rPr>
        <w:t>Redundant Channel (Derived Set)</w:t>
      </w:r>
      <w:r w:rsidRPr="00F9130A">
        <w:t xml:space="preserve"> that can be reconstructed from the basis set. For channels identified as redundant, two additional masks are signaled: </w:t>
      </w:r>
      <w:r w:rsidRPr="00F9130A">
        <w:rPr>
          <w:rStyle w:val="HTMLCode"/>
          <w:rFonts w:ascii="Times New Roman" w:eastAsia="Gulim" w:hAnsi="Times New Roman" w:cs="Times New Roman"/>
          <w:b/>
          <w:bCs/>
          <w:sz w:val="20"/>
          <w:szCs w:val="20"/>
        </w:rPr>
        <w:t>ref_channel_mask</w:t>
      </w:r>
      <w:r w:rsidRPr="00F9130A">
        <w:t xml:space="preserve"> and </w:t>
      </w:r>
      <w:r w:rsidRPr="00F9130A">
        <w:rPr>
          <w:rStyle w:val="HTMLCode"/>
          <w:rFonts w:ascii="Times New Roman" w:eastAsia="Gulim" w:hAnsi="Times New Roman" w:cs="Times New Roman"/>
          <w:b/>
          <w:bCs/>
          <w:sz w:val="20"/>
          <w:szCs w:val="20"/>
        </w:rPr>
        <w:t>ref_channel_sign_mask</w:t>
      </w:r>
      <w:r w:rsidRPr="00F9130A">
        <w:t xml:space="preserve">. The </w:t>
      </w:r>
      <w:r w:rsidRPr="00F9130A">
        <w:rPr>
          <w:rStyle w:val="HTMLCode"/>
          <w:rFonts w:ascii="Times New Roman" w:eastAsia="Gulim" w:hAnsi="Times New Roman" w:cs="Times New Roman"/>
          <w:b/>
          <w:bCs/>
          <w:sz w:val="20"/>
          <w:szCs w:val="20"/>
        </w:rPr>
        <w:t>ref_channel_mask</w:t>
      </w:r>
      <w:r w:rsidRPr="00F9130A">
        <w:t xml:space="preserve"> specifies the </w:t>
      </w:r>
      <w:r w:rsidRPr="00F9130A">
        <w:rPr>
          <w:rStyle w:val="Strong"/>
          <w:b w:val="0"/>
          <w:bCs w:val="0"/>
          <w:szCs w:val="20"/>
        </w:rPr>
        <w:t>constituent subset</w:t>
      </w:r>
      <w:r w:rsidRPr="00F9130A">
        <w:rPr>
          <w:b/>
          <w:bCs/>
        </w:rPr>
        <w:t xml:space="preserve"> </w:t>
      </w:r>
      <w:r w:rsidRPr="00F9130A">
        <w:t xml:space="preserve">of Reference Channels required to form the Oracle Combination, while the </w:t>
      </w:r>
      <w:r w:rsidRPr="00F9130A">
        <w:rPr>
          <w:rStyle w:val="HTMLCode"/>
          <w:rFonts w:ascii="Times New Roman" w:eastAsia="Gulim" w:hAnsi="Times New Roman" w:cs="Times New Roman"/>
          <w:b/>
          <w:bCs/>
          <w:sz w:val="20"/>
          <w:szCs w:val="20"/>
        </w:rPr>
        <w:t>ref_channel_sign_mask</w:t>
      </w:r>
      <w:r w:rsidRPr="00F9130A">
        <w:t xml:space="preserve"> defines the polarity (positive or negative) of each constituent channel in the reconstruction formula.</w:t>
      </w:r>
      <w:r>
        <w:rPr>
          <w:rFonts w:hint="eastAsia"/>
        </w:rPr>
        <w:t xml:space="preserve"> </w:t>
      </w:r>
      <w:r w:rsidR="00BB30A8" w:rsidRPr="00BB30A8">
        <w:t>The complete modifi</w:t>
      </w:r>
      <w:r w:rsidR="00BB30A8">
        <w:t>cations of specification text</w:t>
      </w:r>
      <w:r w:rsidR="00BB30A8" w:rsidRPr="00BB30A8">
        <w:t xml:space="preserve"> are provided in the attached CE-</w:t>
      </w:r>
      <w:r w:rsidR="00BB30A8">
        <w:t>3</w:t>
      </w:r>
      <w:r w:rsidR="00BB30A8" w:rsidRPr="00BB30A8">
        <w:t xml:space="preserve"> specification text document</w:t>
      </w:r>
      <w:r w:rsidR="00BB30A8">
        <w:t xml:space="preserve">. </w:t>
      </w:r>
      <w:r w:rsidRPr="00F9130A">
        <w:t xml:space="preserve">The </w:t>
      </w:r>
      <w:r w:rsidR="00BB30A8">
        <w:t>syntax</w:t>
      </w:r>
      <w:r w:rsidR="002B0C24">
        <w:t xml:space="preserve"> </w:t>
      </w:r>
      <w:r w:rsidRPr="00F9130A">
        <w:t>changes are presented below</w:t>
      </w:r>
      <w:r w:rsidR="004D1DA4">
        <w:t>.</w:t>
      </w:r>
    </w:p>
    <w:p w14:paraId="08936578" w14:textId="5CEEB930" w:rsidR="002B0C24" w:rsidRPr="00117E2D" w:rsidRDefault="002B0C24" w:rsidP="00117E2D">
      <w:r>
        <w:lastRenderedPageBreak/>
        <w:t xml:space="preserve">Syntax </w:t>
      </w:r>
      <w:r w:rsidR="00117E2D">
        <w:t>c</w:t>
      </w:r>
      <w:r>
        <w:t>hanges: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BB30A8" w:rsidRPr="00D10BD5" w14:paraId="6CDD493B" w14:textId="77777777" w:rsidTr="00C23CC5">
        <w:trPr>
          <w:cantSplit/>
          <w:jc w:val="center"/>
        </w:trPr>
        <w:tc>
          <w:tcPr>
            <w:tcW w:w="7920" w:type="dxa"/>
          </w:tcPr>
          <w:p w14:paraId="10C2435B" w14:textId="77777777" w:rsidR="00BB30A8" w:rsidRPr="00D10BD5" w:rsidRDefault="00BB30A8" w:rsidP="00C23CC5">
            <w:pPr>
              <w:pStyle w:val="tablesyntax"/>
              <w:spacing w:before="20" w:after="40"/>
            </w:pPr>
            <w:r w:rsidRPr="00D10BD5">
              <w:t>waveform_parameter_</w:t>
            </w:r>
            <w:proofErr w:type="gramStart"/>
            <w:r w:rsidRPr="00D10BD5">
              <w:t>set( )</w:t>
            </w:r>
            <w:proofErr w:type="gramEnd"/>
            <w:r w:rsidRPr="00D10BD5">
              <w:t xml:space="preserve"> {</w:t>
            </w:r>
          </w:p>
        </w:tc>
        <w:tc>
          <w:tcPr>
            <w:tcW w:w="1158" w:type="dxa"/>
          </w:tcPr>
          <w:p w14:paraId="079EA99B" w14:textId="77777777" w:rsidR="00BB30A8" w:rsidRPr="00D10BD5" w:rsidRDefault="00BB30A8" w:rsidP="00C23CC5">
            <w:pPr>
              <w:pStyle w:val="tableheading"/>
              <w:spacing w:before="20" w:after="40"/>
            </w:pPr>
            <w:r w:rsidRPr="00D10BD5">
              <w:t>Descriptor</w:t>
            </w:r>
          </w:p>
        </w:tc>
      </w:tr>
      <w:tr w:rsidR="00BB30A8" w:rsidRPr="00D10BD5" w14:paraId="22547FBE" w14:textId="77777777" w:rsidTr="00C23CC5">
        <w:trPr>
          <w:cantSplit/>
          <w:jc w:val="center"/>
        </w:trPr>
        <w:tc>
          <w:tcPr>
            <w:tcW w:w="7920" w:type="dxa"/>
          </w:tcPr>
          <w:p w14:paraId="004F3B2F" w14:textId="77777777" w:rsidR="00BB30A8" w:rsidRPr="00D10BD5" w:rsidRDefault="00BB30A8" w:rsidP="00C23CC5">
            <w:pPr>
              <w:pStyle w:val="tablesyntax"/>
              <w:keepNext w:val="0"/>
              <w:keepLines w:val="0"/>
              <w:spacing w:before="20" w:after="40"/>
              <w:rPr>
                <w:b/>
              </w:rPr>
            </w:pPr>
            <w:r w:rsidRPr="00D10BD5">
              <w:rPr>
                <w:b/>
              </w:rPr>
              <w:tab/>
              <w:t>wps_waveform_parameter_set_id</w:t>
            </w:r>
          </w:p>
        </w:tc>
        <w:tc>
          <w:tcPr>
            <w:tcW w:w="1158" w:type="dxa"/>
          </w:tcPr>
          <w:p w14:paraId="7A9E3497" w14:textId="77777777" w:rsidR="00BB30A8" w:rsidRPr="00D10BD5" w:rsidRDefault="00BB30A8" w:rsidP="00C23CC5">
            <w:pPr>
              <w:pStyle w:val="tablecell"/>
              <w:keepNext w:val="0"/>
              <w:keepLines w:val="0"/>
              <w:spacing w:before="20" w:after="40"/>
              <w:jc w:val="center"/>
            </w:pPr>
            <w:proofErr w:type="gramStart"/>
            <w:r w:rsidRPr="00D10BD5">
              <w:t>u(</w:t>
            </w:r>
            <w:proofErr w:type="gramEnd"/>
            <w:r w:rsidRPr="00D10BD5">
              <w:t>4)</w:t>
            </w:r>
          </w:p>
        </w:tc>
      </w:tr>
      <w:tr w:rsidR="00BB30A8" w:rsidRPr="00D10BD5" w14:paraId="33C9B981" w14:textId="77777777" w:rsidTr="00C23CC5">
        <w:trPr>
          <w:cantSplit/>
          <w:trHeight w:val="204"/>
          <w:jc w:val="center"/>
        </w:trPr>
        <w:tc>
          <w:tcPr>
            <w:tcW w:w="7920" w:type="dxa"/>
          </w:tcPr>
          <w:p w14:paraId="1EB559B1" w14:textId="77777777" w:rsidR="00BB30A8" w:rsidRPr="00D10BD5" w:rsidRDefault="00BB30A8" w:rsidP="00C23CC5">
            <w:pPr>
              <w:pStyle w:val="tablesyntax"/>
              <w:keepNext w:val="0"/>
              <w:keepLines w:val="0"/>
              <w:spacing w:before="20" w:after="40"/>
              <w:rPr>
                <w:bCs/>
              </w:rPr>
            </w:pPr>
            <w:r w:rsidRPr="00D10BD5">
              <w:rPr>
                <w:bCs/>
              </w:rPr>
              <w:tab/>
              <w:t>NumChannelGroups = 0</w:t>
            </w:r>
          </w:p>
        </w:tc>
        <w:tc>
          <w:tcPr>
            <w:tcW w:w="1158" w:type="dxa"/>
          </w:tcPr>
          <w:p w14:paraId="2E3EA196" w14:textId="77777777" w:rsidR="00BB30A8" w:rsidRPr="00D10BD5" w:rsidRDefault="00BB30A8" w:rsidP="00C23CC5">
            <w:pPr>
              <w:pStyle w:val="tablecell"/>
              <w:keepNext w:val="0"/>
              <w:keepLines w:val="0"/>
              <w:spacing w:before="20" w:after="40"/>
              <w:jc w:val="center"/>
            </w:pPr>
          </w:p>
        </w:tc>
      </w:tr>
      <w:tr w:rsidR="00BB30A8" w:rsidRPr="00D10BD5" w14:paraId="70EC19C7" w14:textId="77777777" w:rsidTr="00C23CC5">
        <w:trPr>
          <w:cantSplit/>
          <w:trHeight w:val="204"/>
          <w:jc w:val="center"/>
        </w:trPr>
        <w:tc>
          <w:tcPr>
            <w:tcW w:w="7920" w:type="dxa"/>
          </w:tcPr>
          <w:p w14:paraId="5CDE64AD" w14:textId="77777777" w:rsidR="00BB30A8" w:rsidRPr="00D10BD5" w:rsidRDefault="00BB30A8" w:rsidP="00C23CC5">
            <w:pPr>
              <w:pStyle w:val="tablesyntax"/>
              <w:keepNext w:val="0"/>
              <w:keepLines w:val="0"/>
              <w:spacing w:before="20" w:after="40"/>
              <w:rPr>
                <w:bCs/>
              </w:rPr>
            </w:pPr>
            <w:r w:rsidRPr="00D10BD5">
              <w:rPr>
                <w:bCs/>
              </w:rPr>
              <w:tab/>
              <w:t>TotalNumChannels = 0</w:t>
            </w:r>
          </w:p>
        </w:tc>
        <w:tc>
          <w:tcPr>
            <w:tcW w:w="1158" w:type="dxa"/>
          </w:tcPr>
          <w:p w14:paraId="5AC92061" w14:textId="77777777" w:rsidR="00BB30A8" w:rsidRPr="00D10BD5" w:rsidRDefault="00BB30A8" w:rsidP="00C23CC5">
            <w:pPr>
              <w:pStyle w:val="tablecell"/>
              <w:keepNext w:val="0"/>
              <w:keepLines w:val="0"/>
              <w:spacing w:before="20" w:after="40"/>
              <w:jc w:val="center"/>
            </w:pPr>
          </w:p>
        </w:tc>
      </w:tr>
      <w:tr w:rsidR="00BB30A8" w:rsidRPr="00D10BD5" w14:paraId="4E02B84D" w14:textId="77777777" w:rsidTr="00C23CC5">
        <w:trPr>
          <w:cantSplit/>
          <w:jc w:val="center"/>
        </w:trPr>
        <w:tc>
          <w:tcPr>
            <w:tcW w:w="7920" w:type="dxa"/>
          </w:tcPr>
          <w:p w14:paraId="2CA5E0C1" w14:textId="77777777" w:rsidR="00BB30A8" w:rsidRPr="00D10BD5" w:rsidRDefault="00BB30A8" w:rsidP="00C23CC5">
            <w:pPr>
              <w:pStyle w:val="tablesyntax"/>
              <w:keepNext w:val="0"/>
              <w:keepLines w:val="0"/>
              <w:spacing w:before="20" w:after="40"/>
              <w:rPr>
                <w:noProof/>
              </w:rPr>
            </w:pPr>
            <w:r w:rsidRPr="00D10BD5">
              <w:rPr>
                <w:noProof/>
              </w:rPr>
              <w:tab/>
              <w:t>do {</w:t>
            </w:r>
          </w:p>
        </w:tc>
        <w:tc>
          <w:tcPr>
            <w:tcW w:w="1158" w:type="dxa"/>
          </w:tcPr>
          <w:p w14:paraId="72AC1085" w14:textId="77777777" w:rsidR="00BB30A8" w:rsidRPr="00D10BD5" w:rsidRDefault="00BB30A8" w:rsidP="00C23CC5">
            <w:pPr>
              <w:pStyle w:val="tableheading"/>
              <w:keepNext w:val="0"/>
              <w:keepLines w:val="0"/>
              <w:spacing w:before="20" w:after="40"/>
              <w:jc w:val="center"/>
              <w:rPr>
                <w:b w:val="0"/>
              </w:rPr>
            </w:pPr>
          </w:p>
        </w:tc>
      </w:tr>
      <w:tr w:rsidR="00BB30A8" w:rsidRPr="00D10BD5" w14:paraId="32F3DB5F" w14:textId="77777777" w:rsidTr="00C23CC5">
        <w:trPr>
          <w:cantSplit/>
          <w:trHeight w:val="204"/>
          <w:jc w:val="center"/>
        </w:trPr>
        <w:tc>
          <w:tcPr>
            <w:tcW w:w="7920" w:type="dxa"/>
          </w:tcPr>
          <w:p w14:paraId="596530B9" w14:textId="77777777" w:rsidR="00BB30A8" w:rsidRPr="00D10BD5" w:rsidRDefault="00BB30A8" w:rsidP="00C23CC5">
            <w:pPr>
              <w:pStyle w:val="tablesyntax"/>
              <w:keepNext w:val="0"/>
              <w:keepLines w:val="0"/>
              <w:spacing w:before="20" w:after="40"/>
              <w:rPr>
                <w:b/>
              </w:rPr>
            </w:pPr>
            <w:r w:rsidRPr="00D10BD5">
              <w:rPr>
                <w:b/>
              </w:rPr>
              <w:tab/>
            </w:r>
            <w:r w:rsidRPr="00D10BD5">
              <w:rPr>
                <w:b/>
              </w:rPr>
              <w:tab/>
              <w:t>wps_num_channels_in_next_group_minus1</w:t>
            </w:r>
          </w:p>
        </w:tc>
        <w:tc>
          <w:tcPr>
            <w:tcW w:w="1158" w:type="dxa"/>
          </w:tcPr>
          <w:p w14:paraId="1A0AFF61" w14:textId="77777777" w:rsidR="00BB30A8" w:rsidRPr="00D10BD5" w:rsidRDefault="00BB30A8" w:rsidP="00C23CC5">
            <w:pPr>
              <w:pStyle w:val="tablecell"/>
              <w:keepNext w:val="0"/>
              <w:keepLines w:val="0"/>
              <w:spacing w:before="20" w:after="40"/>
              <w:jc w:val="center"/>
              <w:rPr>
                <w:lang w:eastAsia="ko-KR"/>
              </w:rPr>
            </w:pPr>
            <w:r w:rsidRPr="00D10BD5">
              <w:rPr>
                <w:lang w:eastAsia="ko-KR"/>
              </w:rPr>
              <w:t>ue(v)</w:t>
            </w:r>
          </w:p>
        </w:tc>
      </w:tr>
      <w:tr w:rsidR="00BB30A8" w:rsidRPr="00D10BD5" w14:paraId="1442666B" w14:textId="77777777" w:rsidTr="00C23CC5">
        <w:trPr>
          <w:cantSplit/>
          <w:jc w:val="center"/>
        </w:trPr>
        <w:tc>
          <w:tcPr>
            <w:tcW w:w="7920" w:type="dxa"/>
          </w:tcPr>
          <w:p w14:paraId="503388A7" w14:textId="77777777" w:rsidR="00BB30A8" w:rsidRPr="00D10BD5" w:rsidRDefault="00BB30A8" w:rsidP="00C23CC5">
            <w:pPr>
              <w:pStyle w:val="tablesyntax"/>
              <w:keepNext w:val="0"/>
              <w:keepLines w:val="0"/>
              <w:spacing w:before="20" w:after="40"/>
              <w:rPr>
                <w:noProof/>
              </w:rPr>
            </w:pPr>
            <w:r w:rsidRPr="00D10BD5">
              <w:rPr>
                <w:b/>
                <w:noProof/>
              </w:rPr>
              <w:tab/>
            </w:r>
            <w:r w:rsidRPr="00D10BD5">
              <w:rPr>
                <w:b/>
                <w:noProof/>
              </w:rPr>
              <w:tab/>
              <w:t>wps_num_channel_group_repetitions</w:t>
            </w:r>
          </w:p>
        </w:tc>
        <w:tc>
          <w:tcPr>
            <w:tcW w:w="1158" w:type="dxa"/>
          </w:tcPr>
          <w:p w14:paraId="640E50E6" w14:textId="77777777" w:rsidR="00BB30A8" w:rsidRPr="00D10BD5" w:rsidRDefault="00BB30A8" w:rsidP="00C23CC5">
            <w:pPr>
              <w:pStyle w:val="tableheading"/>
              <w:keepNext w:val="0"/>
              <w:keepLines w:val="0"/>
              <w:spacing w:before="20" w:after="40"/>
              <w:jc w:val="center"/>
              <w:rPr>
                <w:b w:val="0"/>
              </w:rPr>
            </w:pPr>
            <w:r w:rsidRPr="00D10BD5">
              <w:rPr>
                <w:b w:val="0"/>
              </w:rPr>
              <w:t>ue(v)</w:t>
            </w:r>
          </w:p>
        </w:tc>
      </w:tr>
      <w:tr w:rsidR="00BB30A8" w:rsidRPr="00D10BD5" w14:paraId="76C80828" w14:textId="77777777" w:rsidTr="00C23CC5">
        <w:trPr>
          <w:cantSplit/>
          <w:jc w:val="center"/>
        </w:trPr>
        <w:tc>
          <w:tcPr>
            <w:tcW w:w="7920" w:type="dxa"/>
          </w:tcPr>
          <w:p w14:paraId="525FC8B3" w14:textId="77777777" w:rsidR="00BB30A8" w:rsidRPr="00D10BD5" w:rsidRDefault="00BB30A8" w:rsidP="00C23CC5">
            <w:pPr>
              <w:pStyle w:val="tablesyntax"/>
              <w:keepNext w:val="0"/>
              <w:keepLines w:val="0"/>
              <w:spacing w:before="20" w:after="40"/>
              <w:rPr>
                <w:noProof/>
              </w:rPr>
            </w:pPr>
            <w:r w:rsidRPr="00D10BD5">
              <w:rPr>
                <w:noProof/>
              </w:rPr>
              <w:tab/>
            </w:r>
            <w:r w:rsidRPr="00D10BD5">
              <w:rPr>
                <w:noProof/>
              </w:rPr>
              <w:tab/>
            </w:r>
            <w:proofErr w:type="gramStart"/>
            <w:r w:rsidRPr="00D10BD5">
              <w:rPr>
                <w:rFonts w:eastAsia="Batang"/>
                <w:bCs/>
                <w:lang w:eastAsia="ko-KR"/>
              </w:rPr>
              <w:t>for( j</w:t>
            </w:r>
            <w:proofErr w:type="gramEnd"/>
            <w:r w:rsidRPr="00D10BD5">
              <w:rPr>
                <w:rFonts w:eastAsia="Batang"/>
                <w:bCs/>
                <w:lang w:eastAsia="ko-KR"/>
              </w:rPr>
              <w:t xml:space="preserve"> = 0; </w:t>
            </w:r>
            <w:proofErr w:type="gramStart"/>
            <w:r w:rsidRPr="00D10BD5">
              <w:rPr>
                <w:rFonts w:eastAsia="Batang"/>
                <w:bCs/>
                <w:lang w:eastAsia="ko-KR"/>
              </w:rPr>
              <w:t>j  &lt;=  wps</w:t>
            </w:r>
            <w:proofErr w:type="gramEnd"/>
            <w:r w:rsidRPr="00D10BD5">
              <w:rPr>
                <w:rFonts w:eastAsia="Batang"/>
                <w:bCs/>
                <w:lang w:eastAsia="ko-KR"/>
              </w:rPr>
              <w:t xml:space="preserve">_num_channel_group_repetitions; </w:t>
            </w:r>
            <w:proofErr w:type="gramStart"/>
            <w:r w:rsidRPr="00D10BD5">
              <w:rPr>
                <w:rFonts w:eastAsia="Batang"/>
                <w:bCs/>
                <w:lang w:eastAsia="ko-KR"/>
              </w:rPr>
              <w:t>j++ )</w:t>
            </w:r>
            <w:proofErr w:type="gramEnd"/>
            <w:r w:rsidRPr="00D10BD5">
              <w:rPr>
                <w:rFonts w:eastAsia="Batang"/>
                <w:bCs/>
                <w:lang w:eastAsia="ko-KR"/>
              </w:rPr>
              <w:t xml:space="preserve"> {</w:t>
            </w:r>
          </w:p>
        </w:tc>
        <w:tc>
          <w:tcPr>
            <w:tcW w:w="1158" w:type="dxa"/>
          </w:tcPr>
          <w:p w14:paraId="3FA34CD9" w14:textId="77777777" w:rsidR="00BB30A8" w:rsidRPr="00D10BD5" w:rsidRDefault="00BB30A8" w:rsidP="00C23CC5">
            <w:pPr>
              <w:pStyle w:val="tableheading"/>
              <w:keepNext w:val="0"/>
              <w:keepLines w:val="0"/>
              <w:spacing w:before="20" w:after="40"/>
              <w:jc w:val="center"/>
              <w:rPr>
                <w:b w:val="0"/>
                <w:noProof/>
              </w:rPr>
            </w:pPr>
          </w:p>
        </w:tc>
      </w:tr>
      <w:tr w:rsidR="00BB30A8" w:rsidRPr="00D10BD5" w14:paraId="6157E588" w14:textId="77777777" w:rsidTr="00C23CC5">
        <w:trPr>
          <w:cantSplit/>
          <w:jc w:val="center"/>
        </w:trPr>
        <w:tc>
          <w:tcPr>
            <w:tcW w:w="7920" w:type="dxa"/>
          </w:tcPr>
          <w:p w14:paraId="72EDD2E0" w14:textId="77777777" w:rsidR="00BB30A8" w:rsidRPr="00D10BD5" w:rsidRDefault="00BB30A8" w:rsidP="00C23CC5">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Pr="00D10BD5">
              <w:rPr>
                <w:rFonts w:eastAsia="Batang"/>
                <w:lang w:eastAsia="ko-KR"/>
              </w:rPr>
              <w:t>NumChannels[</w:t>
            </w:r>
            <w:proofErr w:type="gramEnd"/>
            <w:r w:rsidRPr="00D10BD5">
              <w:rPr>
                <w:rFonts w:eastAsia="Batang"/>
                <w:lang w:eastAsia="ko-KR"/>
              </w:rPr>
              <w:t> </w:t>
            </w:r>
            <w:proofErr w:type="gramStart"/>
            <w:r w:rsidRPr="00D10BD5">
              <w:rPr>
                <w:rFonts w:eastAsia="Batang"/>
                <w:lang w:eastAsia="ko-KR"/>
              </w:rPr>
              <w:t>NumChannelGroups ]</w:t>
            </w:r>
            <w:proofErr w:type="gramEnd"/>
            <w:r w:rsidRPr="00D10BD5">
              <w:rPr>
                <w:rFonts w:eastAsia="Batang"/>
                <w:lang w:eastAsia="ko-KR"/>
              </w:rPr>
              <w:t xml:space="preserve"> =</w:t>
            </w:r>
            <w:r w:rsidRPr="00D10BD5">
              <w:rPr>
                <w:rFonts w:eastAsia="Batang"/>
                <w:lang w:eastAsia="ko-KR"/>
              </w:rPr>
              <w:br/>
            </w:r>
            <w:r w:rsidRPr="00D10BD5">
              <w:rPr>
                <w:rFonts w:eastAsia="Batang"/>
                <w:lang w:eastAsia="ko-KR"/>
              </w:rPr>
              <w:tab/>
            </w:r>
            <w:r w:rsidRPr="00D10BD5">
              <w:rPr>
                <w:rFonts w:eastAsia="Batang"/>
                <w:lang w:eastAsia="ko-KR"/>
              </w:rPr>
              <w:tab/>
            </w:r>
            <w:r w:rsidRPr="00D10BD5">
              <w:rPr>
                <w:rFonts w:eastAsia="Batang"/>
                <w:lang w:eastAsia="ko-KR"/>
              </w:rPr>
              <w:tab/>
            </w:r>
            <w:r w:rsidRPr="00D10BD5">
              <w:rPr>
                <w:rFonts w:eastAsia="Batang"/>
                <w:lang w:eastAsia="ko-KR"/>
              </w:rPr>
              <w:tab/>
            </w:r>
            <w:r w:rsidRPr="00D10BD5">
              <w:rPr>
                <w:rFonts w:eastAsia="Batang"/>
                <w:lang w:eastAsia="ko-KR"/>
              </w:rPr>
              <w:tab/>
              <w:t>wps_num_channels_in_next_group_minus1</w:t>
            </w:r>
            <w:r w:rsidRPr="00D10BD5">
              <w:t> </w:t>
            </w:r>
            <w:r w:rsidRPr="00D10BD5">
              <w:rPr>
                <w:rFonts w:eastAsia="Batang"/>
                <w:lang w:eastAsia="ko-KR"/>
              </w:rPr>
              <w:t>+ 1</w:t>
            </w:r>
          </w:p>
        </w:tc>
        <w:tc>
          <w:tcPr>
            <w:tcW w:w="1158" w:type="dxa"/>
          </w:tcPr>
          <w:p w14:paraId="28BFCE3E" w14:textId="77777777" w:rsidR="00BB30A8" w:rsidRPr="00D10BD5" w:rsidRDefault="00BB30A8" w:rsidP="00C23CC5">
            <w:pPr>
              <w:pStyle w:val="tableheading"/>
              <w:keepNext w:val="0"/>
              <w:keepLines w:val="0"/>
              <w:spacing w:before="20" w:after="40"/>
              <w:jc w:val="center"/>
              <w:rPr>
                <w:b w:val="0"/>
                <w:noProof/>
              </w:rPr>
            </w:pPr>
          </w:p>
        </w:tc>
      </w:tr>
      <w:tr w:rsidR="00BB30A8" w:rsidRPr="006826E3" w14:paraId="1A45AF0D" w14:textId="77777777" w:rsidTr="00C23CC5">
        <w:trPr>
          <w:cantSplit/>
          <w:jc w:val="center"/>
        </w:trPr>
        <w:tc>
          <w:tcPr>
            <w:tcW w:w="7920" w:type="dxa"/>
          </w:tcPr>
          <w:p w14:paraId="040D776A" w14:textId="77777777" w:rsidR="00BB30A8" w:rsidRPr="006826E3" w:rsidRDefault="00BB30A8" w:rsidP="00C23CC5">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DD1A9D">
              <w:rPr>
                <w:rFonts w:eastAsia="Batang"/>
                <w:szCs w:val="20"/>
                <w:lang w:eastAsia="ko-KR"/>
              </w:rPr>
              <w:tab/>
            </w:r>
            <w:r w:rsidRPr="00DD1A9D">
              <w:rPr>
                <w:rFonts w:eastAsia="Batang"/>
                <w:szCs w:val="20"/>
                <w:lang w:eastAsia="ko-KR"/>
              </w:rPr>
              <w:tab/>
            </w:r>
            <w:r w:rsidRPr="00DD1A9D">
              <w:rPr>
                <w:rFonts w:eastAsia="Batang"/>
                <w:szCs w:val="20"/>
                <w:lang w:eastAsia="ko-KR"/>
              </w:rPr>
              <w:tab/>
            </w:r>
            <w:r w:rsidRPr="006826E3">
              <w:rPr>
                <w:rFonts w:eastAsia="Batang"/>
                <w:b/>
                <w:bCs/>
                <w:szCs w:val="20"/>
                <w:lang w:eastAsia="ko-KR"/>
              </w:rPr>
              <w:t>channel_group_reref_</w:t>
            </w:r>
            <w:proofErr w:type="gramStart"/>
            <w:r w:rsidRPr="006826E3">
              <w:rPr>
                <w:rFonts w:eastAsia="Batang"/>
                <w:b/>
                <w:bCs/>
                <w:szCs w:val="20"/>
                <w:lang w:eastAsia="ko-KR"/>
              </w:rPr>
              <w:t>enable</w:t>
            </w:r>
            <w:r w:rsidRPr="006826E3">
              <w:rPr>
                <w:rFonts w:eastAsia="Batang"/>
                <w:szCs w:val="20"/>
                <w:lang w:eastAsia="ko-KR"/>
              </w:rPr>
              <w:t>[</w:t>
            </w:r>
            <w:proofErr w:type="gramEnd"/>
            <w:r w:rsidRPr="00046BA2">
              <w:rPr>
                <w:rFonts w:eastAsia="Batang"/>
                <w:lang w:eastAsia="ko-KR"/>
              </w:rPr>
              <w:t> </w:t>
            </w:r>
            <w:proofErr w:type="gramStart"/>
            <w:r w:rsidRPr="006826E3">
              <w:rPr>
                <w:rFonts w:eastAsia="Batang"/>
                <w:szCs w:val="20"/>
                <w:lang w:eastAsia="ko-KR"/>
              </w:rPr>
              <w:t>NumChannelGroups</w:t>
            </w:r>
            <w:r w:rsidRPr="00046BA2">
              <w:rPr>
                <w:rFonts w:eastAsia="Batang"/>
                <w:lang w:eastAsia="ko-KR"/>
              </w:rPr>
              <w:t> </w:t>
            </w:r>
            <w:r w:rsidRPr="006826E3">
              <w:rPr>
                <w:rFonts w:eastAsia="Batang"/>
                <w:szCs w:val="20"/>
                <w:lang w:eastAsia="ko-KR"/>
              </w:rPr>
              <w:t>]</w:t>
            </w:r>
            <w:proofErr w:type="gramEnd"/>
          </w:p>
        </w:tc>
        <w:tc>
          <w:tcPr>
            <w:tcW w:w="1158" w:type="dxa"/>
          </w:tcPr>
          <w:p w14:paraId="13AACB4B" w14:textId="77777777" w:rsidR="00BB30A8" w:rsidRPr="006826E3" w:rsidRDefault="00BB30A8" w:rsidP="00C23CC5">
            <w:pPr>
              <w:spacing w:before="20" w:after="40"/>
              <w:jc w:val="center"/>
              <w:rPr>
                <w:rFonts w:eastAsia="Malgun Gothic"/>
                <w:bCs/>
                <w:noProof/>
                <w:szCs w:val="20"/>
              </w:rPr>
            </w:pPr>
            <w:r w:rsidRPr="006826E3">
              <w:rPr>
                <w:rFonts w:eastAsia="Malgun Gothic"/>
                <w:bCs/>
                <w:noProof/>
                <w:szCs w:val="20"/>
              </w:rPr>
              <w:t>u(1)</w:t>
            </w:r>
          </w:p>
        </w:tc>
      </w:tr>
      <w:tr w:rsidR="00BB30A8" w:rsidRPr="006826E3" w14:paraId="2E9E6064" w14:textId="77777777" w:rsidTr="00C23CC5">
        <w:trPr>
          <w:cantSplit/>
          <w:jc w:val="center"/>
        </w:trPr>
        <w:tc>
          <w:tcPr>
            <w:tcW w:w="7920" w:type="dxa"/>
          </w:tcPr>
          <w:p w14:paraId="7E593F0A" w14:textId="77777777" w:rsidR="00BB30A8" w:rsidRPr="006826E3" w:rsidRDefault="00BB30A8" w:rsidP="00C23CC5">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6826E3">
              <w:rPr>
                <w:rFonts w:eastAsia="Batang"/>
                <w:szCs w:val="20"/>
                <w:lang w:eastAsia="ko-KR"/>
              </w:rPr>
              <w:tab/>
            </w:r>
            <w:r w:rsidRPr="006826E3">
              <w:rPr>
                <w:rFonts w:eastAsia="Batang"/>
                <w:szCs w:val="20"/>
                <w:lang w:eastAsia="ko-KR"/>
              </w:rPr>
              <w:tab/>
            </w:r>
            <w:r w:rsidRPr="006826E3">
              <w:rPr>
                <w:rFonts w:eastAsia="Batang"/>
                <w:szCs w:val="20"/>
                <w:lang w:eastAsia="ko-KR"/>
              </w:rPr>
              <w:tab/>
            </w:r>
            <w:proofErr w:type="gramStart"/>
            <w:r w:rsidRPr="006826E3">
              <w:rPr>
                <w:rFonts w:eastAsia="Batang"/>
                <w:szCs w:val="20"/>
                <w:lang w:eastAsia="ko-KR"/>
              </w:rPr>
              <w:t>if(</w:t>
            </w:r>
            <w:r>
              <w:rPr>
                <w:rFonts w:eastAsia="Batang"/>
                <w:szCs w:val="20"/>
                <w:lang w:eastAsia="ko-KR"/>
              </w:rPr>
              <w:t xml:space="preserve"> </w:t>
            </w:r>
            <w:r w:rsidRPr="006826E3">
              <w:rPr>
                <w:rFonts w:eastAsia="Batang"/>
                <w:szCs w:val="20"/>
                <w:lang w:eastAsia="ko-KR"/>
              </w:rPr>
              <w:t>channel</w:t>
            </w:r>
            <w:proofErr w:type="gramEnd"/>
            <w:r w:rsidRPr="006826E3">
              <w:rPr>
                <w:rFonts w:eastAsia="Batang"/>
                <w:szCs w:val="20"/>
                <w:lang w:eastAsia="ko-KR"/>
              </w:rPr>
              <w:t>_group_reref_</w:t>
            </w:r>
            <w:proofErr w:type="gramStart"/>
            <w:r w:rsidRPr="006826E3">
              <w:rPr>
                <w:rFonts w:eastAsia="Batang"/>
                <w:szCs w:val="20"/>
                <w:lang w:eastAsia="ko-KR"/>
              </w:rPr>
              <w:t>enable[</w:t>
            </w:r>
            <w:proofErr w:type="gramEnd"/>
            <w:r w:rsidRPr="00D10BD5">
              <w:rPr>
                <w:rFonts w:eastAsia="Batang"/>
                <w:lang w:eastAsia="ko-KR"/>
              </w:rPr>
              <w:t> </w:t>
            </w:r>
            <w:proofErr w:type="gramStart"/>
            <w:r w:rsidRPr="006826E3">
              <w:rPr>
                <w:rFonts w:eastAsia="Batang"/>
                <w:szCs w:val="20"/>
                <w:lang w:eastAsia="ko-KR"/>
              </w:rPr>
              <w:t>NumChannelGroups</w:t>
            </w:r>
            <w:r w:rsidRPr="00D10BD5">
              <w:rPr>
                <w:rFonts w:eastAsia="Batang"/>
                <w:lang w:eastAsia="ko-KR"/>
              </w:rPr>
              <w:t> </w:t>
            </w:r>
            <w:r w:rsidRPr="006826E3">
              <w:rPr>
                <w:rFonts w:eastAsia="Batang"/>
                <w:szCs w:val="20"/>
                <w:lang w:eastAsia="ko-KR"/>
              </w:rPr>
              <w:t>]</w:t>
            </w:r>
            <w:proofErr w:type="gramEnd"/>
            <w:r>
              <w:rPr>
                <w:rFonts w:eastAsia="Batang"/>
                <w:szCs w:val="20"/>
                <w:lang w:eastAsia="ko-KR"/>
              </w:rPr>
              <w:t xml:space="preserve"> </w:t>
            </w:r>
            <w:r w:rsidRPr="006826E3">
              <w:rPr>
                <w:rFonts w:eastAsia="Batang"/>
                <w:szCs w:val="20"/>
                <w:lang w:eastAsia="ko-KR"/>
              </w:rPr>
              <w:t>{</w:t>
            </w:r>
          </w:p>
        </w:tc>
        <w:tc>
          <w:tcPr>
            <w:tcW w:w="1158" w:type="dxa"/>
          </w:tcPr>
          <w:p w14:paraId="40D4611D" w14:textId="77777777" w:rsidR="00BB30A8" w:rsidRPr="006826E3" w:rsidRDefault="00BB30A8" w:rsidP="00C23CC5">
            <w:pPr>
              <w:spacing w:before="20" w:after="40"/>
              <w:jc w:val="center"/>
              <w:rPr>
                <w:rFonts w:eastAsia="Malgun Gothic"/>
                <w:bCs/>
                <w:noProof/>
                <w:szCs w:val="20"/>
              </w:rPr>
            </w:pPr>
          </w:p>
        </w:tc>
      </w:tr>
      <w:tr w:rsidR="00BB30A8" w:rsidRPr="006826E3" w14:paraId="3EC9BFEC" w14:textId="77777777" w:rsidTr="00C23CC5">
        <w:trPr>
          <w:cantSplit/>
          <w:jc w:val="center"/>
        </w:trPr>
        <w:tc>
          <w:tcPr>
            <w:tcW w:w="7920" w:type="dxa"/>
          </w:tcPr>
          <w:p w14:paraId="0CE4A16A" w14:textId="77777777" w:rsidR="00BB30A8" w:rsidRPr="006826E3" w:rsidRDefault="00BB30A8" w:rsidP="00C23CC5">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eastAsia="ko-KR"/>
              </w:rPr>
            </w:pPr>
            <w:r w:rsidRPr="006826E3">
              <w:rPr>
                <w:rFonts w:eastAsia="Batang"/>
                <w:b/>
                <w:bCs/>
                <w:szCs w:val="20"/>
                <w:lang w:eastAsia="ko-KR"/>
              </w:rPr>
              <w:tab/>
            </w:r>
            <w:r w:rsidRPr="006826E3">
              <w:rPr>
                <w:rFonts w:eastAsia="Batang"/>
                <w:b/>
                <w:bCs/>
                <w:szCs w:val="20"/>
                <w:lang w:eastAsia="ko-KR"/>
              </w:rPr>
              <w:tab/>
            </w:r>
            <w:r w:rsidRPr="006826E3">
              <w:rPr>
                <w:rFonts w:eastAsia="Batang"/>
                <w:b/>
                <w:bCs/>
                <w:szCs w:val="20"/>
                <w:lang w:eastAsia="ko-KR"/>
              </w:rPr>
              <w:tab/>
            </w:r>
            <w:r w:rsidRPr="006826E3">
              <w:rPr>
                <w:rFonts w:eastAsia="Batang"/>
                <w:b/>
                <w:bCs/>
                <w:szCs w:val="20"/>
                <w:lang w:eastAsia="ko-KR"/>
              </w:rPr>
              <w:tab/>
              <w:t>channel_group_reref_</w:t>
            </w:r>
            <w:proofErr w:type="gramStart"/>
            <w:r w:rsidRPr="006826E3">
              <w:rPr>
                <w:rFonts w:eastAsia="Batang"/>
                <w:b/>
                <w:bCs/>
                <w:szCs w:val="20"/>
                <w:lang w:eastAsia="ko-KR"/>
              </w:rPr>
              <w:t>mode</w:t>
            </w:r>
            <w:r w:rsidRPr="006826E3">
              <w:rPr>
                <w:rFonts w:eastAsia="Batang"/>
                <w:szCs w:val="20"/>
                <w:lang w:eastAsia="ko-KR"/>
              </w:rPr>
              <w:t>[</w:t>
            </w:r>
            <w:proofErr w:type="gramEnd"/>
            <w:r w:rsidRPr="00046BA2">
              <w:rPr>
                <w:rFonts w:eastAsia="Batang"/>
                <w:lang w:eastAsia="ko-KR"/>
              </w:rPr>
              <w:t> </w:t>
            </w:r>
            <w:proofErr w:type="gramStart"/>
            <w:r w:rsidRPr="006826E3">
              <w:rPr>
                <w:rFonts w:eastAsia="Batang"/>
                <w:szCs w:val="20"/>
                <w:lang w:eastAsia="ko-KR"/>
              </w:rPr>
              <w:t>NumChannelGroups</w:t>
            </w:r>
            <w:r w:rsidRPr="00046BA2">
              <w:rPr>
                <w:rFonts w:eastAsia="Batang"/>
                <w:lang w:eastAsia="ko-KR"/>
              </w:rPr>
              <w:t> </w:t>
            </w:r>
            <w:r w:rsidRPr="006826E3">
              <w:rPr>
                <w:rFonts w:eastAsia="Batang"/>
                <w:szCs w:val="20"/>
                <w:lang w:eastAsia="ko-KR"/>
              </w:rPr>
              <w:t>]</w:t>
            </w:r>
            <w:proofErr w:type="gramEnd"/>
          </w:p>
        </w:tc>
        <w:tc>
          <w:tcPr>
            <w:tcW w:w="1158" w:type="dxa"/>
          </w:tcPr>
          <w:p w14:paraId="3A11251E" w14:textId="77777777" w:rsidR="00BB30A8" w:rsidRPr="006826E3" w:rsidRDefault="00BB30A8" w:rsidP="00C23CC5">
            <w:pPr>
              <w:spacing w:before="20" w:after="40"/>
              <w:jc w:val="center"/>
              <w:rPr>
                <w:rFonts w:eastAsia="Malgun Gothic"/>
                <w:bCs/>
                <w:noProof/>
                <w:szCs w:val="20"/>
              </w:rPr>
            </w:pPr>
            <w:r w:rsidRPr="006826E3">
              <w:rPr>
                <w:rFonts w:eastAsia="Malgun Gothic"/>
                <w:bCs/>
                <w:noProof/>
                <w:szCs w:val="20"/>
              </w:rPr>
              <w:t>u(2)</w:t>
            </w:r>
          </w:p>
        </w:tc>
      </w:tr>
      <w:tr w:rsidR="00BB30A8" w:rsidRPr="00954AFC" w14:paraId="2873C9BB" w14:textId="77777777" w:rsidTr="00C23CC5">
        <w:trPr>
          <w:cantSplit/>
          <w:jc w:val="center"/>
        </w:trPr>
        <w:tc>
          <w:tcPr>
            <w:tcW w:w="7920" w:type="dxa"/>
          </w:tcPr>
          <w:p w14:paraId="5CD49A46" w14:textId="77777777" w:rsidR="00BB30A8" w:rsidRPr="006826E3" w:rsidRDefault="00BB30A8" w:rsidP="00C23CC5">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eastAsia="ko-KR"/>
              </w:rPr>
            </w:pPr>
            <w:r w:rsidRPr="006826E3">
              <w:rPr>
                <w:rFonts w:eastAsia="Batang"/>
                <w:b/>
                <w:bCs/>
                <w:szCs w:val="20"/>
                <w:lang w:eastAsia="ko-KR"/>
              </w:rPr>
              <w:tab/>
            </w:r>
            <w:r w:rsidRPr="006826E3">
              <w:rPr>
                <w:rFonts w:eastAsia="Batang"/>
                <w:b/>
                <w:bCs/>
                <w:szCs w:val="20"/>
                <w:lang w:eastAsia="ko-KR"/>
              </w:rPr>
              <w:tab/>
            </w:r>
            <w:r w:rsidRPr="006826E3">
              <w:rPr>
                <w:rFonts w:eastAsia="Batang"/>
                <w:b/>
                <w:bCs/>
                <w:szCs w:val="20"/>
                <w:lang w:eastAsia="ko-KR"/>
              </w:rPr>
              <w:tab/>
            </w:r>
            <w:r w:rsidRPr="006826E3">
              <w:rPr>
                <w:rFonts w:eastAsia="Batang"/>
                <w:b/>
                <w:bCs/>
                <w:szCs w:val="20"/>
                <w:lang w:eastAsia="ko-KR"/>
              </w:rPr>
              <w:tab/>
              <w:t>channel_group_reref_channel_</w:t>
            </w:r>
            <w:proofErr w:type="gramStart"/>
            <w:r w:rsidRPr="006826E3">
              <w:rPr>
                <w:rFonts w:eastAsia="Batang"/>
                <w:b/>
                <w:bCs/>
                <w:szCs w:val="20"/>
                <w:lang w:eastAsia="ko-KR"/>
              </w:rPr>
              <w:t>idx</w:t>
            </w:r>
            <w:r w:rsidRPr="006826E3">
              <w:rPr>
                <w:rFonts w:eastAsia="Batang"/>
                <w:szCs w:val="20"/>
                <w:lang w:eastAsia="ko-KR"/>
              </w:rPr>
              <w:t>[</w:t>
            </w:r>
            <w:proofErr w:type="gramEnd"/>
            <w:r w:rsidRPr="00046BA2">
              <w:rPr>
                <w:rFonts w:eastAsia="Batang"/>
                <w:lang w:eastAsia="ko-KR"/>
              </w:rPr>
              <w:t> </w:t>
            </w:r>
            <w:proofErr w:type="gramStart"/>
            <w:r w:rsidRPr="006826E3">
              <w:rPr>
                <w:rFonts w:eastAsia="Batang"/>
                <w:szCs w:val="20"/>
                <w:lang w:eastAsia="ko-KR"/>
              </w:rPr>
              <w:t>NumChannelGroups</w:t>
            </w:r>
            <w:r w:rsidRPr="00046BA2">
              <w:rPr>
                <w:rFonts w:eastAsia="Batang"/>
                <w:lang w:eastAsia="ko-KR"/>
              </w:rPr>
              <w:t> </w:t>
            </w:r>
            <w:r w:rsidRPr="006826E3">
              <w:rPr>
                <w:rFonts w:eastAsia="Batang"/>
                <w:szCs w:val="20"/>
                <w:lang w:eastAsia="ko-KR"/>
              </w:rPr>
              <w:t>]</w:t>
            </w:r>
            <w:proofErr w:type="gramEnd"/>
          </w:p>
        </w:tc>
        <w:tc>
          <w:tcPr>
            <w:tcW w:w="1158" w:type="dxa"/>
          </w:tcPr>
          <w:p w14:paraId="632F4B97" w14:textId="77777777" w:rsidR="00BB30A8" w:rsidRPr="00954AFC" w:rsidRDefault="00BB30A8" w:rsidP="00C23CC5">
            <w:pPr>
              <w:spacing w:before="20" w:after="40"/>
              <w:jc w:val="center"/>
              <w:rPr>
                <w:rFonts w:eastAsia="Malgun Gothic"/>
                <w:bCs/>
                <w:noProof/>
                <w:szCs w:val="20"/>
              </w:rPr>
            </w:pPr>
            <w:r w:rsidRPr="006826E3">
              <w:rPr>
                <w:rFonts w:eastAsia="Malgun Gothic"/>
                <w:bCs/>
                <w:noProof/>
                <w:szCs w:val="20"/>
              </w:rPr>
              <w:t>ue(v)</w:t>
            </w:r>
          </w:p>
        </w:tc>
      </w:tr>
      <w:tr w:rsidR="00BB30A8" w:rsidRPr="00DD1A9D" w14:paraId="3103F78B" w14:textId="77777777" w:rsidTr="00C23CC5">
        <w:trPr>
          <w:cantSplit/>
          <w:jc w:val="center"/>
        </w:trPr>
        <w:tc>
          <w:tcPr>
            <w:tcW w:w="7920" w:type="dxa"/>
          </w:tcPr>
          <w:p w14:paraId="7D0ED7A8" w14:textId="77777777" w:rsidR="00BB30A8" w:rsidRPr="00DD1A9D" w:rsidRDefault="00BB30A8" w:rsidP="00C23CC5">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eastAsia="ko-KR"/>
              </w:rPr>
            </w:pPr>
            <w:r w:rsidRPr="00954AFC">
              <w:rPr>
                <w:rFonts w:eastAsia="Batang"/>
                <w:szCs w:val="20"/>
                <w:lang w:eastAsia="ko-KR"/>
              </w:rPr>
              <w:tab/>
            </w:r>
            <w:r w:rsidRPr="00954AFC">
              <w:rPr>
                <w:rFonts w:eastAsia="Batang"/>
                <w:szCs w:val="20"/>
                <w:lang w:eastAsia="ko-KR"/>
              </w:rPr>
              <w:tab/>
            </w:r>
            <w:r w:rsidRPr="00954AFC">
              <w:rPr>
                <w:rFonts w:eastAsia="Batang"/>
                <w:szCs w:val="20"/>
                <w:lang w:eastAsia="ko-KR"/>
              </w:rPr>
              <w:tab/>
              <w:t>}</w:t>
            </w:r>
          </w:p>
        </w:tc>
        <w:tc>
          <w:tcPr>
            <w:tcW w:w="1158" w:type="dxa"/>
          </w:tcPr>
          <w:p w14:paraId="3D74483C" w14:textId="77777777" w:rsidR="00BB30A8" w:rsidRPr="00DD1A9D" w:rsidRDefault="00BB30A8" w:rsidP="00C23CC5">
            <w:pPr>
              <w:spacing w:before="20" w:after="40"/>
              <w:jc w:val="center"/>
              <w:rPr>
                <w:rFonts w:eastAsia="Malgun Gothic"/>
                <w:bCs/>
                <w:noProof/>
                <w:szCs w:val="20"/>
              </w:rPr>
            </w:pPr>
          </w:p>
        </w:tc>
      </w:tr>
      <w:tr w:rsidR="00BB30A8" w:rsidRPr="00D10BD5" w14:paraId="5E1FBBE3" w14:textId="77777777" w:rsidTr="00C23CC5">
        <w:trPr>
          <w:cantSplit/>
          <w:jc w:val="center"/>
        </w:trPr>
        <w:tc>
          <w:tcPr>
            <w:tcW w:w="7920" w:type="dxa"/>
          </w:tcPr>
          <w:p w14:paraId="003C6FDC" w14:textId="77777777" w:rsidR="00BB30A8" w:rsidRPr="00D10BD5" w:rsidRDefault="00BB30A8" w:rsidP="00C23CC5">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Pr="00D10BD5">
              <w:rPr>
                <w:rFonts w:eastAsia="Batang"/>
                <w:lang w:eastAsia="ko-KR"/>
              </w:rPr>
              <w:t>ChannelGroupStartingPos[</w:t>
            </w:r>
            <w:proofErr w:type="gramEnd"/>
            <w:r w:rsidRPr="00D10BD5">
              <w:rPr>
                <w:rFonts w:eastAsia="Batang"/>
                <w:lang w:eastAsia="ko-KR"/>
              </w:rPr>
              <w:t> NumChannelGroups+</w:t>
            </w:r>
            <w:proofErr w:type="gramStart"/>
            <w:r w:rsidRPr="00D10BD5">
              <w:rPr>
                <w:rFonts w:eastAsia="Batang"/>
                <w:lang w:eastAsia="ko-KR"/>
              </w:rPr>
              <w:t>+ ]</w:t>
            </w:r>
            <w:proofErr w:type="gramEnd"/>
            <w:r>
              <w:rPr>
                <w:rFonts w:eastAsia="Batang"/>
                <w:lang w:eastAsia="ko-KR"/>
              </w:rPr>
              <w:t xml:space="preserve"> </w:t>
            </w:r>
            <w:r w:rsidRPr="00D10BD5">
              <w:rPr>
                <w:rFonts w:eastAsia="Batang"/>
                <w:lang w:eastAsia="ko-KR"/>
              </w:rPr>
              <w:t>= TotalNumChannels</w:t>
            </w:r>
          </w:p>
        </w:tc>
        <w:tc>
          <w:tcPr>
            <w:tcW w:w="1158" w:type="dxa"/>
          </w:tcPr>
          <w:p w14:paraId="299BEEAA" w14:textId="77777777" w:rsidR="00BB30A8" w:rsidRPr="00D10BD5" w:rsidRDefault="00BB30A8" w:rsidP="00C23CC5">
            <w:pPr>
              <w:pStyle w:val="tableheading"/>
              <w:keepNext w:val="0"/>
              <w:keepLines w:val="0"/>
              <w:spacing w:before="20" w:after="40"/>
              <w:jc w:val="center"/>
              <w:rPr>
                <w:b w:val="0"/>
                <w:noProof/>
              </w:rPr>
            </w:pPr>
          </w:p>
        </w:tc>
      </w:tr>
      <w:tr w:rsidR="00BB30A8" w:rsidRPr="00D10BD5" w14:paraId="30A8C97E" w14:textId="77777777" w:rsidTr="00C23CC5">
        <w:trPr>
          <w:cantSplit/>
          <w:jc w:val="center"/>
        </w:trPr>
        <w:tc>
          <w:tcPr>
            <w:tcW w:w="7920" w:type="dxa"/>
          </w:tcPr>
          <w:p w14:paraId="0277CA50" w14:textId="77777777" w:rsidR="00BB30A8" w:rsidRPr="00D10BD5" w:rsidRDefault="00BB30A8" w:rsidP="00C23CC5">
            <w:pPr>
              <w:pStyle w:val="tablesyntax"/>
              <w:keepNext w:val="0"/>
              <w:keepLines w:val="0"/>
              <w:spacing w:before="20" w:after="40"/>
              <w:rPr>
                <w:noProof/>
              </w:rPr>
            </w:pPr>
            <w:r w:rsidRPr="00D10BD5">
              <w:rPr>
                <w:noProof/>
              </w:rPr>
              <w:tab/>
            </w:r>
            <w:r w:rsidRPr="00D10BD5">
              <w:rPr>
                <w:noProof/>
              </w:rPr>
              <w:tab/>
            </w:r>
            <w:r w:rsidRPr="00D10BD5">
              <w:rPr>
                <w:noProof/>
              </w:rPr>
              <w:tab/>
              <w:t>TotalNumChannels  +=  wps_num_channels_in_next_group_minus1 + 1</w:t>
            </w:r>
          </w:p>
        </w:tc>
        <w:tc>
          <w:tcPr>
            <w:tcW w:w="1158" w:type="dxa"/>
          </w:tcPr>
          <w:p w14:paraId="4899002E" w14:textId="77777777" w:rsidR="00BB30A8" w:rsidRPr="00D10BD5" w:rsidRDefault="00BB30A8" w:rsidP="00C23CC5">
            <w:pPr>
              <w:pStyle w:val="tableheading"/>
              <w:keepNext w:val="0"/>
              <w:keepLines w:val="0"/>
              <w:spacing w:before="20" w:after="40"/>
              <w:jc w:val="center"/>
              <w:rPr>
                <w:b w:val="0"/>
                <w:noProof/>
              </w:rPr>
            </w:pPr>
          </w:p>
        </w:tc>
      </w:tr>
      <w:tr w:rsidR="00BB30A8" w:rsidRPr="00D10BD5" w14:paraId="6884D664" w14:textId="77777777" w:rsidTr="00C23CC5">
        <w:trPr>
          <w:cantSplit/>
          <w:jc w:val="center"/>
        </w:trPr>
        <w:tc>
          <w:tcPr>
            <w:tcW w:w="7920" w:type="dxa"/>
          </w:tcPr>
          <w:p w14:paraId="5646BD04" w14:textId="77777777" w:rsidR="00BB30A8" w:rsidRPr="00D10BD5" w:rsidRDefault="00BB30A8" w:rsidP="00C23CC5">
            <w:pPr>
              <w:pStyle w:val="tablesyntax"/>
              <w:keepNext w:val="0"/>
              <w:keepLines w:val="0"/>
              <w:spacing w:before="20" w:after="40"/>
              <w:rPr>
                <w:noProof/>
              </w:rPr>
            </w:pPr>
            <w:r w:rsidRPr="00D10BD5">
              <w:rPr>
                <w:noProof/>
              </w:rPr>
              <w:tab/>
            </w:r>
            <w:r w:rsidRPr="00D10BD5">
              <w:rPr>
                <w:noProof/>
              </w:rPr>
              <w:tab/>
              <w:t>}</w:t>
            </w:r>
          </w:p>
        </w:tc>
        <w:tc>
          <w:tcPr>
            <w:tcW w:w="1158" w:type="dxa"/>
          </w:tcPr>
          <w:p w14:paraId="72CE1EE9" w14:textId="77777777" w:rsidR="00BB30A8" w:rsidRPr="00D10BD5" w:rsidRDefault="00BB30A8" w:rsidP="00C23CC5">
            <w:pPr>
              <w:pStyle w:val="tableheading"/>
              <w:keepNext w:val="0"/>
              <w:keepLines w:val="0"/>
              <w:spacing w:before="20" w:after="40"/>
              <w:jc w:val="center"/>
              <w:rPr>
                <w:b w:val="0"/>
                <w:noProof/>
              </w:rPr>
            </w:pPr>
          </w:p>
        </w:tc>
      </w:tr>
      <w:tr w:rsidR="00BB30A8" w:rsidRPr="00D10BD5" w14:paraId="551F70BC" w14:textId="77777777" w:rsidTr="00C23CC5">
        <w:trPr>
          <w:cantSplit/>
          <w:jc w:val="center"/>
        </w:trPr>
        <w:tc>
          <w:tcPr>
            <w:tcW w:w="7920" w:type="dxa"/>
          </w:tcPr>
          <w:p w14:paraId="4B219D02" w14:textId="77777777" w:rsidR="00BB30A8" w:rsidRPr="00D10BD5" w:rsidRDefault="00BB30A8" w:rsidP="00C23CC5">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63913808" w14:textId="77777777" w:rsidR="00BB30A8" w:rsidRPr="00D10BD5" w:rsidRDefault="00BB30A8" w:rsidP="00C23CC5">
            <w:pPr>
              <w:pStyle w:val="tableheading"/>
              <w:keepNext w:val="0"/>
              <w:keepLines w:val="0"/>
              <w:spacing w:before="20" w:after="40"/>
              <w:jc w:val="center"/>
              <w:rPr>
                <w:b w:val="0"/>
                <w:noProof/>
              </w:rPr>
            </w:pPr>
            <w:r w:rsidRPr="00D10BD5">
              <w:rPr>
                <w:b w:val="0"/>
                <w:noProof/>
              </w:rPr>
              <w:t>u(1)</w:t>
            </w:r>
          </w:p>
        </w:tc>
      </w:tr>
      <w:tr w:rsidR="00BB30A8" w:rsidRPr="00D10BD5" w14:paraId="139E8BC7" w14:textId="77777777" w:rsidTr="00C23CC5">
        <w:trPr>
          <w:cantSplit/>
          <w:jc w:val="center"/>
        </w:trPr>
        <w:tc>
          <w:tcPr>
            <w:tcW w:w="7920" w:type="dxa"/>
          </w:tcPr>
          <w:p w14:paraId="3234B05E" w14:textId="77777777" w:rsidR="00BB30A8" w:rsidRPr="00D10BD5" w:rsidRDefault="00BB30A8" w:rsidP="00C23CC5">
            <w:pPr>
              <w:pStyle w:val="tablesyntax"/>
              <w:keepNext w:val="0"/>
              <w:keepLines w:val="0"/>
              <w:spacing w:before="20" w:after="40"/>
              <w:rPr>
                <w:noProof/>
              </w:rPr>
            </w:pPr>
            <w:r w:rsidRPr="00D10BD5">
              <w:rPr>
                <w:noProof/>
              </w:rPr>
              <w:tab/>
              <w:t>} while( wps_more_channel_groups_present_flag )</w:t>
            </w:r>
          </w:p>
        </w:tc>
        <w:tc>
          <w:tcPr>
            <w:tcW w:w="1158" w:type="dxa"/>
          </w:tcPr>
          <w:p w14:paraId="2A5ED859" w14:textId="77777777" w:rsidR="00BB30A8" w:rsidRPr="00D10BD5" w:rsidRDefault="00BB30A8" w:rsidP="00C23CC5">
            <w:pPr>
              <w:pStyle w:val="tableheading"/>
              <w:keepNext w:val="0"/>
              <w:keepLines w:val="0"/>
              <w:spacing w:before="20" w:after="40"/>
              <w:jc w:val="center"/>
              <w:rPr>
                <w:b w:val="0"/>
                <w:noProof/>
              </w:rPr>
            </w:pPr>
          </w:p>
        </w:tc>
      </w:tr>
      <w:tr w:rsidR="00BB30A8" w:rsidRPr="00D10BD5" w14:paraId="75F2279C"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446502AC" w14:textId="77777777" w:rsidR="00BB30A8" w:rsidRPr="00D10BD5" w:rsidRDefault="00BB30A8" w:rsidP="00C23CC5">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wps_channel_reordering_flag</w:t>
            </w:r>
          </w:p>
        </w:tc>
        <w:tc>
          <w:tcPr>
            <w:tcW w:w="1158" w:type="dxa"/>
            <w:tcBorders>
              <w:top w:val="single" w:sz="4" w:space="0" w:color="auto"/>
              <w:left w:val="single" w:sz="4" w:space="0" w:color="auto"/>
              <w:bottom w:val="single" w:sz="4" w:space="0" w:color="auto"/>
              <w:right w:val="single" w:sz="4" w:space="0" w:color="auto"/>
            </w:tcBorders>
          </w:tcPr>
          <w:p w14:paraId="72244EDB" w14:textId="77777777" w:rsidR="00BB30A8" w:rsidRPr="00D10BD5" w:rsidRDefault="00BB30A8" w:rsidP="00C23CC5">
            <w:pPr>
              <w:pStyle w:val="tablecell"/>
              <w:keepNext w:val="0"/>
              <w:keepLines w:val="0"/>
              <w:spacing w:before="20" w:after="40"/>
              <w:jc w:val="center"/>
              <w:rPr>
                <w:noProof/>
                <w:color w:val="000000" w:themeColor="text1"/>
              </w:rPr>
            </w:pPr>
            <w:r w:rsidRPr="00D10BD5">
              <w:rPr>
                <w:noProof/>
                <w:color w:val="000000" w:themeColor="text1"/>
              </w:rPr>
              <w:t>u(1)</w:t>
            </w:r>
          </w:p>
        </w:tc>
      </w:tr>
      <w:tr w:rsidR="00BB30A8" w:rsidRPr="00D10BD5" w14:paraId="246203C4"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65E675D8" w14:textId="77777777" w:rsidR="00BB30A8" w:rsidRPr="00D10BD5" w:rsidRDefault="00BB30A8" w:rsidP="00C23CC5">
            <w:pPr>
              <w:pStyle w:val="tablesyntax"/>
              <w:keepNext w:val="0"/>
              <w:keepLines w:val="0"/>
              <w:spacing w:before="20" w:after="40"/>
              <w:rPr>
                <w:noProof/>
                <w:color w:val="000000" w:themeColor="text1"/>
              </w:rPr>
            </w:pPr>
            <w:r w:rsidRPr="00D10BD5">
              <w:rPr>
                <w:noProof/>
                <w:color w:val="000000" w:themeColor="text1"/>
              </w:rPr>
              <w:tab/>
              <w:t>if( wps_channel_reordering_flag ) {</w:t>
            </w:r>
          </w:p>
        </w:tc>
        <w:tc>
          <w:tcPr>
            <w:tcW w:w="1158" w:type="dxa"/>
            <w:tcBorders>
              <w:top w:val="single" w:sz="4" w:space="0" w:color="auto"/>
              <w:left w:val="single" w:sz="4" w:space="0" w:color="auto"/>
              <w:bottom w:val="single" w:sz="4" w:space="0" w:color="auto"/>
              <w:right w:val="single" w:sz="4" w:space="0" w:color="auto"/>
            </w:tcBorders>
          </w:tcPr>
          <w:p w14:paraId="5543C825" w14:textId="77777777" w:rsidR="00BB30A8" w:rsidRPr="00D10BD5" w:rsidRDefault="00BB30A8" w:rsidP="00C23CC5">
            <w:pPr>
              <w:pStyle w:val="tablecell"/>
              <w:keepNext w:val="0"/>
              <w:keepLines w:val="0"/>
              <w:spacing w:before="20" w:after="40"/>
              <w:jc w:val="center"/>
              <w:rPr>
                <w:noProof/>
                <w:color w:val="000000" w:themeColor="text1"/>
              </w:rPr>
            </w:pPr>
          </w:p>
        </w:tc>
      </w:tr>
      <w:tr w:rsidR="00BB30A8" w:rsidRPr="00D10BD5" w14:paraId="55F3F441"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5F374540" w14:textId="77777777" w:rsidR="00BB30A8" w:rsidRPr="00D10BD5" w:rsidRDefault="00BB30A8" w:rsidP="00C23CC5">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t>wps_num_channel_swaps_minus1</w:t>
            </w:r>
          </w:p>
        </w:tc>
        <w:tc>
          <w:tcPr>
            <w:tcW w:w="1158" w:type="dxa"/>
            <w:tcBorders>
              <w:top w:val="single" w:sz="4" w:space="0" w:color="auto"/>
              <w:left w:val="single" w:sz="4" w:space="0" w:color="auto"/>
              <w:bottom w:val="single" w:sz="4" w:space="0" w:color="auto"/>
              <w:right w:val="single" w:sz="4" w:space="0" w:color="auto"/>
            </w:tcBorders>
          </w:tcPr>
          <w:p w14:paraId="66689A4A" w14:textId="77777777" w:rsidR="00BB30A8" w:rsidRPr="00D10BD5" w:rsidRDefault="00BB30A8" w:rsidP="00C23CC5">
            <w:pPr>
              <w:pStyle w:val="tablecell"/>
              <w:keepNext w:val="0"/>
              <w:keepLines w:val="0"/>
              <w:spacing w:before="20" w:after="40"/>
              <w:jc w:val="center"/>
              <w:rPr>
                <w:noProof/>
                <w:color w:val="000000" w:themeColor="text1"/>
              </w:rPr>
            </w:pPr>
            <w:r w:rsidRPr="00D10BD5">
              <w:rPr>
                <w:noProof/>
                <w:color w:val="000000" w:themeColor="text1"/>
              </w:rPr>
              <w:t>ue(v)</w:t>
            </w:r>
          </w:p>
        </w:tc>
      </w:tr>
      <w:tr w:rsidR="00BB30A8" w:rsidRPr="00D10BD5" w14:paraId="1B4D80AA"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0AEE469F" w14:textId="77777777" w:rsidR="00BB30A8" w:rsidRPr="00D10BD5" w:rsidRDefault="00BB30A8" w:rsidP="00C23CC5">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for( i = 0; i  &lt;=  wps_num_channel_swaps_minus1; i++ ) {</w:t>
            </w:r>
          </w:p>
        </w:tc>
        <w:tc>
          <w:tcPr>
            <w:tcW w:w="1158" w:type="dxa"/>
            <w:tcBorders>
              <w:top w:val="single" w:sz="4" w:space="0" w:color="auto"/>
              <w:left w:val="single" w:sz="4" w:space="0" w:color="auto"/>
              <w:bottom w:val="single" w:sz="4" w:space="0" w:color="auto"/>
              <w:right w:val="single" w:sz="4" w:space="0" w:color="auto"/>
            </w:tcBorders>
          </w:tcPr>
          <w:p w14:paraId="7217EF8A" w14:textId="77777777" w:rsidR="00BB30A8" w:rsidRPr="00D10BD5" w:rsidRDefault="00BB30A8" w:rsidP="00C23CC5">
            <w:pPr>
              <w:pStyle w:val="tablecell"/>
              <w:keepNext w:val="0"/>
              <w:keepLines w:val="0"/>
              <w:spacing w:before="20" w:after="40"/>
              <w:jc w:val="center"/>
              <w:rPr>
                <w:noProof/>
                <w:color w:val="000000" w:themeColor="text1"/>
              </w:rPr>
            </w:pPr>
          </w:p>
        </w:tc>
      </w:tr>
      <w:tr w:rsidR="00BB30A8" w:rsidRPr="00D10BD5" w14:paraId="6FEF2074"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074DB315" w14:textId="77777777" w:rsidR="00BB30A8" w:rsidRPr="00D10BD5" w:rsidRDefault="00BB30A8" w:rsidP="00C23CC5">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bCs/>
                <w:noProof/>
                <w:color w:val="000000" w:themeColor="text1"/>
              </w:rPr>
              <w:t>wps_swap_frst_idx</w:t>
            </w:r>
            <w:r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4ADBDE62" w14:textId="77777777" w:rsidR="00BB30A8" w:rsidRPr="00D10BD5" w:rsidRDefault="00BB30A8" w:rsidP="00C23CC5">
            <w:pPr>
              <w:pStyle w:val="tablecell"/>
              <w:keepNext w:val="0"/>
              <w:keepLines w:val="0"/>
              <w:spacing w:before="20" w:after="40"/>
              <w:jc w:val="center"/>
              <w:rPr>
                <w:noProof/>
                <w:color w:val="000000" w:themeColor="text1"/>
              </w:rPr>
            </w:pPr>
            <w:r w:rsidRPr="00D10BD5">
              <w:rPr>
                <w:noProof/>
                <w:color w:val="000000" w:themeColor="text1"/>
              </w:rPr>
              <w:t>ue(v)</w:t>
            </w:r>
          </w:p>
        </w:tc>
      </w:tr>
      <w:tr w:rsidR="00BB30A8" w:rsidRPr="00D10BD5" w14:paraId="356DC841" w14:textId="77777777" w:rsidTr="00C23CC5">
        <w:trPr>
          <w:cantSplit/>
          <w:jc w:val="center"/>
        </w:trPr>
        <w:tc>
          <w:tcPr>
            <w:tcW w:w="7920" w:type="dxa"/>
            <w:tcBorders>
              <w:top w:val="single" w:sz="4" w:space="0" w:color="auto"/>
              <w:left w:val="single" w:sz="4" w:space="0" w:color="auto"/>
              <w:bottom w:val="single" w:sz="4" w:space="0" w:color="auto"/>
              <w:right w:val="single" w:sz="4" w:space="0" w:color="auto"/>
            </w:tcBorders>
          </w:tcPr>
          <w:p w14:paraId="43BCED97" w14:textId="77777777" w:rsidR="00BB30A8" w:rsidRPr="006826E3" w:rsidRDefault="00BB30A8" w:rsidP="00C23CC5">
            <w:pPr>
              <w:pStyle w:val="tablesyntax"/>
              <w:keepNext w:val="0"/>
              <w:keepLines w:val="0"/>
              <w:spacing w:before="20" w:after="40"/>
              <w:rPr>
                <w:noProof/>
                <w:color w:val="000000" w:themeColor="text1"/>
              </w:rPr>
            </w:pPr>
            <w:r w:rsidRPr="006826E3">
              <w:rPr>
                <w:noProof/>
                <w:color w:val="000000" w:themeColor="text1"/>
              </w:rPr>
              <w:tab/>
            </w:r>
            <w:r w:rsidRPr="006826E3">
              <w:rPr>
                <w:noProof/>
                <w:color w:val="000000" w:themeColor="text1"/>
              </w:rPr>
              <w:tab/>
            </w:r>
            <w:r w:rsidRPr="006826E3">
              <w:rPr>
                <w:noProof/>
                <w:color w:val="000000" w:themeColor="text1"/>
              </w:rPr>
              <w:tab/>
            </w:r>
            <w:r w:rsidRPr="006826E3">
              <w:rPr>
                <w:b/>
                <w:bCs/>
                <w:noProof/>
                <w:color w:val="000000" w:themeColor="text1"/>
              </w:rPr>
              <w:t>wps_swap_scnd_idx_min_frst_idx_min1</w:t>
            </w:r>
            <w:r w:rsidRPr="006826E3">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41F37F77" w14:textId="77777777" w:rsidR="00BB30A8" w:rsidRPr="00D10BD5" w:rsidRDefault="00BB30A8" w:rsidP="00C23CC5">
            <w:pPr>
              <w:pStyle w:val="tablecell"/>
              <w:keepNext w:val="0"/>
              <w:keepLines w:val="0"/>
              <w:spacing w:before="20" w:after="40"/>
              <w:jc w:val="center"/>
              <w:rPr>
                <w:noProof/>
                <w:color w:val="000000" w:themeColor="text1"/>
              </w:rPr>
            </w:pPr>
            <w:r w:rsidRPr="00D10BD5">
              <w:rPr>
                <w:noProof/>
                <w:color w:val="000000" w:themeColor="text1"/>
              </w:rPr>
              <w:t>ue(v)</w:t>
            </w:r>
          </w:p>
        </w:tc>
      </w:tr>
      <w:tr w:rsidR="00BB30A8" w:rsidRPr="00D10BD5" w14:paraId="7A395B63" w14:textId="77777777" w:rsidTr="00C23CC5">
        <w:trPr>
          <w:cantSplit/>
          <w:jc w:val="center"/>
        </w:trPr>
        <w:tc>
          <w:tcPr>
            <w:tcW w:w="7920" w:type="dxa"/>
          </w:tcPr>
          <w:p w14:paraId="4FA83F27" w14:textId="77777777" w:rsidR="00BB30A8" w:rsidRPr="00D10BD5" w:rsidRDefault="00BB30A8" w:rsidP="00C23CC5">
            <w:pPr>
              <w:pStyle w:val="tablesyntax"/>
              <w:keepNext w:val="0"/>
              <w:keepLines w:val="0"/>
              <w:widowControl w:val="0"/>
              <w:spacing w:before="20" w:after="40"/>
            </w:pPr>
            <w:r w:rsidRPr="00D10BD5">
              <w:tab/>
            </w:r>
            <w:r w:rsidRPr="00D10BD5">
              <w:tab/>
              <w:t>}</w:t>
            </w:r>
          </w:p>
        </w:tc>
        <w:tc>
          <w:tcPr>
            <w:tcW w:w="1158" w:type="dxa"/>
          </w:tcPr>
          <w:p w14:paraId="048B9755" w14:textId="77777777" w:rsidR="00BB30A8" w:rsidRPr="00D10BD5" w:rsidRDefault="00BB30A8" w:rsidP="00C23CC5">
            <w:pPr>
              <w:pStyle w:val="tablecell"/>
              <w:keepNext w:val="0"/>
              <w:keepLines w:val="0"/>
              <w:widowControl w:val="0"/>
              <w:spacing w:before="20" w:after="40"/>
              <w:jc w:val="center"/>
            </w:pPr>
          </w:p>
        </w:tc>
      </w:tr>
      <w:tr w:rsidR="00BB30A8" w:rsidRPr="00D10BD5" w14:paraId="1DF6D7C6" w14:textId="77777777" w:rsidTr="00C23CC5">
        <w:trPr>
          <w:cantSplit/>
          <w:jc w:val="center"/>
        </w:trPr>
        <w:tc>
          <w:tcPr>
            <w:tcW w:w="7920" w:type="dxa"/>
          </w:tcPr>
          <w:p w14:paraId="0573D80F" w14:textId="77777777" w:rsidR="00BB30A8" w:rsidRPr="00D10BD5" w:rsidRDefault="00BB30A8" w:rsidP="00C23CC5">
            <w:pPr>
              <w:pStyle w:val="tablesyntax"/>
              <w:keepNext w:val="0"/>
              <w:keepLines w:val="0"/>
              <w:widowControl w:val="0"/>
              <w:spacing w:before="20" w:after="40"/>
            </w:pPr>
            <w:r w:rsidRPr="00D10BD5">
              <w:tab/>
              <w:t>}</w:t>
            </w:r>
          </w:p>
        </w:tc>
        <w:tc>
          <w:tcPr>
            <w:tcW w:w="1158" w:type="dxa"/>
          </w:tcPr>
          <w:p w14:paraId="48346AED" w14:textId="77777777" w:rsidR="00BB30A8" w:rsidRPr="00D10BD5" w:rsidRDefault="00BB30A8" w:rsidP="00C23CC5">
            <w:pPr>
              <w:pStyle w:val="tablecell"/>
              <w:keepNext w:val="0"/>
              <w:keepLines w:val="0"/>
              <w:widowControl w:val="0"/>
              <w:spacing w:before="20" w:after="40"/>
              <w:jc w:val="center"/>
            </w:pPr>
          </w:p>
        </w:tc>
      </w:tr>
      <w:tr w:rsidR="00BB30A8" w:rsidRPr="00D10BD5" w14:paraId="3644F530" w14:textId="77777777" w:rsidTr="00C23CC5">
        <w:trPr>
          <w:cantSplit/>
          <w:jc w:val="center"/>
        </w:trPr>
        <w:tc>
          <w:tcPr>
            <w:tcW w:w="7920" w:type="dxa"/>
          </w:tcPr>
          <w:p w14:paraId="21C079F5" w14:textId="77777777" w:rsidR="00BB30A8" w:rsidRPr="00D10BD5" w:rsidRDefault="00BB30A8" w:rsidP="00C23CC5">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70137A3A" w14:textId="77777777" w:rsidR="00BB30A8" w:rsidRPr="00D10BD5" w:rsidRDefault="00BB30A8" w:rsidP="00C23CC5">
            <w:pPr>
              <w:pStyle w:val="tablecell"/>
              <w:keepNext w:val="0"/>
              <w:keepLines w:val="0"/>
              <w:widowControl w:val="0"/>
              <w:spacing w:before="20" w:after="40"/>
              <w:jc w:val="center"/>
            </w:pPr>
            <w:r w:rsidRPr="00D10BD5">
              <w:t>ue(v)</w:t>
            </w:r>
          </w:p>
        </w:tc>
      </w:tr>
      <w:tr w:rsidR="00BB30A8" w:rsidRPr="00D10BD5" w14:paraId="4D027FBD" w14:textId="77777777" w:rsidTr="00C23CC5">
        <w:trPr>
          <w:cantSplit/>
          <w:jc w:val="center"/>
        </w:trPr>
        <w:tc>
          <w:tcPr>
            <w:tcW w:w="7920" w:type="dxa"/>
          </w:tcPr>
          <w:p w14:paraId="0E7EFE7E" w14:textId="77777777" w:rsidR="00BB30A8" w:rsidRPr="00D10BD5" w:rsidRDefault="00BB30A8" w:rsidP="00C23CC5">
            <w:pPr>
              <w:pStyle w:val="tablesyntax"/>
              <w:keepNext w:val="0"/>
              <w:keepLines w:val="0"/>
              <w:widowControl w:val="0"/>
              <w:spacing w:before="20" w:after="40"/>
            </w:pPr>
            <w:r w:rsidRPr="00D10BD5">
              <w:tab/>
            </w:r>
            <w:proofErr w:type="gramStart"/>
            <w:r w:rsidRPr="00D10BD5">
              <w:rPr>
                <w:rFonts w:eastAsia="Batang"/>
                <w:bCs/>
                <w:lang w:eastAsia="ko-KR"/>
              </w:rPr>
              <w:t>for( j</w:t>
            </w:r>
            <w:proofErr w:type="gramEnd"/>
            <w:r w:rsidRPr="00D10BD5">
              <w:rPr>
                <w:rFonts w:eastAsia="Batang"/>
                <w:bCs/>
                <w:lang w:eastAsia="ko-KR"/>
              </w:rPr>
              <w:t xml:space="preserve"> = 0; j &lt; wps_num_annotation_channels; </w:t>
            </w:r>
            <w:proofErr w:type="gramStart"/>
            <w:r w:rsidRPr="00D10BD5">
              <w:rPr>
                <w:rFonts w:eastAsia="Batang"/>
                <w:bCs/>
                <w:lang w:eastAsia="ko-KR"/>
              </w:rPr>
              <w:t>j++ )</w:t>
            </w:r>
            <w:proofErr w:type="gramEnd"/>
          </w:p>
        </w:tc>
        <w:tc>
          <w:tcPr>
            <w:tcW w:w="1158" w:type="dxa"/>
          </w:tcPr>
          <w:p w14:paraId="38F5E943" w14:textId="77777777" w:rsidR="00BB30A8" w:rsidRPr="00D10BD5" w:rsidRDefault="00BB30A8" w:rsidP="00C23CC5">
            <w:pPr>
              <w:pStyle w:val="tablecell"/>
              <w:keepNext w:val="0"/>
              <w:keepLines w:val="0"/>
              <w:widowControl w:val="0"/>
              <w:spacing w:before="20" w:after="40"/>
              <w:jc w:val="center"/>
            </w:pPr>
          </w:p>
        </w:tc>
      </w:tr>
      <w:tr w:rsidR="00BB30A8" w:rsidRPr="00D10BD5" w14:paraId="6BC06006" w14:textId="77777777" w:rsidTr="00C23CC5">
        <w:trPr>
          <w:cantSplit/>
          <w:jc w:val="center"/>
        </w:trPr>
        <w:tc>
          <w:tcPr>
            <w:tcW w:w="7920" w:type="dxa"/>
          </w:tcPr>
          <w:p w14:paraId="73EB4BAD" w14:textId="77777777" w:rsidR="00BB30A8" w:rsidRPr="00D10BD5" w:rsidRDefault="00BB30A8" w:rsidP="00C23CC5">
            <w:pPr>
              <w:pStyle w:val="tablesyntax"/>
              <w:keepNext w:val="0"/>
              <w:keepLines w:val="0"/>
              <w:widowControl w:val="0"/>
              <w:spacing w:before="20" w:after="40"/>
              <w:rPr>
                <w:b/>
                <w:bCs/>
              </w:rPr>
            </w:pPr>
            <w:r w:rsidRPr="00D10BD5">
              <w:tab/>
            </w:r>
            <w:r w:rsidRPr="00D10BD5">
              <w:tab/>
            </w:r>
            <w:proofErr w:type="gramStart"/>
            <w:r w:rsidRPr="00D10BD5">
              <w:t>AnnotationChannelNumSamples[</w:t>
            </w:r>
            <w:proofErr w:type="gramEnd"/>
            <w:r w:rsidRPr="00D10BD5">
              <w:t> </w:t>
            </w:r>
            <w:proofErr w:type="gramStart"/>
            <w:r w:rsidRPr="00D10BD5">
              <w:t>j ]</w:t>
            </w:r>
            <w:proofErr w:type="gramEnd"/>
            <w:r w:rsidRPr="00D10BD5">
              <w:t xml:space="preserve"> = 0</w:t>
            </w:r>
          </w:p>
        </w:tc>
        <w:tc>
          <w:tcPr>
            <w:tcW w:w="1158" w:type="dxa"/>
          </w:tcPr>
          <w:p w14:paraId="24C319C5" w14:textId="77777777" w:rsidR="00BB30A8" w:rsidRPr="00D10BD5" w:rsidRDefault="00BB30A8" w:rsidP="00C23CC5">
            <w:pPr>
              <w:pStyle w:val="tablecell"/>
              <w:keepNext w:val="0"/>
              <w:keepLines w:val="0"/>
              <w:widowControl w:val="0"/>
              <w:spacing w:before="20" w:after="40"/>
              <w:jc w:val="center"/>
            </w:pPr>
            <w:r w:rsidRPr="00D10BD5">
              <w:t>ue(v)</w:t>
            </w:r>
          </w:p>
        </w:tc>
      </w:tr>
      <w:tr w:rsidR="00BB30A8" w:rsidRPr="00D10BD5" w14:paraId="1C838A7B" w14:textId="77777777" w:rsidTr="00BB30A8">
        <w:trPr>
          <w:cantSplit/>
          <w:jc w:val="center"/>
        </w:trPr>
        <w:tc>
          <w:tcPr>
            <w:tcW w:w="7920" w:type="dxa"/>
            <w:shd w:val="clear" w:color="auto" w:fill="FFFF00"/>
          </w:tcPr>
          <w:p w14:paraId="4E30AEA1" w14:textId="77777777" w:rsidR="00BB30A8" w:rsidRPr="00D10BD5" w:rsidRDefault="00BB30A8" w:rsidP="00C23CC5">
            <w:pPr>
              <w:pStyle w:val="tablesyntax"/>
              <w:keepNext w:val="0"/>
              <w:keepLines w:val="0"/>
              <w:widowControl w:val="0"/>
              <w:spacing w:before="20" w:after="40"/>
              <w:ind w:leftChars="100" w:left="200"/>
            </w:pPr>
            <w:proofErr w:type="gramStart"/>
            <w:r w:rsidRPr="003C03FD">
              <w:t>for( cgId</w:t>
            </w:r>
            <w:proofErr w:type="gramEnd"/>
            <w:r w:rsidRPr="003C03FD">
              <w:t xml:space="preserve"> = 0; cgId &lt; NumChannelGroups; cgId+</w:t>
            </w:r>
            <w:proofErr w:type="gramStart"/>
            <w:r w:rsidRPr="003C03FD">
              <w:t>+ )</w:t>
            </w:r>
            <w:proofErr w:type="gramEnd"/>
            <w:r>
              <w:t xml:space="preserve"> {</w:t>
            </w:r>
          </w:p>
        </w:tc>
        <w:tc>
          <w:tcPr>
            <w:tcW w:w="1158" w:type="dxa"/>
            <w:shd w:val="clear" w:color="auto" w:fill="FFFF00"/>
          </w:tcPr>
          <w:p w14:paraId="3CA83845" w14:textId="77777777" w:rsidR="00BB30A8" w:rsidRPr="00D10BD5" w:rsidRDefault="00BB30A8" w:rsidP="00C23CC5">
            <w:pPr>
              <w:pStyle w:val="tablecell"/>
              <w:keepNext w:val="0"/>
              <w:keepLines w:val="0"/>
              <w:widowControl w:val="0"/>
              <w:spacing w:before="20" w:after="40"/>
              <w:jc w:val="center"/>
            </w:pPr>
          </w:p>
        </w:tc>
      </w:tr>
      <w:tr w:rsidR="00BB30A8" w:rsidRPr="00D10BD5" w14:paraId="242EBC64" w14:textId="77777777" w:rsidTr="00BB30A8">
        <w:trPr>
          <w:cantSplit/>
          <w:jc w:val="center"/>
        </w:trPr>
        <w:tc>
          <w:tcPr>
            <w:tcW w:w="7920" w:type="dxa"/>
            <w:shd w:val="clear" w:color="auto" w:fill="FFFF00"/>
          </w:tcPr>
          <w:p w14:paraId="7D645B3C" w14:textId="77777777" w:rsidR="00BB30A8" w:rsidRPr="00D10BD5" w:rsidRDefault="00BB30A8" w:rsidP="00C23CC5">
            <w:pPr>
              <w:pStyle w:val="tablesyntax"/>
              <w:keepNext w:val="0"/>
              <w:keepLines w:val="0"/>
              <w:widowControl w:val="0"/>
              <w:spacing w:before="20" w:after="40"/>
              <w:ind w:leftChars="200" w:left="400"/>
            </w:pPr>
            <w:r>
              <w:rPr>
                <w:lang w:eastAsia="ko-KR"/>
              </w:rPr>
              <w:t>numRedundant = 0</w:t>
            </w:r>
          </w:p>
        </w:tc>
        <w:tc>
          <w:tcPr>
            <w:tcW w:w="1158" w:type="dxa"/>
            <w:shd w:val="clear" w:color="auto" w:fill="FFFF00"/>
          </w:tcPr>
          <w:p w14:paraId="0E0D02BD" w14:textId="77777777" w:rsidR="00BB30A8" w:rsidRPr="00D10BD5" w:rsidRDefault="00BB30A8" w:rsidP="00C23CC5">
            <w:pPr>
              <w:pStyle w:val="tablecell"/>
              <w:keepNext w:val="0"/>
              <w:keepLines w:val="0"/>
              <w:widowControl w:val="0"/>
              <w:spacing w:before="20" w:after="40"/>
              <w:jc w:val="center"/>
            </w:pPr>
          </w:p>
        </w:tc>
      </w:tr>
      <w:tr w:rsidR="00BB30A8" w:rsidRPr="00D10BD5" w14:paraId="6D23AA25" w14:textId="77777777" w:rsidTr="00BB30A8">
        <w:trPr>
          <w:cantSplit/>
          <w:jc w:val="center"/>
        </w:trPr>
        <w:tc>
          <w:tcPr>
            <w:tcW w:w="7920" w:type="dxa"/>
            <w:shd w:val="clear" w:color="auto" w:fill="FFFF00"/>
          </w:tcPr>
          <w:p w14:paraId="2FFE16DB" w14:textId="77777777" w:rsidR="00BB30A8" w:rsidRPr="00D10BD5" w:rsidRDefault="00BB30A8" w:rsidP="00C23CC5">
            <w:pPr>
              <w:pStyle w:val="tablesyntax"/>
              <w:keepNext w:val="0"/>
              <w:keepLines w:val="0"/>
              <w:widowControl w:val="0"/>
              <w:spacing w:before="20" w:after="40"/>
              <w:ind w:leftChars="200" w:left="400"/>
            </w:pPr>
            <w:proofErr w:type="gramStart"/>
            <w:r w:rsidRPr="003C03FD">
              <w:t>for( ch</w:t>
            </w:r>
            <w:proofErr w:type="gramEnd"/>
            <w:r w:rsidRPr="003C03FD">
              <w:t xml:space="preserve"> = 0; ch &lt; </w:t>
            </w:r>
            <w:proofErr w:type="gramStart"/>
            <w:r w:rsidRPr="003C03FD">
              <w:t>NumChannels[</w:t>
            </w:r>
            <w:proofErr w:type="gramEnd"/>
            <w:r w:rsidRPr="003C03FD">
              <w:t xml:space="preserve"> </w:t>
            </w:r>
            <w:proofErr w:type="gramStart"/>
            <w:r w:rsidRPr="003C03FD">
              <w:t>cgId ]</w:t>
            </w:r>
            <w:proofErr w:type="gramEnd"/>
            <w:r w:rsidRPr="003C03FD">
              <w:t>; ch+</w:t>
            </w:r>
            <w:proofErr w:type="gramStart"/>
            <w:r w:rsidRPr="003C03FD">
              <w:t>+ )</w:t>
            </w:r>
            <w:proofErr w:type="gramEnd"/>
            <w:r w:rsidRPr="003C03FD">
              <w:t xml:space="preserve"> </w:t>
            </w:r>
            <w:r>
              <w:t>{</w:t>
            </w:r>
          </w:p>
        </w:tc>
        <w:tc>
          <w:tcPr>
            <w:tcW w:w="1158" w:type="dxa"/>
            <w:shd w:val="clear" w:color="auto" w:fill="FFFF00"/>
          </w:tcPr>
          <w:p w14:paraId="41BF90D2" w14:textId="77777777" w:rsidR="00BB30A8" w:rsidRPr="00D10BD5" w:rsidRDefault="00BB30A8" w:rsidP="00C23CC5">
            <w:pPr>
              <w:pStyle w:val="tablecell"/>
              <w:keepNext w:val="0"/>
              <w:keepLines w:val="0"/>
              <w:widowControl w:val="0"/>
              <w:spacing w:before="20" w:after="40"/>
              <w:jc w:val="center"/>
            </w:pPr>
          </w:p>
        </w:tc>
      </w:tr>
      <w:tr w:rsidR="00BB30A8" w:rsidRPr="00D10BD5" w14:paraId="5CA493CF" w14:textId="77777777" w:rsidTr="00BB30A8">
        <w:trPr>
          <w:cantSplit/>
          <w:jc w:val="center"/>
        </w:trPr>
        <w:tc>
          <w:tcPr>
            <w:tcW w:w="7920" w:type="dxa"/>
            <w:shd w:val="clear" w:color="auto" w:fill="FFFF00"/>
          </w:tcPr>
          <w:p w14:paraId="0C432FD3" w14:textId="77777777" w:rsidR="00BB30A8" w:rsidRPr="00D10BD5" w:rsidRDefault="00BB30A8" w:rsidP="00C23CC5">
            <w:pPr>
              <w:pStyle w:val="tablesyntax"/>
              <w:keepNext w:val="0"/>
              <w:keepLines w:val="0"/>
              <w:widowControl w:val="0"/>
              <w:spacing w:before="20" w:after="40"/>
              <w:ind w:leftChars="300" w:left="600"/>
            </w:pPr>
            <w:r w:rsidRPr="00174FBD">
              <w:rPr>
                <w:b/>
                <w:bCs/>
              </w:rPr>
              <w:t>wps_redundant_channel_</w:t>
            </w:r>
            <w:proofErr w:type="gramStart"/>
            <w:r w:rsidRPr="00174FBD">
              <w:rPr>
                <w:b/>
                <w:bCs/>
              </w:rPr>
              <w:t>flag</w:t>
            </w:r>
            <w:r w:rsidRPr="003C03FD">
              <w:t>[</w:t>
            </w:r>
            <w:proofErr w:type="gramEnd"/>
            <w:r w:rsidRPr="003C03FD">
              <w:t xml:space="preserve"> </w:t>
            </w:r>
            <w:proofErr w:type="gramStart"/>
            <w:r w:rsidRPr="003C03FD">
              <w:t>cgId ]</w:t>
            </w:r>
            <w:proofErr w:type="gramEnd"/>
            <w:r w:rsidRPr="003C03FD">
              <w:t xml:space="preserve">[ </w:t>
            </w:r>
            <w:proofErr w:type="gramStart"/>
            <w:r w:rsidRPr="003C03FD">
              <w:t>ch ]</w:t>
            </w:r>
            <w:proofErr w:type="gramEnd"/>
            <w:r w:rsidRPr="003C03FD">
              <w:t xml:space="preserve"> </w:t>
            </w:r>
          </w:p>
        </w:tc>
        <w:tc>
          <w:tcPr>
            <w:tcW w:w="1158" w:type="dxa"/>
            <w:shd w:val="clear" w:color="auto" w:fill="FFFF00"/>
          </w:tcPr>
          <w:p w14:paraId="088E782A" w14:textId="77777777" w:rsidR="00BB30A8" w:rsidRPr="00D10BD5" w:rsidRDefault="00BB30A8" w:rsidP="00C23CC5">
            <w:pPr>
              <w:pStyle w:val="tablecell"/>
              <w:keepNext w:val="0"/>
              <w:keepLines w:val="0"/>
              <w:widowControl w:val="0"/>
              <w:spacing w:before="20" w:after="40"/>
              <w:jc w:val="center"/>
            </w:pPr>
            <w:proofErr w:type="gramStart"/>
            <w:r>
              <w:t>u(</w:t>
            </w:r>
            <w:proofErr w:type="gramEnd"/>
            <w:r>
              <w:t>1)</w:t>
            </w:r>
          </w:p>
        </w:tc>
      </w:tr>
      <w:tr w:rsidR="00BB30A8" w:rsidRPr="00D10BD5" w14:paraId="477AD55D" w14:textId="77777777" w:rsidTr="00BB30A8">
        <w:trPr>
          <w:cantSplit/>
          <w:jc w:val="center"/>
        </w:trPr>
        <w:tc>
          <w:tcPr>
            <w:tcW w:w="7920" w:type="dxa"/>
            <w:shd w:val="clear" w:color="auto" w:fill="FFFF00"/>
          </w:tcPr>
          <w:p w14:paraId="30C76104" w14:textId="77777777" w:rsidR="00BB30A8" w:rsidRPr="00D10BD5" w:rsidRDefault="00BB30A8" w:rsidP="00C23CC5">
            <w:pPr>
              <w:pStyle w:val="tablesyntax"/>
              <w:keepNext w:val="0"/>
              <w:keepLines w:val="0"/>
              <w:widowControl w:val="0"/>
              <w:spacing w:before="20" w:after="40"/>
              <w:ind w:leftChars="300" w:left="600"/>
            </w:pPr>
            <w:r w:rsidRPr="00174FBD">
              <w:t>numRedundant +=</w:t>
            </w:r>
            <w:r>
              <w:rPr>
                <w:b/>
                <w:bCs/>
              </w:rPr>
              <w:t xml:space="preserve"> </w:t>
            </w:r>
            <w:r w:rsidRPr="00174FBD">
              <w:t>wps_redundant_channel_</w:t>
            </w:r>
            <w:proofErr w:type="gramStart"/>
            <w:r w:rsidRPr="00174FBD">
              <w:t>flag</w:t>
            </w:r>
            <w:r w:rsidRPr="003C03FD">
              <w:t>[</w:t>
            </w:r>
            <w:proofErr w:type="gramEnd"/>
            <w:r w:rsidRPr="003C03FD">
              <w:t xml:space="preserve"> </w:t>
            </w:r>
            <w:proofErr w:type="gramStart"/>
            <w:r w:rsidRPr="003C03FD">
              <w:t>cgId ]</w:t>
            </w:r>
            <w:proofErr w:type="gramEnd"/>
            <w:r w:rsidRPr="003C03FD">
              <w:t xml:space="preserve">[ </w:t>
            </w:r>
            <w:proofErr w:type="gramStart"/>
            <w:r w:rsidRPr="003C03FD">
              <w:t>ch ]</w:t>
            </w:r>
            <w:proofErr w:type="gramEnd"/>
            <w:r w:rsidRPr="003C03FD">
              <w:t xml:space="preserve"> </w:t>
            </w:r>
          </w:p>
        </w:tc>
        <w:tc>
          <w:tcPr>
            <w:tcW w:w="1158" w:type="dxa"/>
            <w:shd w:val="clear" w:color="auto" w:fill="FFFF00"/>
          </w:tcPr>
          <w:p w14:paraId="6BE190BF" w14:textId="77777777" w:rsidR="00BB30A8" w:rsidRPr="00D10BD5" w:rsidRDefault="00BB30A8" w:rsidP="00C23CC5">
            <w:pPr>
              <w:pStyle w:val="tablecell"/>
              <w:keepNext w:val="0"/>
              <w:keepLines w:val="0"/>
              <w:widowControl w:val="0"/>
              <w:spacing w:before="20" w:after="40"/>
              <w:jc w:val="center"/>
            </w:pPr>
          </w:p>
        </w:tc>
      </w:tr>
      <w:tr w:rsidR="00BB30A8" w:rsidRPr="00D10BD5" w14:paraId="4027A479" w14:textId="77777777" w:rsidTr="00BB30A8">
        <w:trPr>
          <w:cantSplit/>
          <w:jc w:val="center"/>
        </w:trPr>
        <w:tc>
          <w:tcPr>
            <w:tcW w:w="7920" w:type="dxa"/>
            <w:shd w:val="clear" w:color="auto" w:fill="FFFF00"/>
          </w:tcPr>
          <w:p w14:paraId="4E5832DE" w14:textId="77777777" w:rsidR="00BB30A8" w:rsidRPr="00D10BD5" w:rsidRDefault="00BB30A8" w:rsidP="00C23CC5">
            <w:pPr>
              <w:pStyle w:val="tablesyntax"/>
              <w:keepNext w:val="0"/>
              <w:keepLines w:val="0"/>
              <w:widowControl w:val="0"/>
              <w:spacing w:before="20" w:after="40"/>
              <w:ind w:leftChars="200" w:left="400"/>
              <w:rPr>
                <w:lang w:eastAsia="ko-KR"/>
              </w:rPr>
            </w:pPr>
            <w:r>
              <w:t>}</w:t>
            </w:r>
          </w:p>
        </w:tc>
        <w:tc>
          <w:tcPr>
            <w:tcW w:w="1158" w:type="dxa"/>
            <w:shd w:val="clear" w:color="auto" w:fill="FFFF00"/>
          </w:tcPr>
          <w:p w14:paraId="28A43F93" w14:textId="77777777" w:rsidR="00BB30A8" w:rsidRPr="00D10BD5" w:rsidRDefault="00BB30A8" w:rsidP="00C23CC5">
            <w:pPr>
              <w:pStyle w:val="tablecell"/>
              <w:keepNext w:val="0"/>
              <w:keepLines w:val="0"/>
              <w:widowControl w:val="0"/>
              <w:spacing w:before="20" w:after="40"/>
              <w:jc w:val="center"/>
            </w:pPr>
          </w:p>
        </w:tc>
      </w:tr>
      <w:tr w:rsidR="00BB30A8" w:rsidRPr="00D10BD5" w14:paraId="58F9AAD6" w14:textId="77777777" w:rsidTr="00BB30A8">
        <w:trPr>
          <w:cantSplit/>
          <w:jc w:val="center"/>
        </w:trPr>
        <w:tc>
          <w:tcPr>
            <w:tcW w:w="7920" w:type="dxa"/>
            <w:shd w:val="clear" w:color="auto" w:fill="FFFF00"/>
          </w:tcPr>
          <w:p w14:paraId="4BDD8707" w14:textId="77777777" w:rsidR="00BB30A8" w:rsidRPr="00D10BD5" w:rsidRDefault="00BB30A8" w:rsidP="00C23CC5">
            <w:pPr>
              <w:pStyle w:val="tablesyntax"/>
              <w:keepNext w:val="0"/>
              <w:keepLines w:val="0"/>
              <w:widowControl w:val="0"/>
              <w:spacing w:before="20" w:after="40"/>
              <w:ind w:leftChars="200" w:left="400"/>
            </w:pPr>
            <w:proofErr w:type="gramStart"/>
            <w:r w:rsidRPr="003C03FD">
              <w:t>for( idx</w:t>
            </w:r>
            <w:proofErr w:type="gramEnd"/>
            <w:r w:rsidRPr="003C03FD">
              <w:t xml:space="preserve"> = 0; idx &lt; numRedundant; idx+</w:t>
            </w:r>
            <w:proofErr w:type="gramStart"/>
            <w:r w:rsidRPr="003C03FD">
              <w:t>+ )</w:t>
            </w:r>
            <w:proofErr w:type="gramEnd"/>
            <w:r>
              <w:t xml:space="preserve"> {</w:t>
            </w:r>
          </w:p>
        </w:tc>
        <w:tc>
          <w:tcPr>
            <w:tcW w:w="1158" w:type="dxa"/>
            <w:shd w:val="clear" w:color="auto" w:fill="FFFF00"/>
          </w:tcPr>
          <w:p w14:paraId="0C9205EA" w14:textId="77777777" w:rsidR="00BB30A8" w:rsidRPr="00D10BD5" w:rsidRDefault="00BB30A8" w:rsidP="00C23CC5">
            <w:pPr>
              <w:pStyle w:val="tablecell"/>
              <w:keepNext w:val="0"/>
              <w:keepLines w:val="0"/>
              <w:widowControl w:val="0"/>
              <w:spacing w:before="20" w:after="40"/>
              <w:jc w:val="center"/>
            </w:pPr>
          </w:p>
        </w:tc>
      </w:tr>
      <w:tr w:rsidR="00BB30A8" w:rsidRPr="00D10BD5" w14:paraId="40FF50D0" w14:textId="77777777" w:rsidTr="00BB30A8">
        <w:trPr>
          <w:cantSplit/>
          <w:jc w:val="center"/>
        </w:trPr>
        <w:tc>
          <w:tcPr>
            <w:tcW w:w="7920" w:type="dxa"/>
            <w:shd w:val="clear" w:color="auto" w:fill="FFFF00"/>
          </w:tcPr>
          <w:p w14:paraId="7D1BC2DC" w14:textId="77777777" w:rsidR="00BB30A8" w:rsidRPr="00074F29" w:rsidRDefault="00BB30A8" w:rsidP="00C23CC5">
            <w:pPr>
              <w:pStyle w:val="tablesyntax"/>
              <w:keepNext w:val="0"/>
              <w:keepLines w:val="0"/>
              <w:widowControl w:val="0"/>
              <w:spacing w:before="20" w:after="40"/>
              <w:ind w:leftChars="300" w:left="600"/>
            </w:pPr>
            <w:proofErr w:type="gramStart"/>
            <w:r w:rsidRPr="0046113C">
              <w:t>for(</w:t>
            </w:r>
            <w:r>
              <w:t xml:space="preserve"> </w:t>
            </w:r>
            <w:r w:rsidRPr="0046113C">
              <w:t>ch</w:t>
            </w:r>
            <w:proofErr w:type="gramEnd"/>
            <w:r w:rsidRPr="0046113C">
              <w:t xml:space="preserve"> = 0; ch &lt; </w:t>
            </w:r>
            <w:proofErr w:type="gramStart"/>
            <w:r w:rsidRPr="0046113C">
              <w:t>NumChannels[</w:t>
            </w:r>
            <w:proofErr w:type="gramEnd"/>
            <w:r w:rsidRPr="0046113C">
              <w:t xml:space="preserve"> </w:t>
            </w:r>
            <w:proofErr w:type="gramStart"/>
            <w:r w:rsidRPr="0046113C">
              <w:t>cgId ]</w:t>
            </w:r>
            <w:proofErr w:type="gramEnd"/>
            <w:r w:rsidRPr="0046113C">
              <w:t>; ch+</w:t>
            </w:r>
            <w:proofErr w:type="gramStart"/>
            <w:r w:rsidRPr="0046113C">
              <w:t>+ )</w:t>
            </w:r>
            <w:proofErr w:type="gramEnd"/>
            <w:r>
              <w:t xml:space="preserve"> {</w:t>
            </w:r>
          </w:p>
        </w:tc>
        <w:tc>
          <w:tcPr>
            <w:tcW w:w="1158" w:type="dxa"/>
            <w:shd w:val="clear" w:color="auto" w:fill="FFFF00"/>
          </w:tcPr>
          <w:p w14:paraId="2D0F5A13" w14:textId="77777777" w:rsidR="00BB30A8" w:rsidRPr="00D10BD5" w:rsidRDefault="00BB30A8" w:rsidP="00C23CC5">
            <w:pPr>
              <w:pStyle w:val="tablecell"/>
              <w:keepNext w:val="0"/>
              <w:keepLines w:val="0"/>
              <w:widowControl w:val="0"/>
              <w:spacing w:before="20" w:after="40"/>
              <w:jc w:val="center"/>
            </w:pPr>
          </w:p>
        </w:tc>
      </w:tr>
      <w:tr w:rsidR="00BB30A8" w:rsidRPr="00D10BD5" w14:paraId="252D4D61" w14:textId="77777777" w:rsidTr="00BB30A8">
        <w:trPr>
          <w:cantSplit/>
          <w:jc w:val="center"/>
        </w:trPr>
        <w:tc>
          <w:tcPr>
            <w:tcW w:w="7920" w:type="dxa"/>
            <w:shd w:val="clear" w:color="auto" w:fill="FFFF00"/>
          </w:tcPr>
          <w:p w14:paraId="1DCC0119" w14:textId="77777777" w:rsidR="00BB30A8" w:rsidRPr="00D10BD5" w:rsidRDefault="00BB30A8" w:rsidP="00C23CC5">
            <w:pPr>
              <w:pStyle w:val="tablesyntax"/>
              <w:keepNext w:val="0"/>
              <w:keepLines w:val="0"/>
              <w:widowControl w:val="0"/>
              <w:spacing w:before="20" w:after="40"/>
              <w:ind w:leftChars="400" w:left="800"/>
            </w:pPr>
            <w:r w:rsidRPr="0046113C">
              <w:rPr>
                <w:b/>
                <w:bCs/>
              </w:rPr>
              <w:t>wps_redundant_channel_ref_</w:t>
            </w:r>
            <w:proofErr w:type="gramStart"/>
            <w:r w:rsidRPr="0046113C">
              <w:rPr>
                <w:b/>
                <w:bCs/>
              </w:rPr>
              <w:t>index</w:t>
            </w:r>
            <w:r w:rsidRPr="003C03FD">
              <w:t>[</w:t>
            </w:r>
            <w:proofErr w:type="gramEnd"/>
            <w:r w:rsidRPr="003C03FD">
              <w:t xml:space="preserve"> </w:t>
            </w:r>
            <w:proofErr w:type="gramStart"/>
            <w:r w:rsidRPr="003C03FD">
              <w:t>cgId ]</w:t>
            </w:r>
            <w:proofErr w:type="gramEnd"/>
            <w:r w:rsidRPr="003C03FD">
              <w:t xml:space="preserve">[ </w:t>
            </w:r>
            <w:proofErr w:type="gramStart"/>
            <w:r w:rsidRPr="003C03FD">
              <w:t>idx ]</w:t>
            </w:r>
            <w:proofErr w:type="gramEnd"/>
            <w:r w:rsidRPr="003C03FD">
              <w:t xml:space="preserve"> </w:t>
            </w:r>
            <w:r>
              <w:t xml:space="preserve">[ </w:t>
            </w:r>
            <w:proofErr w:type="gramStart"/>
            <w:r>
              <w:t>ch ]</w:t>
            </w:r>
            <w:proofErr w:type="gramEnd"/>
          </w:p>
        </w:tc>
        <w:tc>
          <w:tcPr>
            <w:tcW w:w="1158" w:type="dxa"/>
            <w:shd w:val="clear" w:color="auto" w:fill="FFFF00"/>
          </w:tcPr>
          <w:p w14:paraId="3652E523" w14:textId="77777777" w:rsidR="00BB30A8" w:rsidRPr="00D10BD5" w:rsidRDefault="00BB30A8" w:rsidP="00C23CC5">
            <w:pPr>
              <w:pStyle w:val="tablecell"/>
              <w:keepNext w:val="0"/>
              <w:keepLines w:val="0"/>
              <w:widowControl w:val="0"/>
              <w:spacing w:before="20" w:after="40"/>
              <w:jc w:val="center"/>
            </w:pPr>
            <w:proofErr w:type="gramStart"/>
            <w:r>
              <w:t>u(</w:t>
            </w:r>
            <w:proofErr w:type="gramEnd"/>
            <w:r>
              <w:t>1)</w:t>
            </w:r>
          </w:p>
        </w:tc>
      </w:tr>
      <w:tr w:rsidR="00BB30A8" w:rsidRPr="00D10BD5" w14:paraId="61C495B7" w14:textId="77777777" w:rsidTr="00BB30A8">
        <w:trPr>
          <w:cantSplit/>
          <w:jc w:val="center"/>
        </w:trPr>
        <w:tc>
          <w:tcPr>
            <w:tcW w:w="7920" w:type="dxa"/>
            <w:shd w:val="clear" w:color="auto" w:fill="FFFF00"/>
          </w:tcPr>
          <w:p w14:paraId="55FE37A9" w14:textId="77777777" w:rsidR="00BB30A8" w:rsidRPr="00D10BD5" w:rsidRDefault="00BB30A8" w:rsidP="00C23CC5">
            <w:pPr>
              <w:pStyle w:val="tablesyntax"/>
              <w:keepNext w:val="0"/>
              <w:keepLines w:val="0"/>
              <w:widowControl w:val="0"/>
              <w:spacing w:before="20" w:after="40"/>
              <w:ind w:leftChars="400" w:left="800"/>
            </w:pPr>
            <w:r w:rsidRPr="00174FBD">
              <w:rPr>
                <w:b/>
                <w:bCs/>
              </w:rPr>
              <w:t>wps_redundant_channel_ref_</w:t>
            </w:r>
            <w:proofErr w:type="gramStart"/>
            <w:r w:rsidRPr="00174FBD">
              <w:rPr>
                <w:b/>
                <w:bCs/>
              </w:rPr>
              <w:t>sign</w:t>
            </w:r>
            <w:r w:rsidRPr="003C03FD">
              <w:t>[</w:t>
            </w:r>
            <w:proofErr w:type="gramEnd"/>
            <w:r w:rsidRPr="003C03FD">
              <w:t xml:space="preserve"> </w:t>
            </w:r>
            <w:proofErr w:type="gramStart"/>
            <w:r w:rsidRPr="003C03FD">
              <w:t>cgId ]</w:t>
            </w:r>
            <w:proofErr w:type="gramEnd"/>
            <w:r w:rsidRPr="003C03FD">
              <w:t xml:space="preserve">[ </w:t>
            </w:r>
            <w:proofErr w:type="gramStart"/>
            <w:r w:rsidRPr="003C03FD">
              <w:t>idx ]</w:t>
            </w:r>
            <w:proofErr w:type="gramEnd"/>
            <w:r>
              <w:t xml:space="preserve">[ </w:t>
            </w:r>
            <w:proofErr w:type="gramStart"/>
            <w:r>
              <w:t>ch ]</w:t>
            </w:r>
            <w:proofErr w:type="gramEnd"/>
            <w:r w:rsidRPr="003C03FD">
              <w:t xml:space="preserve"> </w:t>
            </w:r>
          </w:p>
        </w:tc>
        <w:tc>
          <w:tcPr>
            <w:tcW w:w="1158" w:type="dxa"/>
            <w:shd w:val="clear" w:color="auto" w:fill="FFFF00"/>
          </w:tcPr>
          <w:p w14:paraId="14AA3BCB" w14:textId="77777777" w:rsidR="00BB30A8" w:rsidRPr="00D10BD5" w:rsidRDefault="00BB30A8" w:rsidP="00C23CC5">
            <w:pPr>
              <w:pStyle w:val="tablecell"/>
              <w:keepNext w:val="0"/>
              <w:keepLines w:val="0"/>
              <w:widowControl w:val="0"/>
              <w:spacing w:before="20" w:after="40"/>
              <w:jc w:val="center"/>
            </w:pPr>
            <w:proofErr w:type="gramStart"/>
            <w:r>
              <w:t>u(</w:t>
            </w:r>
            <w:proofErr w:type="gramEnd"/>
            <w:r>
              <w:t>1)</w:t>
            </w:r>
          </w:p>
        </w:tc>
      </w:tr>
      <w:tr w:rsidR="00BB30A8" w:rsidRPr="00D10BD5" w14:paraId="7CEADEFD" w14:textId="77777777" w:rsidTr="00BB30A8">
        <w:trPr>
          <w:cantSplit/>
          <w:jc w:val="center"/>
        </w:trPr>
        <w:tc>
          <w:tcPr>
            <w:tcW w:w="7920" w:type="dxa"/>
            <w:shd w:val="clear" w:color="auto" w:fill="FFFF00"/>
          </w:tcPr>
          <w:p w14:paraId="4DB06572" w14:textId="77777777" w:rsidR="00BB30A8" w:rsidRPr="00074F29" w:rsidRDefault="00BB30A8" w:rsidP="00C23CC5">
            <w:pPr>
              <w:pStyle w:val="tablesyntax"/>
              <w:keepNext w:val="0"/>
              <w:keepLines w:val="0"/>
              <w:widowControl w:val="0"/>
              <w:spacing w:before="20" w:after="40"/>
              <w:ind w:leftChars="300" w:left="600"/>
            </w:pPr>
            <w:r>
              <w:t>}</w:t>
            </w:r>
          </w:p>
        </w:tc>
        <w:tc>
          <w:tcPr>
            <w:tcW w:w="1158" w:type="dxa"/>
            <w:shd w:val="clear" w:color="auto" w:fill="FFFF00"/>
          </w:tcPr>
          <w:p w14:paraId="0330A9B3" w14:textId="77777777" w:rsidR="00BB30A8" w:rsidRPr="00D10BD5" w:rsidRDefault="00BB30A8" w:rsidP="00C23CC5">
            <w:pPr>
              <w:pStyle w:val="tablecell"/>
              <w:keepNext w:val="0"/>
              <w:keepLines w:val="0"/>
              <w:widowControl w:val="0"/>
              <w:spacing w:before="20" w:after="40"/>
              <w:jc w:val="center"/>
            </w:pPr>
          </w:p>
        </w:tc>
      </w:tr>
      <w:tr w:rsidR="00BB30A8" w:rsidRPr="00D10BD5" w14:paraId="52BDC38E" w14:textId="77777777" w:rsidTr="00BB30A8">
        <w:trPr>
          <w:cantSplit/>
          <w:jc w:val="center"/>
        </w:trPr>
        <w:tc>
          <w:tcPr>
            <w:tcW w:w="7920" w:type="dxa"/>
            <w:shd w:val="clear" w:color="auto" w:fill="FFFF00"/>
          </w:tcPr>
          <w:p w14:paraId="59797B22" w14:textId="77777777" w:rsidR="00BB30A8" w:rsidRPr="00D10BD5" w:rsidRDefault="00BB30A8" w:rsidP="00C23CC5">
            <w:pPr>
              <w:pStyle w:val="tablesyntax"/>
              <w:keepNext w:val="0"/>
              <w:keepLines w:val="0"/>
              <w:widowControl w:val="0"/>
              <w:spacing w:before="20" w:after="40"/>
              <w:ind w:leftChars="200" w:left="400"/>
            </w:pPr>
            <w:r>
              <w:t>}</w:t>
            </w:r>
          </w:p>
        </w:tc>
        <w:tc>
          <w:tcPr>
            <w:tcW w:w="1158" w:type="dxa"/>
            <w:shd w:val="clear" w:color="auto" w:fill="FFFF00"/>
          </w:tcPr>
          <w:p w14:paraId="2475B56C" w14:textId="77777777" w:rsidR="00BB30A8" w:rsidRPr="00D10BD5" w:rsidRDefault="00BB30A8" w:rsidP="00C23CC5">
            <w:pPr>
              <w:pStyle w:val="tablecell"/>
              <w:keepNext w:val="0"/>
              <w:keepLines w:val="0"/>
              <w:widowControl w:val="0"/>
              <w:spacing w:before="20" w:after="40"/>
              <w:jc w:val="center"/>
            </w:pPr>
          </w:p>
        </w:tc>
      </w:tr>
      <w:tr w:rsidR="00BB30A8" w:rsidRPr="00D10BD5" w14:paraId="0C7AC456" w14:textId="77777777" w:rsidTr="00C23CC5">
        <w:trPr>
          <w:cantSplit/>
          <w:jc w:val="center"/>
        </w:trPr>
        <w:tc>
          <w:tcPr>
            <w:tcW w:w="7920" w:type="dxa"/>
          </w:tcPr>
          <w:p w14:paraId="5503F7D3" w14:textId="77777777" w:rsidR="00BB30A8" w:rsidRPr="00D10BD5" w:rsidRDefault="00BB30A8" w:rsidP="00C23CC5">
            <w:pPr>
              <w:pStyle w:val="tablesyntax"/>
              <w:keepNext w:val="0"/>
              <w:keepLines w:val="0"/>
              <w:widowControl w:val="0"/>
              <w:spacing w:before="20" w:after="40"/>
              <w:ind w:leftChars="100" w:left="200"/>
            </w:pPr>
            <w:r>
              <w:t>}</w:t>
            </w:r>
          </w:p>
        </w:tc>
        <w:tc>
          <w:tcPr>
            <w:tcW w:w="1158" w:type="dxa"/>
          </w:tcPr>
          <w:p w14:paraId="1447404F" w14:textId="77777777" w:rsidR="00BB30A8" w:rsidRPr="00D10BD5" w:rsidRDefault="00BB30A8" w:rsidP="00C23CC5">
            <w:pPr>
              <w:pStyle w:val="tablecell"/>
              <w:keepNext w:val="0"/>
              <w:keepLines w:val="0"/>
              <w:widowControl w:val="0"/>
              <w:spacing w:before="20" w:after="40"/>
              <w:jc w:val="center"/>
            </w:pPr>
          </w:p>
        </w:tc>
      </w:tr>
      <w:tr w:rsidR="00BB30A8" w:rsidRPr="00D10BD5" w14:paraId="405CE6AA" w14:textId="77777777" w:rsidTr="00C23CC5">
        <w:trPr>
          <w:cantSplit/>
          <w:jc w:val="center"/>
        </w:trPr>
        <w:tc>
          <w:tcPr>
            <w:tcW w:w="7920" w:type="dxa"/>
          </w:tcPr>
          <w:p w14:paraId="5CCABC1B" w14:textId="77777777" w:rsidR="00BB30A8" w:rsidRPr="00D10BD5" w:rsidRDefault="00BB30A8" w:rsidP="00C23CC5">
            <w:pPr>
              <w:pStyle w:val="tablesyntax"/>
              <w:keepNext w:val="0"/>
              <w:keepLines w:val="0"/>
              <w:widowControl w:val="0"/>
              <w:spacing w:before="20" w:after="40"/>
            </w:pPr>
            <w:r w:rsidRPr="00D10BD5">
              <w:tab/>
              <w:t>trailing_</w:t>
            </w:r>
            <w:proofErr w:type="gramStart"/>
            <w:r w:rsidRPr="00D10BD5">
              <w:t>bits( )</w:t>
            </w:r>
            <w:proofErr w:type="gramEnd"/>
          </w:p>
        </w:tc>
        <w:tc>
          <w:tcPr>
            <w:tcW w:w="1158" w:type="dxa"/>
          </w:tcPr>
          <w:p w14:paraId="689F3FBB" w14:textId="77777777" w:rsidR="00BB30A8" w:rsidRPr="00D10BD5" w:rsidRDefault="00BB30A8" w:rsidP="00C23CC5">
            <w:pPr>
              <w:pStyle w:val="tablecell"/>
              <w:keepNext w:val="0"/>
              <w:keepLines w:val="0"/>
              <w:widowControl w:val="0"/>
              <w:spacing w:before="20" w:after="40"/>
              <w:jc w:val="center"/>
            </w:pPr>
          </w:p>
        </w:tc>
      </w:tr>
      <w:tr w:rsidR="00BB30A8" w:rsidRPr="00D10BD5" w14:paraId="0D23CA99" w14:textId="77777777" w:rsidTr="00C23CC5">
        <w:trPr>
          <w:cantSplit/>
          <w:jc w:val="center"/>
        </w:trPr>
        <w:tc>
          <w:tcPr>
            <w:tcW w:w="7920" w:type="dxa"/>
          </w:tcPr>
          <w:p w14:paraId="4709D9A8" w14:textId="77777777" w:rsidR="00BB30A8" w:rsidRPr="00D10BD5" w:rsidRDefault="00BB30A8" w:rsidP="00C23CC5">
            <w:pPr>
              <w:pStyle w:val="tablesyntax"/>
              <w:keepNext w:val="0"/>
              <w:spacing w:before="20" w:after="40"/>
            </w:pPr>
            <w:r w:rsidRPr="00D10BD5">
              <w:t>}</w:t>
            </w:r>
          </w:p>
        </w:tc>
        <w:tc>
          <w:tcPr>
            <w:tcW w:w="1158" w:type="dxa"/>
          </w:tcPr>
          <w:p w14:paraId="5FEFC9F6" w14:textId="77777777" w:rsidR="00BB30A8" w:rsidRPr="00D10BD5" w:rsidRDefault="00BB30A8" w:rsidP="00C23CC5">
            <w:pPr>
              <w:pStyle w:val="tablecell"/>
              <w:keepNext w:val="0"/>
              <w:keepLines w:val="0"/>
              <w:widowControl w:val="0"/>
              <w:spacing w:before="20" w:after="40"/>
              <w:jc w:val="center"/>
            </w:pPr>
          </w:p>
        </w:tc>
      </w:tr>
    </w:tbl>
    <w:p w14:paraId="418002A2" w14:textId="10E28941" w:rsidR="00051B84" w:rsidRDefault="00051B84" w:rsidP="00051B84">
      <w:r>
        <w:lastRenderedPageBreak/>
        <w:t>Semantics addition in 6.4.2.1:</w:t>
      </w:r>
    </w:p>
    <w:p w14:paraId="34F2AD01" w14:textId="1E691CBB" w:rsidR="00051B84" w:rsidRDefault="00051B84" w:rsidP="00051B84">
      <w:r>
        <w:t>wps_redundant_channel_</w:t>
      </w:r>
      <w:proofErr w:type="gramStart"/>
      <w:r>
        <w:t>flag[</w:t>
      </w:r>
      <w:proofErr w:type="gramEnd"/>
      <w:r>
        <w:t xml:space="preserve"> </w:t>
      </w:r>
      <w:proofErr w:type="gramStart"/>
      <w:r>
        <w:t>cgId ]</w:t>
      </w:r>
      <w:proofErr w:type="gramEnd"/>
      <w:r>
        <w:t xml:space="preserve">[ </w:t>
      </w:r>
      <w:proofErr w:type="gramStart"/>
      <w:r>
        <w:t>ch ]</w:t>
      </w:r>
      <w:proofErr w:type="gramEnd"/>
      <w:r>
        <w:t xml:space="preserve"> equal to 1 specifies that the channel ch in the channel group cgId is a redundant channel that can be mathematically reconstructed from a linear combination of reference </w:t>
      </w:r>
      <w:proofErr w:type="gramStart"/>
      <w:r>
        <w:t>channels .</w:t>
      </w:r>
      <w:proofErr w:type="gramEnd"/>
      <w:r>
        <w:t xml:space="preserve"> </w:t>
      </w:r>
    </w:p>
    <w:p w14:paraId="5CE3E005" w14:textId="77777777" w:rsidR="00051B84" w:rsidRDefault="00051B84" w:rsidP="00051B84">
      <w:r>
        <w:t>wps_redundant_channel_ref_</w:t>
      </w:r>
      <w:proofErr w:type="gramStart"/>
      <w:r>
        <w:t>index[</w:t>
      </w:r>
      <w:proofErr w:type="gramEnd"/>
      <w:r>
        <w:t xml:space="preserve"> </w:t>
      </w:r>
      <w:proofErr w:type="gramStart"/>
      <w:r>
        <w:t>cgId ]</w:t>
      </w:r>
      <w:proofErr w:type="gramEnd"/>
      <w:r>
        <w:t xml:space="preserve">[ </w:t>
      </w:r>
      <w:proofErr w:type="gramStart"/>
      <w:r>
        <w:t>idx ]</w:t>
      </w:r>
      <w:proofErr w:type="gramEnd"/>
      <w:r>
        <w:t xml:space="preserve">[ </w:t>
      </w:r>
      <w:proofErr w:type="gramStart"/>
      <w:r>
        <w:t>ch ]</w:t>
      </w:r>
      <w:proofErr w:type="gramEnd"/>
      <w:r>
        <w:t xml:space="preserve"> equal to 1 specifies that the reference channel ch is used to reconstruct the idx-th redundant channel within the channel group cgId. This bitmask represents the ref_channel_mask, where each bit indicates whether a specific reference channel is a constituent of the Oracle Combination for the redundant channel.</w:t>
      </w:r>
    </w:p>
    <w:p w14:paraId="3FA99F0F" w14:textId="2D1605CC" w:rsidR="00051B84" w:rsidRDefault="00051B84" w:rsidP="00051B84">
      <w:r>
        <w:t>wps_redundant_channel_ref_</w:t>
      </w:r>
      <w:proofErr w:type="gramStart"/>
      <w:r>
        <w:t>sign[</w:t>
      </w:r>
      <w:proofErr w:type="gramEnd"/>
      <w:r>
        <w:t xml:space="preserve"> </w:t>
      </w:r>
      <w:proofErr w:type="gramStart"/>
      <w:r>
        <w:t>cgId ]</w:t>
      </w:r>
      <w:proofErr w:type="gramEnd"/>
      <w:r>
        <w:t xml:space="preserve">[ </w:t>
      </w:r>
      <w:proofErr w:type="gramStart"/>
      <w:r>
        <w:t>idx ]</w:t>
      </w:r>
      <w:proofErr w:type="gramEnd"/>
      <w:r>
        <w:t xml:space="preserve">[ </w:t>
      </w:r>
      <w:proofErr w:type="gramStart"/>
      <w:r>
        <w:t>ch ]</w:t>
      </w:r>
      <w:proofErr w:type="gramEnd"/>
      <w:r>
        <w:t xml:space="preserve"> specifies the polarity of the reference channel ch in the reconstruction formula for the idx-th redundant channel, where a value of 1 indicates a negative sign (-).</w:t>
      </w:r>
    </w:p>
    <w:p w14:paraId="0384C3F3" w14:textId="77777777" w:rsidR="00051B84" w:rsidRDefault="00051B84" w:rsidP="003B5AC2"/>
    <w:p w14:paraId="4BD0625F" w14:textId="5392BEAC" w:rsidR="00DA5F5F" w:rsidRPr="00F9130A" w:rsidRDefault="00F9130A" w:rsidP="003B5AC2">
      <w:r w:rsidRPr="00F9130A">
        <w:t>This design allows future implementations where, if the header is available, the decoder can perform the Section 2.1 logic locally, bypassing the need for these bits ("Zero-bit signaling"). However, the current specification mandates signaling for interoperability.</w:t>
      </w:r>
    </w:p>
    <w:p w14:paraId="14F37D53" w14:textId="59D67D24" w:rsidR="00673714" w:rsidRPr="00E46022" w:rsidRDefault="00673714" w:rsidP="00673714">
      <w:pPr>
        <w:pStyle w:val="Heading2"/>
        <w:rPr>
          <w:rFonts w:ascii="Times New Roman" w:hAnsi="Times New Roman"/>
          <w:i w:val="0"/>
          <w:iCs w:val="0"/>
        </w:rPr>
      </w:pPr>
      <w:r w:rsidRPr="00E46022">
        <w:rPr>
          <w:rFonts w:ascii="Times New Roman" w:hAnsi="Times New Roman"/>
          <w:i w:val="0"/>
          <w:iCs w:val="0"/>
        </w:rPr>
        <w:t>Coding Modes and RDO Integration</w:t>
      </w:r>
    </w:p>
    <w:p w14:paraId="5C1BA3EE" w14:textId="77777777" w:rsidR="00673714" w:rsidRDefault="00673714" w:rsidP="00673714">
      <w:r>
        <w:t>MGC adaptively selects a coding mode based on the precision of the oracle prediction. In practice, while many bipolar relationships are mathematically exact, some datasets may contain slight numerical discrepancies or noise.</w:t>
      </w:r>
    </w:p>
    <w:p w14:paraId="60D4453B" w14:textId="77777777" w:rsidR="007B39BA" w:rsidRPr="00E46022" w:rsidRDefault="007B39BA" w:rsidP="002F7EC2">
      <w:pPr>
        <w:pStyle w:val="ListParagraph"/>
        <w:numPr>
          <w:ilvl w:val="0"/>
          <w:numId w:val="10"/>
        </w:numPr>
        <w:rPr>
          <w:rFonts w:ascii="Times New Roman" w:hAnsi="Times New Roman" w:cs="Times New Roman"/>
          <w:b/>
          <w:bCs/>
        </w:rPr>
      </w:pPr>
      <w:r w:rsidRPr="00E46022">
        <w:rPr>
          <w:rFonts w:ascii="Times New Roman" w:hAnsi="Times New Roman" w:cs="Times New Roman"/>
          <w:b/>
          <w:bCs/>
        </w:rPr>
        <w:t xml:space="preserve">Mode1: </w:t>
      </w:r>
      <w:r w:rsidR="00673714" w:rsidRPr="00E46022">
        <w:rPr>
          <w:rFonts w:ascii="Times New Roman" w:hAnsi="Times New Roman" w:cs="Times New Roman"/>
          <w:b/>
          <w:bCs/>
        </w:rPr>
        <w:t>Direct Reconstruction</w:t>
      </w:r>
    </w:p>
    <w:p w14:paraId="3D0C66B9" w14:textId="77777777" w:rsidR="007B39BA" w:rsidRPr="00E46022" w:rsidRDefault="007B39BA" w:rsidP="002F7EC2">
      <w:pPr>
        <w:pStyle w:val="ListParagraph"/>
        <w:numPr>
          <w:ilvl w:val="1"/>
          <w:numId w:val="10"/>
        </w:numPr>
        <w:rPr>
          <w:rFonts w:ascii="Times New Roman" w:hAnsi="Times New Roman" w:cs="Times New Roman"/>
        </w:rPr>
      </w:pPr>
      <w:r w:rsidRPr="00E46022">
        <w:rPr>
          <w:rFonts w:ascii="Times New Roman" w:hAnsi="Times New Roman" w:cs="Times New Roman"/>
        </w:rPr>
        <w:t>The encoder completely bypasses residual coding and CABAC for the channel. The decoder perfectly reconstructs the signal using only the Oracle Combination.</w:t>
      </w:r>
    </w:p>
    <w:p w14:paraId="090D558B" w14:textId="77777777" w:rsidR="007B39BA" w:rsidRPr="00E46022" w:rsidRDefault="007B39BA" w:rsidP="007B39BA">
      <w:pPr>
        <w:pStyle w:val="ListParagraph"/>
        <w:ind w:left="1320"/>
        <w:rPr>
          <w:rFonts w:ascii="Times New Roman" w:hAnsi="Times New Roman" w:cs="Times New Roman"/>
        </w:rPr>
      </w:pPr>
    </w:p>
    <w:p w14:paraId="62B021F6" w14:textId="77777777" w:rsidR="007B39BA" w:rsidRPr="00E46022" w:rsidRDefault="007B39BA" w:rsidP="002F7EC2">
      <w:pPr>
        <w:pStyle w:val="ListParagraph"/>
        <w:numPr>
          <w:ilvl w:val="0"/>
          <w:numId w:val="10"/>
        </w:numPr>
        <w:rPr>
          <w:rFonts w:ascii="Times New Roman" w:hAnsi="Times New Roman" w:cs="Times New Roman"/>
        </w:rPr>
      </w:pPr>
      <w:r w:rsidRPr="00E46022">
        <w:rPr>
          <w:rFonts w:ascii="Times New Roman" w:hAnsi="Times New Roman" w:cs="Times New Roman"/>
          <w:b/>
          <w:bCs/>
        </w:rPr>
        <w:t xml:space="preserve">Mode2: </w:t>
      </w:r>
      <w:r w:rsidR="00673714" w:rsidRPr="00E46022">
        <w:rPr>
          <w:rFonts w:ascii="Times New Roman" w:hAnsi="Times New Roman" w:cs="Times New Roman"/>
          <w:b/>
          <w:bCs/>
        </w:rPr>
        <w:t>Predictive Coding with RD</w:t>
      </w:r>
      <w:r w:rsidRPr="00E46022">
        <w:rPr>
          <w:rFonts w:ascii="Times New Roman" w:hAnsi="Times New Roman" w:cs="Times New Roman"/>
          <w:b/>
          <w:bCs/>
        </w:rPr>
        <w:t>O</w:t>
      </w:r>
    </w:p>
    <w:p w14:paraId="32DFACD1" w14:textId="198D28E3" w:rsidR="007B39BA" w:rsidRPr="00E46022" w:rsidRDefault="007B39BA" w:rsidP="002F7EC2">
      <w:pPr>
        <w:pStyle w:val="ListParagraph"/>
        <w:numPr>
          <w:ilvl w:val="1"/>
          <w:numId w:val="10"/>
        </w:numPr>
        <w:rPr>
          <w:rFonts w:ascii="Times New Roman" w:hAnsi="Times New Roman" w:cs="Times New Roman"/>
        </w:rPr>
      </w:pPr>
      <w:r w:rsidRPr="00E46022">
        <w:rPr>
          <w:rFonts w:ascii="Times New Roman" w:hAnsi="Times New Roman" w:cs="Times New Roman"/>
        </w:rPr>
        <w:t>The Oracle Combination is used as a high-precision block predictor. The encoder codes only the residual difference between the original signal and the oracle prediction, optimizing bit allocation within the RDO loop.</w:t>
      </w:r>
    </w:p>
    <w:p w14:paraId="4E3E1747" w14:textId="6DE69351" w:rsidR="00435220" w:rsidRPr="00E46022" w:rsidRDefault="00435220" w:rsidP="00435220">
      <w:pPr>
        <w:pStyle w:val="Heading2"/>
        <w:rPr>
          <w:rFonts w:ascii="Times New Roman" w:eastAsia="Gulim" w:hAnsi="Times New Roman"/>
          <w:i w:val="0"/>
          <w:iCs w:val="0"/>
        </w:rPr>
      </w:pPr>
      <w:r w:rsidRPr="00E46022">
        <w:rPr>
          <w:rFonts w:ascii="Times New Roman" w:hAnsi="Times New Roman"/>
          <w:i w:val="0"/>
          <w:iCs w:val="0"/>
        </w:rPr>
        <w:t>Signal</w:t>
      </w:r>
      <w:r w:rsidR="00E12C21" w:rsidRPr="00E46022">
        <w:rPr>
          <w:rFonts w:ascii="Times New Roman" w:hAnsi="Times New Roman"/>
          <w:i w:val="0"/>
          <w:iCs w:val="0"/>
        </w:rPr>
        <w:t>l</w:t>
      </w:r>
      <w:r w:rsidRPr="00E46022">
        <w:rPr>
          <w:rFonts w:ascii="Times New Roman" w:hAnsi="Times New Roman"/>
          <w:i w:val="0"/>
          <w:iCs w:val="0"/>
        </w:rPr>
        <w:t xml:space="preserve">ing </w:t>
      </w:r>
      <w:r w:rsidR="007B39BA" w:rsidRPr="00E46022">
        <w:rPr>
          <w:rFonts w:ascii="Times New Roman" w:hAnsi="Times New Roman"/>
          <w:i w:val="0"/>
          <w:iCs w:val="0"/>
        </w:rPr>
        <w:t>for Coding Methods</w:t>
      </w:r>
    </w:p>
    <w:p w14:paraId="1B281D47" w14:textId="751BAA04" w:rsidR="007B39BA" w:rsidRDefault="007B39BA" w:rsidP="007B39BA">
      <w:r>
        <w:t xml:space="preserve">To support the adaptive modes in Section </w:t>
      </w:r>
      <w:r w:rsidR="00907551">
        <w:t>3</w:t>
      </w:r>
      <w:r>
        <w:t>.3, hierarchical flags are introduced at the block level for each redundant channel.</w:t>
      </w:r>
    </w:p>
    <w:p w14:paraId="3A1D0FE6" w14:textId="5D7A51C9" w:rsidR="004E600A" w:rsidRDefault="007B39BA" w:rsidP="004E600A">
      <w:r>
        <w:t xml:space="preserve">This integration necessitates modifications to the existing </w:t>
      </w:r>
      <w:r w:rsidR="00DC12E4" w:rsidRPr="00DC12E4">
        <w:rPr>
          <w:rStyle w:val="Strong"/>
          <w:b w:val="0"/>
          <w:bCs w:val="0"/>
        </w:rPr>
        <w:t>p</w:t>
      </w:r>
      <w:r w:rsidRPr="00DC12E4">
        <w:rPr>
          <w:rStyle w:val="Strong"/>
          <w:b w:val="0"/>
          <w:bCs w:val="0"/>
        </w:rPr>
        <w:t>redictive transform coding block syntax</w:t>
      </w:r>
      <w:r>
        <w:t>. By embedding the MGC control flags (</w:t>
      </w:r>
      <w:r w:rsidRPr="007B39BA">
        <w:rPr>
          <w:rStyle w:val="HTMLCode"/>
          <w:rFonts w:ascii="Times New Roman" w:hAnsi="Times New Roman" w:cs="Times New Roman"/>
          <w:b/>
          <w:bCs/>
          <w:sz w:val="20"/>
          <w:szCs w:val="20"/>
        </w:rPr>
        <w:t>direct_recon_flag</w:t>
      </w:r>
      <w:r w:rsidRPr="007B39BA">
        <w:rPr>
          <w:szCs w:val="20"/>
        </w:rPr>
        <w:t xml:space="preserve">, </w:t>
      </w:r>
      <w:r w:rsidRPr="007B39BA">
        <w:rPr>
          <w:rStyle w:val="HTMLCode"/>
          <w:rFonts w:ascii="Times New Roman" w:hAnsi="Times New Roman" w:cs="Times New Roman"/>
          <w:b/>
          <w:bCs/>
          <w:sz w:val="20"/>
          <w:szCs w:val="20"/>
        </w:rPr>
        <w:t>mgc_predictive_coding_flag</w:t>
      </w:r>
      <w:r>
        <w:t xml:space="preserve">) at the beginning of the block structure, the encoder can conditionally bypass the standard prediction, transform, and entropy coding stages. This structure ensures that for perfectly redundant signals (Mode 1), the signaling overhead is minimized to a single bit, while providing a fallback mechanism for noisy signals (Mode 2). </w:t>
      </w:r>
      <w:r w:rsidR="00BB30A8" w:rsidRPr="00BB30A8">
        <w:t>The complete modifications of specification text are provided in the attached CE-3 specification text document. The syntax changes are presented below</w:t>
      </w:r>
    </w:p>
    <w:p w14:paraId="49F5BC52" w14:textId="4F797195" w:rsidR="002B0C24" w:rsidRDefault="002B0C24" w:rsidP="004E600A">
      <w:r>
        <w:t>Syn</w:t>
      </w:r>
      <w:r w:rsidR="00117E2D">
        <w:t>t</w:t>
      </w:r>
      <w:r>
        <w:t xml:space="preserve">ax </w:t>
      </w:r>
      <w:r w:rsidR="00117E2D">
        <w:t>c</w:t>
      </w:r>
      <w:r>
        <w:t>hanges</w:t>
      </w:r>
      <w:r w:rsidR="00117E2D">
        <w:t>:</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B30A8" w:rsidRPr="00D10BD5" w14:paraId="7852F964" w14:textId="77777777" w:rsidTr="00C23CC5">
        <w:trPr>
          <w:cantSplit/>
          <w:jc w:val="center"/>
        </w:trPr>
        <w:tc>
          <w:tcPr>
            <w:tcW w:w="7920" w:type="dxa"/>
          </w:tcPr>
          <w:p w14:paraId="2605F7CD" w14:textId="77777777" w:rsidR="00BB30A8" w:rsidRPr="00D10BD5" w:rsidRDefault="00BB30A8" w:rsidP="00C23CC5">
            <w:pPr>
              <w:pStyle w:val="tablesyntax"/>
              <w:spacing w:before="20" w:after="40"/>
              <w:rPr>
                <w:noProof/>
              </w:rPr>
            </w:pPr>
            <w:r w:rsidRPr="00D10BD5">
              <w:rPr>
                <w:noProof/>
              </w:rPr>
              <w:t>prediction_trafo_data_block ( ) {</w:t>
            </w:r>
          </w:p>
        </w:tc>
        <w:tc>
          <w:tcPr>
            <w:tcW w:w="1157" w:type="dxa"/>
          </w:tcPr>
          <w:p w14:paraId="4E00308A" w14:textId="77777777" w:rsidR="00BB30A8" w:rsidRPr="00D10BD5" w:rsidRDefault="00BB30A8" w:rsidP="00C23CC5">
            <w:pPr>
              <w:pStyle w:val="tableheading"/>
              <w:spacing w:before="20" w:after="40"/>
              <w:rPr>
                <w:noProof/>
              </w:rPr>
            </w:pPr>
            <w:r w:rsidRPr="00D10BD5">
              <w:rPr>
                <w:noProof/>
              </w:rPr>
              <w:t>Descriptor</w:t>
            </w:r>
          </w:p>
        </w:tc>
      </w:tr>
      <w:tr w:rsidR="00BB30A8" w:rsidRPr="00D10BD5" w14:paraId="4E6E6F30" w14:textId="77777777" w:rsidTr="00C23CC5">
        <w:trPr>
          <w:cantSplit/>
          <w:jc w:val="center"/>
        </w:trPr>
        <w:tc>
          <w:tcPr>
            <w:tcW w:w="7920" w:type="dxa"/>
          </w:tcPr>
          <w:p w14:paraId="22367AAD" w14:textId="77777777" w:rsidR="00BB30A8" w:rsidRPr="00D10BD5" w:rsidRDefault="00BB30A8" w:rsidP="00C23CC5">
            <w:pPr>
              <w:pStyle w:val="tablesyntax"/>
              <w:keepNext w:val="0"/>
              <w:keepLines w:val="0"/>
              <w:spacing w:before="20" w:after="40"/>
              <w:rPr>
                <w:noProof/>
              </w:rPr>
            </w:pPr>
            <w:r w:rsidRPr="00D10BD5">
              <w:rPr>
                <w:noProof/>
              </w:rPr>
              <w:tab/>
              <w:t>for( ch = 0; ch &lt; numChannels; ch++ ) {</w:t>
            </w:r>
          </w:p>
        </w:tc>
        <w:tc>
          <w:tcPr>
            <w:tcW w:w="1157" w:type="dxa"/>
          </w:tcPr>
          <w:p w14:paraId="1F0CF061" w14:textId="77777777" w:rsidR="00BB30A8" w:rsidRPr="00D10BD5" w:rsidRDefault="00BB30A8" w:rsidP="00C23CC5">
            <w:pPr>
              <w:pStyle w:val="tablecell"/>
              <w:keepNext w:val="0"/>
              <w:keepLines w:val="0"/>
              <w:spacing w:before="20" w:after="40"/>
              <w:jc w:val="center"/>
              <w:rPr>
                <w:noProof/>
              </w:rPr>
            </w:pPr>
          </w:p>
        </w:tc>
      </w:tr>
      <w:tr w:rsidR="00BB30A8" w:rsidRPr="00D10BD5" w14:paraId="3EEFA9DE" w14:textId="77777777" w:rsidTr="00BB30A8">
        <w:trPr>
          <w:cantSplit/>
          <w:jc w:val="center"/>
        </w:trPr>
        <w:tc>
          <w:tcPr>
            <w:tcW w:w="7920" w:type="dxa"/>
            <w:shd w:val="clear" w:color="auto" w:fill="FFFF00"/>
          </w:tcPr>
          <w:p w14:paraId="7DAC55E2" w14:textId="77777777" w:rsidR="00BB30A8" w:rsidRPr="00D10BD5" w:rsidRDefault="00BB30A8" w:rsidP="00C23CC5">
            <w:pPr>
              <w:pStyle w:val="tablesyntax"/>
              <w:keepNext w:val="0"/>
              <w:keepLines w:val="0"/>
              <w:spacing w:before="20" w:after="40"/>
              <w:ind w:leftChars="200" w:left="400"/>
              <w:rPr>
                <w:noProof/>
              </w:rPr>
            </w:pPr>
            <w:r>
              <w:rPr>
                <w:noProof/>
              </w:rPr>
              <w:t>if( wps_redundant_channel_flag[ c</w:t>
            </w:r>
            <w:r>
              <w:rPr>
                <w:noProof/>
                <w:lang w:eastAsia="ko-KR"/>
              </w:rPr>
              <w:t>hG</w:t>
            </w:r>
            <w:r>
              <w:rPr>
                <w:noProof/>
              </w:rPr>
              <w:t>Id ][ ch ] = = 1 )</w:t>
            </w:r>
          </w:p>
        </w:tc>
        <w:tc>
          <w:tcPr>
            <w:tcW w:w="1157" w:type="dxa"/>
            <w:shd w:val="clear" w:color="auto" w:fill="FFFF00"/>
          </w:tcPr>
          <w:p w14:paraId="5767A9F3" w14:textId="77777777" w:rsidR="00BB30A8" w:rsidRPr="00D10BD5" w:rsidRDefault="00BB30A8" w:rsidP="00C23CC5">
            <w:pPr>
              <w:pStyle w:val="tablecell"/>
              <w:keepNext w:val="0"/>
              <w:keepLines w:val="0"/>
              <w:spacing w:before="20" w:after="40"/>
              <w:jc w:val="center"/>
              <w:rPr>
                <w:noProof/>
              </w:rPr>
            </w:pPr>
          </w:p>
        </w:tc>
      </w:tr>
      <w:tr w:rsidR="00BB30A8" w:rsidRPr="00D10BD5" w14:paraId="39B01B37" w14:textId="77777777" w:rsidTr="00BB30A8">
        <w:trPr>
          <w:cantSplit/>
          <w:jc w:val="center"/>
        </w:trPr>
        <w:tc>
          <w:tcPr>
            <w:tcW w:w="7920" w:type="dxa"/>
            <w:shd w:val="clear" w:color="auto" w:fill="FFFF00"/>
          </w:tcPr>
          <w:p w14:paraId="0B547448" w14:textId="77777777" w:rsidR="00BB30A8" w:rsidRPr="00D10BD5" w:rsidRDefault="00BB30A8" w:rsidP="00C23CC5">
            <w:pPr>
              <w:pStyle w:val="tablesyntax"/>
              <w:keepNext w:val="0"/>
              <w:keepLines w:val="0"/>
              <w:spacing w:before="20" w:after="40"/>
              <w:ind w:leftChars="300" w:left="600"/>
              <w:rPr>
                <w:noProof/>
              </w:rPr>
            </w:pPr>
            <w:r w:rsidRPr="00174FBD">
              <w:rPr>
                <w:b/>
                <w:bCs/>
                <w:noProof/>
              </w:rPr>
              <w:t>direct_recon_flag</w:t>
            </w:r>
          </w:p>
        </w:tc>
        <w:tc>
          <w:tcPr>
            <w:tcW w:w="1157" w:type="dxa"/>
            <w:shd w:val="clear" w:color="auto" w:fill="FFFF00"/>
          </w:tcPr>
          <w:p w14:paraId="41FD9E56" w14:textId="77777777" w:rsidR="00BB30A8" w:rsidRPr="00D10BD5" w:rsidRDefault="00BB30A8" w:rsidP="00C23CC5">
            <w:pPr>
              <w:pStyle w:val="tablecell"/>
              <w:keepNext w:val="0"/>
              <w:keepLines w:val="0"/>
              <w:spacing w:before="20" w:after="40"/>
              <w:jc w:val="center"/>
              <w:rPr>
                <w:noProof/>
              </w:rPr>
            </w:pPr>
            <w:r>
              <w:rPr>
                <w:noProof/>
              </w:rPr>
              <w:t>u(1)</w:t>
            </w:r>
          </w:p>
        </w:tc>
      </w:tr>
      <w:tr w:rsidR="00BB30A8" w:rsidRPr="00D10BD5" w14:paraId="1E086DB9" w14:textId="77777777" w:rsidTr="00BB30A8">
        <w:trPr>
          <w:cantSplit/>
          <w:jc w:val="center"/>
        </w:trPr>
        <w:tc>
          <w:tcPr>
            <w:tcW w:w="7920" w:type="dxa"/>
            <w:shd w:val="clear" w:color="auto" w:fill="FFFF00"/>
          </w:tcPr>
          <w:p w14:paraId="3410DBE2" w14:textId="77777777" w:rsidR="00BB30A8" w:rsidRPr="00D10BD5" w:rsidRDefault="00BB30A8" w:rsidP="00C23CC5">
            <w:pPr>
              <w:pStyle w:val="tablesyntax"/>
              <w:keepNext w:val="0"/>
              <w:keepLines w:val="0"/>
              <w:spacing w:before="20" w:after="40"/>
              <w:ind w:leftChars="200" w:left="400"/>
              <w:rPr>
                <w:noProof/>
              </w:rPr>
            </w:pPr>
            <w:r w:rsidRPr="009878E0">
              <w:rPr>
                <w:noProof/>
              </w:rPr>
              <w:t>if(</w:t>
            </w:r>
            <w:r>
              <w:rPr>
                <w:noProof/>
              </w:rPr>
              <w:t xml:space="preserve"> </w:t>
            </w:r>
            <w:r w:rsidRPr="009878E0">
              <w:rPr>
                <w:noProof/>
              </w:rPr>
              <w:t>(</w:t>
            </w:r>
            <w:r>
              <w:rPr>
                <w:noProof/>
              </w:rPr>
              <w:t xml:space="preserve"> </w:t>
            </w:r>
            <w:r w:rsidRPr="009878E0">
              <w:rPr>
                <w:noProof/>
              </w:rPr>
              <w:t>wps_redundant_channel_flag[ c</w:t>
            </w:r>
            <w:r>
              <w:rPr>
                <w:noProof/>
              </w:rPr>
              <w:t>hGI</w:t>
            </w:r>
            <w:r w:rsidRPr="009878E0">
              <w:rPr>
                <w:noProof/>
              </w:rPr>
              <w:t xml:space="preserve">d ][ ch ] = = </w:t>
            </w:r>
            <w:r>
              <w:rPr>
                <w:noProof/>
              </w:rPr>
              <w:t xml:space="preserve">1 </w:t>
            </w:r>
            <w:r w:rsidRPr="009878E0">
              <w:rPr>
                <w:noProof/>
              </w:rPr>
              <w:t>) &amp;&amp; (</w:t>
            </w:r>
            <w:r>
              <w:rPr>
                <w:noProof/>
              </w:rPr>
              <w:t xml:space="preserve"> </w:t>
            </w:r>
            <w:r w:rsidRPr="009878E0">
              <w:rPr>
                <w:noProof/>
              </w:rPr>
              <w:t>direct_recon_flag = = 0</w:t>
            </w:r>
            <w:r>
              <w:rPr>
                <w:noProof/>
              </w:rPr>
              <w:t xml:space="preserve"> </w:t>
            </w:r>
            <w:r w:rsidRPr="009878E0">
              <w:rPr>
                <w:noProof/>
              </w:rPr>
              <w:t>)</w:t>
            </w:r>
            <w:r>
              <w:rPr>
                <w:noProof/>
              </w:rPr>
              <w:t xml:space="preserve"> </w:t>
            </w:r>
            <w:r w:rsidRPr="009878E0">
              <w:rPr>
                <w:noProof/>
              </w:rPr>
              <w:t>)</w:t>
            </w:r>
          </w:p>
        </w:tc>
        <w:tc>
          <w:tcPr>
            <w:tcW w:w="1157" w:type="dxa"/>
            <w:shd w:val="clear" w:color="auto" w:fill="FFFF00"/>
          </w:tcPr>
          <w:p w14:paraId="05D02AD9" w14:textId="77777777" w:rsidR="00BB30A8" w:rsidRPr="00D10BD5" w:rsidRDefault="00BB30A8" w:rsidP="00C23CC5">
            <w:pPr>
              <w:pStyle w:val="tablecell"/>
              <w:keepNext w:val="0"/>
              <w:keepLines w:val="0"/>
              <w:spacing w:before="20" w:after="40"/>
              <w:jc w:val="center"/>
              <w:rPr>
                <w:noProof/>
              </w:rPr>
            </w:pPr>
          </w:p>
        </w:tc>
      </w:tr>
      <w:tr w:rsidR="00BB30A8" w:rsidRPr="00D10BD5" w14:paraId="64EDB514" w14:textId="77777777" w:rsidTr="00BB30A8">
        <w:trPr>
          <w:cantSplit/>
          <w:jc w:val="center"/>
        </w:trPr>
        <w:tc>
          <w:tcPr>
            <w:tcW w:w="7920" w:type="dxa"/>
            <w:shd w:val="clear" w:color="auto" w:fill="FFFF00"/>
          </w:tcPr>
          <w:p w14:paraId="44661019" w14:textId="77777777" w:rsidR="00BB30A8" w:rsidRPr="00D10BD5" w:rsidRDefault="00BB30A8" w:rsidP="00C23CC5">
            <w:pPr>
              <w:pStyle w:val="tablesyntax"/>
              <w:keepNext w:val="0"/>
              <w:keepLines w:val="0"/>
              <w:spacing w:before="20" w:after="40"/>
              <w:ind w:leftChars="300" w:left="600"/>
              <w:rPr>
                <w:noProof/>
              </w:rPr>
            </w:pPr>
            <w:r w:rsidRPr="00174FBD">
              <w:rPr>
                <w:b/>
                <w:bCs/>
                <w:noProof/>
              </w:rPr>
              <w:t xml:space="preserve">mgc_predictive_coding_flag </w:t>
            </w:r>
          </w:p>
        </w:tc>
        <w:tc>
          <w:tcPr>
            <w:tcW w:w="1157" w:type="dxa"/>
            <w:shd w:val="clear" w:color="auto" w:fill="FFFF00"/>
          </w:tcPr>
          <w:p w14:paraId="1A846A46" w14:textId="77777777" w:rsidR="00BB30A8" w:rsidRPr="00D10BD5" w:rsidRDefault="00BB30A8" w:rsidP="00C23CC5">
            <w:pPr>
              <w:pStyle w:val="tablecell"/>
              <w:keepNext w:val="0"/>
              <w:keepLines w:val="0"/>
              <w:spacing w:before="20" w:after="40"/>
              <w:jc w:val="center"/>
              <w:rPr>
                <w:noProof/>
              </w:rPr>
            </w:pPr>
            <w:r>
              <w:rPr>
                <w:noProof/>
              </w:rPr>
              <w:t>u(1)</w:t>
            </w:r>
          </w:p>
        </w:tc>
      </w:tr>
      <w:tr w:rsidR="00BB30A8" w:rsidRPr="00C23CC5" w14:paraId="37741003" w14:textId="77777777" w:rsidTr="00C23CC5">
        <w:trPr>
          <w:cantSplit/>
          <w:jc w:val="center"/>
        </w:trPr>
        <w:tc>
          <w:tcPr>
            <w:tcW w:w="7920" w:type="dxa"/>
            <w:shd w:val="clear" w:color="auto" w:fill="FFFF00"/>
          </w:tcPr>
          <w:p w14:paraId="0E489C35"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if( cgps_allow_block_matching_pred_flag  | |  ( cgps_allow_cross_channel_pred_flag</w:t>
            </w:r>
            <w:r w:rsidRPr="00C23CC5">
              <w:rPr>
                <w:strike/>
                <w:noProof/>
              </w:rPr>
              <w:br/>
            </w:r>
            <w:r w:rsidRPr="00C23CC5">
              <w:rPr>
                <w:strike/>
                <w:noProof/>
              </w:rPr>
              <w:tab/>
            </w:r>
            <w:r w:rsidRPr="00C23CC5">
              <w:rPr>
                <w:strike/>
                <w:noProof/>
              </w:rPr>
              <w:tab/>
            </w:r>
            <w:r w:rsidRPr="00C23CC5">
              <w:rPr>
                <w:strike/>
                <w:noProof/>
              </w:rPr>
              <w:tab/>
            </w:r>
            <w:r w:rsidRPr="00C23CC5">
              <w:rPr>
                <w:strike/>
                <w:noProof/>
              </w:rPr>
              <w:tab/>
              <w:t>&amp;&amp;  ( ch &amp; DepChMask ) &gt; 0 ) )</w:t>
            </w:r>
          </w:p>
        </w:tc>
        <w:tc>
          <w:tcPr>
            <w:tcW w:w="1157" w:type="dxa"/>
            <w:shd w:val="clear" w:color="auto" w:fill="FFFF00"/>
          </w:tcPr>
          <w:p w14:paraId="129D4BDD" w14:textId="77777777" w:rsidR="00BB30A8" w:rsidRPr="00C23CC5" w:rsidRDefault="00BB30A8" w:rsidP="00C23CC5">
            <w:pPr>
              <w:pStyle w:val="tablecell"/>
              <w:keepNext w:val="0"/>
              <w:keepLines w:val="0"/>
              <w:spacing w:before="20" w:after="40"/>
              <w:jc w:val="center"/>
              <w:rPr>
                <w:strike/>
                <w:noProof/>
              </w:rPr>
            </w:pPr>
          </w:p>
        </w:tc>
      </w:tr>
      <w:tr w:rsidR="00BB30A8" w:rsidRPr="00C23CC5" w14:paraId="6C47C574" w14:textId="77777777" w:rsidTr="00C23CC5">
        <w:trPr>
          <w:cantSplit/>
          <w:jc w:val="center"/>
        </w:trPr>
        <w:tc>
          <w:tcPr>
            <w:tcW w:w="7920" w:type="dxa"/>
            <w:shd w:val="clear" w:color="auto" w:fill="FFFF00"/>
          </w:tcPr>
          <w:p w14:paraId="7A971BCD" w14:textId="77777777" w:rsidR="00BB30A8" w:rsidRPr="00C23CC5" w:rsidRDefault="00BB30A8" w:rsidP="00C23CC5">
            <w:pPr>
              <w:pStyle w:val="tablesyntax"/>
              <w:keepNext w:val="0"/>
              <w:keepLines w:val="0"/>
              <w:spacing w:before="20" w:after="40"/>
              <w:rPr>
                <w:b/>
                <w:strike/>
                <w:noProof/>
              </w:rPr>
            </w:pPr>
            <w:r w:rsidRPr="00C23CC5">
              <w:rPr>
                <w:b/>
                <w:strike/>
                <w:noProof/>
              </w:rPr>
              <w:tab/>
            </w:r>
            <w:r w:rsidRPr="00C23CC5">
              <w:rPr>
                <w:b/>
                <w:strike/>
                <w:noProof/>
              </w:rPr>
              <w:tab/>
            </w:r>
            <w:r w:rsidRPr="00C23CC5">
              <w:rPr>
                <w:b/>
                <w:strike/>
                <w:noProof/>
              </w:rPr>
              <w:tab/>
              <w:t>block_matching_or_cross_channel_pred_flag</w:t>
            </w:r>
          </w:p>
        </w:tc>
        <w:tc>
          <w:tcPr>
            <w:tcW w:w="1157" w:type="dxa"/>
            <w:shd w:val="clear" w:color="auto" w:fill="FFFF00"/>
          </w:tcPr>
          <w:p w14:paraId="12128A13"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3192E9F3" w14:textId="77777777" w:rsidTr="00C23CC5">
        <w:trPr>
          <w:cantSplit/>
          <w:jc w:val="center"/>
        </w:trPr>
        <w:tc>
          <w:tcPr>
            <w:tcW w:w="7920" w:type="dxa"/>
            <w:shd w:val="clear" w:color="auto" w:fill="FFFF00"/>
          </w:tcPr>
          <w:p w14:paraId="186EE915" w14:textId="77777777" w:rsidR="00BB30A8" w:rsidRPr="00C23CC5" w:rsidRDefault="00BB30A8" w:rsidP="00C23CC5">
            <w:pPr>
              <w:pStyle w:val="tablesyntax"/>
              <w:keepNext w:val="0"/>
              <w:keepLines w:val="0"/>
              <w:spacing w:before="20" w:after="40"/>
              <w:rPr>
                <w:b/>
                <w:strike/>
                <w:noProof/>
              </w:rPr>
            </w:pPr>
            <w:r w:rsidRPr="00C23CC5">
              <w:rPr>
                <w:strike/>
                <w:noProof/>
              </w:rPr>
              <w:tab/>
            </w:r>
            <w:r w:rsidRPr="00C23CC5">
              <w:rPr>
                <w:strike/>
                <w:noProof/>
              </w:rPr>
              <w:tab/>
              <w:t>if( block_matching_or_cross_channel_pred_flag ) {</w:t>
            </w:r>
          </w:p>
        </w:tc>
        <w:tc>
          <w:tcPr>
            <w:tcW w:w="1157" w:type="dxa"/>
            <w:shd w:val="clear" w:color="auto" w:fill="FFFF00"/>
          </w:tcPr>
          <w:p w14:paraId="71F07A5B"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5DE0F4A" w14:textId="77777777" w:rsidTr="00C23CC5">
        <w:trPr>
          <w:cantSplit/>
          <w:jc w:val="center"/>
        </w:trPr>
        <w:tc>
          <w:tcPr>
            <w:tcW w:w="7920" w:type="dxa"/>
            <w:shd w:val="clear" w:color="auto" w:fill="FFFF00"/>
          </w:tcPr>
          <w:p w14:paraId="6C25D08A"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 xml:space="preserve">if( cgps_allow_block_matching_pred_flag  &amp;&amp; </w:t>
            </w:r>
            <w:r w:rsidRPr="00C23CC5">
              <w:rPr>
                <w:strike/>
                <w:noProof/>
              </w:rPr>
              <w:br/>
            </w:r>
            <w:r w:rsidRPr="00C23CC5">
              <w:rPr>
                <w:strike/>
                <w:noProof/>
              </w:rPr>
              <w:tab/>
            </w:r>
            <w:r w:rsidRPr="00C23CC5">
              <w:rPr>
                <w:strike/>
                <w:noProof/>
              </w:rPr>
              <w:tab/>
            </w:r>
            <w:r w:rsidRPr="00C23CC5">
              <w:rPr>
                <w:strike/>
                <w:noProof/>
              </w:rPr>
              <w:tab/>
            </w:r>
            <w:r w:rsidRPr="00C23CC5">
              <w:rPr>
                <w:strike/>
                <w:noProof/>
              </w:rPr>
              <w:tab/>
              <w:t>cgps_allow_cross_channel_pred_flag</w:t>
            </w:r>
            <w:r w:rsidRPr="00C23CC5">
              <w:rPr>
                <w:strike/>
                <w:noProof/>
              </w:rPr>
              <w:br/>
            </w:r>
            <w:r w:rsidRPr="00C23CC5">
              <w:rPr>
                <w:strike/>
                <w:noProof/>
              </w:rPr>
              <w:tab/>
            </w:r>
            <w:r w:rsidRPr="00C23CC5">
              <w:rPr>
                <w:strike/>
                <w:noProof/>
              </w:rPr>
              <w:tab/>
            </w:r>
            <w:r w:rsidRPr="00C23CC5">
              <w:rPr>
                <w:strike/>
                <w:noProof/>
              </w:rPr>
              <w:tab/>
            </w:r>
            <w:r w:rsidRPr="00C23CC5">
              <w:rPr>
                <w:strike/>
                <w:noProof/>
              </w:rPr>
              <w:tab/>
              <w:t>&amp;&amp;  ( ch &amp; DepChMask ) &gt; 0 )</w:t>
            </w:r>
          </w:p>
        </w:tc>
        <w:tc>
          <w:tcPr>
            <w:tcW w:w="1157" w:type="dxa"/>
            <w:shd w:val="clear" w:color="auto" w:fill="FFFF00"/>
          </w:tcPr>
          <w:p w14:paraId="01BE1FFE" w14:textId="77777777" w:rsidR="00BB30A8" w:rsidRPr="00C23CC5" w:rsidRDefault="00BB30A8" w:rsidP="00C23CC5">
            <w:pPr>
              <w:pStyle w:val="tablecell"/>
              <w:keepNext w:val="0"/>
              <w:keepLines w:val="0"/>
              <w:spacing w:before="20" w:after="40"/>
              <w:rPr>
                <w:strike/>
                <w:noProof/>
              </w:rPr>
            </w:pPr>
          </w:p>
        </w:tc>
      </w:tr>
      <w:tr w:rsidR="00BB30A8" w:rsidRPr="00C23CC5" w14:paraId="2474ACE5" w14:textId="77777777" w:rsidTr="00C23CC5">
        <w:trPr>
          <w:cantSplit/>
          <w:jc w:val="center"/>
        </w:trPr>
        <w:tc>
          <w:tcPr>
            <w:tcW w:w="7920" w:type="dxa"/>
            <w:shd w:val="clear" w:color="auto" w:fill="FFFF00"/>
          </w:tcPr>
          <w:p w14:paraId="62FD76AE" w14:textId="77777777" w:rsidR="00BB30A8" w:rsidRPr="00C23CC5" w:rsidRDefault="00BB30A8" w:rsidP="00C23CC5">
            <w:pPr>
              <w:pStyle w:val="tablesyntax"/>
              <w:keepNext w:val="0"/>
              <w:keepLines w:val="0"/>
              <w:spacing w:before="20" w:after="40"/>
              <w:rPr>
                <w:b/>
                <w:bCs/>
                <w:strike/>
                <w:noProof/>
              </w:rPr>
            </w:pPr>
            <w:r w:rsidRPr="00C23CC5">
              <w:rPr>
                <w:strike/>
                <w:noProof/>
              </w:rPr>
              <w:tab/>
            </w:r>
            <w:r w:rsidRPr="00C23CC5">
              <w:rPr>
                <w:strike/>
                <w:noProof/>
              </w:rPr>
              <w:tab/>
            </w:r>
            <w:r w:rsidRPr="00C23CC5">
              <w:rPr>
                <w:strike/>
                <w:noProof/>
              </w:rPr>
              <w:tab/>
            </w:r>
            <w:r w:rsidRPr="00C23CC5">
              <w:rPr>
                <w:strike/>
                <w:noProof/>
              </w:rPr>
              <w:tab/>
            </w:r>
            <w:r w:rsidRPr="00C23CC5">
              <w:rPr>
                <w:b/>
                <w:strike/>
                <w:noProof/>
              </w:rPr>
              <w:t xml:space="preserve">cross_channel_pred_flag </w:t>
            </w:r>
          </w:p>
        </w:tc>
        <w:tc>
          <w:tcPr>
            <w:tcW w:w="1157" w:type="dxa"/>
            <w:shd w:val="clear" w:color="auto" w:fill="FFFF00"/>
          </w:tcPr>
          <w:p w14:paraId="30BED817"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513CB184" w14:textId="77777777" w:rsidTr="00C23CC5">
        <w:trPr>
          <w:cantSplit/>
          <w:jc w:val="center"/>
        </w:trPr>
        <w:tc>
          <w:tcPr>
            <w:tcW w:w="7920" w:type="dxa"/>
            <w:shd w:val="clear" w:color="auto" w:fill="FFFF00"/>
          </w:tcPr>
          <w:p w14:paraId="2B198C0F" w14:textId="77777777" w:rsidR="00BB30A8" w:rsidRPr="00C23CC5" w:rsidRDefault="00BB30A8" w:rsidP="00C23CC5">
            <w:pPr>
              <w:pStyle w:val="tablesyntax"/>
              <w:keepNext w:val="0"/>
              <w:keepLines w:val="0"/>
              <w:spacing w:before="20" w:after="40"/>
              <w:rPr>
                <w:bCs/>
                <w:strike/>
                <w:noProof/>
              </w:rPr>
            </w:pPr>
            <w:r w:rsidRPr="00C23CC5">
              <w:rPr>
                <w:strike/>
                <w:noProof/>
              </w:rPr>
              <w:lastRenderedPageBreak/>
              <w:tab/>
            </w:r>
            <w:r w:rsidRPr="00C23CC5">
              <w:rPr>
                <w:strike/>
                <w:noProof/>
              </w:rPr>
              <w:tab/>
            </w:r>
            <w:r w:rsidRPr="00C23CC5">
              <w:rPr>
                <w:strike/>
                <w:noProof/>
              </w:rPr>
              <w:tab/>
              <w:t>if( cross_channel_pred_flag )</w:t>
            </w:r>
          </w:p>
        </w:tc>
        <w:tc>
          <w:tcPr>
            <w:tcW w:w="1157" w:type="dxa"/>
            <w:shd w:val="clear" w:color="auto" w:fill="FFFF00"/>
          </w:tcPr>
          <w:p w14:paraId="0E1EDE24" w14:textId="77777777" w:rsidR="00BB30A8" w:rsidRPr="00C23CC5" w:rsidRDefault="00BB30A8" w:rsidP="00C23CC5">
            <w:pPr>
              <w:pStyle w:val="tablecell"/>
              <w:keepNext w:val="0"/>
              <w:keepLines w:val="0"/>
              <w:spacing w:before="20" w:after="40"/>
              <w:jc w:val="center"/>
              <w:rPr>
                <w:strike/>
                <w:noProof/>
              </w:rPr>
            </w:pPr>
          </w:p>
        </w:tc>
      </w:tr>
      <w:tr w:rsidR="00BB30A8" w:rsidRPr="00C23CC5" w14:paraId="5A676117" w14:textId="77777777" w:rsidTr="00C23CC5">
        <w:trPr>
          <w:cantSplit/>
          <w:jc w:val="center"/>
        </w:trPr>
        <w:tc>
          <w:tcPr>
            <w:tcW w:w="7920" w:type="dxa"/>
            <w:shd w:val="clear" w:color="auto" w:fill="FFFF00"/>
          </w:tcPr>
          <w:p w14:paraId="2072F5C3"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r>
            <w:r w:rsidRPr="00C23CC5">
              <w:rPr>
                <w:strike/>
                <w:noProof/>
              </w:rPr>
              <w:tab/>
            </w:r>
            <w:r w:rsidRPr="00C23CC5">
              <w:rPr>
                <w:strike/>
                <w:noProof/>
              </w:rPr>
              <w:tab/>
              <w:t>cross_channel_prediction_data( ch )</w:t>
            </w:r>
          </w:p>
        </w:tc>
        <w:tc>
          <w:tcPr>
            <w:tcW w:w="1157" w:type="dxa"/>
            <w:shd w:val="clear" w:color="auto" w:fill="FFFF00"/>
          </w:tcPr>
          <w:p w14:paraId="754B0763"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540693C" w14:textId="77777777" w:rsidTr="00C23CC5">
        <w:trPr>
          <w:cantSplit/>
          <w:jc w:val="center"/>
        </w:trPr>
        <w:tc>
          <w:tcPr>
            <w:tcW w:w="7920" w:type="dxa"/>
            <w:shd w:val="clear" w:color="auto" w:fill="FFFF00"/>
          </w:tcPr>
          <w:p w14:paraId="4B04A06C"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r>
            <w:r w:rsidRPr="00C23CC5">
              <w:rPr>
                <w:strike/>
                <w:noProof/>
              </w:rPr>
              <w:tab/>
              <w:t>else</w:t>
            </w:r>
          </w:p>
        </w:tc>
        <w:tc>
          <w:tcPr>
            <w:tcW w:w="1157" w:type="dxa"/>
            <w:shd w:val="clear" w:color="auto" w:fill="FFFF00"/>
          </w:tcPr>
          <w:p w14:paraId="0B8B2CC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320B54A" w14:textId="77777777" w:rsidTr="00C23CC5">
        <w:trPr>
          <w:cantSplit/>
          <w:jc w:val="center"/>
        </w:trPr>
        <w:tc>
          <w:tcPr>
            <w:tcW w:w="7920" w:type="dxa"/>
            <w:shd w:val="clear" w:color="auto" w:fill="FFFF00"/>
          </w:tcPr>
          <w:p w14:paraId="4312186F"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r>
            <w:r w:rsidRPr="00C23CC5">
              <w:rPr>
                <w:strike/>
                <w:noProof/>
              </w:rPr>
              <w:tab/>
            </w:r>
            <w:r w:rsidRPr="00C23CC5">
              <w:rPr>
                <w:strike/>
                <w:noProof/>
              </w:rPr>
              <w:tab/>
              <w:t>block_matching_prediction_data( ch )</w:t>
            </w:r>
          </w:p>
        </w:tc>
        <w:tc>
          <w:tcPr>
            <w:tcW w:w="1157" w:type="dxa"/>
            <w:shd w:val="clear" w:color="auto" w:fill="FFFF00"/>
          </w:tcPr>
          <w:p w14:paraId="28403AE9" w14:textId="77777777" w:rsidR="00BB30A8" w:rsidRPr="00C23CC5" w:rsidRDefault="00BB30A8" w:rsidP="00C23CC5">
            <w:pPr>
              <w:pStyle w:val="tablecell"/>
              <w:keepNext w:val="0"/>
              <w:keepLines w:val="0"/>
              <w:spacing w:before="20" w:after="40"/>
              <w:jc w:val="center"/>
              <w:rPr>
                <w:strike/>
                <w:noProof/>
              </w:rPr>
            </w:pPr>
          </w:p>
        </w:tc>
      </w:tr>
      <w:tr w:rsidR="00BB30A8" w:rsidRPr="00C23CC5" w14:paraId="30878233" w14:textId="77777777" w:rsidTr="00C23CC5">
        <w:trPr>
          <w:cantSplit/>
          <w:jc w:val="center"/>
        </w:trPr>
        <w:tc>
          <w:tcPr>
            <w:tcW w:w="7920" w:type="dxa"/>
            <w:shd w:val="clear" w:color="auto" w:fill="FFFF00"/>
          </w:tcPr>
          <w:p w14:paraId="58D7BE02"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t>} else {</w:t>
            </w:r>
          </w:p>
        </w:tc>
        <w:tc>
          <w:tcPr>
            <w:tcW w:w="1157" w:type="dxa"/>
            <w:shd w:val="clear" w:color="auto" w:fill="FFFF00"/>
          </w:tcPr>
          <w:p w14:paraId="67A142AB" w14:textId="77777777" w:rsidR="00BB30A8" w:rsidRPr="00C23CC5" w:rsidRDefault="00BB30A8" w:rsidP="00C23CC5">
            <w:pPr>
              <w:pStyle w:val="tablecell"/>
              <w:keepNext w:val="0"/>
              <w:keepLines w:val="0"/>
              <w:spacing w:before="20" w:after="40"/>
              <w:jc w:val="center"/>
              <w:rPr>
                <w:strike/>
                <w:noProof/>
              </w:rPr>
            </w:pPr>
          </w:p>
        </w:tc>
      </w:tr>
      <w:tr w:rsidR="00BB30A8" w:rsidRPr="00C23CC5" w14:paraId="29D035EF" w14:textId="77777777" w:rsidTr="00C23CC5">
        <w:trPr>
          <w:cantSplit/>
          <w:jc w:val="center"/>
        </w:trPr>
        <w:tc>
          <w:tcPr>
            <w:tcW w:w="7920" w:type="dxa"/>
            <w:shd w:val="clear" w:color="auto" w:fill="FFFF00"/>
          </w:tcPr>
          <w:p w14:paraId="599A9D77"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BlockPredMode = BPM_OFF</w:t>
            </w:r>
          </w:p>
        </w:tc>
        <w:tc>
          <w:tcPr>
            <w:tcW w:w="1157" w:type="dxa"/>
            <w:shd w:val="clear" w:color="auto" w:fill="FFFF00"/>
          </w:tcPr>
          <w:p w14:paraId="1B97CE4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1779D89E" w14:textId="77777777" w:rsidTr="00C23CC5">
        <w:trPr>
          <w:cantSplit/>
          <w:jc w:val="center"/>
        </w:trPr>
        <w:tc>
          <w:tcPr>
            <w:tcW w:w="7920" w:type="dxa"/>
            <w:shd w:val="clear" w:color="auto" w:fill="FFFF00"/>
          </w:tcPr>
          <w:p w14:paraId="33B1CCA5"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if( cgps_allow_dc_pred_flag  | |  cgps_allow_line_fit_flag ) {</w:t>
            </w:r>
          </w:p>
        </w:tc>
        <w:tc>
          <w:tcPr>
            <w:tcW w:w="1157" w:type="dxa"/>
            <w:shd w:val="clear" w:color="auto" w:fill="FFFF00"/>
          </w:tcPr>
          <w:p w14:paraId="47049FF8" w14:textId="77777777" w:rsidR="00BB30A8" w:rsidRPr="00C23CC5" w:rsidRDefault="00BB30A8" w:rsidP="00C23CC5">
            <w:pPr>
              <w:pStyle w:val="tablecell"/>
              <w:keepNext w:val="0"/>
              <w:keepLines w:val="0"/>
              <w:spacing w:before="20" w:after="40"/>
              <w:jc w:val="center"/>
              <w:rPr>
                <w:strike/>
                <w:noProof/>
              </w:rPr>
            </w:pPr>
          </w:p>
        </w:tc>
      </w:tr>
      <w:tr w:rsidR="00BB30A8" w:rsidRPr="00C23CC5" w14:paraId="244FC61F" w14:textId="77777777" w:rsidTr="00C23CC5">
        <w:trPr>
          <w:cantSplit/>
          <w:jc w:val="center"/>
        </w:trPr>
        <w:tc>
          <w:tcPr>
            <w:tcW w:w="7920" w:type="dxa"/>
            <w:shd w:val="clear" w:color="auto" w:fill="FFFF00"/>
          </w:tcPr>
          <w:p w14:paraId="3877F1FA"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b/>
                <w:strike/>
                <w:noProof/>
              </w:rPr>
              <w:t>block_pred_off_flag</w:t>
            </w:r>
          </w:p>
        </w:tc>
        <w:tc>
          <w:tcPr>
            <w:tcW w:w="1157" w:type="dxa"/>
            <w:shd w:val="clear" w:color="auto" w:fill="FFFF00"/>
          </w:tcPr>
          <w:p w14:paraId="6C8ACFB8"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2DA5CA0A" w14:textId="77777777" w:rsidTr="00C23CC5">
        <w:trPr>
          <w:cantSplit/>
          <w:jc w:val="center"/>
        </w:trPr>
        <w:tc>
          <w:tcPr>
            <w:tcW w:w="7920" w:type="dxa"/>
            <w:shd w:val="clear" w:color="auto" w:fill="FFFF00"/>
          </w:tcPr>
          <w:p w14:paraId="23706BE7"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t>if( !block_pred_off_flag )</w:t>
            </w:r>
          </w:p>
        </w:tc>
        <w:tc>
          <w:tcPr>
            <w:tcW w:w="1157" w:type="dxa"/>
            <w:shd w:val="clear" w:color="auto" w:fill="FFFF00"/>
          </w:tcPr>
          <w:p w14:paraId="2AE8523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7D7DF92" w14:textId="77777777" w:rsidTr="00C23CC5">
        <w:trPr>
          <w:cantSplit/>
          <w:jc w:val="center"/>
        </w:trPr>
        <w:tc>
          <w:tcPr>
            <w:tcW w:w="7920" w:type="dxa"/>
            <w:shd w:val="clear" w:color="auto" w:fill="FFFF00"/>
          </w:tcPr>
          <w:p w14:paraId="4C44A9DD"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t>if( cgps_allow_dc_pred_flag  &amp;&amp;  cgps_allow_line_fit_flag ) {</w:t>
            </w:r>
          </w:p>
        </w:tc>
        <w:tc>
          <w:tcPr>
            <w:tcW w:w="1157" w:type="dxa"/>
            <w:shd w:val="clear" w:color="auto" w:fill="FFFF00"/>
          </w:tcPr>
          <w:p w14:paraId="01356106" w14:textId="77777777" w:rsidR="00BB30A8" w:rsidRPr="00C23CC5" w:rsidRDefault="00BB30A8" w:rsidP="00C23CC5">
            <w:pPr>
              <w:pStyle w:val="tablecell"/>
              <w:keepNext w:val="0"/>
              <w:keepLines w:val="0"/>
              <w:spacing w:before="20" w:after="40"/>
              <w:jc w:val="center"/>
              <w:rPr>
                <w:strike/>
                <w:noProof/>
              </w:rPr>
            </w:pPr>
          </w:p>
        </w:tc>
      </w:tr>
      <w:tr w:rsidR="00BB30A8" w:rsidRPr="00C23CC5" w14:paraId="23C0C13A" w14:textId="77777777" w:rsidTr="00C23CC5">
        <w:trPr>
          <w:cantSplit/>
          <w:jc w:val="center"/>
        </w:trPr>
        <w:tc>
          <w:tcPr>
            <w:tcW w:w="7920" w:type="dxa"/>
            <w:shd w:val="clear" w:color="auto" w:fill="FFFF00"/>
          </w:tcPr>
          <w:p w14:paraId="2FA8CD51"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b/>
                <w:strike/>
                <w:noProof/>
              </w:rPr>
              <w:t>block_pred_lf_flag</w:t>
            </w:r>
          </w:p>
        </w:tc>
        <w:tc>
          <w:tcPr>
            <w:tcW w:w="1157" w:type="dxa"/>
            <w:shd w:val="clear" w:color="auto" w:fill="FFFF00"/>
          </w:tcPr>
          <w:p w14:paraId="79D9633B"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505D887D" w14:textId="77777777" w:rsidTr="00C23CC5">
        <w:trPr>
          <w:cantSplit/>
          <w:jc w:val="center"/>
        </w:trPr>
        <w:tc>
          <w:tcPr>
            <w:tcW w:w="7920" w:type="dxa"/>
            <w:shd w:val="clear" w:color="auto" w:fill="FFFF00"/>
          </w:tcPr>
          <w:p w14:paraId="34C18C09"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t>if( block_pred_lf_flag )</w:t>
            </w:r>
          </w:p>
        </w:tc>
        <w:tc>
          <w:tcPr>
            <w:tcW w:w="1157" w:type="dxa"/>
            <w:shd w:val="clear" w:color="auto" w:fill="FFFF00"/>
          </w:tcPr>
          <w:p w14:paraId="0026176E" w14:textId="77777777" w:rsidR="00BB30A8" w:rsidRPr="00C23CC5" w:rsidRDefault="00BB30A8" w:rsidP="00C23CC5">
            <w:pPr>
              <w:pStyle w:val="tablecell"/>
              <w:keepNext w:val="0"/>
              <w:keepLines w:val="0"/>
              <w:spacing w:before="20" w:after="40"/>
              <w:jc w:val="center"/>
              <w:rPr>
                <w:strike/>
                <w:noProof/>
              </w:rPr>
            </w:pPr>
          </w:p>
        </w:tc>
      </w:tr>
      <w:tr w:rsidR="00BB30A8" w:rsidRPr="00C23CC5" w14:paraId="02E031B0" w14:textId="77777777" w:rsidTr="00C23CC5">
        <w:trPr>
          <w:cantSplit/>
          <w:jc w:val="center"/>
        </w:trPr>
        <w:tc>
          <w:tcPr>
            <w:tcW w:w="7920" w:type="dxa"/>
            <w:shd w:val="clear" w:color="auto" w:fill="FFFF00"/>
          </w:tcPr>
          <w:p w14:paraId="2F49FFBA"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t>BlockPredMode = BPM_LF</w:t>
            </w:r>
          </w:p>
        </w:tc>
        <w:tc>
          <w:tcPr>
            <w:tcW w:w="1157" w:type="dxa"/>
            <w:shd w:val="clear" w:color="auto" w:fill="FFFF00"/>
          </w:tcPr>
          <w:p w14:paraId="44E43C0A" w14:textId="77777777" w:rsidR="00BB30A8" w:rsidRPr="00C23CC5" w:rsidRDefault="00BB30A8" w:rsidP="00C23CC5">
            <w:pPr>
              <w:pStyle w:val="tablecell"/>
              <w:keepNext w:val="0"/>
              <w:keepLines w:val="0"/>
              <w:spacing w:before="20" w:after="40"/>
              <w:jc w:val="center"/>
              <w:rPr>
                <w:strike/>
                <w:noProof/>
              </w:rPr>
            </w:pPr>
          </w:p>
        </w:tc>
      </w:tr>
      <w:tr w:rsidR="00BB30A8" w:rsidRPr="00C23CC5" w14:paraId="2A26A6F2" w14:textId="77777777" w:rsidTr="00C23CC5">
        <w:trPr>
          <w:cantSplit/>
          <w:jc w:val="center"/>
        </w:trPr>
        <w:tc>
          <w:tcPr>
            <w:tcW w:w="7920" w:type="dxa"/>
            <w:shd w:val="clear" w:color="auto" w:fill="FFFF00"/>
          </w:tcPr>
          <w:p w14:paraId="6DDEEF8C"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t>else</w:t>
            </w:r>
          </w:p>
        </w:tc>
        <w:tc>
          <w:tcPr>
            <w:tcW w:w="1157" w:type="dxa"/>
            <w:shd w:val="clear" w:color="auto" w:fill="FFFF00"/>
          </w:tcPr>
          <w:p w14:paraId="1C98BA1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5743849" w14:textId="77777777" w:rsidTr="00C23CC5">
        <w:trPr>
          <w:cantSplit/>
          <w:jc w:val="center"/>
        </w:trPr>
        <w:tc>
          <w:tcPr>
            <w:tcW w:w="7920" w:type="dxa"/>
            <w:shd w:val="clear" w:color="auto" w:fill="FFFF00"/>
          </w:tcPr>
          <w:p w14:paraId="27DF4F0F"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t>BlockPredMode = BPM_DC</w:t>
            </w:r>
          </w:p>
        </w:tc>
        <w:tc>
          <w:tcPr>
            <w:tcW w:w="1157" w:type="dxa"/>
            <w:shd w:val="clear" w:color="auto" w:fill="FFFF00"/>
          </w:tcPr>
          <w:p w14:paraId="3CE8AE51"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7845983" w14:textId="77777777" w:rsidTr="00C23CC5">
        <w:trPr>
          <w:cantSplit/>
          <w:jc w:val="center"/>
        </w:trPr>
        <w:tc>
          <w:tcPr>
            <w:tcW w:w="7920" w:type="dxa"/>
            <w:shd w:val="clear" w:color="auto" w:fill="FFFF00"/>
          </w:tcPr>
          <w:p w14:paraId="16A020B7"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t>} else</w:t>
            </w:r>
          </w:p>
        </w:tc>
        <w:tc>
          <w:tcPr>
            <w:tcW w:w="1157" w:type="dxa"/>
            <w:shd w:val="clear" w:color="auto" w:fill="FFFF00"/>
          </w:tcPr>
          <w:p w14:paraId="1813B7F1" w14:textId="77777777" w:rsidR="00BB30A8" w:rsidRPr="00C23CC5" w:rsidRDefault="00BB30A8" w:rsidP="00C23CC5">
            <w:pPr>
              <w:pStyle w:val="tablecell"/>
              <w:keepNext w:val="0"/>
              <w:keepLines w:val="0"/>
              <w:spacing w:before="20" w:after="40"/>
              <w:jc w:val="center"/>
              <w:rPr>
                <w:strike/>
                <w:noProof/>
              </w:rPr>
            </w:pPr>
          </w:p>
        </w:tc>
      </w:tr>
      <w:tr w:rsidR="00BB30A8" w:rsidRPr="00C23CC5" w14:paraId="6695943C" w14:textId="77777777" w:rsidTr="00C23CC5">
        <w:trPr>
          <w:cantSplit/>
          <w:jc w:val="center"/>
        </w:trPr>
        <w:tc>
          <w:tcPr>
            <w:tcW w:w="7920" w:type="dxa"/>
            <w:shd w:val="clear" w:color="auto" w:fill="FFFF00"/>
          </w:tcPr>
          <w:p w14:paraId="3B6AE2F0"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r>
            <w:r w:rsidRPr="00C23CC5">
              <w:rPr>
                <w:strike/>
                <w:noProof/>
              </w:rPr>
              <w:tab/>
            </w:r>
            <w:r w:rsidRPr="00C23CC5">
              <w:rPr>
                <w:strike/>
                <w:noProof/>
              </w:rPr>
              <w:tab/>
              <w:t>BlockPredMode = cgps_allow_dc_pred_flag ? BPM_DC : BPM_LF</w:t>
            </w:r>
          </w:p>
        </w:tc>
        <w:tc>
          <w:tcPr>
            <w:tcW w:w="1157" w:type="dxa"/>
            <w:shd w:val="clear" w:color="auto" w:fill="FFFF00"/>
          </w:tcPr>
          <w:p w14:paraId="0E90DDB1"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3BE40BB" w14:textId="77777777" w:rsidTr="00C23CC5">
        <w:trPr>
          <w:cantSplit/>
          <w:jc w:val="center"/>
        </w:trPr>
        <w:tc>
          <w:tcPr>
            <w:tcW w:w="7920" w:type="dxa"/>
            <w:shd w:val="clear" w:color="auto" w:fill="FFFF00"/>
          </w:tcPr>
          <w:p w14:paraId="13649FD6"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w:t>
            </w:r>
          </w:p>
        </w:tc>
        <w:tc>
          <w:tcPr>
            <w:tcW w:w="1157" w:type="dxa"/>
            <w:shd w:val="clear" w:color="auto" w:fill="FFFF00"/>
          </w:tcPr>
          <w:p w14:paraId="165486A6" w14:textId="77777777" w:rsidR="00BB30A8" w:rsidRPr="00C23CC5" w:rsidRDefault="00BB30A8" w:rsidP="00C23CC5">
            <w:pPr>
              <w:pStyle w:val="tablecell"/>
              <w:keepNext w:val="0"/>
              <w:keepLines w:val="0"/>
              <w:spacing w:before="20" w:after="40"/>
              <w:jc w:val="center"/>
              <w:rPr>
                <w:strike/>
                <w:noProof/>
              </w:rPr>
            </w:pPr>
          </w:p>
        </w:tc>
      </w:tr>
      <w:tr w:rsidR="00BB30A8" w:rsidRPr="00C23CC5" w14:paraId="35F461BE" w14:textId="77777777" w:rsidTr="00C23CC5">
        <w:trPr>
          <w:cantSplit/>
          <w:jc w:val="center"/>
        </w:trPr>
        <w:tc>
          <w:tcPr>
            <w:tcW w:w="7920" w:type="dxa"/>
            <w:shd w:val="clear" w:color="auto" w:fill="FFFF00"/>
          </w:tcPr>
          <w:p w14:paraId="74C62923"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w:t>
            </w:r>
          </w:p>
        </w:tc>
        <w:tc>
          <w:tcPr>
            <w:tcW w:w="1157" w:type="dxa"/>
            <w:shd w:val="clear" w:color="auto" w:fill="FFFF00"/>
          </w:tcPr>
          <w:p w14:paraId="7125106F" w14:textId="77777777" w:rsidR="00BB30A8" w:rsidRPr="00C23CC5" w:rsidRDefault="00BB30A8" w:rsidP="00C23CC5">
            <w:pPr>
              <w:pStyle w:val="tablecell"/>
              <w:keepNext w:val="0"/>
              <w:keepLines w:val="0"/>
              <w:spacing w:before="20" w:after="40"/>
              <w:jc w:val="center"/>
              <w:rPr>
                <w:strike/>
                <w:noProof/>
              </w:rPr>
            </w:pPr>
          </w:p>
        </w:tc>
      </w:tr>
      <w:tr w:rsidR="00BB30A8" w:rsidRPr="00C23CC5" w14:paraId="22322CB6" w14:textId="77777777" w:rsidTr="00C23CC5">
        <w:trPr>
          <w:cantSplit/>
          <w:jc w:val="center"/>
        </w:trPr>
        <w:tc>
          <w:tcPr>
            <w:tcW w:w="7920" w:type="dxa"/>
            <w:shd w:val="clear" w:color="auto" w:fill="FFFF00"/>
          </w:tcPr>
          <w:p w14:paraId="7B5693C1"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TransformMode = ( cgps_allow_transform_skip_flag  = =  0 ) ? TM_DCT : TM_OFF</w:t>
            </w:r>
          </w:p>
        </w:tc>
        <w:tc>
          <w:tcPr>
            <w:tcW w:w="1157" w:type="dxa"/>
            <w:shd w:val="clear" w:color="auto" w:fill="FFFF00"/>
          </w:tcPr>
          <w:p w14:paraId="436F5C3B" w14:textId="77777777" w:rsidR="00BB30A8" w:rsidRPr="00C23CC5" w:rsidRDefault="00BB30A8" w:rsidP="00C23CC5">
            <w:pPr>
              <w:pStyle w:val="tablecell"/>
              <w:keepNext w:val="0"/>
              <w:keepLines w:val="0"/>
              <w:spacing w:before="20" w:after="40"/>
              <w:jc w:val="center"/>
              <w:rPr>
                <w:strike/>
                <w:noProof/>
              </w:rPr>
            </w:pPr>
          </w:p>
        </w:tc>
      </w:tr>
      <w:tr w:rsidR="00BB30A8" w:rsidRPr="00C23CC5" w14:paraId="382107D0" w14:textId="77777777" w:rsidTr="00C23CC5">
        <w:trPr>
          <w:cantSplit/>
          <w:jc w:val="center"/>
        </w:trPr>
        <w:tc>
          <w:tcPr>
            <w:tcW w:w="7920" w:type="dxa"/>
            <w:shd w:val="clear" w:color="auto" w:fill="FFFF00"/>
          </w:tcPr>
          <w:p w14:paraId="79E9FD75"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if( cgps_allow_transform_skip_flag  =</w:t>
            </w:r>
            <w:r w:rsidRPr="00C23CC5">
              <w:rPr>
                <w:strike/>
              </w:rPr>
              <w:t> </w:t>
            </w:r>
            <w:r w:rsidRPr="00C23CC5">
              <w:rPr>
                <w:strike/>
                <w:noProof/>
              </w:rPr>
              <w:t>=  1 ) {</w:t>
            </w:r>
          </w:p>
        </w:tc>
        <w:tc>
          <w:tcPr>
            <w:tcW w:w="1157" w:type="dxa"/>
            <w:shd w:val="clear" w:color="auto" w:fill="FFFF00"/>
          </w:tcPr>
          <w:p w14:paraId="20AD6C5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5DDB41A" w14:textId="77777777" w:rsidTr="00C23CC5">
        <w:trPr>
          <w:cantSplit/>
          <w:jc w:val="center"/>
        </w:trPr>
        <w:tc>
          <w:tcPr>
            <w:tcW w:w="7920" w:type="dxa"/>
            <w:shd w:val="clear" w:color="auto" w:fill="FFFF00"/>
          </w:tcPr>
          <w:p w14:paraId="66358CBA"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b/>
                <w:strike/>
                <w:noProof/>
              </w:rPr>
              <w:t>dct_flag</w:t>
            </w:r>
          </w:p>
        </w:tc>
        <w:tc>
          <w:tcPr>
            <w:tcW w:w="1157" w:type="dxa"/>
            <w:shd w:val="clear" w:color="auto" w:fill="FFFF00"/>
          </w:tcPr>
          <w:p w14:paraId="2F64B76E"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446D79F2" w14:textId="77777777" w:rsidTr="00C23CC5">
        <w:trPr>
          <w:cantSplit/>
          <w:jc w:val="center"/>
        </w:trPr>
        <w:tc>
          <w:tcPr>
            <w:tcW w:w="7920" w:type="dxa"/>
            <w:shd w:val="clear" w:color="auto" w:fill="FFFF00"/>
          </w:tcPr>
          <w:p w14:paraId="65532BAD"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if( dct_flag )</w:t>
            </w:r>
          </w:p>
        </w:tc>
        <w:tc>
          <w:tcPr>
            <w:tcW w:w="1157" w:type="dxa"/>
            <w:shd w:val="clear" w:color="auto" w:fill="FFFF00"/>
          </w:tcPr>
          <w:p w14:paraId="42BF6AB5" w14:textId="77777777" w:rsidR="00BB30A8" w:rsidRPr="00C23CC5" w:rsidRDefault="00BB30A8" w:rsidP="00C23CC5">
            <w:pPr>
              <w:pStyle w:val="tablecell"/>
              <w:keepNext w:val="0"/>
              <w:keepLines w:val="0"/>
              <w:spacing w:before="20" w:after="40"/>
              <w:jc w:val="center"/>
              <w:rPr>
                <w:strike/>
                <w:noProof/>
              </w:rPr>
            </w:pPr>
          </w:p>
        </w:tc>
      </w:tr>
      <w:tr w:rsidR="00BB30A8" w:rsidRPr="00C23CC5" w14:paraId="6A98811B" w14:textId="77777777" w:rsidTr="00C23CC5">
        <w:trPr>
          <w:cantSplit/>
          <w:jc w:val="center"/>
        </w:trPr>
        <w:tc>
          <w:tcPr>
            <w:tcW w:w="7920" w:type="dxa"/>
            <w:shd w:val="clear" w:color="auto" w:fill="FFFF00"/>
          </w:tcPr>
          <w:p w14:paraId="36EC0ABD"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strike/>
                <w:noProof/>
              </w:rPr>
              <w:tab/>
              <w:t>TransformMode = TM_DCT</w:t>
            </w:r>
          </w:p>
        </w:tc>
        <w:tc>
          <w:tcPr>
            <w:tcW w:w="1157" w:type="dxa"/>
            <w:shd w:val="clear" w:color="auto" w:fill="FFFF00"/>
          </w:tcPr>
          <w:p w14:paraId="1864B5A0" w14:textId="77777777" w:rsidR="00BB30A8" w:rsidRPr="00C23CC5" w:rsidRDefault="00BB30A8" w:rsidP="00C23CC5">
            <w:pPr>
              <w:pStyle w:val="tablecell"/>
              <w:keepNext w:val="0"/>
              <w:keepLines w:val="0"/>
              <w:spacing w:before="20" w:after="40"/>
              <w:jc w:val="center"/>
              <w:rPr>
                <w:strike/>
                <w:noProof/>
              </w:rPr>
            </w:pPr>
          </w:p>
        </w:tc>
      </w:tr>
      <w:tr w:rsidR="00BB30A8" w:rsidRPr="00C23CC5" w14:paraId="111F16B2" w14:textId="77777777" w:rsidTr="00C23CC5">
        <w:trPr>
          <w:cantSplit/>
          <w:jc w:val="center"/>
        </w:trPr>
        <w:tc>
          <w:tcPr>
            <w:tcW w:w="7920" w:type="dxa"/>
            <w:shd w:val="clear" w:color="auto" w:fill="FFFF00"/>
          </w:tcPr>
          <w:p w14:paraId="779DDBAC"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w:t>
            </w:r>
          </w:p>
        </w:tc>
        <w:tc>
          <w:tcPr>
            <w:tcW w:w="1157" w:type="dxa"/>
            <w:shd w:val="clear" w:color="auto" w:fill="FFFF00"/>
          </w:tcPr>
          <w:p w14:paraId="7E0140C7"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BE0C553" w14:textId="77777777" w:rsidTr="00C23CC5">
        <w:trPr>
          <w:cantSplit/>
          <w:jc w:val="center"/>
        </w:trPr>
        <w:tc>
          <w:tcPr>
            <w:tcW w:w="7920" w:type="dxa"/>
            <w:shd w:val="clear" w:color="auto" w:fill="FFFF00"/>
          </w:tcPr>
          <w:p w14:paraId="70B65CA3"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t>sample_pred_mode( ch )</w:t>
            </w:r>
          </w:p>
        </w:tc>
        <w:tc>
          <w:tcPr>
            <w:tcW w:w="1157" w:type="dxa"/>
            <w:shd w:val="clear" w:color="auto" w:fill="FFFF00"/>
          </w:tcPr>
          <w:p w14:paraId="1F0CDF57" w14:textId="77777777" w:rsidR="00BB30A8" w:rsidRPr="00C23CC5" w:rsidRDefault="00BB30A8" w:rsidP="00C23CC5">
            <w:pPr>
              <w:pStyle w:val="tablecell"/>
              <w:keepNext w:val="0"/>
              <w:keepLines w:val="0"/>
              <w:spacing w:before="20" w:after="40"/>
              <w:jc w:val="center"/>
              <w:rPr>
                <w:strike/>
                <w:noProof/>
              </w:rPr>
            </w:pPr>
          </w:p>
        </w:tc>
      </w:tr>
      <w:tr w:rsidR="00BB30A8" w:rsidRPr="00C23CC5" w14:paraId="1BCE5235" w14:textId="77777777" w:rsidTr="00C23CC5">
        <w:trPr>
          <w:cantSplit/>
          <w:jc w:val="center"/>
        </w:trPr>
        <w:tc>
          <w:tcPr>
            <w:tcW w:w="7920" w:type="dxa"/>
            <w:shd w:val="clear" w:color="auto" w:fill="FFFF00"/>
          </w:tcPr>
          <w:p w14:paraId="08FEEE40"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t>if( spred_lpf_flag )</w:t>
            </w:r>
          </w:p>
        </w:tc>
        <w:tc>
          <w:tcPr>
            <w:tcW w:w="1157" w:type="dxa"/>
            <w:shd w:val="clear" w:color="auto" w:fill="FFFF00"/>
          </w:tcPr>
          <w:p w14:paraId="3706D2B6" w14:textId="77777777" w:rsidR="00BB30A8" w:rsidRPr="00C23CC5" w:rsidRDefault="00BB30A8" w:rsidP="00C23CC5">
            <w:pPr>
              <w:pStyle w:val="tablecell"/>
              <w:keepNext w:val="0"/>
              <w:keepLines w:val="0"/>
              <w:spacing w:before="20" w:after="40"/>
              <w:jc w:val="center"/>
              <w:rPr>
                <w:strike/>
                <w:noProof/>
              </w:rPr>
            </w:pPr>
          </w:p>
        </w:tc>
      </w:tr>
      <w:tr w:rsidR="00BB30A8" w:rsidRPr="00C23CC5" w14:paraId="5F6C651B" w14:textId="77777777" w:rsidTr="00C23CC5">
        <w:trPr>
          <w:cantSplit/>
          <w:jc w:val="center"/>
        </w:trPr>
        <w:tc>
          <w:tcPr>
            <w:tcW w:w="7920" w:type="dxa"/>
            <w:shd w:val="clear" w:color="auto" w:fill="FFFF00"/>
          </w:tcPr>
          <w:p w14:paraId="553476AC"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r>
            <w:r w:rsidRPr="00C23CC5">
              <w:rPr>
                <w:strike/>
                <w:noProof/>
              </w:rPr>
              <w:tab/>
              <w:t>linear_predictive_filtering_data( ch )</w:t>
            </w:r>
          </w:p>
        </w:tc>
        <w:tc>
          <w:tcPr>
            <w:tcW w:w="1157" w:type="dxa"/>
            <w:shd w:val="clear" w:color="auto" w:fill="FFFF00"/>
          </w:tcPr>
          <w:p w14:paraId="58B97FE5"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8A98035" w14:textId="77777777" w:rsidTr="00C23CC5">
        <w:trPr>
          <w:cantSplit/>
          <w:jc w:val="center"/>
        </w:trPr>
        <w:tc>
          <w:tcPr>
            <w:tcW w:w="7920" w:type="dxa"/>
            <w:shd w:val="clear" w:color="auto" w:fill="FFFF00"/>
          </w:tcPr>
          <w:p w14:paraId="5C6FB2BF"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t xml:space="preserve">if( </w:t>
            </w:r>
            <w:r w:rsidRPr="00C23CC5">
              <w:rPr>
                <w:bCs/>
                <w:strike/>
                <w:noProof/>
                <w:color w:val="000000" w:themeColor="text1"/>
              </w:rPr>
              <w:t>cgps_max_abs_delta_qp_idx</w:t>
            </w:r>
            <w:r w:rsidRPr="00C23CC5">
              <w:rPr>
                <w:strike/>
                <w:noProof/>
              </w:rPr>
              <w:t xml:space="preserve"> &gt; 0 ) {</w:t>
            </w:r>
          </w:p>
        </w:tc>
        <w:tc>
          <w:tcPr>
            <w:tcW w:w="1157" w:type="dxa"/>
            <w:shd w:val="clear" w:color="auto" w:fill="FFFF00"/>
          </w:tcPr>
          <w:p w14:paraId="44291F7B"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BEF3678" w14:textId="77777777" w:rsidTr="00C23CC5">
        <w:trPr>
          <w:cantSplit/>
          <w:jc w:val="center"/>
        </w:trPr>
        <w:tc>
          <w:tcPr>
            <w:tcW w:w="7920" w:type="dxa"/>
            <w:shd w:val="clear" w:color="auto" w:fill="FFFF00"/>
          </w:tcPr>
          <w:p w14:paraId="19A858E2" w14:textId="77777777" w:rsidR="00BB30A8" w:rsidRPr="00C23CC5" w:rsidRDefault="00BB30A8" w:rsidP="00C23CC5">
            <w:pPr>
              <w:pStyle w:val="tablesyntax"/>
              <w:keepNext w:val="0"/>
              <w:keepLines w:val="0"/>
              <w:spacing w:before="20" w:after="40"/>
              <w:rPr>
                <w:b/>
                <w:bCs/>
                <w:strike/>
                <w:noProof/>
              </w:rPr>
            </w:pPr>
            <w:r w:rsidRPr="00C23CC5">
              <w:rPr>
                <w:strike/>
                <w:noProof/>
              </w:rPr>
              <w:tab/>
            </w:r>
            <w:r w:rsidRPr="00C23CC5">
              <w:rPr>
                <w:strike/>
                <w:noProof/>
              </w:rPr>
              <w:tab/>
            </w:r>
            <w:r w:rsidRPr="00C23CC5">
              <w:rPr>
                <w:strike/>
                <w:noProof/>
              </w:rPr>
              <w:tab/>
            </w:r>
            <w:r w:rsidRPr="00C23CC5">
              <w:rPr>
                <w:b/>
                <w:strike/>
                <w:noProof/>
              </w:rPr>
              <w:t>block_abs_delta_qp</w:t>
            </w:r>
          </w:p>
        </w:tc>
        <w:tc>
          <w:tcPr>
            <w:tcW w:w="1157" w:type="dxa"/>
            <w:shd w:val="clear" w:color="auto" w:fill="FFFF00"/>
          </w:tcPr>
          <w:p w14:paraId="6A6691AB"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67C2E83F" w14:textId="77777777" w:rsidTr="00C23CC5">
        <w:trPr>
          <w:cantSplit/>
          <w:jc w:val="center"/>
        </w:trPr>
        <w:tc>
          <w:tcPr>
            <w:tcW w:w="7920" w:type="dxa"/>
            <w:shd w:val="clear" w:color="auto" w:fill="FFFF00"/>
          </w:tcPr>
          <w:p w14:paraId="23098245"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r>
            <w:r w:rsidRPr="00C23CC5">
              <w:rPr>
                <w:strike/>
                <w:noProof/>
              </w:rPr>
              <w:tab/>
              <w:t>if( block_abs_delta_qp &gt; 0 )</w:t>
            </w:r>
          </w:p>
        </w:tc>
        <w:tc>
          <w:tcPr>
            <w:tcW w:w="1157" w:type="dxa"/>
            <w:shd w:val="clear" w:color="auto" w:fill="FFFF00"/>
          </w:tcPr>
          <w:p w14:paraId="3ED76177" w14:textId="77777777" w:rsidR="00BB30A8" w:rsidRPr="00C23CC5" w:rsidRDefault="00BB30A8" w:rsidP="00C23CC5">
            <w:pPr>
              <w:pStyle w:val="tablecell"/>
              <w:keepNext w:val="0"/>
              <w:keepLines w:val="0"/>
              <w:spacing w:before="20" w:after="40"/>
              <w:jc w:val="center"/>
              <w:rPr>
                <w:strike/>
                <w:noProof/>
              </w:rPr>
            </w:pPr>
          </w:p>
        </w:tc>
      </w:tr>
      <w:tr w:rsidR="00BB30A8" w:rsidRPr="00C23CC5" w14:paraId="680BED9C" w14:textId="77777777" w:rsidTr="00C23CC5">
        <w:trPr>
          <w:cantSplit/>
          <w:jc w:val="center"/>
        </w:trPr>
        <w:tc>
          <w:tcPr>
            <w:tcW w:w="7920" w:type="dxa"/>
            <w:shd w:val="clear" w:color="auto" w:fill="FFFF00"/>
          </w:tcPr>
          <w:p w14:paraId="3B54A6CF" w14:textId="77777777" w:rsidR="00BB30A8" w:rsidRPr="00C23CC5" w:rsidRDefault="00BB30A8" w:rsidP="00C23CC5">
            <w:pPr>
              <w:pStyle w:val="tablesyntax"/>
              <w:keepNext w:val="0"/>
              <w:keepLines w:val="0"/>
              <w:spacing w:before="20" w:after="40"/>
              <w:rPr>
                <w:b/>
                <w:bCs/>
                <w:strike/>
                <w:noProof/>
                <w:lang w:val="de-DE"/>
              </w:rPr>
            </w:pPr>
            <w:r w:rsidRPr="00C23CC5">
              <w:rPr>
                <w:strike/>
                <w:noProof/>
              </w:rPr>
              <w:tab/>
            </w:r>
            <w:r w:rsidRPr="00C23CC5">
              <w:rPr>
                <w:strike/>
                <w:noProof/>
              </w:rPr>
              <w:tab/>
            </w:r>
            <w:r w:rsidRPr="00C23CC5">
              <w:rPr>
                <w:strike/>
                <w:noProof/>
              </w:rPr>
              <w:tab/>
            </w:r>
            <w:r w:rsidRPr="00C23CC5">
              <w:rPr>
                <w:strike/>
                <w:noProof/>
              </w:rPr>
              <w:tab/>
            </w:r>
            <w:r w:rsidRPr="00C23CC5">
              <w:rPr>
                <w:b/>
                <w:strike/>
                <w:noProof/>
                <w:lang w:val="de-DE"/>
              </w:rPr>
              <w:t>block_delta_qp_sign_flag</w:t>
            </w:r>
          </w:p>
        </w:tc>
        <w:tc>
          <w:tcPr>
            <w:tcW w:w="1157" w:type="dxa"/>
            <w:shd w:val="clear" w:color="auto" w:fill="FFFF00"/>
          </w:tcPr>
          <w:p w14:paraId="39901895" w14:textId="77777777" w:rsidR="00BB30A8" w:rsidRPr="00C23CC5" w:rsidRDefault="00BB30A8" w:rsidP="00C23CC5">
            <w:pPr>
              <w:pStyle w:val="tablecell"/>
              <w:keepNext w:val="0"/>
              <w:keepLines w:val="0"/>
              <w:spacing w:before="20" w:after="40"/>
              <w:jc w:val="center"/>
              <w:rPr>
                <w:strike/>
                <w:noProof/>
              </w:rPr>
            </w:pPr>
            <w:r w:rsidRPr="00C23CC5">
              <w:rPr>
                <w:strike/>
                <w:noProof/>
              </w:rPr>
              <w:t>aep()</w:t>
            </w:r>
          </w:p>
        </w:tc>
      </w:tr>
      <w:tr w:rsidR="00BB30A8" w:rsidRPr="00C23CC5" w14:paraId="25E26E21" w14:textId="77777777" w:rsidTr="00C23CC5">
        <w:trPr>
          <w:cantSplit/>
          <w:jc w:val="center"/>
        </w:trPr>
        <w:tc>
          <w:tcPr>
            <w:tcW w:w="7920" w:type="dxa"/>
            <w:shd w:val="clear" w:color="auto" w:fill="FFFF00"/>
          </w:tcPr>
          <w:p w14:paraId="2CA75F93" w14:textId="77777777" w:rsidR="00BB30A8" w:rsidRPr="00C23CC5" w:rsidRDefault="00BB30A8" w:rsidP="00C23CC5">
            <w:pPr>
              <w:pStyle w:val="tablesyntax"/>
              <w:keepNext w:val="0"/>
              <w:keepLines w:val="0"/>
              <w:spacing w:before="20" w:after="40"/>
              <w:rPr>
                <w:bCs/>
                <w:strike/>
                <w:noProof/>
                <w:lang w:val="de-DE"/>
              </w:rPr>
            </w:pPr>
            <w:r w:rsidRPr="00C23CC5">
              <w:rPr>
                <w:strike/>
                <w:noProof/>
                <w:lang w:val="de-DE"/>
              </w:rPr>
              <w:tab/>
            </w:r>
            <w:r w:rsidRPr="00C23CC5">
              <w:rPr>
                <w:strike/>
                <w:noProof/>
                <w:lang w:val="de-DE"/>
              </w:rPr>
              <w:tab/>
            </w:r>
            <w:r w:rsidRPr="00C23CC5">
              <w:rPr>
                <w:strike/>
                <w:noProof/>
                <w:lang w:val="de-DE"/>
              </w:rPr>
              <w:tab/>
              <w:t>blockDeltaQP = block_delta_qp_sign_flag ?</w:t>
            </w:r>
            <w:r w:rsidRPr="00C23CC5">
              <w:rPr>
                <w:strike/>
                <w:noProof/>
                <w:lang w:val="de-DE"/>
              </w:rPr>
              <w:br/>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r>
            <w:r w:rsidRPr="00C23CC5">
              <w:rPr>
                <w:strike/>
                <w:noProof/>
                <w:lang w:val="de-DE"/>
              </w:rPr>
              <w:tab/>
              <w:t>−block_abs_delta_qp : block_abs_delta_qp</w:t>
            </w:r>
          </w:p>
        </w:tc>
        <w:tc>
          <w:tcPr>
            <w:tcW w:w="1157" w:type="dxa"/>
            <w:shd w:val="clear" w:color="auto" w:fill="FFFF00"/>
          </w:tcPr>
          <w:p w14:paraId="2C0A6571" w14:textId="77777777" w:rsidR="00BB30A8" w:rsidRPr="00C23CC5" w:rsidRDefault="00BB30A8" w:rsidP="00C23CC5">
            <w:pPr>
              <w:pStyle w:val="tablecell"/>
              <w:keepNext w:val="0"/>
              <w:keepLines w:val="0"/>
              <w:spacing w:before="20" w:after="40"/>
              <w:jc w:val="center"/>
              <w:rPr>
                <w:strike/>
                <w:noProof/>
                <w:lang w:val="de-DE"/>
              </w:rPr>
            </w:pPr>
          </w:p>
        </w:tc>
      </w:tr>
      <w:tr w:rsidR="00BB30A8" w:rsidRPr="00C23CC5" w14:paraId="23F28D39" w14:textId="77777777" w:rsidTr="00C23CC5">
        <w:trPr>
          <w:cantSplit/>
          <w:jc w:val="center"/>
        </w:trPr>
        <w:tc>
          <w:tcPr>
            <w:tcW w:w="7920" w:type="dxa"/>
            <w:shd w:val="clear" w:color="auto" w:fill="FFFF00"/>
          </w:tcPr>
          <w:p w14:paraId="7AA7A5CD" w14:textId="77777777" w:rsidR="00BB30A8" w:rsidRPr="00C23CC5" w:rsidRDefault="00BB30A8" w:rsidP="00C23CC5">
            <w:pPr>
              <w:pStyle w:val="tablesyntax"/>
              <w:keepNext w:val="0"/>
              <w:keepLines w:val="0"/>
              <w:spacing w:before="20" w:after="40"/>
              <w:rPr>
                <w:bCs/>
                <w:strike/>
                <w:noProof/>
              </w:rPr>
            </w:pPr>
            <w:r w:rsidRPr="00C23CC5">
              <w:rPr>
                <w:strike/>
                <w:noProof/>
                <w:lang w:val="de-DE"/>
              </w:rPr>
              <w:tab/>
            </w:r>
            <w:r w:rsidRPr="00C23CC5">
              <w:rPr>
                <w:strike/>
                <w:noProof/>
                <w:lang w:val="de-DE"/>
              </w:rPr>
              <w:tab/>
            </w:r>
            <w:r w:rsidRPr="00C23CC5">
              <w:rPr>
                <w:strike/>
                <w:noProof/>
                <w:lang w:val="de-DE"/>
              </w:rPr>
              <w:tab/>
            </w:r>
            <w:r w:rsidRPr="00C23CC5">
              <w:rPr>
                <w:strike/>
                <w:noProof/>
              </w:rPr>
              <w:t>CurrBlockQP[ ch ] = Clip3( 0, 1023, CurrBlockQP[ ch ] + blockDeltaQP )</w:t>
            </w:r>
          </w:p>
        </w:tc>
        <w:tc>
          <w:tcPr>
            <w:tcW w:w="1157" w:type="dxa"/>
            <w:shd w:val="clear" w:color="auto" w:fill="FFFF00"/>
          </w:tcPr>
          <w:p w14:paraId="0C90A40F" w14:textId="77777777" w:rsidR="00BB30A8" w:rsidRPr="00C23CC5" w:rsidRDefault="00BB30A8" w:rsidP="00C23CC5">
            <w:pPr>
              <w:pStyle w:val="tablecell"/>
              <w:keepNext w:val="0"/>
              <w:keepLines w:val="0"/>
              <w:spacing w:before="20" w:after="40"/>
              <w:jc w:val="center"/>
              <w:rPr>
                <w:strike/>
                <w:noProof/>
              </w:rPr>
            </w:pPr>
          </w:p>
        </w:tc>
      </w:tr>
      <w:tr w:rsidR="00BB30A8" w:rsidRPr="00C23CC5" w14:paraId="69B45742" w14:textId="77777777" w:rsidTr="00C23CC5">
        <w:trPr>
          <w:cantSplit/>
          <w:jc w:val="center"/>
        </w:trPr>
        <w:tc>
          <w:tcPr>
            <w:tcW w:w="7920" w:type="dxa"/>
            <w:shd w:val="clear" w:color="auto" w:fill="FFFF00"/>
          </w:tcPr>
          <w:p w14:paraId="2B2078E8" w14:textId="77777777" w:rsidR="00BB30A8" w:rsidRPr="00C23CC5" w:rsidRDefault="00BB30A8" w:rsidP="00C23CC5">
            <w:pPr>
              <w:pStyle w:val="tablesyntax"/>
              <w:keepNext w:val="0"/>
              <w:keepLines w:val="0"/>
              <w:spacing w:before="20" w:after="40"/>
              <w:rPr>
                <w:bCs/>
                <w:strike/>
                <w:noProof/>
              </w:rPr>
            </w:pPr>
            <w:r w:rsidRPr="00C23CC5">
              <w:rPr>
                <w:strike/>
                <w:noProof/>
              </w:rPr>
              <w:tab/>
            </w:r>
            <w:r w:rsidRPr="00C23CC5">
              <w:rPr>
                <w:strike/>
                <w:noProof/>
              </w:rPr>
              <w:tab/>
              <w:t>}</w:t>
            </w:r>
          </w:p>
        </w:tc>
        <w:tc>
          <w:tcPr>
            <w:tcW w:w="1157" w:type="dxa"/>
            <w:shd w:val="clear" w:color="auto" w:fill="FFFF00"/>
          </w:tcPr>
          <w:p w14:paraId="17CB34C6" w14:textId="77777777" w:rsidR="00BB30A8" w:rsidRPr="00C23CC5" w:rsidRDefault="00BB30A8" w:rsidP="00C23CC5">
            <w:pPr>
              <w:pStyle w:val="tablecell"/>
              <w:keepNext w:val="0"/>
              <w:keepLines w:val="0"/>
              <w:spacing w:before="20" w:after="40"/>
              <w:jc w:val="center"/>
              <w:rPr>
                <w:strike/>
                <w:noProof/>
              </w:rPr>
            </w:pPr>
          </w:p>
        </w:tc>
      </w:tr>
      <w:tr w:rsidR="00BB30A8" w:rsidRPr="00C23CC5" w14:paraId="1412D25E" w14:textId="77777777" w:rsidTr="00C23CC5">
        <w:trPr>
          <w:cantSplit/>
          <w:jc w:val="center"/>
        </w:trPr>
        <w:tc>
          <w:tcPr>
            <w:tcW w:w="7920" w:type="dxa"/>
            <w:shd w:val="clear" w:color="auto" w:fill="FFFF00"/>
          </w:tcPr>
          <w:p w14:paraId="46847C2F"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if( cgps_allow_zero_lsb_flag &amp;&amp; CurrBlockQP[ ch ]  = =  0 ) {</w:t>
            </w:r>
          </w:p>
        </w:tc>
        <w:tc>
          <w:tcPr>
            <w:tcW w:w="1157" w:type="dxa"/>
            <w:shd w:val="clear" w:color="auto" w:fill="FFFF00"/>
          </w:tcPr>
          <w:p w14:paraId="639CDE8E" w14:textId="77777777" w:rsidR="00BB30A8" w:rsidRPr="00C23CC5" w:rsidRDefault="00BB30A8" w:rsidP="00C23CC5">
            <w:pPr>
              <w:pStyle w:val="tablecell"/>
              <w:keepNext w:val="0"/>
              <w:keepLines w:val="0"/>
              <w:spacing w:before="20" w:after="40"/>
              <w:jc w:val="center"/>
              <w:rPr>
                <w:strike/>
                <w:noProof/>
              </w:rPr>
            </w:pPr>
          </w:p>
        </w:tc>
      </w:tr>
      <w:tr w:rsidR="00BB30A8" w:rsidRPr="00C23CC5" w14:paraId="42B50655" w14:textId="77777777" w:rsidTr="00C23CC5">
        <w:trPr>
          <w:cantSplit/>
          <w:jc w:val="center"/>
        </w:trPr>
        <w:tc>
          <w:tcPr>
            <w:tcW w:w="7920" w:type="dxa"/>
            <w:shd w:val="clear" w:color="auto" w:fill="FFFF00"/>
          </w:tcPr>
          <w:p w14:paraId="311D1F64"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r>
            <w:r w:rsidRPr="00C23CC5">
              <w:rPr>
                <w:b/>
                <w:strike/>
                <w:noProof/>
              </w:rPr>
              <w:t>zlsb_present_flag</w:t>
            </w:r>
          </w:p>
        </w:tc>
        <w:tc>
          <w:tcPr>
            <w:tcW w:w="1157" w:type="dxa"/>
            <w:shd w:val="clear" w:color="auto" w:fill="FFFF00"/>
          </w:tcPr>
          <w:p w14:paraId="4549FE7E" w14:textId="77777777" w:rsidR="00BB30A8" w:rsidRPr="00C23CC5" w:rsidRDefault="00BB30A8" w:rsidP="00C23CC5">
            <w:pPr>
              <w:pStyle w:val="tablecell"/>
              <w:keepNext w:val="0"/>
              <w:keepLines w:val="0"/>
              <w:spacing w:before="20" w:after="40"/>
              <w:jc w:val="center"/>
              <w:rPr>
                <w:strike/>
                <w:noProof/>
              </w:rPr>
            </w:pPr>
            <w:r w:rsidRPr="00C23CC5">
              <w:rPr>
                <w:strike/>
                <w:noProof/>
              </w:rPr>
              <w:t>ae(ch)</w:t>
            </w:r>
          </w:p>
        </w:tc>
      </w:tr>
      <w:tr w:rsidR="00BB30A8" w:rsidRPr="00C23CC5" w14:paraId="0D27A872" w14:textId="77777777" w:rsidTr="00C23CC5">
        <w:trPr>
          <w:cantSplit/>
          <w:jc w:val="center"/>
        </w:trPr>
        <w:tc>
          <w:tcPr>
            <w:tcW w:w="7920" w:type="dxa"/>
            <w:shd w:val="clear" w:color="auto" w:fill="FFFF00"/>
          </w:tcPr>
          <w:p w14:paraId="35C0CD8F"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r>
            <w:r w:rsidRPr="00C23CC5">
              <w:rPr>
                <w:strike/>
                <w:noProof/>
              </w:rPr>
              <w:tab/>
              <w:t>if( zlsb_present_flag )</w:t>
            </w:r>
          </w:p>
        </w:tc>
        <w:tc>
          <w:tcPr>
            <w:tcW w:w="1157" w:type="dxa"/>
            <w:shd w:val="clear" w:color="auto" w:fill="FFFF00"/>
          </w:tcPr>
          <w:p w14:paraId="409AC941"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D7C0A4E" w14:textId="77777777" w:rsidTr="00C23CC5">
        <w:trPr>
          <w:cantSplit/>
          <w:jc w:val="center"/>
        </w:trPr>
        <w:tc>
          <w:tcPr>
            <w:tcW w:w="7920" w:type="dxa"/>
            <w:shd w:val="clear" w:color="auto" w:fill="FFFF00"/>
          </w:tcPr>
          <w:p w14:paraId="4575CB1F" w14:textId="77777777" w:rsidR="00BB30A8" w:rsidRPr="00C23CC5" w:rsidRDefault="00BB30A8" w:rsidP="00C23CC5">
            <w:pPr>
              <w:pStyle w:val="tablesyntax"/>
              <w:keepNext w:val="0"/>
              <w:keepLines w:val="0"/>
              <w:spacing w:before="20" w:after="40"/>
              <w:rPr>
                <w:strike/>
                <w:noProof/>
              </w:rPr>
            </w:pPr>
            <w:r w:rsidRPr="00C23CC5">
              <w:rPr>
                <w:b/>
                <w:strike/>
                <w:noProof/>
              </w:rPr>
              <w:tab/>
            </w:r>
            <w:r w:rsidRPr="00C23CC5">
              <w:rPr>
                <w:b/>
                <w:strike/>
                <w:noProof/>
              </w:rPr>
              <w:tab/>
            </w:r>
            <w:r w:rsidRPr="00C23CC5">
              <w:rPr>
                <w:b/>
                <w:strike/>
                <w:noProof/>
              </w:rPr>
              <w:tab/>
            </w:r>
            <w:r w:rsidRPr="00C23CC5">
              <w:rPr>
                <w:b/>
                <w:strike/>
                <w:noProof/>
              </w:rPr>
              <w:tab/>
              <w:t>num_zlsb_minus1</w:t>
            </w:r>
          </w:p>
        </w:tc>
        <w:tc>
          <w:tcPr>
            <w:tcW w:w="1157" w:type="dxa"/>
            <w:shd w:val="clear" w:color="auto" w:fill="FFFF00"/>
          </w:tcPr>
          <w:p w14:paraId="52FE3675" w14:textId="77777777" w:rsidR="00BB30A8" w:rsidRPr="00C23CC5" w:rsidRDefault="00BB30A8" w:rsidP="00C23CC5">
            <w:pPr>
              <w:pStyle w:val="tablecell"/>
              <w:keepNext w:val="0"/>
              <w:keepLines w:val="0"/>
              <w:spacing w:before="20" w:after="40"/>
              <w:jc w:val="center"/>
              <w:rPr>
                <w:strike/>
                <w:noProof/>
              </w:rPr>
            </w:pPr>
            <w:r w:rsidRPr="00C23CC5">
              <w:rPr>
                <w:strike/>
                <w:noProof/>
              </w:rPr>
              <w:t>aep()</w:t>
            </w:r>
          </w:p>
        </w:tc>
      </w:tr>
      <w:tr w:rsidR="00BB30A8" w:rsidRPr="00C23CC5" w14:paraId="490E8828" w14:textId="77777777" w:rsidTr="00C23CC5">
        <w:trPr>
          <w:cantSplit/>
          <w:jc w:val="center"/>
        </w:trPr>
        <w:tc>
          <w:tcPr>
            <w:tcW w:w="7920" w:type="dxa"/>
            <w:shd w:val="clear" w:color="auto" w:fill="FFFF00"/>
          </w:tcPr>
          <w:p w14:paraId="1AA45071" w14:textId="77777777" w:rsidR="00BB30A8" w:rsidRPr="00C23CC5" w:rsidRDefault="00BB30A8" w:rsidP="00C23CC5">
            <w:pPr>
              <w:pStyle w:val="tablesyntax"/>
              <w:keepNext w:val="0"/>
              <w:keepLines w:val="0"/>
              <w:spacing w:before="20" w:after="40"/>
              <w:rPr>
                <w:strike/>
                <w:noProof/>
              </w:rPr>
            </w:pPr>
            <w:r w:rsidRPr="00C23CC5">
              <w:rPr>
                <w:strike/>
                <w:noProof/>
              </w:rPr>
              <w:tab/>
            </w:r>
            <w:r w:rsidRPr="00C23CC5">
              <w:rPr>
                <w:strike/>
                <w:noProof/>
              </w:rPr>
              <w:tab/>
              <w:t>}</w:t>
            </w:r>
          </w:p>
        </w:tc>
        <w:tc>
          <w:tcPr>
            <w:tcW w:w="1157" w:type="dxa"/>
            <w:shd w:val="clear" w:color="auto" w:fill="FFFF00"/>
          </w:tcPr>
          <w:p w14:paraId="2CAECD81" w14:textId="77777777" w:rsidR="00BB30A8" w:rsidRPr="00C23CC5" w:rsidRDefault="00BB30A8" w:rsidP="00C23CC5">
            <w:pPr>
              <w:pStyle w:val="tablecell"/>
              <w:keepNext w:val="0"/>
              <w:keepLines w:val="0"/>
              <w:spacing w:before="20" w:after="40"/>
              <w:jc w:val="center"/>
              <w:rPr>
                <w:strike/>
                <w:noProof/>
              </w:rPr>
            </w:pPr>
          </w:p>
        </w:tc>
      </w:tr>
      <w:tr w:rsidR="00BB30A8" w:rsidRPr="00C23CC5" w14:paraId="73573CC0" w14:textId="77777777" w:rsidTr="00C23CC5">
        <w:trPr>
          <w:cantSplit/>
          <w:jc w:val="center"/>
        </w:trPr>
        <w:tc>
          <w:tcPr>
            <w:tcW w:w="7920" w:type="dxa"/>
            <w:shd w:val="clear" w:color="auto" w:fill="FFFF00"/>
          </w:tcPr>
          <w:p w14:paraId="4D8A4C82" w14:textId="77777777" w:rsidR="00BB30A8" w:rsidRPr="00C23CC5" w:rsidRDefault="00BB30A8" w:rsidP="00C23CC5">
            <w:pPr>
              <w:pStyle w:val="tablesyntax"/>
              <w:keepNext w:val="0"/>
              <w:keepLines w:val="0"/>
              <w:spacing w:before="20" w:after="40"/>
              <w:rPr>
                <w:strike/>
                <w:noProof/>
                <w:lang w:val="de-DE"/>
              </w:rPr>
            </w:pPr>
            <w:r w:rsidRPr="00C23CC5">
              <w:rPr>
                <w:strike/>
                <w:noProof/>
                <w:lang w:val="de-DE"/>
              </w:rPr>
              <w:tab/>
            </w:r>
            <w:r w:rsidRPr="00C23CC5">
              <w:rPr>
                <w:strike/>
                <w:noProof/>
                <w:lang w:val="de-DE"/>
              </w:rPr>
              <w:tab/>
              <w:t>NumZLSB = zlsb_present_flag ? 1 + num_zlsb_minus1 : 0</w:t>
            </w:r>
          </w:p>
        </w:tc>
        <w:tc>
          <w:tcPr>
            <w:tcW w:w="1157" w:type="dxa"/>
            <w:shd w:val="clear" w:color="auto" w:fill="FFFF00"/>
          </w:tcPr>
          <w:p w14:paraId="4DA5F93B" w14:textId="77777777" w:rsidR="00BB30A8" w:rsidRPr="00C23CC5" w:rsidRDefault="00BB30A8" w:rsidP="00C23CC5">
            <w:pPr>
              <w:pStyle w:val="tablecell"/>
              <w:keepNext w:val="0"/>
              <w:keepLines w:val="0"/>
              <w:spacing w:before="20" w:after="40"/>
              <w:jc w:val="center"/>
              <w:rPr>
                <w:strike/>
                <w:noProof/>
                <w:lang w:val="de-DE"/>
              </w:rPr>
            </w:pPr>
          </w:p>
        </w:tc>
      </w:tr>
      <w:tr w:rsidR="00BB30A8" w:rsidRPr="00C23CC5" w14:paraId="5DE7A7DF" w14:textId="77777777" w:rsidTr="00C23CC5">
        <w:trPr>
          <w:cantSplit/>
          <w:jc w:val="center"/>
        </w:trPr>
        <w:tc>
          <w:tcPr>
            <w:tcW w:w="7920" w:type="dxa"/>
            <w:shd w:val="clear" w:color="auto" w:fill="FFFF00"/>
          </w:tcPr>
          <w:p w14:paraId="74C2764D" w14:textId="77777777" w:rsidR="00BB30A8" w:rsidRPr="00C23CC5" w:rsidRDefault="00BB30A8" w:rsidP="00C23CC5">
            <w:pPr>
              <w:pStyle w:val="tablesyntax"/>
              <w:keepNext w:val="0"/>
              <w:keepLines w:val="0"/>
              <w:spacing w:before="20" w:after="40"/>
              <w:rPr>
                <w:strike/>
                <w:noProof/>
                <w:lang w:val="fr-FR"/>
              </w:rPr>
            </w:pPr>
            <w:r w:rsidRPr="00C23CC5">
              <w:rPr>
                <w:strike/>
                <w:noProof/>
                <w:lang w:val="de-DE"/>
              </w:rPr>
              <w:tab/>
            </w:r>
            <w:r w:rsidRPr="00C23CC5">
              <w:rPr>
                <w:strike/>
                <w:noProof/>
                <w:lang w:val="de-DE"/>
              </w:rPr>
              <w:tab/>
            </w:r>
            <w:r w:rsidRPr="00C23CC5">
              <w:rPr>
                <w:strike/>
                <w:noProof/>
                <w:lang w:val="fr-FR"/>
              </w:rPr>
              <w:t>quant_res_sample_data( ch )</w:t>
            </w:r>
          </w:p>
        </w:tc>
        <w:tc>
          <w:tcPr>
            <w:tcW w:w="1157" w:type="dxa"/>
            <w:shd w:val="clear" w:color="auto" w:fill="FFFF00"/>
          </w:tcPr>
          <w:p w14:paraId="63415F08" w14:textId="77777777" w:rsidR="00BB30A8" w:rsidRPr="00C23CC5" w:rsidRDefault="00BB30A8" w:rsidP="00C23CC5">
            <w:pPr>
              <w:pStyle w:val="tablecell"/>
              <w:keepNext w:val="0"/>
              <w:keepLines w:val="0"/>
              <w:spacing w:before="20" w:after="40"/>
              <w:jc w:val="center"/>
              <w:rPr>
                <w:strike/>
                <w:noProof/>
                <w:lang w:val="fr-FR"/>
              </w:rPr>
            </w:pPr>
          </w:p>
        </w:tc>
      </w:tr>
      <w:tr w:rsidR="00BB30A8" w:rsidRPr="00D10BD5" w14:paraId="286A23A0" w14:textId="77777777" w:rsidTr="00BB30A8">
        <w:trPr>
          <w:cantSplit/>
          <w:jc w:val="center"/>
        </w:trPr>
        <w:tc>
          <w:tcPr>
            <w:tcW w:w="7920" w:type="dxa"/>
            <w:shd w:val="clear" w:color="auto" w:fill="FFFF00"/>
          </w:tcPr>
          <w:p w14:paraId="1B1FFA6B" w14:textId="77777777" w:rsidR="00BB30A8" w:rsidRPr="006826E3" w:rsidRDefault="00BB30A8" w:rsidP="00C23CC5">
            <w:pPr>
              <w:pStyle w:val="tablesyntax"/>
              <w:keepNext w:val="0"/>
              <w:keepLines w:val="0"/>
              <w:spacing w:before="20" w:after="40"/>
              <w:ind w:leftChars="200" w:left="400"/>
              <w:rPr>
                <w:noProof/>
                <w:lang w:val="fr-FR"/>
              </w:rPr>
            </w:pPr>
            <w:r>
              <w:rPr>
                <w:noProof/>
              </w:rPr>
              <w:t xml:space="preserve">if ( </w:t>
            </w:r>
            <w:r w:rsidRPr="009878E0">
              <w:rPr>
                <w:noProof/>
              </w:rPr>
              <w:t>direct_recon_flag = = 0</w:t>
            </w:r>
            <w:r>
              <w:rPr>
                <w:noProof/>
              </w:rPr>
              <w:t xml:space="preserve"> ) {</w:t>
            </w:r>
          </w:p>
        </w:tc>
        <w:tc>
          <w:tcPr>
            <w:tcW w:w="1157" w:type="dxa"/>
            <w:shd w:val="clear" w:color="auto" w:fill="FFFF00"/>
          </w:tcPr>
          <w:p w14:paraId="34D69DA2" w14:textId="77777777" w:rsidR="00BB30A8" w:rsidRPr="00D10BD5" w:rsidRDefault="00BB30A8" w:rsidP="00C23CC5">
            <w:pPr>
              <w:pStyle w:val="tablecell"/>
              <w:keepNext w:val="0"/>
              <w:keepLines w:val="0"/>
              <w:spacing w:before="20" w:after="40"/>
              <w:jc w:val="center"/>
              <w:rPr>
                <w:noProof/>
              </w:rPr>
            </w:pPr>
          </w:p>
        </w:tc>
      </w:tr>
      <w:tr w:rsidR="00BB30A8" w:rsidRPr="00D10BD5" w14:paraId="2E8FF3A2" w14:textId="77777777" w:rsidTr="00BB30A8">
        <w:trPr>
          <w:cantSplit/>
          <w:jc w:val="center"/>
        </w:trPr>
        <w:tc>
          <w:tcPr>
            <w:tcW w:w="7920" w:type="dxa"/>
            <w:shd w:val="clear" w:color="auto" w:fill="FFFF00"/>
          </w:tcPr>
          <w:p w14:paraId="0AE56774" w14:textId="77777777" w:rsidR="00BB30A8" w:rsidRPr="006826E3" w:rsidRDefault="00BB30A8" w:rsidP="00C23CC5">
            <w:pPr>
              <w:pStyle w:val="tablesyntax"/>
              <w:keepNext w:val="0"/>
              <w:keepLines w:val="0"/>
              <w:spacing w:before="20" w:after="40"/>
              <w:ind w:leftChars="300" w:left="600"/>
              <w:rPr>
                <w:noProof/>
                <w:lang w:val="fr-FR"/>
              </w:rPr>
            </w:pPr>
            <w:r w:rsidRPr="003C272B">
              <w:rPr>
                <w:noProof/>
              </w:rPr>
              <w:t>if(</w:t>
            </w:r>
            <w:r>
              <w:rPr>
                <w:noProof/>
              </w:rPr>
              <w:t xml:space="preserve"> ( </w:t>
            </w:r>
            <w:r w:rsidRPr="003C272B">
              <w:rPr>
                <w:noProof/>
              </w:rPr>
              <w:t>cgps_allow_block_matching_pred_flag  | |  ( cgps_allow_cross_channel_pred_flag &amp;&amp;</w:t>
            </w:r>
            <w:r>
              <w:rPr>
                <w:noProof/>
              </w:rPr>
              <w:t xml:space="preserve"> </w:t>
            </w:r>
            <w:r w:rsidRPr="003C272B">
              <w:rPr>
                <w:noProof/>
              </w:rPr>
              <w:t>( ch &amp; DepChMask ) &gt; 0 )</w:t>
            </w:r>
            <w:r>
              <w:rPr>
                <w:noProof/>
              </w:rPr>
              <w:t xml:space="preserve"> )</w:t>
            </w:r>
            <w:r w:rsidRPr="003C272B">
              <w:rPr>
                <w:noProof/>
              </w:rPr>
              <w:t xml:space="preserve"> </w:t>
            </w:r>
            <w:r>
              <w:rPr>
                <w:noProof/>
              </w:rPr>
              <w:t xml:space="preserve">&amp;&amp; ( mgc_predictive_coding_flag = = 0 ) </w:t>
            </w:r>
            <w:r w:rsidRPr="003C272B">
              <w:rPr>
                <w:noProof/>
              </w:rPr>
              <w:t>)</w:t>
            </w:r>
          </w:p>
        </w:tc>
        <w:tc>
          <w:tcPr>
            <w:tcW w:w="1157" w:type="dxa"/>
            <w:shd w:val="clear" w:color="auto" w:fill="FFFF00"/>
          </w:tcPr>
          <w:p w14:paraId="1DBE74B5" w14:textId="77777777" w:rsidR="00BB30A8" w:rsidRPr="00D10BD5" w:rsidRDefault="00BB30A8" w:rsidP="00C23CC5">
            <w:pPr>
              <w:pStyle w:val="tablecell"/>
              <w:keepNext w:val="0"/>
              <w:keepLines w:val="0"/>
              <w:spacing w:before="20" w:after="40"/>
              <w:jc w:val="center"/>
              <w:rPr>
                <w:noProof/>
              </w:rPr>
            </w:pPr>
          </w:p>
        </w:tc>
      </w:tr>
      <w:tr w:rsidR="00BB30A8" w:rsidRPr="00C23CC5" w14:paraId="23751E06" w14:textId="77777777" w:rsidTr="00BB30A8">
        <w:trPr>
          <w:cantSplit/>
          <w:jc w:val="center"/>
        </w:trPr>
        <w:tc>
          <w:tcPr>
            <w:tcW w:w="7920" w:type="dxa"/>
            <w:shd w:val="clear" w:color="auto" w:fill="FFFF00"/>
          </w:tcPr>
          <w:p w14:paraId="63826A50"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465"/>
              </w:tabs>
              <w:spacing w:before="20" w:after="40"/>
              <w:ind w:leftChars="400" w:left="800"/>
              <w:rPr>
                <w:noProof/>
                <w:lang w:val="fr-FR"/>
              </w:rPr>
            </w:pPr>
            <w:r w:rsidRPr="009E4486">
              <w:rPr>
                <w:b/>
                <w:noProof/>
              </w:rPr>
              <w:t>block_matching_or_cross_channel_pred_flag</w:t>
            </w:r>
          </w:p>
        </w:tc>
        <w:tc>
          <w:tcPr>
            <w:tcW w:w="1157" w:type="dxa"/>
            <w:shd w:val="clear" w:color="auto" w:fill="FFFF00"/>
          </w:tcPr>
          <w:p w14:paraId="1D355E73" w14:textId="77777777" w:rsidR="00BB30A8" w:rsidRPr="00C23CC5" w:rsidRDefault="00BB30A8" w:rsidP="00C23CC5">
            <w:pPr>
              <w:pStyle w:val="tablecell"/>
              <w:keepNext w:val="0"/>
              <w:keepLines w:val="0"/>
              <w:spacing w:before="20" w:after="40"/>
              <w:jc w:val="center"/>
              <w:rPr>
                <w:noProof/>
                <w:lang w:val="fr-FR"/>
              </w:rPr>
            </w:pPr>
            <w:r>
              <w:rPr>
                <w:noProof/>
              </w:rPr>
              <w:t>ae(ch)</w:t>
            </w:r>
          </w:p>
        </w:tc>
      </w:tr>
      <w:tr w:rsidR="00BB30A8" w:rsidRPr="00D10BD5" w14:paraId="12851599" w14:textId="77777777" w:rsidTr="00BB30A8">
        <w:trPr>
          <w:cantSplit/>
          <w:jc w:val="center"/>
        </w:trPr>
        <w:tc>
          <w:tcPr>
            <w:tcW w:w="7920" w:type="dxa"/>
            <w:shd w:val="clear" w:color="auto" w:fill="FFFF00"/>
          </w:tcPr>
          <w:p w14:paraId="5F0D8127"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lastRenderedPageBreak/>
              <w:t>if( block_matching_or_cross_channel_pred_flag</w:t>
            </w:r>
            <w:r w:rsidRPr="00744DFC">
              <w:rPr>
                <w:noProof/>
              </w:rPr>
              <w:t xml:space="preserve"> </w:t>
            </w:r>
            <w:r w:rsidRPr="00025F40">
              <w:rPr>
                <w:noProof/>
              </w:rPr>
              <w:t>) {</w:t>
            </w:r>
          </w:p>
        </w:tc>
        <w:tc>
          <w:tcPr>
            <w:tcW w:w="1157" w:type="dxa"/>
            <w:shd w:val="clear" w:color="auto" w:fill="FFFF00"/>
          </w:tcPr>
          <w:p w14:paraId="24209F1E" w14:textId="77777777" w:rsidR="00BB30A8" w:rsidRPr="00D10BD5" w:rsidRDefault="00BB30A8" w:rsidP="00C23CC5">
            <w:pPr>
              <w:pStyle w:val="tablecell"/>
              <w:keepNext w:val="0"/>
              <w:keepLines w:val="0"/>
              <w:spacing w:before="20" w:after="40"/>
              <w:jc w:val="center"/>
              <w:rPr>
                <w:noProof/>
              </w:rPr>
            </w:pPr>
          </w:p>
        </w:tc>
      </w:tr>
      <w:tr w:rsidR="00BB30A8" w:rsidRPr="00D10BD5" w14:paraId="5AC7BDAA" w14:textId="77777777" w:rsidTr="00BB30A8">
        <w:trPr>
          <w:cantSplit/>
          <w:jc w:val="center"/>
        </w:trPr>
        <w:tc>
          <w:tcPr>
            <w:tcW w:w="7920" w:type="dxa"/>
            <w:shd w:val="clear" w:color="auto" w:fill="FFFF00"/>
          </w:tcPr>
          <w:p w14:paraId="169A3DF1"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626"/>
              </w:tabs>
              <w:spacing w:before="20" w:after="40"/>
              <w:ind w:leftChars="400" w:left="800"/>
              <w:rPr>
                <w:noProof/>
                <w:lang w:val="fr-FR"/>
              </w:rPr>
            </w:pPr>
            <w:r w:rsidRPr="00025F40">
              <w:rPr>
                <w:noProof/>
              </w:rPr>
              <w:t xml:space="preserve">if( </w:t>
            </w:r>
            <w:r>
              <w:rPr>
                <w:noProof/>
              </w:rPr>
              <w:t>cgps_allow_block_matching_pred_flag</w:t>
            </w:r>
            <w:r w:rsidRPr="00025F40">
              <w:rPr>
                <w:noProof/>
              </w:rPr>
              <w:t xml:space="preserve"> &amp;&amp; </w:t>
            </w:r>
            <w:r>
              <w:rPr>
                <w:noProof/>
              </w:rPr>
              <w:br/>
              <w:t>cgps</w:t>
            </w:r>
            <w:r w:rsidRPr="00744DFC">
              <w:rPr>
                <w:noProof/>
              </w:rPr>
              <w:t>_all</w:t>
            </w:r>
            <w:r>
              <w:rPr>
                <w:noProof/>
              </w:rPr>
              <w:t xml:space="preserve">ow_cross_channel_pred_flag </w:t>
            </w:r>
            <w:r w:rsidRPr="00744DFC">
              <w:rPr>
                <w:noProof/>
              </w:rPr>
              <w:t xml:space="preserve">&amp;&amp;  ( ch &amp; DepChMask </w:t>
            </w:r>
            <w:r w:rsidRPr="00025F40">
              <w:rPr>
                <w:noProof/>
              </w:rPr>
              <w:t>) &gt; 0 )</w:t>
            </w:r>
          </w:p>
        </w:tc>
        <w:tc>
          <w:tcPr>
            <w:tcW w:w="1157" w:type="dxa"/>
            <w:shd w:val="clear" w:color="auto" w:fill="FFFF00"/>
          </w:tcPr>
          <w:p w14:paraId="3646F23C" w14:textId="77777777" w:rsidR="00BB30A8" w:rsidRPr="00D10BD5" w:rsidRDefault="00BB30A8" w:rsidP="00C23CC5">
            <w:pPr>
              <w:pStyle w:val="tablecell"/>
              <w:keepNext w:val="0"/>
              <w:keepLines w:val="0"/>
              <w:spacing w:before="20" w:after="40"/>
              <w:jc w:val="center"/>
              <w:rPr>
                <w:noProof/>
              </w:rPr>
            </w:pPr>
          </w:p>
        </w:tc>
      </w:tr>
      <w:tr w:rsidR="00BB30A8" w:rsidRPr="00D10BD5" w14:paraId="39E7C10A" w14:textId="77777777" w:rsidTr="00BB30A8">
        <w:trPr>
          <w:cantSplit/>
          <w:jc w:val="center"/>
        </w:trPr>
        <w:tc>
          <w:tcPr>
            <w:tcW w:w="7920" w:type="dxa"/>
            <w:shd w:val="clear" w:color="auto" w:fill="FFFF00"/>
          </w:tcPr>
          <w:p w14:paraId="3BC402BE" w14:textId="77777777" w:rsidR="00BB30A8" w:rsidRPr="006826E3" w:rsidRDefault="00BB30A8" w:rsidP="00C23CC5">
            <w:pPr>
              <w:pStyle w:val="tablesyntax"/>
              <w:keepNext w:val="0"/>
              <w:keepLines w:val="0"/>
              <w:spacing w:before="20" w:after="40"/>
              <w:ind w:leftChars="500" w:left="1000"/>
              <w:rPr>
                <w:noProof/>
                <w:lang w:val="fr-FR"/>
              </w:rPr>
            </w:pPr>
            <w:r w:rsidRPr="009E4486">
              <w:rPr>
                <w:b/>
                <w:noProof/>
              </w:rPr>
              <w:t xml:space="preserve">cross_channel_pred_flag </w:t>
            </w:r>
          </w:p>
        </w:tc>
        <w:tc>
          <w:tcPr>
            <w:tcW w:w="1157" w:type="dxa"/>
            <w:shd w:val="clear" w:color="auto" w:fill="FFFF00"/>
          </w:tcPr>
          <w:p w14:paraId="69AA00A6" w14:textId="77777777" w:rsidR="00BB30A8" w:rsidRPr="00D10BD5" w:rsidRDefault="00BB30A8" w:rsidP="00C23CC5">
            <w:pPr>
              <w:pStyle w:val="tablecell"/>
              <w:keepNext w:val="0"/>
              <w:keepLines w:val="0"/>
              <w:spacing w:before="20" w:after="40"/>
              <w:jc w:val="center"/>
              <w:rPr>
                <w:noProof/>
              </w:rPr>
            </w:pPr>
            <w:r>
              <w:rPr>
                <w:noProof/>
              </w:rPr>
              <w:t>ae(ch)</w:t>
            </w:r>
          </w:p>
        </w:tc>
      </w:tr>
      <w:tr w:rsidR="00BB30A8" w:rsidRPr="00D10BD5" w14:paraId="590C98FA" w14:textId="77777777" w:rsidTr="00BB30A8">
        <w:trPr>
          <w:cantSplit/>
          <w:jc w:val="center"/>
        </w:trPr>
        <w:tc>
          <w:tcPr>
            <w:tcW w:w="7920" w:type="dxa"/>
            <w:shd w:val="clear" w:color="auto" w:fill="FFFF00"/>
          </w:tcPr>
          <w:p w14:paraId="0AE56338" w14:textId="77777777" w:rsidR="00BB30A8" w:rsidRPr="006826E3" w:rsidRDefault="00BB30A8" w:rsidP="00C23CC5">
            <w:pPr>
              <w:pStyle w:val="tablesyntax"/>
              <w:keepNext w:val="0"/>
              <w:keepLines w:val="0"/>
              <w:spacing w:before="20" w:after="40"/>
              <w:ind w:leftChars="500" w:left="1000"/>
              <w:rPr>
                <w:noProof/>
                <w:lang w:val="fr-FR"/>
              </w:rPr>
            </w:pPr>
            <w:r w:rsidRPr="00025F40">
              <w:rPr>
                <w:noProof/>
              </w:rPr>
              <w:t>if( cross_channel_pred_flag )</w:t>
            </w:r>
          </w:p>
        </w:tc>
        <w:tc>
          <w:tcPr>
            <w:tcW w:w="1157" w:type="dxa"/>
            <w:shd w:val="clear" w:color="auto" w:fill="FFFF00"/>
          </w:tcPr>
          <w:p w14:paraId="1D1C12DE" w14:textId="77777777" w:rsidR="00BB30A8" w:rsidRPr="00D10BD5" w:rsidRDefault="00BB30A8" w:rsidP="00C23CC5">
            <w:pPr>
              <w:pStyle w:val="tablecell"/>
              <w:keepNext w:val="0"/>
              <w:keepLines w:val="0"/>
              <w:spacing w:before="20" w:after="40"/>
              <w:jc w:val="center"/>
              <w:rPr>
                <w:noProof/>
              </w:rPr>
            </w:pPr>
          </w:p>
        </w:tc>
      </w:tr>
      <w:tr w:rsidR="00BB30A8" w:rsidRPr="00D10BD5" w14:paraId="07605413" w14:textId="77777777" w:rsidTr="00BB30A8">
        <w:trPr>
          <w:cantSplit/>
          <w:jc w:val="center"/>
        </w:trPr>
        <w:tc>
          <w:tcPr>
            <w:tcW w:w="7920" w:type="dxa"/>
            <w:shd w:val="clear" w:color="auto" w:fill="FFFF00"/>
          </w:tcPr>
          <w:p w14:paraId="53558FDA"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136"/>
              </w:tabs>
              <w:spacing w:before="20" w:after="40"/>
              <w:ind w:leftChars="600" w:left="1200"/>
              <w:rPr>
                <w:noProof/>
                <w:lang w:val="fr-FR"/>
              </w:rPr>
            </w:pPr>
            <w:r w:rsidRPr="00025F40">
              <w:rPr>
                <w:noProof/>
              </w:rPr>
              <w:t>cross_channel_prediction_data( ch )</w:t>
            </w:r>
          </w:p>
        </w:tc>
        <w:tc>
          <w:tcPr>
            <w:tcW w:w="1157" w:type="dxa"/>
            <w:shd w:val="clear" w:color="auto" w:fill="FFFF00"/>
          </w:tcPr>
          <w:p w14:paraId="147C80A7" w14:textId="77777777" w:rsidR="00BB30A8" w:rsidRPr="00D10BD5" w:rsidRDefault="00BB30A8" w:rsidP="00C23CC5">
            <w:pPr>
              <w:pStyle w:val="tablecell"/>
              <w:keepNext w:val="0"/>
              <w:keepLines w:val="0"/>
              <w:spacing w:before="20" w:after="40"/>
              <w:jc w:val="center"/>
              <w:rPr>
                <w:noProof/>
              </w:rPr>
            </w:pPr>
          </w:p>
        </w:tc>
      </w:tr>
      <w:tr w:rsidR="00BB30A8" w:rsidRPr="00D10BD5" w14:paraId="461EAC7B" w14:textId="77777777" w:rsidTr="00BB30A8">
        <w:trPr>
          <w:cantSplit/>
          <w:jc w:val="center"/>
        </w:trPr>
        <w:tc>
          <w:tcPr>
            <w:tcW w:w="7920" w:type="dxa"/>
            <w:shd w:val="clear" w:color="auto" w:fill="FFFF00"/>
          </w:tcPr>
          <w:p w14:paraId="1586025F" w14:textId="77777777" w:rsidR="00BB30A8" w:rsidRPr="006826E3" w:rsidRDefault="00BB30A8" w:rsidP="00C23CC5">
            <w:pPr>
              <w:pStyle w:val="tablesyntax"/>
              <w:keepNext w:val="0"/>
              <w:keepLines w:val="0"/>
              <w:spacing w:before="20" w:after="40"/>
              <w:ind w:leftChars="500" w:left="1000"/>
              <w:rPr>
                <w:noProof/>
                <w:lang w:val="fr-FR"/>
              </w:rPr>
            </w:pPr>
            <w:r w:rsidRPr="00025F40">
              <w:rPr>
                <w:noProof/>
              </w:rPr>
              <w:t>else</w:t>
            </w:r>
          </w:p>
        </w:tc>
        <w:tc>
          <w:tcPr>
            <w:tcW w:w="1157" w:type="dxa"/>
            <w:shd w:val="clear" w:color="auto" w:fill="FFFF00"/>
          </w:tcPr>
          <w:p w14:paraId="5115A318" w14:textId="77777777" w:rsidR="00BB30A8" w:rsidRPr="00D10BD5" w:rsidRDefault="00BB30A8" w:rsidP="00C23CC5">
            <w:pPr>
              <w:pStyle w:val="tablecell"/>
              <w:keepNext w:val="0"/>
              <w:keepLines w:val="0"/>
              <w:spacing w:before="20" w:after="40"/>
              <w:jc w:val="center"/>
              <w:rPr>
                <w:noProof/>
              </w:rPr>
            </w:pPr>
          </w:p>
        </w:tc>
      </w:tr>
      <w:tr w:rsidR="00BB30A8" w:rsidRPr="00D10BD5" w14:paraId="1EBB7B4E" w14:textId="77777777" w:rsidTr="00BB30A8">
        <w:trPr>
          <w:cantSplit/>
          <w:jc w:val="center"/>
        </w:trPr>
        <w:tc>
          <w:tcPr>
            <w:tcW w:w="7920" w:type="dxa"/>
            <w:shd w:val="clear" w:color="auto" w:fill="FFFF00"/>
          </w:tcPr>
          <w:p w14:paraId="21CBBF94" w14:textId="77777777" w:rsidR="00BB30A8" w:rsidRPr="006826E3" w:rsidRDefault="00BB30A8" w:rsidP="00C23CC5">
            <w:pPr>
              <w:pStyle w:val="tablesyntax"/>
              <w:keepNext w:val="0"/>
              <w:keepLines w:val="0"/>
              <w:spacing w:before="20" w:after="40"/>
              <w:ind w:leftChars="600" w:left="1200"/>
              <w:rPr>
                <w:noProof/>
                <w:lang w:val="fr-FR"/>
              </w:rPr>
            </w:pPr>
            <w:r w:rsidRPr="00025F40">
              <w:rPr>
                <w:noProof/>
              </w:rPr>
              <w:t>block_matching_prediction_data( ch )</w:t>
            </w:r>
          </w:p>
        </w:tc>
        <w:tc>
          <w:tcPr>
            <w:tcW w:w="1157" w:type="dxa"/>
            <w:shd w:val="clear" w:color="auto" w:fill="FFFF00"/>
          </w:tcPr>
          <w:p w14:paraId="208162E4" w14:textId="77777777" w:rsidR="00BB30A8" w:rsidRPr="00D10BD5" w:rsidRDefault="00BB30A8" w:rsidP="00C23CC5">
            <w:pPr>
              <w:pStyle w:val="tablecell"/>
              <w:keepNext w:val="0"/>
              <w:keepLines w:val="0"/>
              <w:spacing w:before="20" w:after="40"/>
              <w:jc w:val="center"/>
              <w:rPr>
                <w:noProof/>
              </w:rPr>
            </w:pPr>
          </w:p>
        </w:tc>
      </w:tr>
      <w:tr w:rsidR="00BB30A8" w:rsidRPr="00D10BD5" w14:paraId="3A0A0D3C" w14:textId="77777777" w:rsidTr="00BB30A8">
        <w:trPr>
          <w:cantSplit/>
          <w:jc w:val="center"/>
        </w:trPr>
        <w:tc>
          <w:tcPr>
            <w:tcW w:w="7920" w:type="dxa"/>
            <w:shd w:val="clear" w:color="auto" w:fill="FFFF00"/>
          </w:tcPr>
          <w:p w14:paraId="197614D6"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w:t>
            </w:r>
            <w:r>
              <w:rPr>
                <w:noProof/>
              </w:rPr>
              <w:t xml:space="preserve"> </w:t>
            </w:r>
            <w:r w:rsidRPr="00025F40">
              <w:rPr>
                <w:noProof/>
              </w:rPr>
              <w:t>else</w:t>
            </w:r>
          </w:p>
        </w:tc>
        <w:tc>
          <w:tcPr>
            <w:tcW w:w="1157" w:type="dxa"/>
            <w:shd w:val="clear" w:color="auto" w:fill="FFFF00"/>
          </w:tcPr>
          <w:p w14:paraId="620A23BE" w14:textId="77777777" w:rsidR="00BB30A8" w:rsidRPr="00D10BD5" w:rsidRDefault="00BB30A8" w:rsidP="00C23CC5">
            <w:pPr>
              <w:pStyle w:val="tablecell"/>
              <w:keepNext w:val="0"/>
              <w:keepLines w:val="0"/>
              <w:spacing w:before="20" w:after="40"/>
              <w:jc w:val="center"/>
              <w:rPr>
                <w:noProof/>
              </w:rPr>
            </w:pPr>
          </w:p>
        </w:tc>
      </w:tr>
      <w:tr w:rsidR="00BB30A8" w:rsidRPr="00D10BD5" w14:paraId="61A52E0A" w14:textId="77777777" w:rsidTr="00BB30A8">
        <w:trPr>
          <w:cantSplit/>
          <w:jc w:val="center"/>
        </w:trPr>
        <w:tc>
          <w:tcPr>
            <w:tcW w:w="7920" w:type="dxa"/>
            <w:shd w:val="clear" w:color="auto" w:fill="FFFF00"/>
          </w:tcPr>
          <w:p w14:paraId="2EAA8F24" w14:textId="77777777" w:rsidR="00BB30A8" w:rsidRPr="006826E3" w:rsidRDefault="00BB30A8" w:rsidP="00C23CC5">
            <w:pPr>
              <w:pStyle w:val="tablesyntax"/>
              <w:keepNext w:val="0"/>
              <w:keepLines w:val="0"/>
              <w:spacing w:before="20" w:after="40"/>
              <w:ind w:leftChars="400" w:left="800"/>
              <w:rPr>
                <w:noProof/>
                <w:lang w:val="fr-FR"/>
              </w:rPr>
            </w:pPr>
            <w:r w:rsidRPr="00174FBD">
              <w:rPr>
                <w:bCs/>
                <w:noProof/>
              </w:rPr>
              <w:t>if (mgc_predictive_coding_flag = = 0)</w:t>
            </w:r>
          </w:p>
        </w:tc>
        <w:tc>
          <w:tcPr>
            <w:tcW w:w="1157" w:type="dxa"/>
            <w:shd w:val="clear" w:color="auto" w:fill="FFFF00"/>
          </w:tcPr>
          <w:p w14:paraId="60421179" w14:textId="77777777" w:rsidR="00BB30A8" w:rsidRPr="00D10BD5" w:rsidRDefault="00BB30A8" w:rsidP="00C23CC5">
            <w:pPr>
              <w:pStyle w:val="tablecell"/>
              <w:keepNext w:val="0"/>
              <w:keepLines w:val="0"/>
              <w:spacing w:before="20" w:after="40"/>
              <w:jc w:val="center"/>
              <w:rPr>
                <w:noProof/>
              </w:rPr>
            </w:pPr>
          </w:p>
        </w:tc>
      </w:tr>
      <w:tr w:rsidR="00BB30A8" w:rsidRPr="00D10BD5" w14:paraId="5D4855C7" w14:textId="77777777" w:rsidTr="00BB30A8">
        <w:trPr>
          <w:cantSplit/>
          <w:jc w:val="center"/>
        </w:trPr>
        <w:tc>
          <w:tcPr>
            <w:tcW w:w="7920" w:type="dxa"/>
            <w:shd w:val="clear" w:color="auto" w:fill="FFFF00"/>
          </w:tcPr>
          <w:p w14:paraId="18E422BB" w14:textId="77777777" w:rsidR="00BB30A8" w:rsidRPr="00C23CC5" w:rsidRDefault="00BB30A8" w:rsidP="00C23CC5">
            <w:pPr>
              <w:pStyle w:val="tablesyntax"/>
              <w:keepNext w:val="0"/>
              <w:keepLines w:val="0"/>
              <w:spacing w:before="20" w:after="40"/>
              <w:ind w:leftChars="500" w:left="1000"/>
              <w:rPr>
                <w:noProof/>
                <w:lang w:val="en-CA"/>
              </w:rPr>
            </w:pPr>
            <w:r w:rsidRPr="003C272B">
              <w:rPr>
                <w:b/>
                <w:noProof/>
              </w:rPr>
              <w:t>block_pred_mode</w:t>
            </w:r>
          </w:p>
        </w:tc>
        <w:tc>
          <w:tcPr>
            <w:tcW w:w="1157" w:type="dxa"/>
            <w:shd w:val="clear" w:color="auto" w:fill="FFFF00"/>
          </w:tcPr>
          <w:p w14:paraId="03152565" w14:textId="77777777" w:rsidR="00BB30A8" w:rsidRPr="00D10BD5" w:rsidRDefault="00BB30A8" w:rsidP="00C23CC5">
            <w:pPr>
              <w:pStyle w:val="tablecell"/>
              <w:keepNext w:val="0"/>
              <w:keepLines w:val="0"/>
              <w:spacing w:before="20" w:after="40"/>
              <w:jc w:val="center"/>
              <w:rPr>
                <w:noProof/>
              </w:rPr>
            </w:pPr>
            <w:r w:rsidRPr="003C272B">
              <w:rPr>
                <w:noProof/>
              </w:rPr>
              <w:t>ae(ch)</w:t>
            </w:r>
          </w:p>
        </w:tc>
      </w:tr>
      <w:tr w:rsidR="00BB30A8" w:rsidRPr="00D10BD5" w14:paraId="5334C747" w14:textId="77777777" w:rsidTr="00BB30A8">
        <w:trPr>
          <w:cantSplit/>
          <w:jc w:val="center"/>
        </w:trPr>
        <w:tc>
          <w:tcPr>
            <w:tcW w:w="7920" w:type="dxa"/>
            <w:shd w:val="clear" w:color="auto" w:fill="FFFF00"/>
          </w:tcPr>
          <w:p w14:paraId="3B0F9514" w14:textId="77777777" w:rsidR="00BB30A8" w:rsidRPr="006826E3" w:rsidRDefault="00BB30A8" w:rsidP="00C23CC5">
            <w:pPr>
              <w:pStyle w:val="tablesyntax"/>
              <w:keepNext w:val="0"/>
              <w:keepLines w:val="0"/>
              <w:spacing w:before="20" w:after="40"/>
              <w:ind w:leftChars="300" w:left="600"/>
              <w:rPr>
                <w:noProof/>
                <w:lang w:val="fr-FR"/>
              </w:rPr>
            </w:pPr>
            <w:r w:rsidRPr="003C272B">
              <w:rPr>
                <w:noProof/>
              </w:rPr>
              <w:t>if( block_matching_or_cross_channel_pred_flag  | |</w:t>
            </w:r>
            <w:r w:rsidRPr="003C272B">
              <w:rPr>
                <w:noProof/>
              </w:rPr>
              <w:br/>
              <w:t>( block_pred_mode  = =  BPM_OFF )</w:t>
            </w:r>
            <w:r>
              <w:rPr>
                <w:noProof/>
              </w:rPr>
              <w:t xml:space="preserve"> | | (mgc_predictive_coding_flag)</w:t>
            </w:r>
            <w:r w:rsidRPr="003C272B">
              <w:rPr>
                <w:noProof/>
              </w:rPr>
              <w:t xml:space="preserve"> ) {</w:t>
            </w:r>
          </w:p>
        </w:tc>
        <w:tc>
          <w:tcPr>
            <w:tcW w:w="1157" w:type="dxa"/>
            <w:shd w:val="clear" w:color="auto" w:fill="FFFF00"/>
          </w:tcPr>
          <w:p w14:paraId="5FD6EC51" w14:textId="77777777" w:rsidR="00BB30A8" w:rsidRPr="00D10BD5" w:rsidRDefault="00BB30A8" w:rsidP="00C23CC5">
            <w:pPr>
              <w:pStyle w:val="tablecell"/>
              <w:keepNext w:val="0"/>
              <w:keepLines w:val="0"/>
              <w:spacing w:before="20" w:after="40"/>
              <w:jc w:val="center"/>
              <w:rPr>
                <w:noProof/>
              </w:rPr>
            </w:pPr>
          </w:p>
        </w:tc>
      </w:tr>
      <w:tr w:rsidR="00BB30A8" w:rsidRPr="00D10BD5" w14:paraId="72BC8FD8" w14:textId="77777777" w:rsidTr="00BB30A8">
        <w:trPr>
          <w:cantSplit/>
          <w:jc w:val="center"/>
        </w:trPr>
        <w:tc>
          <w:tcPr>
            <w:tcW w:w="7920" w:type="dxa"/>
            <w:shd w:val="clear" w:color="auto" w:fill="FFFF00"/>
          </w:tcPr>
          <w:p w14:paraId="2ACDBF31" w14:textId="77777777" w:rsidR="00BB30A8" w:rsidRPr="006826E3" w:rsidRDefault="00BB30A8" w:rsidP="00C23CC5">
            <w:pPr>
              <w:pStyle w:val="tablesyntax"/>
              <w:keepNext w:val="0"/>
              <w:keepLines w:val="0"/>
              <w:spacing w:before="20" w:after="40"/>
              <w:ind w:leftChars="400" w:left="800"/>
              <w:rPr>
                <w:noProof/>
                <w:lang w:val="fr-FR"/>
              </w:rPr>
            </w:pPr>
            <w:r w:rsidRPr="00744DFC">
              <w:rPr>
                <w:noProof/>
              </w:rPr>
              <w:t>sample_pred_mode( </w:t>
            </w:r>
            <w:r>
              <w:rPr>
                <w:noProof/>
              </w:rPr>
              <w:t>ch </w:t>
            </w:r>
            <w:r w:rsidRPr="00744DFC">
              <w:rPr>
                <w:noProof/>
              </w:rPr>
              <w:t>)</w:t>
            </w:r>
          </w:p>
        </w:tc>
        <w:tc>
          <w:tcPr>
            <w:tcW w:w="1157" w:type="dxa"/>
            <w:shd w:val="clear" w:color="auto" w:fill="FFFF00"/>
          </w:tcPr>
          <w:p w14:paraId="322C90D2" w14:textId="77777777" w:rsidR="00BB30A8" w:rsidRPr="00D10BD5" w:rsidRDefault="00BB30A8" w:rsidP="00C23CC5">
            <w:pPr>
              <w:pStyle w:val="tablecell"/>
              <w:keepNext w:val="0"/>
              <w:keepLines w:val="0"/>
              <w:spacing w:before="20" w:after="40"/>
              <w:jc w:val="center"/>
              <w:rPr>
                <w:noProof/>
              </w:rPr>
            </w:pPr>
          </w:p>
        </w:tc>
      </w:tr>
      <w:tr w:rsidR="00BB30A8" w:rsidRPr="00D10BD5" w14:paraId="7AFCBCC4" w14:textId="77777777" w:rsidTr="00BB30A8">
        <w:trPr>
          <w:cantSplit/>
          <w:jc w:val="center"/>
        </w:trPr>
        <w:tc>
          <w:tcPr>
            <w:tcW w:w="7920" w:type="dxa"/>
            <w:shd w:val="clear" w:color="auto" w:fill="FFFF00"/>
          </w:tcPr>
          <w:p w14:paraId="46E73D37" w14:textId="77777777" w:rsidR="00BB30A8" w:rsidRPr="006826E3" w:rsidRDefault="00BB30A8" w:rsidP="00C23CC5">
            <w:pPr>
              <w:pStyle w:val="tablesyntax"/>
              <w:keepNext w:val="0"/>
              <w:keepLines w:val="0"/>
              <w:spacing w:before="20" w:after="40"/>
              <w:ind w:leftChars="400" w:left="800"/>
              <w:rPr>
                <w:noProof/>
                <w:lang w:val="fr-FR"/>
              </w:rPr>
            </w:pPr>
            <w:r w:rsidRPr="00025F40">
              <w:rPr>
                <w:noProof/>
              </w:rPr>
              <w:t>if( spred_lpf_flag )</w:t>
            </w:r>
          </w:p>
        </w:tc>
        <w:tc>
          <w:tcPr>
            <w:tcW w:w="1157" w:type="dxa"/>
            <w:shd w:val="clear" w:color="auto" w:fill="FFFF00"/>
          </w:tcPr>
          <w:p w14:paraId="30244877" w14:textId="77777777" w:rsidR="00BB30A8" w:rsidRPr="00D10BD5" w:rsidRDefault="00BB30A8" w:rsidP="00C23CC5">
            <w:pPr>
              <w:pStyle w:val="tablecell"/>
              <w:keepNext w:val="0"/>
              <w:keepLines w:val="0"/>
              <w:spacing w:before="20" w:after="40"/>
              <w:jc w:val="center"/>
              <w:rPr>
                <w:noProof/>
              </w:rPr>
            </w:pPr>
          </w:p>
        </w:tc>
      </w:tr>
      <w:tr w:rsidR="00BB30A8" w:rsidRPr="00D10BD5" w14:paraId="5B5A67A6" w14:textId="77777777" w:rsidTr="00BB30A8">
        <w:trPr>
          <w:cantSplit/>
          <w:jc w:val="center"/>
        </w:trPr>
        <w:tc>
          <w:tcPr>
            <w:tcW w:w="7920" w:type="dxa"/>
            <w:shd w:val="clear" w:color="auto" w:fill="FFFF00"/>
          </w:tcPr>
          <w:p w14:paraId="4CE2AC9B" w14:textId="77777777" w:rsidR="00BB30A8" w:rsidRPr="006826E3" w:rsidRDefault="00BB30A8" w:rsidP="00C23CC5">
            <w:pPr>
              <w:pStyle w:val="tablesyntax"/>
              <w:keepNext w:val="0"/>
              <w:keepLines w:val="0"/>
              <w:spacing w:before="20" w:after="40"/>
              <w:ind w:leftChars="500" w:left="1000"/>
              <w:rPr>
                <w:noProof/>
                <w:lang w:val="fr-FR"/>
              </w:rPr>
            </w:pPr>
            <w:r w:rsidRPr="00025F40">
              <w:rPr>
                <w:noProof/>
              </w:rPr>
              <w:t>linear_predictive_filtering_data( ch )</w:t>
            </w:r>
          </w:p>
        </w:tc>
        <w:tc>
          <w:tcPr>
            <w:tcW w:w="1157" w:type="dxa"/>
            <w:shd w:val="clear" w:color="auto" w:fill="FFFF00"/>
          </w:tcPr>
          <w:p w14:paraId="2F048476" w14:textId="77777777" w:rsidR="00BB30A8" w:rsidRPr="00D10BD5" w:rsidRDefault="00BB30A8" w:rsidP="00C23CC5">
            <w:pPr>
              <w:pStyle w:val="tablecell"/>
              <w:keepNext w:val="0"/>
              <w:keepLines w:val="0"/>
              <w:spacing w:before="20" w:after="40"/>
              <w:jc w:val="center"/>
              <w:rPr>
                <w:noProof/>
              </w:rPr>
            </w:pPr>
          </w:p>
        </w:tc>
      </w:tr>
      <w:tr w:rsidR="00BB30A8" w:rsidRPr="00D10BD5" w14:paraId="76CA0A28" w14:textId="77777777" w:rsidTr="00BB30A8">
        <w:trPr>
          <w:cantSplit/>
          <w:jc w:val="center"/>
        </w:trPr>
        <w:tc>
          <w:tcPr>
            <w:tcW w:w="7920" w:type="dxa"/>
            <w:shd w:val="clear" w:color="auto" w:fill="FFFF00"/>
          </w:tcPr>
          <w:p w14:paraId="364741C4"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w:t>
            </w:r>
          </w:p>
        </w:tc>
        <w:tc>
          <w:tcPr>
            <w:tcW w:w="1157" w:type="dxa"/>
            <w:shd w:val="clear" w:color="auto" w:fill="FFFF00"/>
          </w:tcPr>
          <w:p w14:paraId="66B2DCB5" w14:textId="77777777" w:rsidR="00BB30A8" w:rsidRPr="00D10BD5" w:rsidRDefault="00BB30A8" w:rsidP="00C23CC5">
            <w:pPr>
              <w:pStyle w:val="tablecell"/>
              <w:keepNext w:val="0"/>
              <w:keepLines w:val="0"/>
              <w:spacing w:before="20" w:after="40"/>
              <w:jc w:val="center"/>
              <w:rPr>
                <w:noProof/>
              </w:rPr>
            </w:pPr>
          </w:p>
        </w:tc>
      </w:tr>
      <w:tr w:rsidR="00BB30A8" w:rsidRPr="00D10BD5" w14:paraId="093E5A86" w14:textId="77777777" w:rsidTr="00BB30A8">
        <w:trPr>
          <w:cantSplit/>
          <w:jc w:val="center"/>
        </w:trPr>
        <w:tc>
          <w:tcPr>
            <w:tcW w:w="7920" w:type="dxa"/>
            <w:shd w:val="clear" w:color="auto" w:fill="FFFF00"/>
          </w:tcPr>
          <w:p w14:paraId="3FF48AC8" w14:textId="77777777" w:rsidR="00BB30A8" w:rsidRPr="006826E3" w:rsidRDefault="00BB30A8" w:rsidP="00C23CC5">
            <w:pPr>
              <w:pStyle w:val="tablesyntax"/>
              <w:keepNext w:val="0"/>
              <w:keepLines w:val="0"/>
              <w:spacing w:before="20" w:after="40"/>
              <w:ind w:leftChars="300" w:left="600"/>
              <w:rPr>
                <w:noProof/>
                <w:lang w:val="fr-FR"/>
              </w:rPr>
            </w:pPr>
            <w:r w:rsidRPr="003C272B">
              <w:rPr>
                <w:noProof/>
              </w:rPr>
              <w:t xml:space="preserve">if( </w:t>
            </w:r>
            <w:r w:rsidRPr="003C272B">
              <w:rPr>
                <w:bCs/>
                <w:noProof/>
                <w:color w:val="000000" w:themeColor="text1"/>
              </w:rPr>
              <w:t>cgps_max_abs_delta_qp_idx</w:t>
            </w:r>
            <w:r w:rsidRPr="003C272B">
              <w:rPr>
                <w:noProof/>
              </w:rPr>
              <w:t xml:space="preserve"> &gt; 0 ) {</w:t>
            </w:r>
          </w:p>
        </w:tc>
        <w:tc>
          <w:tcPr>
            <w:tcW w:w="1157" w:type="dxa"/>
            <w:shd w:val="clear" w:color="auto" w:fill="FFFF00"/>
          </w:tcPr>
          <w:p w14:paraId="237CE3DD" w14:textId="77777777" w:rsidR="00BB30A8" w:rsidRPr="00D10BD5" w:rsidRDefault="00BB30A8" w:rsidP="00C23CC5">
            <w:pPr>
              <w:pStyle w:val="tablecell"/>
              <w:keepNext w:val="0"/>
              <w:keepLines w:val="0"/>
              <w:spacing w:before="20" w:after="40"/>
              <w:jc w:val="center"/>
              <w:rPr>
                <w:noProof/>
              </w:rPr>
            </w:pPr>
          </w:p>
        </w:tc>
      </w:tr>
      <w:tr w:rsidR="00BB30A8" w:rsidRPr="00D10BD5" w14:paraId="579C3F77" w14:textId="77777777" w:rsidTr="00BB30A8">
        <w:trPr>
          <w:cantSplit/>
          <w:jc w:val="center"/>
        </w:trPr>
        <w:tc>
          <w:tcPr>
            <w:tcW w:w="7920" w:type="dxa"/>
            <w:shd w:val="clear" w:color="auto" w:fill="FFFF00"/>
          </w:tcPr>
          <w:p w14:paraId="382373DD" w14:textId="77777777" w:rsidR="00BB30A8" w:rsidRPr="006826E3" w:rsidRDefault="00BB30A8" w:rsidP="00C23CC5">
            <w:pPr>
              <w:pStyle w:val="tablesyntax"/>
              <w:keepNext w:val="0"/>
              <w:keepLines w:val="0"/>
              <w:spacing w:before="20" w:after="40"/>
              <w:ind w:leftChars="400" w:left="800"/>
              <w:rPr>
                <w:noProof/>
                <w:lang w:val="fr-FR"/>
              </w:rPr>
            </w:pPr>
            <w:r w:rsidRPr="009E4486">
              <w:rPr>
                <w:b/>
                <w:noProof/>
              </w:rPr>
              <w:t>block_abs_delta_qp</w:t>
            </w:r>
          </w:p>
        </w:tc>
        <w:tc>
          <w:tcPr>
            <w:tcW w:w="1157" w:type="dxa"/>
            <w:shd w:val="clear" w:color="auto" w:fill="FFFF00"/>
          </w:tcPr>
          <w:p w14:paraId="4320AD11" w14:textId="77777777" w:rsidR="00BB30A8" w:rsidRPr="00D10BD5" w:rsidRDefault="00BB30A8" w:rsidP="00C23CC5">
            <w:pPr>
              <w:pStyle w:val="tablecell"/>
              <w:keepNext w:val="0"/>
              <w:keepLines w:val="0"/>
              <w:spacing w:before="20" w:after="40"/>
              <w:jc w:val="center"/>
              <w:rPr>
                <w:noProof/>
              </w:rPr>
            </w:pPr>
            <w:r>
              <w:rPr>
                <w:noProof/>
              </w:rPr>
              <w:t>ae(ch)</w:t>
            </w:r>
          </w:p>
        </w:tc>
      </w:tr>
      <w:tr w:rsidR="00BB30A8" w:rsidRPr="00D10BD5" w14:paraId="518B77E5" w14:textId="77777777" w:rsidTr="00BB30A8">
        <w:trPr>
          <w:cantSplit/>
          <w:jc w:val="center"/>
        </w:trPr>
        <w:tc>
          <w:tcPr>
            <w:tcW w:w="7920" w:type="dxa"/>
            <w:shd w:val="clear" w:color="auto" w:fill="FFFF00"/>
          </w:tcPr>
          <w:p w14:paraId="203B8D5A" w14:textId="77777777" w:rsidR="00BB30A8" w:rsidRPr="006826E3" w:rsidRDefault="00BB30A8" w:rsidP="00C23CC5">
            <w:pPr>
              <w:pStyle w:val="tablesyntax"/>
              <w:keepNext w:val="0"/>
              <w:keepLines w:val="0"/>
              <w:spacing w:before="20" w:after="40"/>
              <w:ind w:leftChars="400" w:left="800"/>
              <w:rPr>
                <w:noProof/>
                <w:lang w:val="fr-FR"/>
              </w:rPr>
            </w:pPr>
            <w:r w:rsidRPr="00025F40">
              <w:rPr>
                <w:noProof/>
              </w:rPr>
              <w:t>if( block_abs_delta_qp &gt; 0 )</w:t>
            </w:r>
          </w:p>
        </w:tc>
        <w:tc>
          <w:tcPr>
            <w:tcW w:w="1157" w:type="dxa"/>
            <w:shd w:val="clear" w:color="auto" w:fill="FFFF00"/>
          </w:tcPr>
          <w:p w14:paraId="27AA765C" w14:textId="77777777" w:rsidR="00BB30A8" w:rsidRPr="00D10BD5" w:rsidRDefault="00BB30A8" w:rsidP="00C23CC5">
            <w:pPr>
              <w:pStyle w:val="tablecell"/>
              <w:keepNext w:val="0"/>
              <w:keepLines w:val="0"/>
              <w:spacing w:before="20" w:after="40"/>
              <w:jc w:val="center"/>
              <w:rPr>
                <w:noProof/>
              </w:rPr>
            </w:pPr>
          </w:p>
        </w:tc>
      </w:tr>
      <w:tr w:rsidR="00BB30A8" w:rsidRPr="00D10BD5" w14:paraId="7CD8F08F" w14:textId="77777777" w:rsidTr="00BB30A8">
        <w:trPr>
          <w:cantSplit/>
          <w:jc w:val="center"/>
        </w:trPr>
        <w:tc>
          <w:tcPr>
            <w:tcW w:w="7920" w:type="dxa"/>
            <w:shd w:val="clear" w:color="auto" w:fill="FFFF00"/>
          </w:tcPr>
          <w:p w14:paraId="6E83692D"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2849"/>
              </w:tabs>
              <w:spacing w:before="20" w:after="40"/>
              <w:ind w:leftChars="500" w:left="1000"/>
              <w:rPr>
                <w:noProof/>
                <w:lang w:val="fr-FR"/>
              </w:rPr>
            </w:pPr>
            <w:r w:rsidRPr="009E4486">
              <w:rPr>
                <w:b/>
                <w:noProof/>
                <w:lang w:val="de-DE"/>
              </w:rPr>
              <w:t>block_delta_qp_sign_flag</w:t>
            </w:r>
          </w:p>
        </w:tc>
        <w:tc>
          <w:tcPr>
            <w:tcW w:w="1157" w:type="dxa"/>
            <w:shd w:val="clear" w:color="auto" w:fill="FFFF00"/>
          </w:tcPr>
          <w:p w14:paraId="4266CD26" w14:textId="77777777" w:rsidR="00BB30A8" w:rsidRPr="00D10BD5" w:rsidRDefault="00BB30A8" w:rsidP="00C23CC5">
            <w:pPr>
              <w:pStyle w:val="tablecell"/>
              <w:keepNext w:val="0"/>
              <w:keepLines w:val="0"/>
              <w:spacing w:before="20" w:after="40"/>
              <w:jc w:val="center"/>
              <w:rPr>
                <w:noProof/>
              </w:rPr>
            </w:pPr>
            <w:r>
              <w:rPr>
                <w:noProof/>
                <w:lang w:val="de-DE"/>
              </w:rPr>
              <w:t>aep()</w:t>
            </w:r>
          </w:p>
        </w:tc>
      </w:tr>
      <w:tr w:rsidR="00BB30A8" w:rsidRPr="00D10BD5" w14:paraId="6E26447B" w14:textId="77777777" w:rsidTr="00BB30A8">
        <w:trPr>
          <w:cantSplit/>
          <w:jc w:val="center"/>
        </w:trPr>
        <w:tc>
          <w:tcPr>
            <w:tcW w:w="7920" w:type="dxa"/>
            <w:shd w:val="clear" w:color="auto" w:fill="FFFF00"/>
          </w:tcPr>
          <w:p w14:paraId="2991A246" w14:textId="77777777" w:rsidR="00BB30A8" w:rsidRPr="006826E3" w:rsidRDefault="00BB30A8" w:rsidP="00C23CC5">
            <w:pPr>
              <w:pStyle w:val="tablesyntax"/>
              <w:keepNext w:val="0"/>
              <w:keepLines w:val="0"/>
              <w:spacing w:before="20" w:after="40"/>
              <w:ind w:leftChars="400" w:left="800"/>
              <w:rPr>
                <w:noProof/>
                <w:lang w:val="fr-FR"/>
              </w:rPr>
            </w:pPr>
            <w:r w:rsidRPr="009C5423">
              <w:rPr>
                <w:noProof/>
                <w:lang w:val="de-DE"/>
              </w:rPr>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Pr>
                <w:noProof/>
                <w:lang w:val="de-DE"/>
              </w:rPr>
              <w:t>−</w:t>
            </w:r>
            <w:r w:rsidRPr="009C5423">
              <w:rPr>
                <w:noProof/>
                <w:lang w:val="de-DE"/>
              </w:rPr>
              <w:t xml:space="preserve">block_abs_delta_qp : block_abs_delta_qp  </w:t>
            </w:r>
          </w:p>
        </w:tc>
        <w:tc>
          <w:tcPr>
            <w:tcW w:w="1157" w:type="dxa"/>
            <w:shd w:val="clear" w:color="auto" w:fill="FFFF00"/>
          </w:tcPr>
          <w:p w14:paraId="530B28BA" w14:textId="77777777" w:rsidR="00BB30A8" w:rsidRPr="00D10BD5" w:rsidRDefault="00BB30A8" w:rsidP="00C23CC5">
            <w:pPr>
              <w:pStyle w:val="tablecell"/>
              <w:keepNext w:val="0"/>
              <w:keepLines w:val="0"/>
              <w:spacing w:before="20" w:after="40"/>
              <w:jc w:val="center"/>
              <w:rPr>
                <w:noProof/>
              </w:rPr>
            </w:pPr>
          </w:p>
        </w:tc>
      </w:tr>
      <w:tr w:rsidR="00BB30A8" w:rsidRPr="00D10BD5" w14:paraId="3CCD42D6" w14:textId="77777777" w:rsidTr="00BB30A8">
        <w:trPr>
          <w:cantSplit/>
          <w:jc w:val="center"/>
        </w:trPr>
        <w:tc>
          <w:tcPr>
            <w:tcW w:w="7920" w:type="dxa"/>
            <w:shd w:val="clear" w:color="auto" w:fill="FFFF00"/>
          </w:tcPr>
          <w:p w14:paraId="4D1E0583" w14:textId="77777777" w:rsidR="00BB30A8" w:rsidRPr="006826E3" w:rsidRDefault="00BB30A8" w:rsidP="00C23CC5">
            <w:pPr>
              <w:pStyle w:val="tablesyntax"/>
              <w:keepNext w:val="0"/>
              <w:keepLines w:val="0"/>
              <w:spacing w:before="20" w:after="40"/>
              <w:ind w:leftChars="400" w:left="800"/>
              <w:rPr>
                <w:noProof/>
                <w:lang w:val="fr-FR"/>
              </w:rPr>
            </w:pPr>
            <w:r w:rsidRPr="0087059D">
              <w:rPr>
                <w:noProof/>
                <w:lang w:val="de-DE"/>
              </w:rPr>
              <w:t>CurrBlockQP[ ch ] =</w:t>
            </w:r>
            <w:r w:rsidRPr="0087059D">
              <w:rPr>
                <w:noProof/>
                <w:lang w:val="de-DE"/>
              </w:rPr>
              <w:br/>
            </w:r>
            <w:r w:rsidRPr="0087059D">
              <w:rPr>
                <w:noProof/>
                <w:lang w:val="de-DE"/>
              </w:rPr>
              <w:tab/>
            </w:r>
            <w:r w:rsidRPr="0087059D">
              <w:rPr>
                <w:noProof/>
                <w:lang w:val="de-DE"/>
              </w:rPr>
              <w:tab/>
            </w:r>
            <w:r w:rsidRPr="0087059D">
              <w:rPr>
                <w:noProof/>
                <w:lang w:val="de-DE"/>
              </w:rPr>
              <w:tab/>
            </w:r>
            <w:r w:rsidRPr="0087059D">
              <w:rPr>
                <w:noProof/>
                <w:lang w:val="de-DE"/>
              </w:rPr>
              <w:tab/>
              <w:t>Clip3( 0, 1023, CurrBlockQP[ ch ] + blockDeltaQP )</w:t>
            </w:r>
          </w:p>
        </w:tc>
        <w:tc>
          <w:tcPr>
            <w:tcW w:w="1157" w:type="dxa"/>
            <w:shd w:val="clear" w:color="auto" w:fill="FFFF00"/>
          </w:tcPr>
          <w:p w14:paraId="13C662E9" w14:textId="77777777" w:rsidR="00BB30A8" w:rsidRPr="00D10BD5" w:rsidRDefault="00BB30A8" w:rsidP="00C23CC5">
            <w:pPr>
              <w:pStyle w:val="tablecell"/>
              <w:keepNext w:val="0"/>
              <w:keepLines w:val="0"/>
              <w:spacing w:before="20" w:after="40"/>
              <w:jc w:val="center"/>
              <w:rPr>
                <w:noProof/>
              </w:rPr>
            </w:pPr>
          </w:p>
        </w:tc>
      </w:tr>
      <w:tr w:rsidR="00BB30A8" w:rsidRPr="00D10BD5" w14:paraId="67355933" w14:textId="77777777" w:rsidTr="00BB30A8">
        <w:trPr>
          <w:cantSplit/>
          <w:jc w:val="center"/>
        </w:trPr>
        <w:tc>
          <w:tcPr>
            <w:tcW w:w="7920" w:type="dxa"/>
            <w:shd w:val="clear" w:color="auto" w:fill="FFFF00"/>
          </w:tcPr>
          <w:p w14:paraId="2989DC71" w14:textId="77777777" w:rsidR="00BB30A8" w:rsidRPr="00C23CC5" w:rsidRDefault="00BB30A8" w:rsidP="00C23CC5">
            <w:pPr>
              <w:pStyle w:val="tablesyntax"/>
              <w:keepNext w:val="0"/>
              <w:keepLines w:val="0"/>
              <w:spacing w:before="20" w:after="40"/>
              <w:ind w:leftChars="300" w:left="600"/>
              <w:rPr>
                <w:noProof/>
                <w:lang w:val="en-CA"/>
              </w:rPr>
            </w:pPr>
            <w:r w:rsidRPr="00025F40">
              <w:rPr>
                <w:noProof/>
              </w:rPr>
              <w:t>}</w:t>
            </w:r>
          </w:p>
        </w:tc>
        <w:tc>
          <w:tcPr>
            <w:tcW w:w="1157" w:type="dxa"/>
            <w:shd w:val="clear" w:color="auto" w:fill="FFFF00"/>
          </w:tcPr>
          <w:p w14:paraId="28DAA695" w14:textId="77777777" w:rsidR="00BB30A8" w:rsidRPr="00D10BD5" w:rsidRDefault="00BB30A8" w:rsidP="00C23CC5">
            <w:pPr>
              <w:pStyle w:val="tablecell"/>
              <w:keepNext w:val="0"/>
              <w:keepLines w:val="0"/>
              <w:spacing w:before="20" w:after="40"/>
              <w:jc w:val="center"/>
              <w:rPr>
                <w:noProof/>
              </w:rPr>
            </w:pPr>
          </w:p>
        </w:tc>
      </w:tr>
      <w:tr w:rsidR="00BB30A8" w:rsidRPr="00D10BD5" w14:paraId="7629095B" w14:textId="77777777" w:rsidTr="00BB30A8">
        <w:trPr>
          <w:cantSplit/>
          <w:jc w:val="center"/>
        </w:trPr>
        <w:tc>
          <w:tcPr>
            <w:tcW w:w="7920" w:type="dxa"/>
            <w:shd w:val="clear" w:color="auto" w:fill="FFFF00"/>
          </w:tcPr>
          <w:p w14:paraId="04ABE6C7"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if( spred_lpf_or_diff_flag  | |  ( spred_rem_mode_idx  = =  2 ) ) {</w:t>
            </w:r>
          </w:p>
        </w:tc>
        <w:tc>
          <w:tcPr>
            <w:tcW w:w="1157" w:type="dxa"/>
            <w:shd w:val="clear" w:color="auto" w:fill="FFFF00"/>
          </w:tcPr>
          <w:p w14:paraId="51C10D53" w14:textId="77777777" w:rsidR="00BB30A8" w:rsidRPr="00D10BD5" w:rsidRDefault="00BB30A8" w:rsidP="00C23CC5">
            <w:pPr>
              <w:pStyle w:val="tablecell"/>
              <w:keepNext w:val="0"/>
              <w:keepLines w:val="0"/>
              <w:spacing w:before="20" w:after="40"/>
              <w:jc w:val="center"/>
              <w:rPr>
                <w:noProof/>
              </w:rPr>
            </w:pPr>
          </w:p>
        </w:tc>
      </w:tr>
      <w:tr w:rsidR="00BB30A8" w:rsidRPr="00D10BD5" w14:paraId="27043BAB" w14:textId="77777777" w:rsidTr="00BB30A8">
        <w:trPr>
          <w:cantSplit/>
          <w:jc w:val="center"/>
        </w:trPr>
        <w:tc>
          <w:tcPr>
            <w:tcW w:w="7920" w:type="dxa"/>
            <w:shd w:val="clear" w:color="auto" w:fill="FFFF00"/>
          </w:tcPr>
          <w:p w14:paraId="1F58F0F4" w14:textId="77777777" w:rsidR="00BB30A8" w:rsidRPr="006826E3" w:rsidRDefault="00BB30A8" w:rsidP="00C23CC5">
            <w:pPr>
              <w:pStyle w:val="tablesyntax"/>
              <w:keepNext w:val="0"/>
              <w:keepLines w:val="0"/>
              <w:spacing w:before="20" w:after="40"/>
              <w:ind w:leftChars="400" w:left="800"/>
              <w:rPr>
                <w:noProof/>
                <w:lang w:val="fr-FR"/>
              </w:rPr>
            </w:pPr>
            <w:r w:rsidRPr="00025F40">
              <w:rPr>
                <w:noProof/>
              </w:rPr>
              <w:t>if(</w:t>
            </w:r>
            <w:r>
              <w:rPr>
                <w:noProof/>
              </w:rPr>
              <w:t xml:space="preserve"> ( </w:t>
            </w:r>
            <w:r w:rsidRPr="00025F40">
              <w:rPr>
                <w:noProof/>
              </w:rPr>
              <w:t>spred_rem_mode_idx  = =  2</w:t>
            </w:r>
            <w:r>
              <w:rPr>
                <w:noProof/>
              </w:rPr>
              <w:t xml:space="preserve"> )</w:t>
            </w:r>
            <w:r w:rsidRPr="00025F40">
              <w:rPr>
                <w:noProof/>
              </w:rPr>
              <w:t xml:space="preserve">  | |  CurrBlockQP[ ch ]  </w:t>
            </w:r>
            <w:r>
              <w:rPr>
                <w:noProof/>
              </w:rPr>
              <w:t>&gt;</w:t>
            </w:r>
            <w:r w:rsidRPr="00025F40">
              <w:rPr>
                <w:noProof/>
              </w:rPr>
              <w:t xml:space="preserve">  0 ) {</w:t>
            </w:r>
          </w:p>
        </w:tc>
        <w:tc>
          <w:tcPr>
            <w:tcW w:w="1157" w:type="dxa"/>
            <w:shd w:val="clear" w:color="auto" w:fill="FFFF00"/>
          </w:tcPr>
          <w:p w14:paraId="32209516" w14:textId="77777777" w:rsidR="00BB30A8" w:rsidRPr="00D10BD5" w:rsidRDefault="00BB30A8" w:rsidP="00C23CC5">
            <w:pPr>
              <w:pStyle w:val="tablecell"/>
              <w:keepNext w:val="0"/>
              <w:keepLines w:val="0"/>
              <w:spacing w:before="20" w:after="40"/>
              <w:jc w:val="center"/>
              <w:rPr>
                <w:noProof/>
              </w:rPr>
            </w:pPr>
          </w:p>
        </w:tc>
      </w:tr>
      <w:tr w:rsidR="00BB30A8" w:rsidRPr="00D10BD5" w14:paraId="62BD578C" w14:textId="77777777" w:rsidTr="00BB30A8">
        <w:trPr>
          <w:cantSplit/>
          <w:jc w:val="center"/>
        </w:trPr>
        <w:tc>
          <w:tcPr>
            <w:tcW w:w="7920" w:type="dxa"/>
            <w:shd w:val="clear" w:color="auto" w:fill="FFFF00"/>
          </w:tcPr>
          <w:p w14:paraId="6871DE51" w14:textId="77777777" w:rsidR="00BB30A8" w:rsidRPr="006826E3" w:rsidRDefault="00BB30A8" w:rsidP="00C23CC5">
            <w:pPr>
              <w:pStyle w:val="tablesyntax"/>
              <w:keepNext w:val="0"/>
              <w:keepLines w:val="0"/>
              <w:spacing w:before="20" w:after="40"/>
              <w:ind w:leftChars="500" w:left="1000"/>
              <w:rPr>
                <w:noProof/>
                <w:lang w:val="fr-FR"/>
              </w:rPr>
            </w:pPr>
            <w:r w:rsidRPr="009E4486">
              <w:rPr>
                <w:b/>
                <w:noProof/>
              </w:rPr>
              <w:t>transform_</w:t>
            </w:r>
            <w:r>
              <w:rPr>
                <w:b/>
                <w:noProof/>
              </w:rPr>
              <w:t>present</w:t>
            </w:r>
            <w:r w:rsidRPr="009E4486">
              <w:rPr>
                <w:b/>
                <w:noProof/>
              </w:rPr>
              <w:t>_flag</w:t>
            </w:r>
          </w:p>
        </w:tc>
        <w:tc>
          <w:tcPr>
            <w:tcW w:w="1157" w:type="dxa"/>
            <w:shd w:val="clear" w:color="auto" w:fill="FFFF00"/>
          </w:tcPr>
          <w:p w14:paraId="736AC967" w14:textId="77777777" w:rsidR="00BB30A8" w:rsidRPr="00D10BD5" w:rsidRDefault="00BB30A8" w:rsidP="00C23CC5">
            <w:pPr>
              <w:pStyle w:val="tablecell"/>
              <w:keepNext w:val="0"/>
              <w:keepLines w:val="0"/>
              <w:spacing w:before="20" w:after="40"/>
              <w:jc w:val="center"/>
              <w:rPr>
                <w:noProof/>
              </w:rPr>
            </w:pPr>
            <w:r>
              <w:rPr>
                <w:noProof/>
              </w:rPr>
              <w:t>ae(ch)</w:t>
            </w:r>
          </w:p>
        </w:tc>
      </w:tr>
      <w:tr w:rsidR="00BB30A8" w:rsidRPr="00D10BD5" w14:paraId="48A695EC" w14:textId="77777777" w:rsidTr="00BB30A8">
        <w:trPr>
          <w:cantSplit/>
          <w:jc w:val="center"/>
        </w:trPr>
        <w:tc>
          <w:tcPr>
            <w:tcW w:w="7920" w:type="dxa"/>
            <w:shd w:val="clear" w:color="auto" w:fill="FFFF00"/>
          </w:tcPr>
          <w:p w14:paraId="14D47BB1"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2563"/>
              </w:tabs>
              <w:spacing w:before="20" w:after="40"/>
              <w:ind w:leftChars="500" w:left="1000"/>
              <w:rPr>
                <w:noProof/>
                <w:lang w:val="fr-FR"/>
              </w:rPr>
            </w:pPr>
            <w:r w:rsidRPr="008F14D9">
              <w:rPr>
                <w:noProof/>
              </w:rPr>
              <w:t>TransformMode = TM_OFF</w:t>
            </w:r>
          </w:p>
        </w:tc>
        <w:tc>
          <w:tcPr>
            <w:tcW w:w="1157" w:type="dxa"/>
            <w:shd w:val="clear" w:color="auto" w:fill="FFFF00"/>
          </w:tcPr>
          <w:p w14:paraId="3699E302" w14:textId="77777777" w:rsidR="00BB30A8" w:rsidRPr="00D10BD5" w:rsidRDefault="00BB30A8" w:rsidP="00C23CC5">
            <w:pPr>
              <w:pStyle w:val="tablecell"/>
              <w:keepNext w:val="0"/>
              <w:keepLines w:val="0"/>
              <w:spacing w:before="20" w:after="40"/>
              <w:jc w:val="center"/>
              <w:rPr>
                <w:noProof/>
              </w:rPr>
            </w:pPr>
          </w:p>
        </w:tc>
      </w:tr>
      <w:tr w:rsidR="00BB30A8" w:rsidRPr="00D10BD5" w14:paraId="46A2A2C0" w14:textId="77777777" w:rsidTr="00BB30A8">
        <w:trPr>
          <w:cantSplit/>
          <w:jc w:val="center"/>
        </w:trPr>
        <w:tc>
          <w:tcPr>
            <w:tcW w:w="7920" w:type="dxa"/>
            <w:shd w:val="clear" w:color="auto" w:fill="FFFF00"/>
          </w:tcPr>
          <w:p w14:paraId="39D2628A"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 w:val="clear" w:pos="2160"/>
                <w:tab w:val="left" w:pos="1564"/>
              </w:tabs>
              <w:spacing w:before="20" w:after="40"/>
              <w:ind w:leftChars="500" w:left="1000"/>
              <w:rPr>
                <w:noProof/>
                <w:lang w:val="fr-FR"/>
              </w:rPr>
            </w:pPr>
            <w:r>
              <w:rPr>
                <w:noProof/>
              </w:rPr>
              <w:t xml:space="preserve">if( </w:t>
            </w:r>
            <w:r w:rsidRPr="00025F40">
              <w:rPr>
                <w:noProof/>
              </w:rPr>
              <w:t>transform_</w:t>
            </w:r>
            <w:r>
              <w:rPr>
                <w:noProof/>
              </w:rPr>
              <w:t>present</w:t>
            </w:r>
            <w:r w:rsidRPr="00025F40">
              <w:rPr>
                <w:noProof/>
              </w:rPr>
              <w:t xml:space="preserve">_flag </w:t>
            </w:r>
            <w:r>
              <w:rPr>
                <w:noProof/>
              </w:rPr>
              <w:t>) {</w:t>
            </w:r>
          </w:p>
        </w:tc>
        <w:tc>
          <w:tcPr>
            <w:tcW w:w="1157" w:type="dxa"/>
            <w:shd w:val="clear" w:color="auto" w:fill="FFFF00"/>
          </w:tcPr>
          <w:p w14:paraId="571B1FDF" w14:textId="77777777" w:rsidR="00BB30A8" w:rsidRPr="00D10BD5" w:rsidRDefault="00BB30A8" w:rsidP="00C23CC5">
            <w:pPr>
              <w:pStyle w:val="tablecell"/>
              <w:keepNext w:val="0"/>
              <w:keepLines w:val="0"/>
              <w:spacing w:before="20" w:after="40"/>
              <w:jc w:val="center"/>
              <w:rPr>
                <w:noProof/>
              </w:rPr>
            </w:pPr>
          </w:p>
        </w:tc>
      </w:tr>
      <w:tr w:rsidR="00BB30A8" w:rsidRPr="00D10BD5" w14:paraId="022EABA8" w14:textId="77777777" w:rsidTr="00BB30A8">
        <w:trPr>
          <w:cantSplit/>
          <w:jc w:val="center"/>
        </w:trPr>
        <w:tc>
          <w:tcPr>
            <w:tcW w:w="7920" w:type="dxa"/>
            <w:shd w:val="clear" w:color="auto" w:fill="FFFF00"/>
          </w:tcPr>
          <w:p w14:paraId="684A7970" w14:textId="77777777" w:rsidR="00BB30A8" w:rsidRPr="006826E3" w:rsidRDefault="00BB30A8" w:rsidP="00C23CC5">
            <w:pPr>
              <w:pStyle w:val="tablesyntax"/>
              <w:keepNext w:val="0"/>
              <w:keepLines w:val="0"/>
              <w:spacing w:before="20" w:after="40"/>
              <w:ind w:leftChars="600" w:left="1200"/>
              <w:rPr>
                <w:noProof/>
                <w:lang w:val="fr-FR"/>
              </w:rPr>
            </w:pPr>
            <w:r w:rsidRPr="009E4486">
              <w:rPr>
                <w:b/>
                <w:noProof/>
              </w:rPr>
              <w:t>transform_dst_flag</w:t>
            </w:r>
          </w:p>
        </w:tc>
        <w:tc>
          <w:tcPr>
            <w:tcW w:w="1157" w:type="dxa"/>
            <w:shd w:val="clear" w:color="auto" w:fill="FFFF00"/>
          </w:tcPr>
          <w:p w14:paraId="0C21A7CA" w14:textId="77777777" w:rsidR="00BB30A8" w:rsidRPr="00D10BD5" w:rsidRDefault="00BB30A8" w:rsidP="00C23CC5">
            <w:pPr>
              <w:pStyle w:val="tablecell"/>
              <w:keepNext w:val="0"/>
              <w:keepLines w:val="0"/>
              <w:spacing w:before="20" w:after="40"/>
              <w:jc w:val="center"/>
              <w:rPr>
                <w:noProof/>
              </w:rPr>
            </w:pPr>
          </w:p>
        </w:tc>
      </w:tr>
      <w:tr w:rsidR="00BB30A8" w:rsidRPr="00D10BD5" w14:paraId="066EFAFE" w14:textId="77777777" w:rsidTr="00BB30A8">
        <w:trPr>
          <w:cantSplit/>
          <w:jc w:val="center"/>
        </w:trPr>
        <w:tc>
          <w:tcPr>
            <w:tcW w:w="7920" w:type="dxa"/>
            <w:shd w:val="clear" w:color="auto" w:fill="FFFF00"/>
          </w:tcPr>
          <w:p w14:paraId="537BF325" w14:textId="77777777" w:rsidR="00BB30A8" w:rsidRPr="006826E3" w:rsidRDefault="00BB30A8" w:rsidP="00C23CC5">
            <w:pPr>
              <w:pStyle w:val="tablesyntax"/>
              <w:keepNext w:val="0"/>
              <w:keepLines w:val="0"/>
              <w:spacing w:before="20" w:after="40"/>
              <w:ind w:leftChars="600" w:left="1200"/>
              <w:rPr>
                <w:noProof/>
                <w:lang w:val="fr-FR"/>
              </w:rPr>
            </w:pPr>
            <w:r w:rsidRPr="0052646F">
              <w:rPr>
                <w:noProof/>
                <w:lang w:val="sv-SE"/>
              </w:rPr>
              <w:t>TransformMode = ( transform_dst_flag  = =  1 ? TM_DST : TM_DCT )</w:t>
            </w:r>
          </w:p>
        </w:tc>
        <w:tc>
          <w:tcPr>
            <w:tcW w:w="1157" w:type="dxa"/>
            <w:shd w:val="clear" w:color="auto" w:fill="FFFF00"/>
          </w:tcPr>
          <w:p w14:paraId="552BA53D" w14:textId="77777777" w:rsidR="00BB30A8" w:rsidRPr="00D10BD5" w:rsidRDefault="00BB30A8" w:rsidP="00C23CC5">
            <w:pPr>
              <w:pStyle w:val="tablecell"/>
              <w:keepNext w:val="0"/>
              <w:keepLines w:val="0"/>
              <w:spacing w:before="20" w:after="40"/>
              <w:jc w:val="center"/>
              <w:rPr>
                <w:noProof/>
              </w:rPr>
            </w:pPr>
          </w:p>
        </w:tc>
      </w:tr>
      <w:tr w:rsidR="00BB30A8" w:rsidRPr="00D10BD5" w14:paraId="2DC2070B" w14:textId="77777777" w:rsidTr="00BB30A8">
        <w:trPr>
          <w:cantSplit/>
          <w:jc w:val="center"/>
        </w:trPr>
        <w:tc>
          <w:tcPr>
            <w:tcW w:w="7920" w:type="dxa"/>
            <w:shd w:val="clear" w:color="auto" w:fill="FFFF00"/>
          </w:tcPr>
          <w:p w14:paraId="6A9F8FFA" w14:textId="77777777" w:rsidR="00BB30A8" w:rsidRPr="006826E3" w:rsidRDefault="00BB30A8" w:rsidP="00C23CC5">
            <w:pPr>
              <w:pStyle w:val="tablesyntax"/>
              <w:keepNext w:val="0"/>
              <w:keepLines w:val="0"/>
              <w:spacing w:before="20" w:after="40"/>
              <w:ind w:leftChars="500" w:left="1000"/>
              <w:rPr>
                <w:noProof/>
                <w:lang w:val="fr-FR"/>
              </w:rPr>
            </w:pPr>
            <w:r w:rsidRPr="00025F40">
              <w:rPr>
                <w:noProof/>
              </w:rPr>
              <w:t>}</w:t>
            </w:r>
          </w:p>
        </w:tc>
        <w:tc>
          <w:tcPr>
            <w:tcW w:w="1157" w:type="dxa"/>
            <w:shd w:val="clear" w:color="auto" w:fill="FFFF00"/>
          </w:tcPr>
          <w:p w14:paraId="06636262" w14:textId="77777777" w:rsidR="00BB30A8" w:rsidRPr="00D10BD5" w:rsidRDefault="00BB30A8" w:rsidP="00C23CC5">
            <w:pPr>
              <w:pStyle w:val="tablecell"/>
              <w:keepNext w:val="0"/>
              <w:keepLines w:val="0"/>
              <w:spacing w:before="20" w:after="40"/>
              <w:jc w:val="center"/>
              <w:rPr>
                <w:noProof/>
              </w:rPr>
            </w:pPr>
          </w:p>
        </w:tc>
      </w:tr>
      <w:tr w:rsidR="00BB30A8" w:rsidRPr="00D10BD5" w14:paraId="06D077F6" w14:textId="77777777" w:rsidTr="00BB30A8">
        <w:trPr>
          <w:cantSplit/>
          <w:jc w:val="center"/>
        </w:trPr>
        <w:tc>
          <w:tcPr>
            <w:tcW w:w="7920" w:type="dxa"/>
            <w:shd w:val="clear" w:color="auto" w:fill="FFFF00"/>
          </w:tcPr>
          <w:p w14:paraId="079508BE" w14:textId="77777777" w:rsidR="00BB30A8" w:rsidRPr="006826E3" w:rsidRDefault="00BB30A8" w:rsidP="00C23CC5">
            <w:pPr>
              <w:pStyle w:val="tablesyntax"/>
              <w:keepNext w:val="0"/>
              <w:keepLines w:val="0"/>
              <w:spacing w:before="20" w:after="40"/>
              <w:ind w:leftChars="400" w:left="800"/>
              <w:rPr>
                <w:noProof/>
                <w:lang w:val="fr-FR"/>
              </w:rPr>
            </w:pPr>
            <w:r w:rsidRPr="00025F40">
              <w:rPr>
                <w:noProof/>
              </w:rPr>
              <w:t>}</w:t>
            </w:r>
          </w:p>
        </w:tc>
        <w:tc>
          <w:tcPr>
            <w:tcW w:w="1157" w:type="dxa"/>
            <w:shd w:val="clear" w:color="auto" w:fill="FFFF00"/>
          </w:tcPr>
          <w:p w14:paraId="7B7D0908" w14:textId="77777777" w:rsidR="00BB30A8" w:rsidRPr="00D10BD5" w:rsidRDefault="00BB30A8" w:rsidP="00C23CC5">
            <w:pPr>
              <w:pStyle w:val="tablecell"/>
              <w:keepNext w:val="0"/>
              <w:keepLines w:val="0"/>
              <w:spacing w:before="20" w:after="40"/>
              <w:jc w:val="center"/>
              <w:rPr>
                <w:noProof/>
              </w:rPr>
            </w:pPr>
          </w:p>
        </w:tc>
      </w:tr>
      <w:tr w:rsidR="00BB30A8" w:rsidRPr="00D10BD5" w14:paraId="0CD73DA3" w14:textId="77777777" w:rsidTr="00BB30A8">
        <w:trPr>
          <w:cantSplit/>
          <w:jc w:val="center"/>
        </w:trPr>
        <w:tc>
          <w:tcPr>
            <w:tcW w:w="7920" w:type="dxa"/>
            <w:shd w:val="clear" w:color="auto" w:fill="FFFF00"/>
          </w:tcPr>
          <w:p w14:paraId="0696DC2E"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w:t>
            </w:r>
          </w:p>
        </w:tc>
        <w:tc>
          <w:tcPr>
            <w:tcW w:w="1157" w:type="dxa"/>
            <w:shd w:val="clear" w:color="auto" w:fill="FFFF00"/>
          </w:tcPr>
          <w:p w14:paraId="648992F2" w14:textId="77777777" w:rsidR="00BB30A8" w:rsidRPr="00D10BD5" w:rsidRDefault="00BB30A8" w:rsidP="00C23CC5">
            <w:pPr>
              <w:pStyle w:val="tablecell"/>
              <w:keepNext w:val="0"/>
              <w:keepLines w:val="0"/>
              <w:spacing w:before="20" w:after="40"/>
              <w:jc w:val="center"/>
              <w:rPr>
                <w:noProof/>
              </w:rPr>
            </w:pPr>
          </w:p>
        </w:tc>
      </w:tr>
      <w:tr w:rsidR="00BB30A8" w:rsidRPr="00D10BD5" w14:paraId="408E4594" w14:textId="77777777" w:rsidTr="00BB30A8">
        <w:trPr>
          <w:cantSplit/>
          <w:jc w:val="center"/>
        </w:trPr>
        <w:tc>
          <w:tcPr>
            <w:tcW w:w="7920" w:type="dxa"/>
            <w:shd w:val="clear" w:color="auto" w:fill="FFFF00"/>
          </w:tcPr>
          <w:p w14:paraId="38644306"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if(</w:t>
            </w:r>
            <w:r>
              <w:rPr>
                <w:noProof/>
              </w:rPr>
              <w:t xml:space="preserve"> cgps_allow_zero_lsb_flag &amp;&amp; </w:t>
            </w:r>
            <w:r w:rsidRPr="00025F40">
              <w:rPr>
                <w:noProof/>
              </w:rPr>
              <w:t>CurrBlockQP[ ch ]  = =  0 ) {</w:t>
            </w:r>
          </w:p>
        </w:tc>
        <w:tc>
          <w:tcPr>
            <w:tcW w:w="1157" w:type="dxa"/>
            <w:shd w:val="clear" w:color="auto" w:fill="FFFF00"/>
          </w:tcPr>
          <w:p w14:paraId="796C087B" w14:textId="77777777" w:rsidR="00BB30A8" w:rsidRPr="00D10BD5" w:rsidRDefault="00BB30A8" w:rsidP="00C23CC5">
            <w:pPr>
              <w:pStyle w:val="tablecell"/>
              <w:keepNext w:val="0"/>
              <w:keepLines w:val="0"/>
              <w:spacing w:before="20" w:after="40"/>
              <w:jc w:val="center"/>
              <w:rPr>
                <w:noProof/>
              </w:rPr>
            </w:pPr>
          </w:p>
        </w:tc>
      </w:tr>
      <w:tr w:rsidR="00BB30A8" w:rsidRPr="00D10BD5" w14:paraId="1412E733" w14:textId="77777777" w:rsidTr="00BB30A8">
        <w:trPr>
          <w:cantSplit/>
          <w:jc w:val="center"/>
        </w:trPr>
        <w:tc>
          <w:tcPr>
            <w:tcW w:w="7920" w:type="dxa"/>
            <w:shd w:val="clear" w:color="auto" w:fill="FFFF00"/>
          </w:tcPr>
          <w:p w14:paraId="2D101203" w14:textId="77777777" w:rsidR="00BB30A8" w:rsidRPr="006826E3" w:rsidRDefault="00BB30A8" w:rsidP="00C23CC5">
            <w:pPr>
              <w:pStyle w:val="tablesyntax"/>
              <w:keepNext w:val="0"/>
              <w:keepLines w:val="0"/>
              <w:tabs>
                <w:tab w:val="clear" w:pos="216"/>
                <w:tab w:val="clear" w:pos="432"/>
                <w:tab w:val="clear" w:pos="648"/>
                <w:tab w:val="clear" w:pos="864"/>
                <w:tab w:val="clear" w:pos="1080"/>
                <w:tab w:val="clear" w:pos="1296"/>
                <w:tab w:val="clear" w:pos="1512"/>
                <w:tab w:val="clear" w:pos="1728"/>
                <w:tab w:val="clear" w:pos="1944"/>
              </w:tabs>
              <w:spacing w:before="20" w:after="40"/>
              <w:ind w:leftChars="400" w:left="800"/>
              <w:rPr>
                <w:noProof/>
                <w:lang w:val="fr-FR"/>
              </w:rPr>
            </w:pPr>
            <w:r w:rsidRPr="009E4486">
              <w:rPr>
                <w:b/>
                <w:noProof/>
                <w:lang w:val="de-DE"/>
              </w:rPr>
              <w:t>zlsb_present_flag</w:t>
            </w:r>
          </w:p>
        </w:tc>
        <w:tc>
          <w:tcPr>
            <w:tcW w:w="1157" w:type="dxa"/>
            <w:shd w:val="clear" w:color="auto" w:fill="FFFF00"/>
          </w:tcPr>
          <w:p w14:paraId="5C8FCF5C" w14:textId="77777777" w:rsidR="00BB30A8" w:rsidRPr="00D10BD5" w:rsidRDefault="00BB30A8" w:rsidP="00C23CC5">
            <w:pPr>
              <w:pStyle w:val="tablecell"/>
              <w:keepNext w:val="0"/>
              <w:keepLines w:val="0"/>
              <w:spacing w:before="20" w:after="40"/>
              <w:jc w:val="center"/>
              <w:rPr>
                <w:noProof/>
              </w:rPr>
            </w:pPr>
            <w:r>
              <w:rPr>
                <w:noProof/>
                <w:lang w:val="de-DE"/>
              </w:rPr>
              <w:t>ae(ch)</w:t>
            </w:r>
          </w:p>
        </w:tc>
      </w:tr>
      <w:tr w:rsidR="00BB30A8" w:rsidRPr="00D10BD5" w14:paraId="188790BD" w14:textId="77777777" w:rsidTr="00BB30A8">
        <w:trPr>
          <w:cantSplit/>
          <w:jc w:val="center"/>
        </w:trPr>
        <w:tc>
          <w:tcPr>
            <w:tcW w:w="7920" w:type="dxa"/>
            <w:shd w:val="clear" w:color="auto" w:fill="FFFF00"/>
          </w:tcPr>
          <w:p w14:paraId="343C3CC9" w14:textId="77777777" w:rsidR="00BB30A8" w:rsidRPr="006826E3" w:rsidRDefault="00BB30A8" w:rsidP="00C23CC5">
            <w:pPr>
              <w:pStyle w:val="tablesyntax"/>
              <w:keepNext w:val="0"/>
              <w:keepLines w:val="0"/>
              <w:spacing w:before="20" w:after="40"/>
              <w:ind w:leftChars="400" w:left="800"/>
              <w:rPr>
                <w:noProof/>
                <w:lang w:val="fr-FR"/>
              </w:rPr>
            </w:pP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shd w:val="clear" w:color="auto" w:fill="FFFF00"/>
          </w:tcPr>
          <w:p w14:paraId="05F4B9C6" w14:textId="77777777" w:rsidR="00BB30A8" w:rsidRPr="00D10BD5" w:rsidRDefault="00BB30A8" w:rsidP="00C23CC5">
            <w:pPr>
              <w:pStyle w:val="tablecell"/>
              <w:keepNext w:val="0"/>
              <w:keepLines w:val="0"/>
              <w:spacing w:before="20" w:after="40"/>
              <w:jc w:val="center"/>
              <w:rPr>
                <w:noProof/>
              </w:rPr>
            </w:pPr>
          </w:p>
        </w:tc>
      </w:tr>
      <w:tr w:rsidR="00BB30A8" w:rsidRPr="00D10BD5" w14:paraId="4CE107B2" w14:textId="77777777" w:rsidTr="00BB30A8">
        <w:trPr>
          <w:cantSplit/>
          <w:jc w:val="center"/>
        </w:trPr>
        <w:tc>
          <w:tcPr>
            <w:tcW w:w="7920" w:type="dxa"/>
            <w:shd w:val="clear" w:color="auto" w:fill="FFFF00"/>
          </w:tcPr>
          <w:p w14:paraId="23C851CB" w14:textId="77777777" w:rsidR="00BB30A8" w:rsidRPr="006826E3" w:rsidRDefault="00BB30A8" w:rsidP="00C23CC5">
            <w:pPr>
              <w:pStyle w:val="tablesyntax"/>
              <w:keepNext w:val="0"/>
              <w:keepLines w:val="0"/>
              <w:spacing w:before="20" w:after="40"/>
              <w:ind w:leftChars="500" w:left="1000"/>
              <w:rPr>
                <w:noProof/>
                <w:lang w:val="fr-FR"/>
              </w:rPr>
            </w:pPr>
            <w:r>
              <w:rPr>
                <w:b/>
                <w:noProof/>
                <w:lang w:val="de-DE"/>
              </w:rPr>
              <w:t>num</w:t>
            </w:r>
            <w:r w:rsidRPr="009E4486">
              <w:rPr>
                <w:b/>
                <w:noProof/>
                <w:lang w:val="de-DE"/>
              </w:rPr>
              <w:t>_zlsb_</w:t>
            </w:r>
            <w:r>
              <w:rPr>
                <w:b/>
                <w:noProof/>
                <w:lang w:val="de-DE"/>
              </w:rPr>
              <w:t>minus1</w:t>
            </w:r>
          </w:p>
        </w:tc>
        <w:tc>
          <w:tcPr>
            <w:tcW w:w="1157" w:type="dxa"/>
            <w:shd w:val="clear" w:color="auto" w:fill="FFFF00"/>
          </w:tcPr>
          <w:p w14:paraId="56F695E3" w14:textId="77777777" w:rsidR="00BB30A8" w:rsidRPr="00D10BD5" w:rsidRDefault="00BB30A8" w:rsidP="00C23CC5">
            <w:pPr>
              <w:pStyle w:val="tablecell"/>
              <w:keepNext w:val="0"/>
              <w:keepLines w:val="0"/>
              <w:spacing w:before="20" w:after="40"/>
              <w:jc w:val="center"/>
              <w:rPr>
                <w:noProof/>
              </w:rPr>
            </w:pPr>
            <w:r>
              <w:rPr>
                <w:noProof/>
              </w:rPr>
              <w:t>aep()</w:t>
            </w:r>
          </w:p>
        </w:tc>
      </w:tr>
      <w:tr w:rsidR="00BB30A8" w:rsidRPr="00D10BD5" w14:paraId="24B43EE9" w14:textId="77777777" w:rsidTr="00BB30A8">
        <w:trPr>
          <w:cantSplit/>
          <w:jc w:val="center"/>
        </w:trPr>
        <w:tc>
          <w:tcPr>
            <w:tcW w:w="7920" w:type="dxa"/>
            <w:shd w:val="clear" w:color="auto" w:fill="FFFF00"/>
          </w:tcPr>
          <w:p w14:paraId="6FF11685"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w:t>
            </w:r>
          </w:p>
        </w:tc>
        <w:tc>
          <w:tcPr>
            <w:tcW w:w="1157" w:type="dxa"/>
            <w:shd w:val="clear" w:color="auto" w:fill="FFFF00"/>
          </w:tcPr>
          <w:p w14:paraId="0EF9EAE0" w14:textId="77777777" w:rsidR="00BB30A8" w:rsidRPr="00D10BD5" w:rsidRDefault="00BB30A8" w:rsidP="00C23CC5">
            <w:pPr>
              <w:pStyle w:val="tablecell"/>
              <w:keepNext w:val="0"/>
              <w:keepLines w:val="0"/>
              <w:spacing w:before="20" w:after="40"/>
              <w:jc w:val="center"/>
              <w:rPr>
                <w:noProof/>
              </w:rPr>
            </w:pPr>
          </w:p>
        </w:tc>
      </w:tr>
      <w:tr w:rsidR="00BB30A8" w:rsidRPr="00D10BD5" w14:paraId="2521B85E" w14:textId="77777777" w:rsidTr="00BB30A8">
        <w:trPr>
          <w:cantSplit/>
          <w:jc w:val="center"/>
        </w:trPr>
        <w:tc>
          <w:tcPr>
            <w:tcW w:w="7920" w:type="dxa"/>
            <w:shd w:val="clear" w:color="auto" w:fill="FFFF00"/>
          </w:tcPr>
          <w:p w14:paraId="31DE3894" w14:textId="77777777" w:rsidR="00BB30A8" w:rsidRPr="006826E3" w:rsidRDefault="00BB30A8" w:rsidP="00C23CC5">
            <w:pPr>
              <w:pStyle w:val="tablesyntax"/>
              <w:keepNext w:val="0"/>
              <w:keepLines w:val="0"/>
              <w:spacing w:before="20" w:after="40"/>
              <w:ind w:leftChars="300" w:left="600"/>
              <w:rPr>
                <w:noProof/>
                <w:lang w:val="fr-FR"/>
              </w:rPr>
            </w:pPr>
            <w:r w:rsidRPr="00FE3F37">
              <w:rPr>
                <w:noProof/>
                <w:lang w:val="de-DE"/>
              </w:rPr>
              <w:t>NumZLSB = zlsb_present_flag ? 1 + num_</w:t>
            </w:r>
            <w:r>
              <w:rPr>
                <w:noProof/>
                <w:lang w:val="de-DE"/>
              </w:rPr>
              <w:t>zlsb_minus1 : 0</w:t>
            </w:r>
          </w:p>
        </w:tc>
        <w:tc>
          <w:tcPr>
            <w:tcW w:w="1157" w:type="dxa"/>
            <w:shd w:val="clear" w:color="auto" w:fill="FFFF00"/>
          </w:tcPr>
          <w:p w14:paraId="352D47A1" w14:textId="77777777" w:rsidR="00BB30A8" w:rsidRPr="00D10BD5" w:rsidRDefault="00BB30A8" w:rsidP="00C23CC5">
            <w:pPr>
              <w:pStyle w:val="tablecell"/>
              <w:keepNext w:val="0"/>
              <w:keepLines w:val="0"/>
              <w:spacing w:before="20" w:after="40"/>
              <w:jc w:val="center"/>
              <w:rPr>
                <w:noProof/>
              </w:rPr>
            </w:pPr>
          </w:p>
        </w:tc>
      </w:tr>
      <w:tr w:rsidR="00BB30A8" w:rsidRPr="00D10BD5" w14:paraId="4BA98329" w14:textId="77777777" w:rsidTr="00BB30A8">
        <w:trPr>
          <w:cantSplit/>
          <w:jc w:val="center"/>
        </w:trPr>
        <w:tc>
          <w:tcPr>
            <w:tcW w:w="7920" w:type="dxa"/>
            <w:shd w:val="clear" w:color="auto" w:fill="FFFF00"/>
          </w:tcPr>
          <w:p w14:paraId="19AAAF90" w14:textId="77777777" w:rsidR="00BB30A8" w:rsidRPr="006826E3" w:rsidRDefault="00BB30A8" w:rsidP="00C23CC5">
            <w:pPr>
              <w:pStyle w:val="tablesyntax"/>
              <w:keepNext w:val="0"/>
              <w:keepLines w:val="0"/>
              <w:spacing w:before="20" w:after="40"/>
              <w:ind w:leftChars="300" w:left="600"/>
              <w:rPr>
                <w:noProof/>
                <w:lang w:val="fr-FR"/>
              </w:rPr>
            </w:pPr>
            <w:r w:rsidRPr="00025F40">
              <w:rPr>
                <w:noProof/>
              </w:rPr>
              <w:t>quant_res_sample_data( </w:t>
            </w:r>
            <w:r>
              <w:rPr>
                <w:noProof/>
              </w:rPr>
              <w:t>ch </w:t>
            </w:r>
            <w:r w:rsidRPr="00025F40">
              <w:rPr>
                <w:noProof/>
              </w:rPr>
              <w:t>)</w:t>
            </w:r>
          </w:p>
        </w:tc>
        <w:tc>
          <w:tcPr>
            <w:tcW w:w="1157" w:type="dxa"/>
            <w:shd w:val="clear" w:color="auto" w:fill="FFFF00"/>
          </w:tcPr>
          <w:p w14:paraId="441DF0BE" w14:textId="77777777" w:rsidR="00BB30A8" w:rsidRPr="00D10BD5" w:rsidRDefault="00BB30A8" w:rsidP="00C23CC5">
            <w:pPr>
              <w:pStyle w:val="tablecell"/>
              <w:keepNext w:val="0"/>
              <w:keepLines w:val="0"/>
              <w:spacing w:before="20" w:after="40"/>
              <w:jc w:val="center"/>
              <w:rPr>
                <w:noProof/>
              </w:rPr>
            </w:pPr>
          </w:p>
        </w:tc>
      </w:tr>
      <w:tr w:rsidR="00BB30A8" w:rsidRPr="00D10BD5" w14:paraId="0411B2BB" w14:textId="77777777" w:rsidTr="00BB30A8">
        <w:trPr>
          <w:cantSplit/>
          <w:jc w:val="center"/>
        </w:trPr>
        <w:tc>
          <w:tcPr>
            <w:tcW w:w="7920" w:type="dxa"/>
            <w:shd w:val="clear" w:color="auto" w:fill="FFFF00"/>
          </w:tcPr>
          <w:p w14:paraId="4119A971" w14:textId="77777777" w:rsidR="00BB30A8" w:rsidRPr="006826E3" w:rsidRDefault="00BB30A8" w:rsidP="00C23CC5">
            <w:pPr>
              <w:pStyle w:val="tablesyntax"/>
              <w:keepNext w:val="0"/>
              <w:keepLines w:val="0"/>
              <w:spacing w:before="20" w:after="40"/>
              <w:ind w:leftChars="200" w:left="400"/>
              <w:rPr>
                <w:noProof/>
                <w:lang w:val="fr-FR"/>
              </w:rPr>
            </w:pPr>
            <w:r>
              <w:rPr>
                <w:noProof/>
              </w:rPr>
              <w:t>}</w:t>
            </w:r>
          </w:p>
        </w:tc>
        <w:tc>
          <w:tcPr>
            <w:tcW w:w="1157" w:type="dxa"/>
            <w:shd w:val="clear" w:color="auto" w:fill="FFFF00"/>
          </w:tcPr>
          <w:p w14:paraId="10861CF6" w14:textId="77777777" w:rsidR="00BB30A8" w:rsidRPr="00D10BD5" w:rsidRDefault="00BB30A8" w:rsidP="00C23CC5">
            <w:pPr>
              <w:pStyle w:val="tablecell"/>
              <w:keepNext w:val="0"/>
              <w:keepLines w:val="0"/>
              <w:spacing w:before="20" w:after="40"/>
              <w:jc w:val="center"/>
              <w:rPr>
                <w:noProof/>
              </w:rPr>
            </w:pPr>
            <w:r>
              <w:rPr>
                <w:noProof/>
              </w:rPr>
              <w:t>}</w:t>
            </w:r>
          </w:p>
        </w:tc>
      </w:tr>
      <w:tr w:rsidR="00BB30A8" w:rsidRPr="00D10BD5" w14:paraId="4ED86072" w14:textId="77777777" w:rsidTr="00C23CC5">
        <w:trPr>
          <w:cantSplit/>
          <w:jc w:val="center"/>
        </w:trPr>
        <w:tc>
          <w:tcPr>
            <w:tcW w:w="7920" w:type="dxa"/>
          </w:tcPr>
          <w:p w14:paraId="36026D9A" w14:textId="77777777" w:rsidR="00BB30A8" w:rsidRPr="00D10BD5" w:rsidRDefault="00BB30A8" w:rsidP="00C23CC5">
            <w:pPr>
              <w:pStyle w:val="tablesyntax"/>
              <w:keepNext w:val="0"/>
              <w:keepLines w:val="0"/>
              <w:spacing w:before="20" w:after="40"/>
              <w:rPr>
                <w:noProof/>
              </w:rPr>
            </w:pPr>
            <w:r w:rsidRPr="006826E3">
              <w:rPr>
                <w:noProof/>
                <w:lang w:val="fr-FR"/>
              </w:rPr>
              <w:tab/>
            </w:r>
            <w:r w:rsidRPr="00D10BD5">
              <w:rPr>
                <w:noProof/>
              </w:rPr>
              <w:t>}</w:t>
            </w:r>
          </w:p>
        </w:tc>
        <w:tc>
          <w:tcPr>
            <w:tcW w:w="1157" w:type="dxa"/>
          </w:tcPr>
          <w:p w14:paraId="1633733B" w14:textId="77777777" w:rsidR="00BB30A8" w:rsidRPr="00D10BD5" w:rsidRDefault="00BB30A8" w:rsidP="00C23CC5">
            <w:pPr>
              <w:pStyle w:val="tablecell"/>
              <w:keepNext w:val="0"/>
              <w:keepLines w:val="0"/>
              <w:spacing w:before="20" w:after="40"/>
              <w:jc w:val="center"/>
              <w:rPr>
                <w:noProof/>
              </w:rPr>
            </w:pPr>
          </w:p>
        </w:tc>
      </w:tr>
      <w:tr w:rsidR="00BB30A8" w:rsidRPr="00D10BD5" w14:paraId="4F44A47D" w14:textId="77777777" w:rsidTr="00C23CC5">
        <w:trPr>
          <w:cantSplit/>
          <w:jc w:val="center"/>
        </w:trPr>
        <w:tc>
          <w:tcPr>
            <w:tcW w:w="7920" w:type="dxa"/>
          </w:tcPr>
          <w:p w14:paraId="5DF8D03A" w14:textId="77777777" w:rsidR="00BB30A8" w:rsidRPr="00D10BD5" w:rsidRDefault="00BB30A8" w:rsidP="00C23CC5">
            <w:pPr>
              <w:pStyle w:val="tablesyntax"/>
              <w:keepNext w:val="0"/>
              <w:spacing w:before="20" w:after="40"/>
              <w:rPr>
                <w:noProof/>
              </w:rPr>
            </w:pPr>
            <w:r w:rsidRPr="00D10BD5">
              <w:rPr>
                <w:noProof/>
              </w:rPr>
              <w:t>}</w:t>
            </w:r>
          </w:p>
        </w:tc>
        <w:tc>
          <w:tcPr>
            <w:tcW w:w="1157" w:type="dxa"/>
          </w:tcPr>
          <w:p w14:paraId="2D59209B" w14:textId="77777777" w:rsidR="00BB30A8" w:rsidRPr="00D10BD5" w:rsidRDefault="00BB30A8" w:rsidP="00C23CC5">
            <w:pPr>
              <w:pStyle w:val="tablecell"/>
              <w:keepNext w:val="0"/>
              <w:spacing w:before="20" w:after="40"/>
              <w:jc w:val="center"/>
              <w:rPr>
                <w:noProof/>
              </w:rPr>
            </w:pPr>
          </w:p>
        </w:tc>
      </w:tr>
    </w:tbl>
    <w:p w14:paraId="719097AE" w14:textId="5ED1FDA6" w:rsidR="00BB30A8" w:rsidRDefault="00BB30A8" w:rsidP="002B0C24"/>
    <w:p w14:paraId="0577C49F" w14:textId="5DB84B38" w:rsidR="00051B84" w:rsidRDefault="00051B84" w:rsidP="00051B84">
      <w:r>
        <w:lastRenderedPageBreak/>
        <w:t>Semantics addition in 6.4.3.2.1:</w:t>
      </w:r>
    </w:p>
    <w:p w14:paraId="6EAA4575" w14:textId="0E05897A" w:rsidR="00051B84" w:rsidRDefault="00051B84" w:rsidP="00051B84">
      <w:r>
        <w:t>direct_recon_flag equal to 1 specifies that the current block is reconstructed by a linear combination of reference channels without any residual coding. This flag is only present when wps_redundant_channel_</w:t>
      </w:r>
      <w:proofErr w:type="gramStart"/>
      <w:r>
        <w:t>flag[</w:t>
      </w:r>
      <w:proofErr w:type="gramEnd"/>
      <w:r>
        <w:t xml:space="preserve"> </w:t>
      </w:r>
      <w:proofErr w:type="gramStart"/>
      <w:r>
        <w:t>cgId ]</w:t>
      </w:r>
      <w:proofErr w:type="gramEnd"/>
      <w:r>
        <w:t xml:space="preserve">[ </w:t>
      </w:r>
      <w:proofErr w:type="gramStart"/>
      <w:r>
        <w:t>ch ]</w:t>
      </w:r>
      <w:proofErr w:type="gramEnd"/>
      <w:r>
        <w:t xml:space="preserve"> is equal to 1. When direct_recon_flag is equal to 1, the entire predictive transform coding block process, including prediction, transform, and entropy coding, is bypassed for the current block. When direct_recon_flag is not present, it is inferred to be 0.</w:t>
      </w:r>
    </w:p>
    <w:p w14:paraId="653A82AC" w14:textId="15378567" w:rsidR="00051B84" w:rsidRDefault="00051B84" w:rsidP="00051B84">
      <w:r>
        <w:t>mgc_predictive_coding_flag equal to 1 specifies that the linear combination of reference channels is used as a predictor for the current block. When mgc_predictive_coding_flag is not present, it is inferred to be 0.</w:t>
      </w:r>
    </w:p>
    <w:p w14:paraId="38FCA338" w14:textId="77777777" w:rsidR="00BB30A8" w:rsidRDefault="00BB30A8">
      <w:pPr>
        <w:spacing w:before="0"/>
        <w:jc w:val="left"/>
      </w:pPr>
      <w:r>
        <w:br w:type="page"/>
      </w:r>
    </w:p>
    <w:p w14:paraId="4AEB27C9" w14:textId="3235DDA9" w:rsidR="00E70F94" w:rsidRDefault="00E70F94" w:rsidP="00B519F8">
      <w:pPr>
        <w:pStyle w:val="Heading1"/>
        <w:rPr>
          <w:rFonts w:eastAsia="Batang"/>
          <w:lang w:val="en-US" w:eastAsia="ko-KR"/>
        </w:rPr>
      </w:pPr>
      <w:r>
        <w:rPr>
          <w:rFonts w:hint="eastAsia"/>
        </w:rPr>
        <w:lastRenderedPageBreak/>
        <w:t>E</w:t>
      </w:r>
      <w:r>
        <w:t xml:space="preserve">xperimental </w:t>
      </w:r>
      <w:r w:rsidRPr="00E23A48">
        <w:t xml:space="preserve">Results of </w:t>
      </w:r>
      <w:r w:rsidR="00E23A48" w:rsidRPr="00E23A48">
        <w:rPr>
          <w:rFonts w:eastAsia="Batang"/>
          <w:lang w:val="en-US" w:eastAsia="ko-KR"/>
        </w:rPr>
        <w:t>MGC</w:t>
      </w:r>
    </w:p>
    <w:p w14:paraId="178E535B" w14:textId="1D7D9D4F" w:rsidR="003564D9" w:rsidRPr="00E46022" w:rsidRDefault="003564D9" w:rsidP="003564D9">
      <w:pPr>
        <w:pStyle w:val="Heading2"/>
        <w:rPr>
          <w:rFonts w:ascii="Times New Roman" w:hAnsi="Times New Roman"/>
          <w:i w:val="0"/>
          <w:iCs w:val="0"/>
        </w:rPr>
      </w:pPr>
      <w:r w:rsidRPr="00E46022">
        <w:rPr>
          <w:rFonts w:ascii="Times New Roman" w:hAnsi="Times New Roman"/>
          <w:i w:val="0"/>
          <w:iCs w:val="0"/>
        </w:rPr>
        <w:t xml:space="preserve">Tested on H.BWC </w:t>
      </w:r>
      <w:r w:rsidR="00AC0824" w:rsidRPr="00E46022">
        <w:rPr>
          <w:rFonts w:ascii="Times New Roman" w:hAnsi="Times New Roman"/>
          <w:i w:val="0"/>
          <w:iCs w:val="0"/>
        </w:rPr>
        <w:t>5</w:t>
      </w:r>
      <w:r w:rsidRPr="00E46022">
        <w:rPr>
          <w:rFonts w:ascii="Times New Roman" w:hAnsi="Times New Roman"/>
          <w:i w:val="0"/>
          <w:iCs w:val="0"/>
        </w:rPr>
        <w:t>.0 CTC</w:t>
      </w:r>
    </w:p>
    <w:p w14:paraId="1E3A5DAB" w14:textId="1AFD69B0" w:rsidR="003564D9" w:rsidRDefault="00B966C5" w:rsidP="003564D9">
      <w:pPr>
        <w:pStyle w:val="Caption"/>
      </w:pPr>
      <w:r>
        <w:t>Table</w:t>
      </w:r>
      <w:r w:rsidR="00E70F94" w:rsidRPr="00B30D50">
        <w:t xml:space="preserve"> </w:t>
      </w:r>
      <w:r w:rsidR="00907551">
        <w:t>4</w:t>
      </w:r>
      <w:r w:rsidR="00E70F94" w:rsidRPr="00B30D50">
        <w:noBreakHyphen/>
      </w:r>
      <w:r w:rsidR="00E70F94" w:rsidRPr="00B30D50">
        <w:fldChar w:fldCharType="begin"/>
      </w:r>
      <w:r w:rsidR="00E70F94" w:rsidRPr="00B30D50">
        <w:instrText xml:space="preserve"> SEQ Figure \* ARABIC \s 1 </w:instrText>
      </w:r>
      <w:r w:rsidR="00E70F94" w:rsidRPr="00B30D50">
        <w:fldChar w:fldCharType="separate"/>
      </w:r>
      <w:r w:rsidR="00B6088F">
        <w:rPr>
          <w:noProof/>
        </w:rPr>
        <w:t>1</w:t>
      </w:r>
      <w:r w:rsidR="00E70F94" w:rsidRPr="00B30D50">
        <w:fldChar w:fldCharType="end"/>
      </w:r>
      <w:r w:rsidR="00E70F94" w:rsidRPr="00B30D50">
        <w:t xml:space="preserve">.  </w:t>
      </w:r>
      <w:r>
        <w:t xml:space="preserve">Experiment evaluation result compared to </w:t>
      </w:r>
      <w:r w:rsidR="009D126E">
        <w:t>H.BWC-</w:t>
      </w:r>
      <w:r w:rsidR="00AC0824">
        <w:t>5</w:t>
      </w:r>
      <w:r w:rsidR="00BD7FF1">
        <w:t>.0</w:t>
      </w:r>
      <w:r>
        <w:t xml:space="preserve"> with CTC</w:t>
      </w:r>
      <w:r w:rsidR="00BD7FF1">
        <w:t xml:space="preserve"> (joint coding for lossy)</w:t>
      </w:r>
      <w:r w:rsidR="00C42D5B">
        <w:t xml:space="preserve"> </w:t>
      </w:r>
      <w:r w:rsidR="00131245">
        <w:t>[</w:t>
      </w:r>
      <w:r w:rsidR="006C0AEB">
        <w:t>8</w:t>
      </w:r>
      <w:r w:rsidR="00131245">
        <w:t>]</w:t>
      </w:r>
    </w:p>
    <w:tbl>
      <w:tblPr>
        <w:tblW w:w="6280" w:type="dxa"/>
        <w:jc w:val="center"/>
        <w:tblLook w:val="04A0" w:firstRow="1" w:lastRow="0" w:firstColumn="1" w:lastColumn="0" w:noHBand="0" w:noVBand="1"/>
      </w:tblPr>
      <w:tblGrid>
        <w:gridCol w:w="2040"/>
        <w:gridCol w:w="1269"/>
        <w:gridCol w:w="1269"/>
        <w:gridCol w:w="851"/>
        <w:gridCol w:w="851"/>
      </w:tblGrid>
      <w:tr w:rsidR="003564D9" w:rsidRPr="001D66A8" w14:paraId="11B8419E" w14:textId="77777777" w:rsidTr="003564D9">
        <w:trPr>
          <w:trHeight w:val="255"/>
          <w:jc w:val="center"/>
        </w:trPr>
        <w:tc>
          <w:tcPr>
            <w:tcW w:w="2040" w:type="dxa"/>
            <w:tcBorders>
              <w:top w:val="nil"/>
              <w:left w:val="nil"/>
              <w:bottom w:val="nil"/>
              <w:right w:val="nil"/>
            </w:tcBorders>
            <w:noWrap/>
            <w:vAlign w:val="center"/>
            <w:hideMark/>
          </w:tcPr>
          <w:p w14:paraId="402823B7" w14:textId="77777777" w:rsidR="003564D9" w:rsidRPr="001D66A8" w:rsidRDefault="003564D9" w:rsidP="007A12BF">
            <w:pPr>
              <w:rPr>
                <w:sz w:val="24"/>
              </w:rPr>
            </w:pPr>
          </w:p>
        </w:tc>
        <w:tc>
          <w:tcPr>
            <w:tcW w:w="4240" w:type="dxa"/>
            <w:gridSpan w:val="4"/>
            <w:tcBorders>
              <w:top w:val="single" w:sz="8" w:space="0" w:color="auto"/>
              <w:left w:val="single" w:sz="8" w:space="0" w:color="auto"/>
              <w:bottom w:val="single" w:sz="8" w:space="0" w:color="auto"/>
              <w:right w:val="single" w:sz="8" w:space="0" w:color="000000"/>
            </w:tcBorders>
            <w:noWrap/>
            <w:vAlign w:val="center"/>
            <w:hideMark/>
          </w:tcPr>
          <w:p w14:paraId="5EEEFEF7" w14:textId="77777777" w:rsidR="003564D9" w:rsidRPr="001D66A8" w:rsidRDefault="003564D9" w:rsidP="007A12BF">
            <w:pPr>
              <w:jc w:val="center"/>
              <w:rPr>
                <w:b/>
                <w:bCs/>
                <w:color w:val="000000"/>
                <w:sz w:val="18"/>
                <w:szCs w:val="18"/>
              </w:rPr>
            </w:pPr>
            <w:r w:rsidRPr="001D66A8">
              <w:rPr>
                <w:b/>
                <w:bCs/>
                <w:color w:val="000000"/>
                <w:sz w:val="18"/>
                <w:szCs w:val="18"/>
              </w:rPr>
              <w:t>Lossy Compression</w:t>
            </w:r>
          </w:p>
        </w:tc>
      </w:tr>
      <w:tr w:rsidR="003564D9" w:rsidRPr="001D66A8" w14:paraId="5E6F9EC2" w14:textId="77777777" w:rsidTr="003564D9">
        <w:trPr>
          <w:trHeight w:val="255"/>
          <w:jc w:val="center"/>
        </w:trPr>
        <w:tc>
          <w:tcPr>
            <w:tcW w:w="2040" w:type="dxa"/>
            <w:tcBorders>
              <w:top w:val="nil"/>
              <w:left w:val="nil"/>
              <w:bottom w:val="nil"/>
              <w:right w:val="nil"/>
            </w:tcBorders>
            <w:noWrap/>
            <w:vAlign w:val="center"/>
            <w:hideMark/>
          </w:tcPr>
          <w:p w14:paraId="64BA15D9" w14:textId="77777777" w:rsidR="003564D9" w:rsidRPr="001D66A8" w:rsidRDefault="003564D9" w:rsidP="007A12BF">
            <w:pPr>
              <w:jc w:val="center"/>
              <w:rPr>
                <w:b/>
                <w:bCs/>
                <w:color w:val="000000"/>
                <w:sz w:val="18"/>
                <w:szCs w:val="18"/>
              </w:rPr>
            </w:pPr>
          </w:p>
        </w:tc>
        <w:tc>
          <w:tcPr>
            <w:tcW w:w="4240" w:type="dxa"/>
            <w:gridSpan w:val="4"/>
            <w:tcBorders>
              <w:top w:val="single" w:sz="8" w:space="0" w:color="auto"/>
              <w:left w:val="single" w:sz="8" w:space="0" w:color="auto"/>
              <w:bottom w:val="nil"/>
              <w:right w:val="single" w:sz="8" w:space="0" w:color="000000"/>
            </w:tcBorders>
            <w:noWrap/>
            <w:vAlign w:val="center"/>
            <w:hideMark/>
          </w:tcPr>
          <w:p w14:paraId="51E522A9" w14:textId="72DAC0D8" w:rsidR="003564D9" w:rsidRPr="001D66A8" w:rsidRDefault="003564D9" w:rsidP="007A12BF">
            <w:pPr>
              <w:jc w:val="center"/>
              <w:rPr>
                <w:b/>
                <w:bCs/>
                <w:color w:val="000000"/>
                <w:sz w:val="18"/>
                <w:szCs w:val="18"/>
              </w:rPr>
            </w:pPr>
            <w:r w:rsidRPr="001D66A8">
              <w:rPr>
                <w:b/>
                <w:bCs/>
                <w:color w:val="000000"/>
                <w:sz w:val="18"/>
                <w:szCs w:val="18"/>
              </w:rPr>
              <w:t>Over BWC-</w:t>
            </w:r>
            <w:r w:rsidR="00AC0824">
              <w:rPr>
                <w:b/>
                <w:bCs/>
                <w:color w:val="000000"/>
                <w:sz w:val="18"/>
                <w:szCs w:val="18"/>
              </w:rPr>
              <w:t>5</w:t>
            </w:r>
            <w:r w:rsidRPr="001D66A8">
              <w:rPr>
                <w:b/>
                <w:bCs/>
                <w:color w:val="000000"/>
                <w:sz w:val="18"/>
                <w:szCs w:val="18"/>
              </w:rPr>
              <w:t>.0</w:t>
            </w:r>
          </w:p>
        </w:tc>
      </w:tr>
      <w:tr w:rsidR="003564D9" w:rsidRPr="001D66A8" w14:paraId="0F83FDCF" w14:textId="77777777" w:rsidTr="003564D9">
        <w:trPr>
          <w:trHeight w:val="255"/>
          <w:jc w:val="center"/>
        </w:trPr>
        <w:tc>
          <w:tcPr>
            <w:tcW w:w="2040" w:type="dxa"/>
            <w:tcBorders>
              <w:top w:val="nil"/>
              <w:left w:val="nil"/>
              <w:bottom w:val="nil"/>
              <w:right w:val="nil"/>
            </w:tcBorders>
            <w:noWrap/>
            <w:vAlign w:val="center"/>
            <w:hideMark/>
          </w:tcPr>
          <w:p w14:paraId="7B2A71DB" w14:textId="77777777" w:rsidR="003564D9" w:rsidRPr="001D66A8" w:rsidRDefault="003564D9" w:rsidP="007A12BF">
            <w:pPr>
              <w:jc w:val="center"/>
              <w:rPr>
                <w:b/>
                <w:bCs/>
                <w:color w:val="000000"/>
                <w:sz w:val="18"/>
                <w:szCs w:val="18"/>
              </w:rPr>
            </w:pPr>
          </w:p>
        </w:tc>
        <w:tc>
          <w:tcPr>
            <w:tcW w:w="1269" w:type="dxa"/>
            <w:tcBorders>
              <w:top w:val="nil"/>
              <w:left w:val="single" w:sz="8" w:space="0" w:color="auto"/>
              <w:bottom w:val="single" w:sz="8" w:space="0" w:color="auto"/>
              <w:right w:val="nil"/>
            </w:tcBorders>
            <w:noWrap/>
            <w:vAlign w:val="center"/>
            <w:hideMark/>
          </w:tcPr>
          <w:p w14:paraId="265EE8A7" w14:textId="77777777" w:rsidR="003564D9" w:rsidRPr="001D66A8" w:rsidRDefault="003564D9" w:rsidP="007A12BF">
            <w:pPr>
              <w:jc w:val="center"/>
              <w:rPr>
                <w:color w:val="000000"/>
                <w:sz w:val="18"/>
                <w:szCs w:val="18"/>
              </w:rPr>
            </w:pPr>
            <w:r w:rsidRPr="001D66A8">
              <w:rPr>
                <w:color w:val="000000"/>
                <w:sz w:val="18"/>
                <w:szCs w:val="18"/>
              </w:rPr>
              <w:t>BD-PSNR1</w:t>
            </w:r>
          </w:p>
        </w:tc>
        <w:tc>
          <w:tcPr>
            <w:tcW w:w="1269" w:type="dxa"/>
            <w:tcBorders>
              <w:top w:val="nil"/>
              <w:left w:val="nil"/>
              <w:bottom w:val="single" w:sz="8" w:space="0" w:color="auto"/>
              <w:right w:val="nil"/>
            </w:tcBorders>
            <w:noWrap/>
            <w:vAlign w:val="center"/>
            <w:hideMark/>
          </w:tcPr>
          <w:p w14:paraId="22101F85" w14:textId="77777777" w:rsidR="003564D9" w:rsidRPr="001D66A8" w:rsidRDefault="003564D9" w:rsidP="007A12BF">
            <w:pPr>
              <w:jc w:val="center"/>
              <w:rPr>
                <w:color w:val="000000"/>
                <w:sz w:val="18"/>
                <w:szCs w:val="18"/>
              </w:rPr>
            </w:pPr>
            <w:r w:rsidRPr="001D66A8">
              <w:rPr>
                <w:color w:val="000000"/>
                <w:sz w:val="18"/>
                <w:szCs w:val="18"/>
              </w:rPr>
              <w:t>BD-PSNR2</w:t>
            </w:r>
          </w:p>
        </w:tc>
        <w:tc>
          <w:tcPr>
            <w:tcW w:w="851" w:type="dxa"/>
            <w:tcBorders>
              <w:top w:val="nil"/>
              <w:left w:val="single" w:sz="4" w:space="0" w:color="auto"/>
              <w:bottom w:val="single" w:sz="8" w:space="0" w:color="auto"/>
              <w:right w:val="nil"/>
            </w:tcBorders>
            <w:noWrap/>
            <w:vAlign w:val="center"/>
            <w:hideMark/>
          </w:tcPr>
          <w:p w14:paraId="5F95E46A" w14:textId="77777777" w:rsidR="003564D9" w:rsidRPr="001D66A8" w:rsidRDefault="003564D9" w:rsidP="007A12BF">
            <w:pPr>
              <w:jc w:val="center"/>
              <w:rPr>
                <w:color w:val="000000"/>
                <w:sz w:val="18"/>
                <w:szCs w:val="18"/>
              </w:rPr>
            </w:pPr>
            <w:r w:rsidRPr="001D66A8">
              <w:rPr>
                <w:color w:val="000000"/>
                <w:sz w:val="18"/>
                <w:szCs w:val="18"/>
              </w:rPr>
              <w:t>EncT</w:t>
            </w:r>
          </w:p>
        </w:tc>
        <w:tc>
          <w:tcPr>
            <w:tcW w:w="851" w:type="dxa"/>
            <w:tcBorders>
              <w:top w:val="nil"/>
              <w:left w:val="nil"/>
              <w:bottom w:val="single" w:sz="8" w:space="0" w:color="auto"/>
              <w:right w:val="single" w:sz="8" w:space="0" w:color="auto"/>
            </w:tcBorders>
            <w:noWrap/>
            <w:vAlign w:val="center"/>
            <w:hideMark/>
          </w:tcPr>
          <w:p w14:paraId="1468B211" w14:textId="77777777" w:rsidR="003564D9" w:rsidRPr="001D66A8" w:rsidRDefault="003564D9" w:rsidP="007A12BF">
            <w:pPr>
              <w:jc w:val="center"/>
              <w:rPr>
                <w:color w:val="000000"/>
                <w:sz w:val="18"/>
                <w:szCs w:val="18"/>
              </w:rPr>
            </w:pPr>
            <w:r w:rsidRPr="001D66A8">
              <w:rPr>
                <w:color w:val="000000"/>
                <w:sz w:val="18"/>
                <w:szCs w:val="18"/>
              </w:rPr>
              <w:t>DecT</w:t>
            </w:r>
          </w:p>
        </w:tc>
      </w:tr>
      <w:tr w:rsidR="003564D9" w:rsidRPr="001D66A8" w14:paraId="2A1D731B" w14:textId="77777777" w:rsidTr="003564D9">
        <w:trPr>
          <w:trHeight w:val="255"/>
          <w:jc w:val="center"/>
        </w:trPr>
        <w:tc>
          <w:tcPr>
            <w:tcW w:w="2040" w:type="dxa"/>
            <w:tcBorders>
              <w:top w:val="single" w:sz="8" w:space="0" w:color="auto"/>
              <w:left w:val="single" w:sz="8" w:space="0" w:color="auto"/>
              <w:bottom w:val="nil"/>
              <w:right w:val="single" w:sz="8" w:space="0" w:color="auto"/>
            </w:tcBorders>
            <w:noWrap/>
            <w:vAlign w:val="center"/>
            <w:hideMark/>
          </w:tcPr>
          <w:p w14:paraId="55ACBA8D" w14:textId="77777777" w:rsidR="003564D9" w:rsidRPr="001D66A8" w:rsidRDefault="003564D9" w:rsidP="003564D9">
            <w:pPr>
              <w:jc w:val="center"/>
              <w:rPr>
                <w:color w:val="000000"/>
                <w:sz w:val="18"/>
                <w:szCs w:val="18"/>
              </w:rPr>
            </w:pPr>
            <w:r w:rsidRPr="001D66A8">
              <w:rPr>
                <w:color w:val="000000"/>
                <w:sz w:val="18"/>
                <w:szCs w:val="18"/>
              </w:rPr>
              <w:t>MIT (ECG)</w:t>
            </w:r>
          </w:p>
        </w:tc>
        <w:tc>
          <w:tcPr>
            <w:tcW w:w="1269" w:type="dxa"/>
            <w:tcBorders>
              <w:top w:val="nil"/>
              <w:left w:val="nil"/>
              <w:bottom w:val="nil"/>
              <w:right w:val="nil"/>
            </w:tcBorders>
            <w:noWrap/>
            <w:vAlign w:val="center"/>
            <w:hideMark/>
          </w:tcPr>
          <w:p w14:paraId="5E7D9095" w14:textId="3A9CF99B"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single" w:sz="4" w:space="0" w:color="auto"/>
            </w:tcBorders>
            <w:noWrap/>
            <w:vAlign w:val="center"/>
            <w:hideMark/>
          </w:tcPr>
          <w:p w14:paraId="12208A69" w14:textId="000CA192"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nil"/>
              <w:bottom w:val="nil"/>
              <w:right w:val="nil"/>
            </w:tcBorders>
            <w:noWrap/>
            <w:vAlign w:val="center"/>
            <w:hideMark/>
          </w:tcPr>
          <w:p w14:paraId="056A8F4D" w14:textId="56494B3B" w:rsidR="003564D9" w:rsidRPr="001D66A8" w:rsidRDefault="003564D9" w:rsidP="003564D9">
            <w:pPr>
              <w:jc w:val="center"/>
              <w:rPr>
                <w:color w:val="000000"/>
                <w:sz w:val="18"/>
                <w:szCs w:val="18"/>
              </w:rPr>
            </w:pPr>
            <w:r w:rsidRPr="001D66A8">
              <w:rPr>
                <w:color w:val="000000"/>
                <w:sz w:val="18"/>
                <w:szCs w:val="18"/>
              </w:rPr>
              <w:t>10</w:t>
            </w:r>
            <w:r w:rsidR="00A20D95">
              <w:rPr>
                <w:color w:val="000000"/>
                <w:sz w:val="18"/>
                <w:szCs w:val="18"/>
              </w:rPr>
              <w:t>1</w:t>
            </w:r>
            <w:r w:rsidRPr="001D66A8">
              <w:rPr>
                <w:color w:val="000000"/>
                <w:sz w:val="18"/>
                <w:szCs w:val="18"/>
              </w:rPr>
              <w:t>%</w:t>
            </w:r>
          </w:p>
        </w:tc>
        <w:tc>
          <w:tcPr>
            <w:tcW w:w="851" w:type="dxa"/>
            <w:tcBorders>
              <w:top w:val="nil"/>
              <w:left w:val="single" w:sz="4" w:space="0" w:color="auto"/>
              <w:bottom w:val="nil"/>
              <w:right w:val="single" w:sz="8" w:space="0" w:color="auto"/>
            </w:tcBorders>
            <w:noWrap/>
            <w:vAlign w:val="center"/>
            <w:hideMark/>
          </w:tcPr>
          <w:p w14:paraId="64083671" w14:textId="5CE4E690" w:rsidR="003564D9" w:rsidRPr="001D66A8" w:rsidRDefault="003564D9" w:rsidP="003564D9">
            <w:pPr>
              <w:jc w:val="center"/>
              <w:rPr>
                <w:color w:val="000000"/>
                <w:sz w:val="18"/>
                <w:szCs w:val="18"/>
              </w:rPr>
            </w:pPr>
            <w:r w:rsidRPr="001D66A8">
              <w:rPr>
                <w:color w:val="000000"/>
                <w:sz w:val="18"/>
                <w:szCs w:val="18"/>
              </w:rPr>
              <w:t>10</w:t>
            </w:r>
            <w:r>
              <w:rPr>
                <w:color w:val="000000"/>
                <w:sz w:val="18"/>
                <w:szCs w:val="18"/>
              </w:rPr>
              <w:t>0</w:t>
            </w:r>
            <w:r w:rsidRPr="001D66A8">
              <w:rPr>
                <w:color w:val="000000"/>
                <w:sz w:val="18"/>
                <w:szCs w:val="18"/>
              </w:rPr>
              <w:t>%</w:t>
            </w:r>
          </w:p>
        </w:tc>
      </w:tr>
      <w:tr w:rsidR="003564D9" w:rsidRPr="001D66A8" w14:paraId="2EF5ADB0"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46D5956B" w14:textId="77777777" w:rsidR="003564D9" w:rsidRPr="001D66A8" w:rsidRDefault="003564D9" w:rsidP="003564D9">
            <w:pPr>
              <w:jc w:val="center"/>
              <w:rPr>
                <w:color w:val="000000"/>
                <w:sz w:val="18"/>
                <w:szCs w:val="18"/>
              </w:rPr>
            </w:pPr>
            <w:r w:rsidRPr="001D66A8">
              <w:rPr>
                <w:color w:val="000000"/>
                <w:sz w:val="18"/>
                <w:szCs w:val="18"/>
              </w:rPr>
              <w:t>INCART (ECG)</w:t>
            </w:r>
          </w:p>
        </w:tc>
        <w:tc>
          <w:tcPr>
            <w:tcW w:w="1269" w:type="dxa"/>
            <w:tcBorders>
              <w:top w:val="nil"/>
              <w:left w:val="nil"/>
              <w:bottom w:val="nil"/>
              <w:right w:val="nil"/>
            </w:tcBorders>
            <w:noWrap/>
            <w:vAlign w:val="center"/>
            <w:hideMark/>
          </w:tcPr>
          <w:p w14:paraId="0AD21612" w14:textId="4272E85F"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38A56F1B" w14:textId="14D4BBED"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nil"/>
            </w:tcBorders>
            <w:noWrap/>
            <w:vAlign w:val="center"/>
            <w:hideMark/>
          </w:tcPr>
          <w:p w14:paraId="3DA42BFC" w14:textId="5AFE7803"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single" w:sz="4" w:space="0" w:color="auto"/>
              <w:bottom w:val="nil"/>
              <w:right w:val="single" w:sz="8" w:space="0" w:color="auto"/>
            </w:tcBorders>
            <w:noWrap/>
            <w:vAlign w:val="center"/>
            <w:hideMark/>
          </w:tcPr>
          <w:p w14:paraId="5E383FD5" w14:textId="3FCB5A7B" w:rsidR="003564D9" w:rsidRPr="001D66A8" w:rsidRDefault="003564D9" w:rsidP="003564D9">
            <w:pPr>
              <w:jc w:val="center"/>
              <w:rPr>
                <w:color w:val="000000"/>
                <w:sz w:val="18"/>
                <w:szCs w:val="18"/>
              </w:rPr>
            </w:pPr>
            <w:r w:rsidRPr="001D66A8">
              <w:rPr>
                <w:color w:val="000000"/>
                <w:sz w:val="18"/>
                <w:szCs w:val="18"/>
              </w:rPr>
              <w:t>10</w:t>
            </w:r>
            <w:r>
              <w:rPr>
                <w:color w:val="000000"/>
                <w:sz w:val="18"/>
                <w:szCs w:val="18"/>
              </w:rPr>
              <w:t>0</w:t>
            </w:r>
            <w:r w:rsidRPr="001D66A8">
              <w:rPr>
                <w:color w:val="000000"/>
                <w:sz w:val="18"/>
                <w:szCs w:val="18"/>
              </w:rPr>
              <w:t>%</w:t>
            </w:r>
          </w:p>
        </w:tc>
      </w:tr>
      <w:tr w:rsidR="003564D9" w:rsidRPr="001D66A8" w14:paraId="7880C0FD" w14:textId="77777777" w:rsidTr="003564D9">
        <w:trPr>
          <w:trHeight w:val="255"/>
          <w:jc w:val="center"/>
        </w:trPr>
        <w:tc>
          <w:tcPr>
            <w:tcW w:w="2040" w:type="dxa"/>
            <w:tcBorders>
              <w:top w:val="nil"/>
              <w:left w:val="single" w:sz="8" w:space="0" w:color="auto"/>
              <w:bottom w:val="nil"/>
              <w:right w:val="single" w:sz="8" w:space="0" w:color="auto"/>
            </w:tcBorders>
            <w:shd w:val="clear" w:color="auto" w:fill="FFFF00"/>
            <w:noWrap/>
            <w:vAlign w:val="center"/>
            <w:hideMark/>
          </w:tcPr>
          <w:p w14:paraId="22151494" w14:textId="77777777" w:rsidR="003564D9" w:rsidRPr="001D66A8" w:rsidRDefault="003564D9" w:rsidP="003564D9">
            <w:pPr>
              <w:jc w:val="center"/>
              <w:rPr>
                <w:color w:val="000000"/>
                <w:sz w:val="18"/>
                <w:szCs w:val="18"/>
              </w:rPr>
            </w:pPr>
            <w:r w:rsidRPr="001D66A8">
              <w:rPr>
                <w:color w:val="000000"/>
                <w:sz w:val="18"/>
                <w:szCs w:val="18"/>
              </w:rPr>
              <w:t>CHBMIT (EEG)</w:t>
            </w:r>
          </w:p>
        </w:tc>
        <w:tc>
          <w:tcPr>
            <w:tcW w:w="1269" w:type="dxa"/>
            <w:tcBorders>
              <w:top w:val="nil"/>
              <w:left w:val="nil"/>
              <w:bottom w:val="nil"/>
              <w:right w:val="nil"/>
            </w:tcBorders>
            <w:shd w:val="clear" w:color="auto" w:fill="FFFF00"/>
            <w:noWrap/>
            <w:vAlign w:val="center"/>
            <w:hideMark/>
          </w:tcPr>
          <w:p w14:paraId="1DC32ADD" w14:textId="6C462B7D" w:rsidR="003564D9" w:rsidRPr="00A20D95" w:rsidRDefault="003564D9" w:rsidP="003564D9">
            <w:pPr>
              <w:jc w:val="center"/>
              <w:rPr>
                <w:b/>
                <w:bCs/>
                <w:color w:val="000000"/>
                <w:sz w:val="18"/>
                <w:szCs w:val="18"/>
              </w:rPr>
            </w:pPr>
            <w:r w:rsidRPr="00A20D95">
              <w:rPr>
                <w:b/>
                <w:bCs/>
                <w:color w:val="000000"/>
                <w:sz w:val="18"/>
                <w:szCs w:val="18"/>
              </w:rPr>
              <w:t>-</w:t>
            </w:r>
            <w:r w:rsidR="00FE45FB" w:rsidRPr="00A20D95">
              <w:rPr>
                <w:b/>
                <w:bCs/>
                <w:color w:val="000000"/>
                <w:sz w:val="18"/>
                <w:szCs w:val="18"/>
              </w:rPr>
              <w:t>2</w:t>
            </w:r>
            <w:r w:rsidRPr="00A20D95">
              <w:rPr>
                <w:b/>
                <w:bCs/>
                <w:color w:val="000000"/>
                <w:sz w:val="18"/>
                <w:szCs w:val="18"/>
              </w:rPr>
              <w:t>.</w:t>
            </w:r>
            <w:r w:rsidR="00FE45FB" w:rsidRPr="00A20D95">
              <w:rPr>
                <w:b/>
                <w:bCs/>
                <w:color w:val="000000"/>
                <w:sz w:val="18"/>
                <w:szCs w:val="18"/>
              </w:rPr>
              <w:t>06</w:t>
            </w:r>
            <w:r w:rsidRPr="00A20D95">
              <w:rPr>
                <w:b/>
                <w:bCs/>
                <w:color w:val="000000"/>
                <w:sz w:val="18"/>
                <w:szCs w:val="18"/>
              </w:rPr>
              <w:t>%</w:t>
            </w:r>
          </w:p>
        </w:tc>
        <w:tc>
          <w:tcPr>
            <w:tcW w:w="1269" w:type="dxa"/>
            <w:tcBorders>
              <w:top w:val="nil"/>
              <w:left w:val="nil"/>
              <w:bottom w:val="nil"/>
              <w:right w:val="nil"/>
            </w:tcBorders>
            <w:shd w:val="clear" w:color="auto" w:fill="FFFF00"/>
            <w:noWrap/>
            <w:vAlign w:val="center"/>
            <w:hideMark/>
          </w:tcPr>
          <w:p w14:paraId="6350237E" w14:textId="04079BB2" w:rsidR="003564D9" w:rsidRPr="00A20D95" w:rsidRDefault="003564D9" w:rsidP="003564D9">
            <w:pPr>
              <w:jc w:val="center"/>
              <w:rPr>
                <w:b/>
                <w:bCs/>
                <w:color w:val="000000"/>
                <w:sz w:val="18"/>
                <w:szCs w:val="18"/>
              </w:rPr>
            </w:pPr>
            <w:r w:rsidRPr="00A20D95">
              <w:rPr>
                <w:b/>
                <w:bCs/>
                <w:color w:val="000000"/>
                <w:sz w:val="18"/>
                <w:szCs w:val="18"/>
              </w:rPr>
              <w:t>-</w:t>
            </w:r>
            <w:r w:rsidR="00FE45FB" w:rsidRPr="00A20D95">
              <w:rPr>
                <w:b/>
                <w:bCs/>
                <w:color w:val="000000"/>
                <w:sz w:val="18"/>
                <w:szCs w:val="18"/>
              </w:rPr>
              <w:t>2</w:t>
            </w:r>
            <w:r w:rsidRPr="00A20D95">
              <w:rPr>
                <w:b/>
                <w:bCs/>
                <w:color w:val="000000"/>
                <w:sz w:val="18"/>
                <w:szCs w:val="18"/>
              </w:rPr>
              <w:t>.</w:t>
            </w:r>
            <w:r w:rsidR="00FE45FB" w:rsidRPr="00A20D95">
              <w:rPr>
                <w:b/>
                <w:bCs/>
                <w:color w:val="000000"/>
                <w:sz w:val="18"/>
                <w:szCs w:val="18"/>
              </w:rPr>
              <w:t>06</w:t>
            </w:r>
            <w:r w:rsidRPr="00A20D95">
              <w:rPr>
                <w:b/>
                <w:bCs/>
                <w:color w:val="000000"/>
                <w:sz w:val="18"/>
                <w:szCs w:val="18"/>
              </w:rPr>
              <w:t>%</w:t>
            </w:r>
          </w:p>
        </w:tc>
        <w:tc>
          <w:tcPr>
            <w:tcW w:w="851" w:type="dxa"/>
            <w:tcBorders>
              <w:top w:val="nil"/>
              <w:left w:val="single" w:sz="4" w:space="0" w:color="auto"/>
              <w:bottom w:val="nil"/>
              <w:right w:val="nil"/>
            </w:tcBorders>
            <w:shd w:val="clear" w:color="auto" w:fill="FFFF00"/>
            <w:noWrap/>
            <w:vAlign w:val="center"/>
            <w:hideMark/>
          </w:tcPr>
          <w:p w14:paraId="146E965B" w14:textId="129388FD" w:rsidR="003564D9" w:rsidRPr="00A20D95" w:rsidRDefault="00AC0824" w:rsidP="003564D9">
            <w:pPr>
              <w:jc w:val="center"/>
              <w:rPr>
                <w:b/>
                <w:bCs/>
                <w:color w:val="000000"/>
                <w:sz w:val="18"/>
                <w:szCs w:val="18"/>
              </w:rPr>
            </w:pPr>
            <w:r w:rsidRPr="00A20D95">
              <w:rPr>
                <w:b/>
                <w:bCs/>
                <w:color w:val="000000"/>
                <w:sz w:val="18"/>
                <w:szCs w:val="18"/>
              </w:rPr>
              <w:t>8</w:t>
            </w:r>
            <w:r w:rsidR="00FE45FB" w:rsidRPr="00A20D95">
              <w:rPr>
                <w:b/>
                <w:bCs/>
                <w:color w:val="000000"/>
                <w:sz w:val="18"/>
                <w:szCs w:val="18"/>
              </w:rPr>
              <w:t>9</w:t>
            </w:r>
            <w:r w:rsidR="003564D9" w:rsidRPr="00A20D95">
              <w:rPr>
                <w:b/>
                <w:bCs/>
                <w:color w:val="000000"/>
                <w:sz w:val="18"/>
                <w:szCs w:val="18"/>
              </w:rPr>
              <w:t>%</w:t>
            </w:r>
          </w:p>
        </w:tc>
        <w:tc>
          <w:tcPr>
            <w:tcW w:w="851" w:type="dxa"/>
            <w:tcBorders>
              <w:top w:val="nil"/>
              <w:left w:val="single" w:sz="4" w:space="0" w:color="auto"/>
              <w:bottom w:val="nil"/>
              <w:right w:val="single" w:sz="8" w:space="0" w:color="auto"/>
            </w:tcBorders>
            <w:shd w:val="clear" w:color="auto" w:fill="FFFF00"/>
            <w:noWrap/>
            <w:vAlign w:val="center"/>
            <w:hideMark/>
          </w:tcPr>
          <w:p w14:paraId="718AE504" w14:textId="3CD12C35" w:rsidR="003564D9" w:rsidRPr="00A20D95" w:rsidRDefault="00AC0824" w:rsidP="003564D9">
            <w:pPr>
              <w:jc w:val="center"/>
              <w:rPr>
                <w:b/>
                <w:bCs/>
                <w:color w:val="000000"/>
                <w:sz w:val="18"/>
                <w:szCs w:val="18"/>
              </w:rPr>
            </w:pPr>
            <w:r w:rsidRPr="00A20D95">
              <w:rPr>
                <w:b/>
                <w:bCs/>
                <w:color w:val="000000"/>
                <w:sz w:val="18"/>
                <w:szCs w:val="18"/>
              </w:rPr>
              <w:t>9</w:t>
            </w:r>
            <w:r w:rsidR="00FE45FB" w:rsidRPr="00A20D95">
              <w:rPr>
                <w:b/>
                <w:bCs/>
                <w:color w:val="000000"/>
                <w:sz w:val="18"/>
                <w:szCs w:val="18"/>
              </w:rPr>
              <w:t>5</w:t>
            </w:r>
            <w:r w:rsidR="003564D9" w:rsidRPr="00A20D95">
              <w:rPr>
                <w:b/>
                <w:bCs/>
                <w:color w:val="000000"/>
                <w:sz w:val="18"/>
                <w:szCs w:val="18"/>
              </w:rPr>
              <w:t>%</w:t>
            </w:r>
          </w:p>
        </w:tc>
      </w:tr>
      <w:tr w:rsidR="003564D9" w:rsidRPr="001D66A8" w14:paraId="31161031"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7E789162" w14:textId="77777777" w:rsidR="003564D9" w:rsidRPr="001D66A8" w:rsidRDefault="003564D9" w:rsidP="003564D9">
            <w:pPr>
              <w:jc w:val="center"/>
              <w:rPr>
                <w:color w:val="000000"/>
                <w:sz w:val="18"/>
                <w:szCs w:val="18"/>
              </w:rPr>
            </w:pPr>
            <w:r w:rsidRPr="001D66A8">
              <w:rPr>
                <w:color w:val="000000"/>
                <w:sz w:val="18"/>
                <w:szCs w:val="18"/>
              </w:rPr>
              <w:t>NMR55 (EEG)</w:t>
            </w:r>
          </w:p>
        </w:tc>
        <w:tc>
          <w:tcPr>
            <w:tcW w:w="1269" w:type="dxa"/>
            <w:tcBorders>
              <w:top w:val="nil"/>
              <w:left w:val="nil"/>
              <w:bottom w:val="nil"/>
              <w:right w:val="nil"/>
            </w:tcBorders>
            <w:noWrap/>
            <w:vAlign w:val="center"/>
            <w:hideMark/>
          </w:tcPr>
          <w:p w14:paraId="726E56F5" w14:textId="2485D26D"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0E0AE6AC" w14:textId="6D69766A"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nil"/>
            </w:tcBorders>
            <w:noWrap/>
            <w:vAlign w:val="center"/>
            <w:hideMark/>
          </w:tcPr>
          <w:p w14:paraId="53401D17" w14:textId="09DE6791"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single" w:sz="4" w:space="0" w:color="auto"/>
              <w:bottom w:val="nil"/>
              <w:right w:val="single" w:sz="8" w:space="0" w:color="auto"/>
            </w:tcBorders>
            <w:noWrap/>
            <w:vAlign w:val="center"/>
            <w:hideMark/>
          </w:tcPr>
          <w:p w14:paraId="5DA8D591" w14:textId="7EBB95F9" w:rsidR="003564D9" w:rsidRPr="001D66A8" w:rsidRDefault="003564D9" w:rsidP="003564D9">
            <w:pPr>
              <w:jc w:val="center"/>
              <w:rPr>
                <w:color w:val="000000"/>
                <w:sz w:val="18"/>
                <w:szCs w:val="18"/>
              </w:rPr>
            </w:pPr>
            <w:r w:rsidRPr="001D66A8">
              <w:rPr>
                <w:color w:val="000000"/>
                <w:sz w:val="18"/>
                <w:szCs w:val="18"/>
              </w:rPr>
              <w:t>10</w:t>
            </w:r>
            <w:r w:rsidR="00A20D95">
              <w:rPr>
                <w:color w:val="000000"/>
                <w:sz w:val="18"/>
                <w:szCs w:val="18"/>
              </w:rPr>
              <w:t>2</w:t>
            </w:r>
            <w:r w:rsidRPr="001D66A8">
              <w:rPr>
                <w:color w:val="000000"/>
                <w:sz w:val="18"/>
                <w:szCs w:val="18"/>
              </w:rPr>
              <w:t>%</w:t>
            </w:r>
          </w:p>
        </w:tc>
      </w:tr>
      <w:tr w:rsidR="003564D9" w:rsidRPr="001D66A8" w14:paraId="34E27920" w14:textId="77777777" w:rsidTr="00A20D95">
        <w:trPr>
          <w:trHeight w:val="255"/>
          <w:jc w:val="center"/>
        </w:trPr>
        <w:tc>
          <w:tcPr>
            <w:tcW w:w="2040" w:type="dxa"/>
            <w:tcBorders>
              <w:top w:val="nil"/>
              <w:left w:val="single" w:sz="8" w:space="0" w:color="auto"/>
              <w:bottom w:val="nil"/>
              <w:right w:val="single" w:sz="8" w:space="0" w:color="auto"/>
            </w:tcBorders>
            <w:shd w:val="clear" w:color="auto" w:fill="FFFF00"/>
            <w:noWrap/>
            <w:vAlign w:val="center"/>
            <w:hideMark/>
          </w:tcPr>
          <w:p w14:paraId="3677EC96" w14:textId="77777777" w:rsidR="003564D9" w:rsidRPr="001D66A8" w:rsidRDefault="003564D9" w:rsidP="003564D9">
            <w:pPr>
              <w:jc w:val="center"/>
              <w:rPr>
                <w:color w:val="000000"/>
                <w:sz w:val="18"/>
                <w:szCs w:val="18"/>
              </w:rPr>
            </w:pPr>
            <w:r w:rsidRPr="001D66A8">
              <w:rPr>
                <w:color w:val="000000"/>
                <w:sz w:val="18"/>
                <w:szCs w:val="18"/>
              </w:rPr>
              <w:t>NMR57 (EEG)</w:t>
            </w:r>
          </w:p>
        </w:tc>
        <w:tc>
          <w:tcPr>
            <w:tcW w:w="1269" w:type="dxa"/>
            <w:tcBorders>
              <w:top w:val="nil"/>
              <w:left w:val="nil"/>
              <w:bottom w:val="nil"/>
              <w:right w:val="nil"/>
            </w:tcBorders>
            <w:shd w:val="clear" w:color="auto" w:fill="FFFF00"/>
            <w:noWrap/>
            <w:vAlign w:val="center"/>
            <w:hideMark/>
          </w:tcPr>
          <w:p w14:paraId="31BC0697" w14:textId="1DAFB342" w:rsidR="003564D9" w:rsidRPr="00A20D95" w:rsidRDefault="00A20D95" w:rsidP="003564D9">
            <w:pPr>
              <w:jc w:val="center"/>
              <w:rPr>
                <w:b/>
                <w:bCs/>
                <w:color w:val="000000"/>
                <w:sz w:val="18"/>
                <w:szCs w:val="18"/>
              </w:rPr>
            </w:pPr>
            <w:r w:rsidRPr="00A20D95">
              <w:rPr>
                <w:b/>
                <w:bCs/>
                <w:color w:val="000000"/>
                <w:sz w:val="18"/>
                <w:szCs w:val="18"/>
              </w:rPr>
              <w:t>-1</w:t>
            </w:r>
            <w:r w:rsidR="003564D9" w:rsidRPr="00A20D95">
              <w:rPr>
                <w:b/>
                <w:bCs/>
                <w:color w:val="000000"/>
                <w:sz w:val="18"/>
                <w:szCs w:val="18"/>
              </w:rPr>
              <w:t>.0</w:t>
            </w:r>
            <w:r w:rsidRPr="00A20D95">
              <w:rPr>
                <w:b/>
                <w:bCs/>
                <w:color w:val="000000"/>
                <w:sz w:val="18"/>
                <w:szCs w:val="18"/>
              </w:rPr>
              <w:t>5</w:t>
            </w:r>
            <w:r w:rsidR="003564D9" w:rsidRPr="00A20D95">
              <w:rPr>
                <w:b/>
                <w:bCs/>
                <w:color w:val="000000"/>
                <w:sz w:val="18"/>
                <w:szCs w:val="18"/>
              </w:rPr>
              <w:t>%</w:t>
            </w:r>
          </w:p>
        </w:tc>
        <w:tc>
          <w:tcPr>
            <w:tcW w:w="1269" w:type="dxa"/>
            <w:tcBorders>
              <w:top w:val="nil"/>
              <w:left w:val="nil"/>
              <w:bottom w:val="nil"/>
              <w:right w:val="nil"/>
            </w:tcBorders>
            <w:shd w:val="clear" w:color="auto" w:fill="FFFF00"/>
            <w:noWrap/>
            <w:vAlign w:val="center"/>
            <w:hideMark/>
          </w:tcPr>
          <w:p w14:paraId="1555AF5E" w14:textId="69470E90" w:rsidR="003564D9" w:rsidRPr="00A20D95" w:rsidRDefault="00A20D95" w:rsidP="003564D9">
            <w:pPr>
              <w:jc w:val="center"/>
              <w:rPr>
                <w:b/>
                <w:bCs/>
                <w:color w:val="000000"/>
                <w:sz w:val="18"/>
                <w:szCs w:val="18"/>
              </w:rPr>
            </w:pPr>
            <w:r w:rsidRPr="00A20D95">
              <w:rPr>
                <w:b/>
                <w:bCs/>
                <w:color w:val="000000"/>
                <w:sz w:val="18"/>
                <w:szCs w:val="18"/>
              </w:rPr>
              <w:t>-2</w:t>
            </w:r>
            <w:r w:rsidR="003564D9" w:rsidRPr="00A20D95">
              <w:rPr>
                <w:b/>
                <w:bCs/>
                <w:color w:val="000000"/>
                <w:sz w:val="18"/>
                <w:szCs w:val="18"/>
              </w:rPr>
              <w:t>.0</w:t>
            </w:r>
            <w:r w:rsidRPr="00A20D95">
              <w:rPr>
                <w:b/>
                <w:bCs/>
                <w:color w:val="000000"/>
                <w:sz w:val="18"/>
                <w:szCs w:val="18"/>
              </w:rPr>
              <w:t>4</w:t>
            </w:r>
            <w:r w:rsidR="003564D9" w:rsidRPr="00A20D95">
              <w:rPr>
                <w:b/>
                <w:bCs/>
                <w:color w:val="000000"/>
                <w:sz w:val="18"/>
                <w:szCs w:val="18"/>
              </w:rPr>
              <w:t>%</w:t>
            </w:r>
          </w:p>
        </w:tc>
        <w:tc>
          <w:tcPr>
            <w:tcW w:w="851" w:type="dxa"/>
            <w:tcBorders>
              <w:top w:val="nil"/>
              <w:left w:val="single" w:sz="4" w:space="0" w:color="auto"/>
              <w:bottom w:val="nil"/>
              <w:right w:val="single" w:sz="4" w:space="0" w:color="auto"/>
            </w:tcBorders>
            <w:shd w:val="clear" w:color="auto" w:fill="FFFF00"/>
            <w:noWrap/>
            <w:vAlign w:val="center"/>
            <w:hideMark/>
          </w:tcPr>
          <w:p w14:paraId="13355AD4" w14:textId="27B0D453" w:rsidR="003564D9" w:rsidRPr="00A20D95" w:rsidRDefault="00A20D95" w:rsidP="003564D9">
            <w:pPr>
              <w:jc w:val="center"/>
              <w:rPr>
                <w:b/>
                <w:bCs/>
                <w:color w:val="000000"/>
                <w:sz w:val="18"/>
                <w:szCs w:val="18"/>
              </w:rPr>
            </w:pPr>
            <w:r w:rsidRPr="00A20D95">
              <w:rPr>
                <w:b/>
                <w:bCs/>
                <w:color w:val="000000"/>
                <w:sz w:val="18"/>
                <w:szCs w:val="18"/>
              </w:rPr>
              <w:t>93</w:t>
            </w:r>
            <w:r w:rsidR="003564D9" w:rsidRPr="00A20D95">
              <w:rPr>
                <w:b/>
                <w:bCs/>
                <w:color w:val="000000"/>
                <w:sz w:val="18"/>
                <w:szCs w:val="18"/>
              </w:rPr>
              <w:t>%</w:t>
            </w:r>
          </w:p>
        </w:tc>
        <w:tc>
          <w:tcPr>
            <w:tcW w:w="851" w:type="dxa"/>
            <w:tcBorders>
              <w:top w:val="nil"/>
              <w:left w:val="nil"/>
              <w:bottom w:val="nil"/>
              <w:right w:val="single" w:sz="8" w:space="0" w:color="auto"/>
            </w:tcBorders>
            <w:shd w:val="clear" w:color="auto" w:fill="FFFF00"/>
            <w:noWrap/>
            <w:vAlign w:val="center"/>
            <w:hideMark/>
          </w:tcPr>
          <w:p w14:paraId="00EA3AE8" w14:textId="6074AF02" w:rsidR="003564D9" w:rsidRPr="00A20D95" w:rsidRDefault="00A20D95" w:rsidP="003564D9">
            <w:pPr>
              <w:jc w:val="center"/>
              <w:rPr>
                <w:b/>
                <w:bCs/>
                <w:color w:val="000000"/>
                <w:sz w:val="18"/>
                <w:szCs w:val="18"/>
              </w:rPr>
            </w:pPr>
            <w:r w:rsidRPr="00A20D95">
              <w:rPr>
                <w:b/>
                <w:bCs/>
                <w:color w:val="000000"/>
                <w:sz w:val="18"/>
                <w:szCs w:val="18"/>
              </w:rPr>
              <w:t>95</w:t>
            </w:r>
            <w:r w:rsidR="003564D9" w:rsidRPr="00A20D95">
              <w:rPr>
                <w:b/>
                <w:bCs/>
                <w:color w:val="000000"/>
                <w:sz w:val="18"/>
                <w:szCs w:val="18"/>
              </w:rPr>
              <w:t>%</w:t>
            </w:r>
          </w:p>
        </w:tc>
      </w:tr>
      <w:tr w:rsidR="003564D9" w:rsidRPr="001D66A8" w14:paraId="0B7674F2"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6F4D85DB" w14:textId="77777777" w:rsidR="003564D9" w:rsidRPr="001D66A8" w:rsidRDefault="003564D9" w:rsidP="003564D9">
            <w:pPr>
              <w:jc w:val="center"/>
              <w:rPr>
                <w:color w:val="000000"/>
                <w:sz w:val="18"/>
                <w:szCs w:val="18"/>
              </w:rPr>
            </w:pPr>
            <w:r w:rsidRPr="001D66A8">
              <w:rPr>
                <w:color w:val="000000"/>
                <w:sz w:val="18"/>
                <w:szCs w:val="18"/>
              </w:rPr>
              <w:t>TILT ILLUSION (EEG)</w:t>
            </w:r>
          </w:p>
        </w:tc>
        <w:tc>
          <w:tcPr>
            <w:tcW w:w="1269" w:type="dxa"/>
            <w:tcBorders>
              <w:top w:val="nil"/>
              <w:left w:val="nil"/>
              <w:bottom w:val="nil"/>
              <w:right w:val="nil"/>
            </w:tcBorders>
            <w:noWrap/>
            <w:vAlign w:val="center"/>
            <w:hideMark/>
          </w:tcPr>
          <w:p w14:paraId="0C1527F9" w14:textId="4981D9E1"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22AB2B7D" w14:textId="5E351F06"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single" w:sz="4" w:space="0" w:color="auto"/>
            </w:tcBorders>
            <w:noWrap/>
            <w:vAlign w:val="center"/>
            <w:hideMark/>
          </w:tcPr>
          <w:p w14:paraId="1BB01E73" w14:textId="5393E2C6"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nil"/>
              <w:bottom w:val="nil"/>
              <w:right w:val="single" w:sz="8" w:space="0" w:color="auto"/>
            </w:tcBorders>
            <w:noWrap/>
            <w:vAlign w:val="center"/>
            <w:hideMark/>
          </w:tcPr>
          <w:p w14:paraId="4E8CD28E" w14:textId="59D9CA4B" w:rsidR="003564D9" w:rsidRPr="001D66A8" w:rsidRDefault="00A20D95" w:rsidP="003564D9">
            <w:pPr>
              <w:jc w:val="center"/>
              <w:rPr>
                <w:color w:val="000000"/>
                <w:sz w:val="18"/>
                <w:szCs w:val="18"/>
              </w:rPr>
            </w:pPr>
            <w:r>
              <w:rPr>
                <w:color w:val="000000"/>
                <w:sz w:val="18"/>
                <w:szCs w:val="18"/>
              </w:rPr>
              <w:t>99</w:t>
            </w:r>
            <w:r w:rsidR="003564D9" w:rsidRPr="001D66A8">
              <w:rPr>
                <w:color w:val="000000"/>
                <w:sz w:val="18"/>
                <w:szCs w:val="18"/>
              </w:rPr>
              <w:t>%</w:t>
            </w:r>
          </w:p>
        </w:tc>
      </w:tr>
      <w:tr w:rsidR="003564D9" w:rsidRPr="001D66A8" w14:paraId="3C986982"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5A7115D8" w14:textId="77777777" w:rsidR="003564D9" w:rsidRPr="001D66A8" w:rsidRDefault="003564D9" w:rsidP="003564D9">
            <w:pPr>
              <w:jc w:val="center"/>
              <w:rPr>
                <w:color w:val="000000"/>
                <w:sz w:val="18"/>
                <w:szCs w:val="18"/>
              </w:rPr>
            </w:pPr>
            <w:r w:rsidRPr="001D66A8">
              <w:rPr>
                <w:color w:val="000000"/>
                <w:sz w:val="18"/>
                <w:szCs w:val="18"/>
              </w:rPr>
              <w:t>Ozdemir (EMG)</w:t>
            </w:r>
          </w:p>
        </w:tc>
        <w:tc>
          <w:tcPr>
            <w:tcW w:w="1269" w:type="dxa"/>
            <w:tcBorders>
              <w:top w:val="nil"/>
              <w:left w:val="nil"/>
              <w:bottom w:val="nil"/>
              <w:right w:val="nil"/>
            </w:tcBorders>
            <w:noWrap/>
            <w:vAlign w:val="center"/>
            <w:hideMark/>
          </w:tcPr>
          <w:p w14:paraId="3F5FE692" w14:textId="7542DEC7"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5D1D467B" w14:textId="6734C6D0"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single" w:sz="4" w:space="0" w:color="auto"/>
            </w:tcBorders>
            <w:noWrap/>
            <w:vAlign w:val="center"/>
            <w:hideMark/>
          </w:tcPr>
          <w:p w14:paraId="4725B58C" w14:textId="1CB3BA08"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nil"/>
              <w:bottom w:val="nil"/>
              <w:right w:val="single" w:sz="8" w:space="0" w:color="auto"/>
            </w:tcBorders>
            <w:noWrap/>
            <w:vAlign w:val="center"/>
            <w:hideMark/>
          </w:tcPr>
          <w:p w14:paraId="0CB2A609" w14:textId="001CA95F" w:rsidR="003564D9" w:rsidRPr="001D66A8" w:rsidRDefault="003564D9" w:rsidP="003564D9">
            <w:pPr>
              <w:jc w:val="center"/>
              <w:rPr>
                <w:color w:val="000000"/>
                <w:sz w:val="18"/>
                <w:szCs w:val="18"/>
              </w:rPr>
            </w:pPr>
            <w:r w:rsidRPr="001D66A8">
              <w:rPr>
                <w:color w:val="000000"/>
                <w:sz w:val="18"/>
                <w:szCs w:val="18"/>
              </w:rPr>
              <w:t>10</w:t>
            </w:r>
            <w:r>
              <w:rPr>
                <w:color w:val="000000"/>
                <w:sz w:val="18"/>
                <w:szCs w:val="18"/>
              </w:rPr>
              <w:t>0</w:t>
            </w:r>
            <w:r w:rsidRPr="001D66A8">
              <w:rPr>
                <w:color w:val="000000"/>
                <w:sz w:val="18"/>
                <w:szCs w:val="18"/>
              </w:rPr>
              <w:t>%</w:t>
            </w:r>
          </w:p>
        </w:tc>
      </w:tr>
      <w:tr w:rsidR="003564D9" w:rsidRPr="001D66A8" w14:paraId="70A1F353"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3E146995" w14:textId="77777777" w:rsidR="003564D9" w:rsidRPr="001D66A8" w:rsidRDefault="003564D9" w:rsidP="003564D9">
            <w:pPr>
              <w:jc w:val="center"/>
              <w:rPr>
                <w:color w:val="000000"/>
                <w:sz w:val="18"/>
                <w:szCs w:val="18"/>
              </w:rPr>
            </w:pPr>
            <w:r w:rsidRPr="001D66A8">
              <w:rPr>
                <w:color w:val="000000"/>
                <w:sz w:val="18"/>
                <w:szCs w:val="18"/>
              </w:rPr>
              <w:t>PTT (PPG)</w:t>
            </w:r>
          </w:p>
        </w:tc>
        <w:tc>
          <w:tcPr>
            <w:tcW w:w="1269" w:type="dxa"/>
            <w:tcBorders>
              <w:top w:val="nil"/>
              <w:left w:val="nil"/>
              <w:bottom w:val="nil"/>
              <w:right w:val="nil"/>
            </w:tcBorders>
            <w:noWrap/>
            <w:vAlign w:val="center"/>
            <w:hideMark/>
          </w:tcPr>
          <w:p w14:paraId="30234C4D" w14:textId="43C02F98"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5532F146" w14:textId="651A0528"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single" w:sz="4" w:space="0" w:color="auto"/>
            </w:tcBorders>
            <w:noWrap/>
            <w:vAlign w:val="center"/>
            <w:hideMark/>
          </w:tcPr>
          <w:p w14:paraId="1E5EF953" w14:textId="78DC2D87"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nil"/>
              <w:bottom w:val="nil"/>
              <w:right w:val="single" w:sz="8" w:space="0" w:color="auto"/>
            </w:tcBorders>
            <w:noWrap/>
            <w:vAlign w:val="center"/>
            <w:hideMark/>
          </w:tcPr>
          <w:p w14:paraId="3C8FB866" w14:textId="04754C74" w:rsidR="003564D9" w:rsidRPr="001D66A8" w:rsidRDefault="00A20D95" w:rsidP="003564D9">
            <w:pPr>
              <w:jc w:val="center"/>
              <w:rPr>
                <w:color w:val="000000"/>
                <w:sz w:val="18"/>
                <w:szCs w:val="18"/>
              </w:rPr>
            </w:pPr>
            <w:r>
              <w:rPr>
                <w:color w:val="000000"/>
                <w:sz w:val="18"/>
                <w:szCs w:val="18"/>
              </w:rPr>
              <w:t>98</w:t>
            </w:r>
            <w:r w:rsidR="003564D9" w:rsidRPr="001D66A8">
              <w:rPr>
                <w:color w:val="000000"/>
                <w:sz w:val="18"/>
                <w:szCs w:val="18"/>
              </w:rPr>
              <w:t>%</w:t>
            </w:r>
          </w:p>
        </w:tc>
      </w:tr>
      <w:tr w:rsidR="003564D9" w:rsidRPr="001D66A8" w14:paraId="175B18AD"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1000A1EE" w14:textId="77777777" w:rsidR="003564D9" w:rsidRPr="001D66A8" w:rsidRDefault="003564D9" w:rsidP="003564D9">
            <w:pPr>
              <w:jc w:val="center"/>
              <w:rPr>
                <w:color w:val="000000"/>
                <w:sz w:val="18"/>
                <w:szCs w:val="18"/>
              </w:rPr>
            </w:pPr>
            <w:r w:rsidRPr="001D66A8">
              <w:rPr>
                <w:color w:val="000000"/>
                <w:sz w:val="18"/>
                <w:szCs w:val="18"/>
              </w:rPr>
              <w:t>WristPPG (PPG)</w:t>
            </w:r>
          </w:p>
        </w:tc>
        <w:tc>
          <w:tcPr>
            <w:tcW w:w="1269" w:type="dxa"/>
            <w:tcBorders>
              <w:top w:val="nil"/>
              <w:left w:val="nil"/>
              <w:bottom w:val="nil"/>
              <w:right w:val="nil"/>
            </w:tcBorders>
            <w:noWrap/>
            <w:vAlign w:val="center"/>
            <w:hideMark/>
          </w:tcPr>
          <w:p w14:paraId="0350D4CC" w14:textId="1532A32E"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1269" w:type="dxa"/>
            <w:tcBorders>
              <w:top w:val="nil"/>
              <w:left w:val="nil"/>
              <w:bottom w:val="nil"/>
              <w:right w:val="nil"/>
            </w:tcBorders>
            <w:noWrap/>
            <w:vAlign w:val="center"/>
            <w:hideMark/>
          </w:tcPr>
          <w:p w14:paraId="4F004577" w14:textId="00311B37" w:rsidR="003564D9" w:rsidRPr="001D66A8" w:rsidRDefault="003564D9" w:rsidP="003564D9">
            <w:pPr>
              <w:jc w:val="center"/>
              <w:rPr>
                <w:color w:val="000000"/>
                <w:sz w:val="18"/>
                <w:szCs w:val="18"/>
              </w:rPr>
            </w:pPr>
            <w:r w:rsidRPr="001D66A8">
              <w:rPr>
                <w:color w:val="000000"/>
                <w:sz w:val="18"/>
                <w:szCs w:val="18"/>
              </w:rPr>
              <w:t>0.0</w:t>
            </w:r>
            <w:r>
              <w:rPr>
                <w:color w:val="000000"/>
                <w:sz w:val="18"/>
                <w:szCs w:val="18"/>
              </w:rPr>
              <w:t>0</w:t>
            </w:r>
            <w:r w:rsidRPr="001D66A8">
              <w:rPr>
                <w:color w:val="000000"/>
                <w:sz w:val="18"/>
                <w:szCs w:val="18"/>
              </w:rPr>
              <w:t>%</w:t>
            </w:r>
          </w:p>
        </w:tc>
        <w:tc>
          <w:tcPr>
            <w:tcW w:w="851" w:type="dxa"/>
            <w:tcBorders>
              <w:top w:val="nil"/>
              <w:left w:val="single" w:sz="4" w:space="0" w:color="auto"/>
              <w:bottom w:val="nil"/>
              <w:right w:val="single" w:sz="4" w:space="0" w:color="auto"/>
            </w:tcBorders>
            <w:noWrap/>
            <w:vAlign w:val="center"/>
            <w:hideMark/>
          </w:tcPr>
          <w:p w14:paraId="5875B847" w14:textId="77777777" w:rsidR="003564D9" w:rsidRPr="001D66A8" w:rsidRDefault="003564D9" w:rsidP="003564D9">
            <w:pPr>
              <w:jc w:val="center"/>
              <w:rPr>
                <w:color w:val="000000"/>
                <w:sz w:val="18"/>
                <w:szCs w:val="18"/>
              </w:rPr>
            </w:pPr>
            <w:r w:rsidRPr="001D66A8">
              <w:rPr>
                <w:color w:val="000000"/>
                <w:sz w:val="18"/>
                <w:szCs w:val="18"/>
              </w:rPr>
              <w:t>100%</w:t>
            </w:r>
          </w:p>
        </w:tc>
        <w:tc>
          <w:tcPr>
            <w:tcW w:w="851" w:type="dxa"/>
            <w:tcBorders>
              <w:top w:val="nil"/>
              <w:left w:val="nil"/>
              <w:bottom w:val="nil"/>
              <w:right w:val="single" w:sz="8" w:space="0" w:color="auto"/>
            </w:tcBorders>
            <w:noWrap/>
            <w:vAlign w:val="center"/>
            <w:hideMark/>
          </w:tcPr>
          <w:p w14:paraId="372B68AA" w14:textId="48F0B175" w:rsidR="003564D9" w:rsidRPr="001D66A8" w:rsidRDefault="003564D9" w:rsidP="003564D9">
            <w:pPr>
              <w:jc w:val="center"/>
              <w:rPr>
                <w:color w:val="000000"/>
                <w:sz w:val="18"/>
                <w:szCs w:val="18"/>
              </w:rPr>
            </w:pPr>
            <w:r w:rsidRPr="001D66A8">
              <w:rPr>
                <w:color w:val="000000"/>
                <w:sz w:val="18"/>
                <w:szCs w:val="18"/>
              </w:rPr>
              <w:t>1</w:t>
            </w:r>
            <w:r w:rsidR="00A20D95">
              <w:rPr>
                <w:color w:val="000000"/>
                <w:sz w:val="18"/>
                <w:szCs w:val="18"/>
              </w:rPr>
              <w:t>01</w:t>
            </w:r>
            <w:r w:rsidRPr="001D66A8">
              <w:rPr>
                <w:color w:val="000000"/>
                <w:sz w:val="18"/>
                <w:szCs w:val="18"/>
              </w:rPr>
              <w:t>%</w:t>
            </w:r>
          </w:p>
        </w:tc>
      </w:tr>
      <w:tr w:rsidR="003564D9" w:rsidRPr="001D66A8" w14:paraId="7C78C43C" w14:textId="77777777" w:rsidTr="00A20D95">
        <w:trPr>
          <w:trHeight w:val="255"/>
          <w:jc w:val="center"/>
        </w:trPr>
        <w:tc>
          <w:tcPr>
            <w:tcW w:w="2040"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1CCE734D" w14:textId="77777777" w:rsidR="003564D9" w:rsidRPr="001D66A8" w:rsidRDefault="003564D9" w:rsidP="003564D9">
            <w:pPr>
              <w:jc w:val="center"/>
              <w:rPr>
                <w:b/>
                <w:bCs/>
                <w:color w:val="000000"/>
                <w:sz w:val="18"/>
                <w:szCs w:val="18"/>
              </w:rPr>
            </w:pPr>
            <w:r w:rsidRPr="001D66A8">
              <w:rPr>
                <w:b/>
                <w:bCs/>
                <w:color w:val="000000"/>
                <w:sz w:val="18"/>
                <w:szCs w:val="18"/>
              </w:rPr>
              <w:t xml:space="preserve">Overall </w:t>
            </w:r>
          </w:p>
        </w:tc>
        <w:tc>
          <w:tcPr>
            <w:tcW w:w="1269" w:type="dxa"/>
            <w:tcBorders>
              <w:top w:val="single" w:sz="8" w:space="0" w:color="auto"/>
              <w:left w:val="nil"/>
              <w:bottom w:val="single" w:sz="8" w:space="0" w:color="auto"/>
              <w:right w:val="nil"/>
            </w:tcBorders>
            <w:shd w:val="clear" w:color="auto" w:fill="FFFF00"/>
            <w:noWrap/>
            <w:vAlign w:val="center"/>
            <w:hideMark/>
          </w:tcPr>
          <w:p w14:paraId="372A0B45" w14:textId="62BFE783" w:rsidR="003564D9" w:rsidRPr="00A20D95" w:rsidRDefault="005B1CDE" w:rsidP="003564D9">
            <w:pPr>
              <w:jc w:val="center"/>
              <w:rPr>
                <w:b/>
                <w:bCs/>
                <w:color w:val="000000"/>
                <w:sz w:val="18"/>
                <w:szCs w:val="18"/>
              </w:rPr>
            </w:pPr>
            <w:r w:rsidRPr="00A20D95">
              <w:rPr>
                <w:b/>
                <w:bCs/>
                <w:color w:val="000000"/>
                <w:sz w:val="18"/>
                <w:szCs w:val="18"/>
              </w:rPr>
              <w:t>-</w:t>
            </w:r>
            <w:r w:rsidR="003564D9" w:rsidRPr="00A20D95">
              <w:rPr>
                <w:b/>
                <w:bCs/>
                <w:color w:val="000000"/>
                <w:sz w:val="18"/>
                <w:szCs w:val="18"/>
              </w:rPr>
              <w:t>0.</w:t>
            </w:r>
            <w:r w:rsidR="00A20D95" w:rsidRPr="00A20D95">
              <w:rPr>
                <w:b/>
                <w:bCs/>
                <w:color w:val="000000"/>
                <w:sz w:val="18"/>
                <w:szCs w:val="18"/>
              </w:rPr>
              <w:t>34</w:t>
            </w:r>
            <w:r w:rsidR="003564D9" w:rsidRPr="00A20D95">
              <w:rPr>
                <w:b/>
                <w:bCs/>
                <w:color w:val="000000"/>
                <w:sz w:val="18"/>
                <w:szCs w:val="18"/>
              </w:rPr>
              <w:t>%</w:t>
            </w:r>
          </w:p>
        </w:tc>
        <w:tc>
          <w:tcPr>
            <w:tcW w:w="1269" w:type="dxa"/>
            <w:tcBorders>
              <w:top w:val="single" w:sz="8" w:space="0" w:color="auto"/>
              <w:left w:val="nil"/>
              <w:bottom w:val="single" w:sz="8" w:space="0" w:color="auto"/>
              <w:right w:val="nil"/>
            </w:tcBorders>
            <w:shd w:val="clear" w:color="auto" w:fill="FFFF00"/>
            <w:noWrap/>
            <w:vAlign w:val="center"/>
            <w:hideMark/>
          </w:tcPr>
          <w:p w14:paraId="62FF15AE" w14:textId="5BBD1598" w:rsidR="003564D9" w:rsidRPr="00A20D95" w:rsidRDefault="005B1CDE" w:rsidP="003564D9">
            <w:pPr>
              <w:jc w:val="center"/>
              <w:rPr>
                <w:b/>
                <w:bCs/>
                <w:color w:val="000000"/>
                <w:sz w:val="18"/>
                <w:szCs w:val="18"/>
              </w:rPr>
            </w:pPr>
            <w:r w:rsidRPr="00A20D95">
              <w:rPr>
                <w:b/>
                <w:bCs/>
                <w:color w:val="000000"/>
                <w:sz w:val="18"/>
                <w:szCs w:val="18"/>
              </w:rPr>
              <w:t>-</w:t>
            </w:r>
            <w:r w:rsidR="003564D9" w:rsidRPr="00A20D95">
              <w:rPr>
                <w:b/>
                <w:bCs/>
                <w:color w:val="000000"/>
                <w:sz w:val="18"/>
                <w:szCs w:val="18"/>
              </w:rPr>
              <w:t>0.</w:t>
            </w:r>
            <w:r w:rsidR="00A20D95" w:rsidRPr="00A20D95">
              <w:rPr>
                <w:b/>
                <w:bCs/>
                <w:color w:val="000000"/>
                <w:sz w:val="18"/>
                <w:szCs w:val="18"/>
              </w:rPr>
              <w:t>46</w:t>
            </w:r>
            <w:r w:rsidR="003564D9" w:rsidRPr="00A20D95">
              <w:rPr>
                <w:b/>
                <w:bCs/>
                <w:color w:val="000000"/>
                <w:sz w:val="18"/>
                <w:szCs w:val="18"/>
              </w:rPr>
              <w:t>%</w:t>
            </w:r>
          </w:p>
        </w:tc>
        <w:tc>
          <w:tcPr>
            <w:tcW w:w="851" w:type="dxa"/>
            <w:tcBorders>
              <w:top w:val="single" w:sz="8" w:space="0" w:color="auto"/>
              <w:left w:val="single" w:sz="4" w:space="0" w:color="auto"/>
              <w:bottom w:val="single" w:sz="8" w:space="0" w:color="auto"/>
              <w:right w:val="single" w:sz="4" w:space="0" w:color="auto"/>
            </w:tcBorders>
            <w:shd w:val="clear" w:color="auto" w:fill="FFFF00"/>
            <w:noWrap/>
            <w:vAlign w:val="center"/>
            <w:hideMark/>
          </w:tcPr>
          <w:p w14:paraId="6EEF9637" w14:textId="7C498C4E" w:rsidR="003564D9" w:rsidRPr="00A20D95" w:rsidRDefault="005B1CDE" w:rsidP="003564D9">
            <w:pPr>
              <w:jc w:val="center"/>
              <w:rPr>
                <w:b/>
                <w:bCs/>
                <w:color w:val="000000"/>
                <w:sz w:val="18"/>
                <w:szCs w:val="18"/>
              </w:rPr>
            </w:pPr>
            <w:r w:rsidRPr="00A20D95">
              <w:rPr>
                <w:rFonts w:hint="eastAsia"/>
                <w:b/>
                <w:bCs/>
                <w:color w:val="000000"/>
                <w:sz w:val="18"/>
                <w:szCs w:val="18"/>
                <w:lang w:eastAsia="ko-KR"/>
              </w:rPr>
              <w:t>98</w:t>
            </w:r>
            <w:r w:rsidR="003564D9" w:rsidRPr="00A20D95">
              <w:rPr>
                <w:b/>
                <w:bCs/>
                <w:color w:val="000000"/>
                <w:sz w:val="18"/>
                <w:szCs w:val="18"/>
              </w:rPr>
              <w:t>%</w:t>
            </w:r>
          </w:p>
        </w:tc>
        <w:tc>
          <w:tcPr>
            <w:tcW w:w="851" w:type="dxa"/>
            <w:tcBorders>
              <w:top w:val="single" w:sz="8" w:space="0" w:color="auto"/>
              <w:left w:val="single" w:sz="4" w:space="0" w:color="auto"/>
              <w:bottom w:val="single" w:sz="8" w:space="0" w:color="auto"/>
              <w:right w:val="single" w:sz="8" w:space="0" w:color="auto"/>
            </w:tcBorders>
            <w:shd w:val="clear" w:color="auto" w:fill="FFFF00"/>
            <w:noWrap/>
            <w:vAlign w:val="center"/>
            <w:hideMark/>
          </w:tcPr>
          <w:p w14:paraId="7862AC4B" w14:textId="6D08D6E9" w:rsidR="003564D9" w:rsidRPr="00A20D95" w:rsidRDefault="005B1CDE" w:rsidP="003564D9">
            <w:pPr>
              <w:jc w:val="center"/>
              <w:rPr>
                <w:b/>
                <w:bCs/>
                <w:color w:val="000000"/>
                <w:sz w:val="18"/>
                <w:szCs w:val="18"/>
              </w:rPr>
            </w:pPr>
            <w:r w:rsidRPr="00A20D95">
              <w:rPr>
                <w:rFonts w:hint="eastAsia"/>
                <w:b/>
                <w:bCs/>
                <w:color w:val="000000"/>
                <w:sz w:val="18"/>
                <w:szCs w:val="18"/>
                <w:lang w:eastAsia="ko-KR"/>
              </w:rPr>
              <w:t>99</w:t>
            </w:r>
            <w:r w:rsidR="003564D9" w:rsidRPr="00A20D95">
              <w:rPr>
                <w:b/>
                <w:bCs/>
                <w:color w:val="000000"/>
                <w:sz w:val="18"/>
                <w:szCs w:val="18"/>
              </w:rPr>
              <w:t>%</w:t>
            </w:r>
          </w:p>
        </w:tc>
      </w:tr>
    </w:tbl>
    <w:p w14:paraId="203B4E5F" w14:textId="77777777" w:rsidR="003564D9" w:rsidRPr="003564D9" w:rsidRDefault="003564D9" w:rsidP="003564D9">
      <w:pPr>
        <w:rPr>
          <w:lang w:val="it-IT" w:eastAsia="it-IT"/>
        </w:rPr>
      </w:pPr>
    </w:p>
    <w:p w14:paraId="6420C434" w14:textId="6596F56B" w:rsidR="003564D9" w:rsidRDefault="00BD7FF1" w:rsidP="003564D9">
      <w:pPr>
        <w:pStyle w:val="Caption"/>
      </w:pPr>
      <w:r>
        <w:t>Table</w:t>
      </w:r>
      <w:r w:rsidRPr="00B30D50">
        <w:t xml:space="preserve"> </w:t>
      </w:r>
      <w:r w:rsidR="00907551">
        <w:t>4</w:t>
      </w:r>
      <w:r w:rsidRPr="00B30D50">
        <w:noBreakHyphen/>
      </w:r>
      <w:r>
        <w:t>2</w:t>
      </w:r>
      <w:r w:rsidRPr="00B30D50">
        <w:t xml:space="preserve">.  </w:t>
      </w:r>
      <w:r>
        <w:t xml:space="preserve">Experiment evaluation result compared to </w:t>
      </w:r>
      <w:r w:rsidR="009D126E">
        <w:t>H.BWC-</w:t>
      </w:r>
      <w:r w:rsidR="00AC0824">
        <w:t>5</w:t>
      </w:r>
      <w:r>
        <w:t>.0 with CTC (joint coding for lossless)</w:t>
      </w:r>
      <w:r w:rsidR="00C42D5B">
        <w:t xml:space="preserve"> [</w:t>
      </w:r>
      <w:r w:rsidR="006C0AEB">
        <w:t>8</w:t>
      </w:r>
      <w:r w:rsidR="00C42D5B">
        <w:t>]</w:t>
      </w:r>
    </w:p>
    <w:tbl>
      <w:tblPr>
        <w:tblW w:w="5220" w:type="dxa"/>
        <w:jc w:val="center"/>
        <w:tblLook w:val="04A0" w:firstRow="1" w:lastRow="0" w:firstColumn="1" w:lastColumn="0" w:noHBand="0" w:noVBand="1"/>
      </w:tblPr>
      <w:tblGrid>
        <w:gridCol w:w="2040"/>
        <w:gridCol w:w="1060"/>
        <w:gridCol w:w="1060"/>
        <w:gridCol w:w="1060"/>
      </w:tblGrid>
      <w:tr w:rsidR="003564D9" w:rsidRPr="001D66A8" w14:paraId="72EBDCC7" w14:textId="77777777" w:rsidTr="003564D9">
        <w:trPr>
          <w:trHeight w:val="255"/>
          <w:jc w:val="center"/>
        </w:trPr>
        <w:tc>
          <w:tcPr>
            <w:tcW w:w="2040" w:type="dxa"/>
            <w:tcBorders>
              <w:top w:val="nil"/>
              <w:left w:val="nil"/>
              <w:bottom w:val="nil"/>
              <w:right w:val="nil"/>
            </w:tcBorders>
            <w:noWrap/>
            <w:vAlign w:val="center"/>
            <w:hideMark/>
          </w:tcPr>
          <w:p w14:paraId="5813E0E5" w14:textId="77777777" w:rsidR="003564D9" w:rsidRPr="001D66A8" w:rsidRDefault="003564D9" w:rsidP="007A12BF">
            <w:pPr>
              <w:rPr>
                <w:sz w:val="24"/>
              </w:rPr>
            </w:pPr>
          </w:p>
        </w:tc>
        <w:tc>
          <w:tcPr>
            <w:tcW w:w="3180" w:type="dxa"/>
            <w:gridSpan w:val="3"/>
            <w:tcBorders>
              <w:top w:val="single" w:sz="8" w:space="0" w:color="auto"/>
              <w:left w:val="single" w:sz="8" w:space="0" w:color="auto"/>
              <w:bottom w:val="single" w:sz="8" w:space="0" w:color="auto"/>
              <w:right w:val="single" w:sz="8" w:space="0" w:color="000000"/>
            </w:tcBorders>
            <w:noWrap/>
            <w:vAlign w:val="center"/>
            <w:hideMark/>
          </w:tcPr>
          <w:p w14:paraId="0DA7A183" w14:textId="77777777" w:rsidR="003564D9" w:rsidRPr="001D66A8" w:rsidRDefault="003564D9" w:rsidP="007A12BF">
            <w:pPr>
              <w:jc w:val="center"/>
              <w:rPr>
                <w:b/>
                <w:bCs/>
                <w:color w:val="000000"/>
                <w:sz w:val="18"/>
                <w:szCs w:val="18"/>
              </w:rPr>
            </w:pPr>
            <w:r w:rsidRPr="001D66A8">
              <w:rPr>
                <w:b/>
                <w:bCs/>
                <w:color w:val="000000"/>
                <w:sz w:val="18"/>
                <w:szCs w:val="18"/>
              </w:rPr>
              <w:t>Lossless Compression</w:t>
            </w:r>
          </w:p>
        </w:tc>
      </w:tr>
      <w:tr w:rsidR="003564D9" w:rsidRPr="001D66A8" w14:paraId="188C4ACD" w14:textId="77777777" w:rsidTr="003564D9">
        <w:trPr>
          <w:trHeight w:val="255"/>
          <w:jc w:val="center"/>
        </w:trPr>
        <w:tc>
          <w:tcPr>
            <w:tcW w:w="2040" w:type="dxa"/>
            <w:tcBorders>
              <w:top w:val="nil"/>
              <w:left w:val="nil"/>
              <w:bottom w:val="nil"/>
              <w:right w:val="nil"/>
            </w:tcBorders>
            <w:noWrap/>
            <w:vAlign w:val="center"/>
            <w:hideMark/>
          </w:tcPr>
          <w:p w14:paraId="5D81B55A" w14:textId="77777777" w:rsidR="003564D9" w:rsidRPr="001D66A8" w:rsidRDefault="003564D9" w:rsidP="007A12BF">
            <w:pPr>
              <w:jc w:val="center"/>
              <w:rPr>
                <w:b/>
                <w:bCs/>
                <w:color w:val="000000"/>
                <w:sz w:val="18"/>
                <w:szCs w:val="18"/>
              </w:rPr>
            </w:pPr>
          </w:p>
        </w:tc>
        <w:tc>
          <w:tcPr>
            <w:tcW w:w="3180" w:type="dxa"/>
            <w:gridSpan w:val="3"/>
            <w:tcBorders>
              <w:top w:val="single" w:sz="8" w:space="0" w:color="auto"/>
              <w:left w:val="single" w:sz="8" w:space="0" w:color="auto"/>
              <w:bottom w:val="nil"/>
              <w:right w:val="single" w:sz="8" w:space="0" w:color="000000"/>
            </w:tcBorders>
            <w:noWrap/>
            <w:vAlign w:val="center"/>
            <w:hideMark/>
          </w:tcPr>
          <w:p w14:paraId="54172FA9" w14:textId="2244D32F" w:rsidR="003564D9" w:rsidRPr="001D66A8" w:rsidRDefault="003564D9" w:rsidP="007A12BF">
            <w:pPr>
              <w:jc w:val="center"/>
              <w:rPr>
                <w:b/>
                <w:bCs/>
                <w:color w:val="000000"/>
                <w:sz w:val="18"/>
                <w:szCs w:val="18"/>
              </w:rPr>
            </w:pPr>
            <w:r w:rsidRPr="001D66A8">
              <w:rPr>
                <w:b/>
                <w:bCs/>
                <w:color w:val="000000"/>
                <w:sz w:val="18"/>
                <w:szCs w:val="18"/>
              </w:rPr>
              <w:t>Over BWC-</w:t>
            </w:r>
            <w:r w:rsidR="00AC0824">
              <w:rPr>
                <w:b/>
                <w:bCs/>
                <w:color w:val="000000"/>
                <w:sz w:val="18"/>
                <w:szCs w:val="18"/>
              </w:rPr>
              <w:t>5</w:t>
            </w:r>
            <w:r w:rsidRPr="001D66A8">
              <w:rPr>
                <w:b/>
                <w:bCs/>
                <w:color w:val="000000"/>
                <w:sz w:val="18"/>
                <w:szCs w:val="18"/>
              </w:rPr>
              <w:t>.0</w:t>
            </w:r>
          </w:p>
        </w:tc>
      </w:tr>
      <w:tr w:rsidR="003564D9" w:rsidRPr="001D66A8" w14:paraId="5B7D364E" w14:textId="77777777" w:rsidTr="00D234C5">
        <w:trPr>
          <w:trHeight w:val="255"/>
          <w:jc w:val="center"/>
        </w:trPr>
        <w:tc>
          <w:tcPr>
            <w:tcW w:w="2040" w:type="dxa"/>
            <w:tcBorders>
              <w:top w:val="nil"/>
              <w:left w:val="nil"/>
              <w:bottom w:val="nil"/>
              <w:right w:val="nil"/>
            </w:tcBorders>
            <w:noWrap/>
            <w:vAlign w:val="center"/>
            <w:hideMark/>
          </w:tcPr>
          <w:p w14:paraId="591E5D3C" w14:textId="77777777" w:rsidR="003564D9" w:rsidRPr="001D66A8" w:rsidRDefault="003564D9" w:rsidP="007A12BF">
            <w:pPr>
              <w:jc w:val="center"/>
              <w:rPr>
                <w:b/>
                <w:bCs/>
                <w:color w:val="000000"/>
                <w:sz w:val="18"/>
                <w:szCs w:val="18"/>
              </w:rPr>
            </w:pPr>
          </w:p>
        </w:tc>
        <w:tc>
          <w:tcPr>
            <w:tcW w:w="1060" w:type="dxa"/>
            <w:tcBorders>
              <w:top w:val="nil"/>
              <w:left w:val="single" w:sz="8" w:space="0" w:color="auto"/>
              <w:bottom w:val="single" w:sz="8" w:space="0" w:color="auto"/>
            </w:tcBorders>
            <w:noWrap/>
            <w:vAlign w:val="center"/>
            <w:hideMark/>
          </w:tcPr>
          <w:p w14:paraId="7CEB9A90" w14:textId="77777777" w:rsidR="003564D9" w:rsidRPr="001D66A8" w:rsidRDefault="003564D9" w:rsidP="007A12BF">
            <w:pPr>
              <w:jc w:val="center"/>
              <w:rPr>
                <w:color w:val="000000"/>
                <w:sz w:val="18"/>
                <w:szCs w:val="18"/>
              </w:rPr>
            </w:pPr>
            <w:r w:rsidRPr="001D66A8">
              <w:rPr>
                <w:color w:val="000000"/>
                <w:sz w:val="18"/>
                <w:szCs w:val="18"/>
              </w:rPr>
              <w:t>BR-R</w:t>
            </w:r>
          </w:p>
        </w:tc>
        <w:tc>
          <w:tcPr>
            <w:tcW w:w="1060" w:type="dxa"/>
            <w:tcBorders>
              <w:top w:val="nil"/>
              <w:left w:val="nil"/>
              <w:bottom w:val="single" w:sz="8" w:space="0" w:color="auto"/>
              <w:right w:val="nil"/>
            </w:tcBorders>
            <w:noWrap/>
            <w:vAlign w:val="center"/>
            <w:hideMark/>
          </w:tcPr>
          <w:p w14:paraId="7595895C" w14:textId="77777777" w:rsidR="003564D9" w:rsidRPr="001D66A8" w:rsidRDefault="003564D9" w:rsidP="007A12BF">
            <w:pPr>
              <w:jc w:val="center"/>
              <w:rPr>
                <w:color w:val="000000"/>
                <w:sz w:val="18"/>
                <w:szCs w:val="18"/>
              </w:rPr>
            </w:pPr>
            <w:r w:rsidRPr="001D66A8">
              <w:rPr>
                <w:color w:val="000000"/>
                <w:sz w:val="18"/>
                <w:szCs w:val="18"/>
              </w:rPr>
              <w:t>EncT</w:t>
            </w:r>
          </w:p>
        </w:tc>
        <w:tc>
          <w:tcPr>
            <w:tcW w:w="1060" w:type="dxa"/>
            <w:tcBorders>
              <w:top w:val="nil"/>
              <w:left w:val="nil"/>
              <w:bottom w:val="single" w:sz="8" w:space="0" w:color="auto"/>
              <w:right w:val="single" w:sz="8" w:space="0" w:color="auto"/>
            </w:tcBorders>
            <w:noWrap/>
            <w:vAlign w:val="center"/>
            <w:hideMark/>
          </w:tcPr>
          <w:p w14:paraId="04C382CA" w14:textId="77777777" w:rsidR="003564D9" w:rsidRPr="001D66A8" w:rsidRDefault="003564D9" w:rsidP="007A12BF">
            <w:pPr>
              <w:jc w:val="center"/>
              <w:rPr>
                <w:color w:val="000000"/>
                <w:sz w:val="18"/>
                <w:szCs w:val="18"/>
              </w:rPr>
            </w:pPr>
            <w:r w:rsidRPr="001D66A8">
              <w:rPr>
                <w:color w:val="000000"/>
                <w:sz w:val="18"/>
                <w:szCs w:val="18"/>
              </w:rPr>
              <w:t>DecT</w:t>
            </w:r>
          </w:p>
        </w:tc>
      </w:tr>
      <w:tr w:rsidR="003564D9" w:rsidRPr="001D66A8" w14:paraId="5FCC0A43" w14:textId="77777777" w:rsidTr="003564D9">
        <w:trPr>
          <w:trHeight w:val="255"/>
          <w:jc w:val="center"/>
        </w:trPr>
        <w:tc>
          <w:tcPr>
            <w:tcW w:w="2040" w:type="dxa"/>
            <w:tcBorders>
              <w:top w:val="single" w:sz="8" w:space="0" w:color="auto"/>
              <w:left w:val="single" w:sz="8" w:space="0" w:color="auto"/>
              <w:bottom w:val="nil"/>
              <w:right w:val="single" w:sz="8" w:space="0" w:color="auto"/>
            </w:tcBorders>
            <w:noWrap/>
            <w:vAlign w:val="center"/>
            <w:hideMark/>
          </w:tcPr>
          <w:p w14:paraId="6D992DA4" w14:textId="77777777" w:rsidR="003564D9" w:rsidRPr="001D66A8" w:rsidRDefault="003564D9" w:rsidP="003564D9">
            <w:pPr>
              <w:jc w:val="center"/>
              <w:rPr>
                <w:color w:val="000000"/>
                <w:sz w:val="18"/>
                <w:szCs w:val="18"/>
              </w:rPr>
            </w:pPr>
            <w:r w:rsidRPr="001D66A8">
              <w:rPr>
                <w:color w:val="000000"/>
                <w:sz w:val="18"/>
                <w:szCs w:val="18"/>
              </w:rPr>
              <w:t>MIT (ECG)</w:t>
            </w:r>
          </w:p>
        </w:tc>
        <w:tc>
          <w:tcPr>
            <w:tcW w:w="1060" w:type="dxa"/>
            <w:tcBorders>
              <w:top w:val="single" w:sz="8" w:space="0" w:color="auto"/>
              <w:left w:val="nil"/>
              <w:bottom w:val="nil"/>
              <w:right w:val="single" w:sz="4" w:space="0" w:color="auto"/>
            </w:tcBorders>
            <w:noWrap/>
            <w:vAlign w:val="center"/>
            <w:hideMark/>
          </w:tcPr>
          <w:p w14:paraId="2878EE95" w14:textId="77777777" w:rsidR="003564D9" w:rsidRPr="001D66A8" w:rsidRDefault="003564D9" w:rsidP="003564D9">
            <w:pPr>
              <w:jc w:val="center"/>
              <w:rPr>
                <w:color w:val="000000"/>
                <w:sz w:val="18"/>
                <w:szCs w:val="18"/>
              </w:rPr>
            </w:pPr>
            <w:r w:rsidRPr="001D66A8">
              <w:rPr>
                <w:color w:val="000000"/>
                <w:sz w:val="18"/>
                <w:szCs w:val="18"/>
              </w:rPr>
              <w:t>0.00%</w:t>
            </w:r>
          </w:p>
        </w:tc>
        <w:tc>
          <w:tcPr>
            <w:tcW w:w="1060" w:type="dxa"/>
            <w:tcBorders>
              <w:top w:val="nil"/>
              <w:left w:val="nil"/>
              <w:bottom w:val="nil"/>
              <w:right w:val="single" w:sz="4" w:space="0" w:color="auto"/>
            </w:tcBorders>
            <w:noWrap/>
            <w:vAlign w:val="center"/>
            <w:hideMark/>
          </w:tcPr>
          <w:p w14:paraId="4265834D" w14:textId="07D2900E" w:rsidR="003564D9" w:rsidRPr="001D66A8" w:rsidRDefault="003564D9" w:rsidP="003564D9">
            <w:pPr>
              <w:jc w:val="center"/>
              <w:rPr>
                <w:color w:val="000000"/>
                <w:sz w:val="18"/>
                <w:szCs w:val="18"/>
              </w:rPr>
            </w:pPr>
            <w:r w:rsidRPr="001D66A8">
              <w:rPr>
                <w:color w:val="000000"/>
                <w:sz w:val="18"/>
                <w:szCs w:val="18"/>
              </w:rPr>
              <w:t>10</w:t>
            </w:r>
            <w:r w:rsidR="00A20D95">
              <w:rPr>
                <w:color w:val="000000"/>
                <w:sz w:val="18"/>
                <w:szCs w:val="18"/>
              </w:rPr>
              <w:t>1</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4B6AEB27" w14:textId="5C36AA01"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r>
      <w:tr w:rsidR="003564D9" w:rsidRPr="001D66A8" w14:paraId="072DA648"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31B2970A" w14:textId="77777777" w:rsidR="003564D9" w:rsidRPr="001D66A8" w:rsidRDefault="003564D9" w:rsidP="003564D9">
            <w:pPr>
              <w:jc w:val="center"/>
              <w:rPr>
                <w:color w:val="000000"/>
                <w:sz w:val="18"/>
                <w:szCs w:val="18"/>
              </w:rPr>
            </w:pPr>
            <w:r w:rsidRPr="001D66A8">
              <w:rPr>
                <w:color w:val="000000"/>
                <w:sz w:val="18"/>
                <w:szCs w:val="18"/>
              </w:rPr>
              <w:t>INCART (ECG)</w:t>
            </w:r>
          </w:p>
        </w:tc>
        <w:tc>
          <w:tcPr>
            <w:tcW w:w="1060" w:type="dxa"/>
            <w:tcBorders>
              <w:top w:val="nil"/>
              <w:left w:val="nil"/>
              <w:bottom w:val="nil"/>
              <w:right w:val="single" w:sz="4" w:space="0" w:color="auto"/>
            </w:tcBorders>
            <w:noWrap/>
            <w:vAlign w:val="center"/>
            <w:hideMark/>
          </w:tcPr>
          <w:p w14:paraId="2B592749" w14:textId="464CC637" w:rsidR="003564D9" w:rsidRPr="001D66A8" w:rsidRDefault="003564D9" w:rsidP="003564D9">
            <w:pPr>
              <w:jc w:val="center"/>
              <w:rPr>
                <w:color w:val="000000"/>
                <w:sz w:val="18"/>
                <w:szCs w:val="18"/>
              </w:rPr>
            </w:pPr>
            <w:r w:rsidRPr="001D66A8">
              <w:rPr>
                <w:color w:val="000000"/>
                <w:sz w:val="18"/>
                <w:szCs w:val="18"/>
              </w:rPr>
              <w:t>0.0</w:t>
            </w:r>
            <w:r w:rsidR="004717D3">
              <w:rPr>
                <w:color w:val="000000"/>
                <w:sz w:val="18"/>
                <w:szCs w:val="18"/>
              </w:rPr>
              <w:t>0</w:t>
            </w:r>
            <w:r w:rsidRPr="001D66A8">
              <w:rPr>
                <w:color w:val="000000"/>
                <w:sz w:val="18"/>
                <w:szCs w:val="18"/>
              </w:rPr>
              <w:t>%</w:t>
            </w:r>
          </w:p>
        </w:tc>
        <w:tc>
          <w:tcPr>
            <w:tcW w:w="1060" w:type="dxa"/>
            <w:tcBorders>
              <w:top w:val="nil"/>
              <w:left w:val="nil"/>
              <w:bottom w:val="nil"/>
              <w:right w:val="single" w:sz="4" w:space="0" w:color="auto"/>
            </w:tcBorders>
            <w:noWrap/>
            <w:vAlign w:val="center"/>
            <w:hideMark/>
          </w:tcPr>
          <w:p w14:paraId="1644EE65" w14:textId="2D0E87EF"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6D7A481E" w14:textId="79ECA080"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r>
      <w:tr w:rsidR="003564D9" w:rsidRPr="001D66A8" w14:paraId="1A9DE01B" w14:textId="77777777" w:rsidTr="003564D9">
        <w:trPr>
          <w:trHeight w:val="255"/>
          <w:jc w:val="center"/>
        </w:trPr>
        <w:tc>
          <w:tcPr>
            <w:tcW w:w="2040" w:type="dxa"/>
            <w:tcBorders>
              <w:top w:val="nil"/>
              <w:left w:val="single" w:sz="8" w:space="0" w:color="auto"/>
              <w:bottom w:val="nil"/>
              <w:right w:val="single" w:sz="8" w:space="0" w:color="auto"/>
            </w:tcBorders>
            <w:shd w:val="clear" w:color="auto" w:fill="FFFF00"/>
            <w:noWrap/>
            <w:vAlign w:val="center"/>
            <w:hideMark/>
          </w:tcPr>
          <w:p w14:paraId="7D50C389" w14:textId="77777777" w:rsidR="003564D9" w:rsidRPr="001D66A8" w:rsidRDefault="003564D9" w:rsidP="003564D9">
            <w:pPr>
              <w:jc w:val="center"/>
              <w:rPr>
                <w:color w:val="000000"/>
                <w:sz w:val="18"/>
                <w:szCs w:val="18"/>
              </w:rPr>
            </w:pPr>
            <w:r w:rsidRPr="001D66A8">
              <w:rPr>
                <w:color w:val="000000"/>
                <w:sz w:val="18"/>
                <w:szCs w:val="18"/>
              </w:rPr>
              <w:t>CHBMIT (EEG)</w:t>
            </w:r>
          </w:p>
        </w:tc>
        <w:tc>
          <w:tcPr>
            <w:tcW w:w="1060" w:type="dxa"/>
            <w:tcBorders>
              <w:top w:val="nil"/>
              <w:left w:val="nil"/>
              <w:bottom w:val="nil"/>
              <w:right w:val="nil"/>
            </w:tcBorders>
            <w:shd w:val="clear" w:color="auto" w:fill="FFFF00"/>
            <w:noWrap/>
            <w:vAlign w:val="center"/>
            <w:hideMark/>
          </w:tcPr>
          <w:p w14:paraId="1E6A657E" w14:textId="1D5F3B45" w:rsidR="003564D9" w:rsidRPr="00A20D95" w:rsidRDefault="003564D9" w:rsidP="003564D9">
            <w:pPr>
              <w:jc w:val="center"/>
              <w:rPr>
                <w:b/>
                <w:bCs/>
                <w:color w:val="000000"/>
                <w:sz w:val="18"/>
                <w:szCs w:val="18"/>
              </w:rPr>
            </w:pPr>
            <w:r w:rsidRPr="00A20D95">
              <w:rPr>
                <w:b/>
                <w:bCs/>
                <w:color w:val="000000"/>
                <w:sz w:val="18"/>
                <w:szCs w:val="18"/>
              </w:rPr>
              <w:t>-3.</w:t>
            </w:r>
            <w:r w:rsidR="005E19DA" w:rsidRPr="00A20D95">
              <w:rPr>
                <w:b/>
                <w:bCs/>
                <w:color w:val="000000"/>
                <w:sz w:val="18"/>
                <w:szCs w:val="18"/>
              </w:rPr>
              <w:t>18</w:t>
            </w:r>
            <w:r w:rsidRPr="00A20D95">
              <w:rPr>
                <w:b/>
                <w:bCs/>
                <w:color w:val="000000"/>
                <w:sz w:val="18"/>
                <w:szCs w:val="18"/>
              </w:rPr>
              <w:t>%</w:t>
            </w:r>
          </w:p>
        </w:tc>
        <w:tc>
          <w:tcPr>
            <w:tcW w:w="1060" w:type="dxa"/>
            <w:tcBorders>
              <w:top w:val="nil"/>
              <w:left w:val="single" w:sz="4" w:space="0" w:color="auto"/>
              <w:bottom w:val="nil"/>
              <w:right w:val="single" w:sz="4" w:space="0" w:color="auto"/>
            </w:tcBorders>
            <w:shd w:val="clear" w:color="auto" w:fill="FFFF00"/>
            <w:noWrap/>
            <w:vAlign w:val="center"/>
            <w:hideMark/>
          </w:tcPr>
          <w:p w14:paraId="72C45CE0" w14:textId="0A49A481" w:rsidR="003564D9" w:rsidRPr="00A20D95" w:rsidRDefault="003564D9" w:rsidP="003564D9">
            <w:pPr>
              <w:jc w:val="center"/>
              <w:rPr>
                <w:b/>
                <w:bCs/>
                <w:color w:val="000000"/>
                <w:sz w:val="18"/>
                <w:szCs w:val="18"/>
              </w:rPr>
            </w:pPr>
            <w:r w:rsidRPr="00A20D95">
              <w:rPr>
                <w:b/>
                <w:bCs/>
                <w:color w:val="000000"/>
                <w:sz w:val="18"/>
                <w:szCs w:val="18"/>
              </w:rPr>
              <w:t>9</w:t>
            </w:r>
            <w:r w:rsidR="00FE45FB" w:rsidRPr="00A20D95">
              <w:rPr>
                <w:b/>
                <w:bCs/>
                <w:color w:val="000000"/>
                <w:sz w:val="18"/>
                <w:szCs w:val="18"/>
              </w:rPr>
              <w:t>6</w:t>
            </w:r>
            <w:r w:rsidRPr="00A20D95">
              <w:rPr>
                <w:b/>
                <w:bCs/>
                <w:color w:val="000000"/>
                <w:sz w:val="18"/>
                <w:szCs w:val="18"/>
              </w:rPr>
              <w:t>%</w:t>
            </w:r>
          </w:p>
        </w:tc>
        <w:tc>
          <w:tcPr>
            <w:tcW w:w="1060" w:type="dxa"/>
            <w:tcBorders>
              <w:top w:val="nil"/>
              <w:left w:val="nil"/>
              <w:bottom w:val="nil"/>
              <w:right w:val="single" w:sz="8" w:space="0" w:color="auto"/>
            </w:tcBorders>
            <w:shd w:val="clear" w:color="auto" w:fill="FFFF00"/>
            <w:noWrap/>
            <w:vAlign w:val="center"/>
            <w:hideMark/>
          </w:tcPr>
          <w:p w14:paraId="722BEFDD" w14:textId="3151F48F" w:rsidR="003564D9" w:rsidRPr="00A20D95" w:rsidRDefault="00AC0824" w:rsidP="003564D9">
            <w:pPr>
              <w:jc w:val="center"/>
              <w:rPr>
                <w:b/>
                <w:bCs/>
                <w:color w:val="000000"/>
                <w:sz w:val="18"/>
                <w:szCs w:val="18"/>
              </w:rPr>
            </w:pPr>
            <w:r w:rsidRPr="00A20D95">
              <w:rPr>
                <w:b/>
                <w:bCs/>
                <w:color w:val="000000"/>
                <w:sz w:val="18"/>
                <w:szCs w:val="18"/>
              </w:rPr>
              <w:t>10</w:t>
            </w:r>
            <w:r w:rsidR="004717D3" w:rsidRPr="00A20D95">
              <w:rPr>
                <w:b/>
                <w:bCs/>
                <w:color w:val="000000"/>
                <w:sz w:val="18"/>
                <w:szCs w:val="18"/>
              </w:rPr>
              <w:t>0</w:t>
            </w:r>
            <w:r w:rsidR="003564D9" w:rsidRPr="00A20D95">
              <w:rPr>
                <w:b/>
                <w:bCs/>
                <w:color w:val="000000"/>
                <w:sz w:val="18"/>
                <w:szCs w:val="18"/>
              </w:rPr>
              <w:t>%</w:t>
            </w:r>
          </w:p>
        </w:tc>
      </w:tr>
      <w:tr w:rsidR="003564D9" w:rsidRPr="001D66A8" w14:paraId="48D686CD"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35AB3829" w14:textId="77777777" w:rsidR="003564D9" w:rsidRPr="001D66A8" w:rsidRDefault="003564D9" w:rsidP="007A12BF">
            <w:pPr>
              <w:jc w:val="center"/>
              <w:rPr>
                <w:color w:val="000000"/>
                <w:sz w:val="18"/>
                <w:szCs w:val="18"/>
              </w:rPr>
            </w:pPr>
            <w:r w:rsidRPr="001D66A8">
              <w:rPr>
                <w:color w:val="000000"/>
                <w:sz w:val="18"/>
                <w:szCs w:val="18"/>
              </w:rPr>
              <w:t>NMR55 (EEG)</w:t>
            </w:r>
          </w:p>
        </w:tc>
        <w:tc>
          <w:tcPr>
            <w:tcW w:w="1060" w:type="dxa"/>
            <w:tcBorders>
              <w:top w:val="nil"/>
              <w:left w:val="nil"/>
              <w:bottom w:val="nil"/>
              <w:right w:val="nil"/>
            </w:tcBorders>
            <w:noWrap/>
            <w:vAlign w:val="center"/>
            <w:hideMark/>
          </w:tcPr>
          <w:p w14:paraId="04965A42" w14:textId="77777777" w:rsidR="003564D9" w:rsidRPr="001D66A8" w:rsidRDefault="003564D9" w:rsidP="007A12BF">
            <w:pPr>
              <w:jc w:val="center"/>
              <w:rPr>
                <w:color w:val="000000"/>
                <w:sz w:val="18"/>
                <w:szCs w:val="18"/>
              </w:rPr>
            </w:pPr>
            <w:r w:rsidRPr="001D66A8">
              <w:rPr>
                <w:color w:val="000000"/>
                <w:sz w:val="18"/>
                <w:szCs w:val="18"/>
              </w:rPr>
              <w:t>0.00%</w:t>
            </w:r>
          </w:p>
        </w:tc>
        <w:tc>
          <w:tcPr>
            <w:tcW w:w="1060" w:type="dxa"/>
            <w:tcBorders>
              <w:top w:val="nil"/>
              <w:left w:val="single" w:sz="4" w:space="0" w:color="auto"/>
              <w:bottom w:val="nil"/>
              <w:right w:val="single" w:sz="4" w:space="0" w:color="auto"/>
            </w:tcBorders>
            <w:noWrap/>
            <w:vAlign w:val="center"/>
            <w:hideMark/>
          </w:tcPr>
          <w:p w14:paraId="171155E5" w14:textId="2A67D23F" w:rsidR="003564D9" w:rsidRPr="001D66A8" w:rsidRDefault="003564D9" w:rsidP="007A12BF">
            <w:pPr>
              <w:jc w:val="center"/>
              <w:rPr>
                <w:color w:val="000000"/>
                <w:sz w:val="18"/>
                <w:szCs w:val="18"/>
              </w:rPr>
            </w:pPr>
            <w:r>
              <w:rPr>
                <w:color w:val="000000"/>
                <w:sz w:val="18"/>
                <w:szCs w:val="18"/>
              </w:rPr>
              <w:t>10</w:t>
            </w:r>
            <w:r w:rsidR="00A20D95">
              <w:rPr>
                <w:color w:val="000000"/>
                <w:sz w:val="18"/>
                <w:szCs w:val="18"/>
              </w:rPr>
              <w:t>2</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0F18E359" w14:textId="77777777" w:rsidR="003564D9" w:rsidRPr="001D66A8" w:rsidRDefault="003564D9" w:rsidP="007A12BF">
            <w:pPr>
              <w:jc w:val="center"/>
              <w:rPr>
                <w:color w:val="000000"/>
                <w:sz w:val="18"/>
                <w:szCs w:val="18"/>
              </w:rPr>
            </w:pPr>
            <w:r w:rsidRPr="001D66A8">
              <w:rPr>
                <w:color w:val="000000"/>
                <w:sz w:val="18"/>
                <w:szCs w:val="18"/>
              </w:rPr>
              <w:t>100%</w:t>
            </w:r>
          </w:p>
        </w:tc>
      </w:tr>
      <w:tr w:rsidR="003564D9" w:rsidRPr="001D66A8" w14:paraId="0E302129" w14:textId="77777777" w:rsidTr="00A20D95">
        <w:trPr>
          <w:trHeight w:val="255"/>
          <w:jc w:val="center"/>
        </w:trPr>
        <w:tc>
          <w:tcPr>
            <w:tcW w:w="2040" w:type="dxa"/>
            <w:tcBorders>
              <w:top w:val="nil"/>
              <w:left w:val="single" w:sz="8" w:space="0" w:color="auto"/>
              <w:bottom w:val="nil"/>
              <w:right w:val="single" w:sz="8" w:space="0" w:color="auto"/>
            </w:tcBorders>
            <w:shd w:val="clear" w:color="auto" w:fill="FFFF00"/>
            <w:noWrap/>
            <w:vAlign w:val="center"/>
            <w:hideMark/>
          </w:tcPr>
          <w:p w14:paraId="68FE4C86" w14:textId="77777777" w:rsidR="003564D9" w:rsidRPr="001D66A8" w:rsidRDefault="003564D9" w:rsidP="003564D9">
            <w:pPr>
              <w:jc w:val="center"/>
              <w:rPr>
                <w:color w:val="000000"/>
                <w:sz w:val="18"/>
                <w:szCs w:val="18"/>
              </w:rPr>
            </w:pPr>
            <w:r w:rsidRPr="001D66A8">
              <w:rPr>
                <w:color w:val="000000"/>
                <w:sz w:val="18"/>
                <w:szCs w:val="18"/>
              </w:rPr>
              <w:t>NMR57 (EEG)</w:t>
            </w:r>
          </w:p>
        </w:tc>
        <w:tc>
          <w:tcPr>
            <w:tcW w:w="1060" w:type="dxa"/>
            <w:tcBorders>
              <w:top w:val="nil"/>
              <w:left w:val="nil"/>
              <w:bottom w:val="nil"/>
              <w:right w:val="nil"/>
            </w:tcBorders>
            <w:shd w:val="clear" w:color="auto" w:fill="FFFF00"/>
            <w:noWrap/>
            <w:vAlign w:val="center"/>
            <w:hideMark/>
          </w:tcPr>
          <w:p w14:paraId="7ECA99A7" w14:textId="4872AD91" w:rsidR="003564D9" w:rsidRPr="00A20D95" w:rsidRDefault="00A20D95" w:rsidP="003564D9">
            <w:pPr>
              <w:jc w:val="center"/>
              <w:rPr>
                <w:b/>
                <w:bCs/>
                <w:color w:val="000000"/>
                <w:sz w:val="18"/>
                <w:szCs w:val="18"/>
              </w:rPr>
            </w:pPr>
            <w:r>
              <w:rPr>
                <w:b/>
                <w:bCs/>
                <w:color w:val="000000"/>
                <w:sz w:val="18"/>
                <w:szCs w:val="18"/>
              </w:rPr>
              <w:t>-5</w:t>
            </w:r>
            <w:r w:rsidR="003564D9" w:rsidRPr="00A20D95">
              <w:rPr>
                <w:b/>
                <w:bCs/>
                <w:color w:val="000000"/>
                <w:sz w:val="18"/>
                <w:szCs w:val="18"/>
              </w:rPr>
              <w:t>.</w:t>
            </w:r>
            <w:r>
              <w:rPr>
                <w:b/>
                <w:bCs/>
                <w:color w:val="000000"/>
                <w:sz w:val="18"/>
                <w:szCs w:val="18"/>
              </w:rPr>
              <w:t>63</w:t>
            </w:r>
            <w:r w:rsidR="003564D9" w:rsidRPr="00A20D95">
              <w:rPr>
                <w:b/>
                <w:bCs/>
                <w:color w:val="000000"/>
                <w:sz w:val="18"/>
                <w:szCs w:val="18"/>
              </w:rPr>
              <w:t>%</w:t>
            </w:r>
          </w:p>
        </w:tc>
        <w:tc>
          <w:tcPr>
            <w:tcW w:w="1060" w:type="dxa"/>
            <w:tcBorders>
              <w:top w:val="nil"/>
              <w:left w:val="single" w:sz="4" w:space="0" w:color="auto"/>
              <w:bottom w:val="nil"/>
              <w:right w:val="single" w:sz="4" w:space="0" w:color="auto"/>
            </w:tcBorders>
            <w:shd w:val="clear" w:color="auto" w:fill="FFFF00"/>
            <w:noWrap/>
            <w:vAlign w:val="center"/>
            <w:hideMark/>
          </w:tcPr>
          <w:p w14:paraId="3D7587DD" w14:textId="268C5E02" w:rsidR="003564D9" w:rsidRPr="00A20D95" w:rsidRDefault="00A20D95" w:rsidP="003564D9">
            <w:pPr>
              <w:jc w:val="center"/>
              <w:rPr>
                <w:b/>
                <w:bCs/>
                <w:color w:val="000000"/>
                <w:sz w:val="18"/>
                <w:szCs w:val="18"/>
              </w:rPr>
            </w:pPr>
            <w:r>
              <w:rPr>
                <w:b/>
                <w:bCs/>
                <w:color w:val="000000"/>
                <w:sz w:val="18"/>
                <w:szCs w:val="18"/>
              </w:rPr>
              <w:t>96</w:t>
            </w:r>
            <w:r w:rsidR="003564D9" w:rsidRPr="00A20D95">
              <w:rPr>
                <w:b/>
                <w:bCs/>
                <w:color w:val="000000"/>
                <w:sz w:val="18"/>
                <w:szCs w:val="18"/>
              </w:rPr>
              <w:t>%</w:t>
            </w:r>
          </w:p>
        </w:tc>
        <w:tc>
          <w:tcPr>
            <w:tcW w:w="1060" w:type="dxa"/>
            <w:tcBorders>
              <w:top w:val="nil"/>
              <w:left w:val="nil"/>
              <w:bottom w:val="nil"/>
              <w:right w:val="single" w:sz="8" w:space="0" w:color="auto"/>
            </w:tcBorders>
            <w:shd w:val="clear" w:color="auto" w:fill="FFFF00"/>
            <w:noWrap/>
            <w:vAlign w:val="center"/>
            <w:hideMark/>
          </w:tcPr>
          <w:p w14:paraId="60EA0E36" w14:textId="5035D288" w:rsidR="003564D9" w:rsidRPr="00A20D95" w:rsidRDefault="00A20D95" w:rsidP="003564D9">
            <w:pPr>
              <w:jc w:val="center"/>
              <w:rPr>
                <w:b/>
                <w:bCs/>
                <w:color w:val="000000"/>
                <w:sz w:val="18"/>
                <w:szCs w:val="18"/>
              </w:rPr>
            </w:pPr>
            <w:r>
              <w:rPr>
                <w:b/>
                <w:bCs/>
                <w:color w:val="000000"/>
                <w:sz w:val="18"/>
                <w:szCs w:val="18"/>
              </w:rPr>
              <w:t>99</w:t>
            </w:r>
            <w:r w:rsidR="003564D9" w:rsidRPr="00A20D95">
              <w:rPr>
                <w:b/>
                <w:bCs/>
                <w:color w:val="000000"/>
                <w:sz w:val="18"/>
                <w:szCs w:val="18"/>
              </w:rPr>
              <w:t>%</w:t>
            </w:r>
          </w:p>
        </w:tc>
      </w:tr>
      <w:tr w:rsidR="003564D9" w:rsidRPr="001D66A8" w14:paraId="0CD66D3C"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6774D8D1" w14:textId="77777777" w:rsidR="003564D9" w:rsidRPr="001D66A8" w:rsidRDefault="003564D9" w:rsidP="003564D9">
            <w:pPr>
              <w:jc w:val="center"/>
              <w:rPr>
                <w:color w:val="000000"/>
                <w:sz w:val="18"/>
                <w:szCs w:val="18"/>
              </w:rPr>
            </w:pPr>
            <w:r w:rsidRPr="001D66A8">
              <w:rPr>
                <w:color w:val="000000"/>
                <w:sz w:val="18"/>
                <w:szCs w:val="18"/>
              </w:rPr>
              <w:t>TILT ILLUSION (EEG)</w:t>
            </w:r>
          </w:p>
        </w:tc>
        <w:tc>
          <w:tcPr>
            <w:tcW w:w="1060" w:type="dxa"/>
            <w:tcBorders>
              <w:top w:val="nil"/>
              <w:left w:val="nil"/>
              <w:bottom w:val="nil"/>
              <w:right w:val="nil"/>
            </w:tcBorders>
            <w:noWrap/>
            <w:vAlign w:val="center"/>
            <w:hideMark/>
          </w:tcPr>
          <w:p w14:paraId="08AEA93D" w14:textId="158B3581" w:rsidR="003564D9" w:rsidRPr="001D66A8" w:rsidRDefault="003564D9" w:rsidP="003564D9">
            <w:pPr>
              <w:jc w:val="center"/>
              <w:rPr>
                <w:color w:val="000000"/>
                <w:sz w:val="18"/>
                <w:szCs w:val="18"/>
              </w:rPr>
            </w:pPr>
            <w:r w:rsidRPr="001D66A8">
              <w:rPr>
                <w:color w:val="000000"/>
                <w:sz w:val="18"/>
                <w:szCs w:val="18"/>
              </w:rPr>
              <w:t>0.00%</w:t>
            </w:r>
          </w:p>
        </w:tc>
        <w:tc>
          <w:tcPr>
            <w:tcW w:w="1060" w:type="dxa"/>
            <w:tcBorders>
              <w:top w:val="nil"/>
              <w:left w:val="single" w:sz="4" w:space="0" w:color="auto"/>
              <w:bottom w:val="nil"/>
              <w:right w:val="single" w:sz="4" w:space="0" w:color="auto"/>
            </w:tcBorders>
            <w:noWrap/>
            <w:vAlign w:val="center"/>
            <w:hideMark/>
          </w:tcPr>
          <w:p w14:paraId="2F9F3E6F" w14:textId="575F1E48"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3</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0B2B07C9" w14:textId="01A8A958" w:rsidR="003564D9" w:rsidRPr="001D66A8" w:rsidRDefault="003564D9" w:rsidP="003564D9">
            <w:pPr>
              <w:jc w:val="center"/>
              <w:rPr>
                <w:color w:val="000000"/>
                <w:sz w:val="18"/>
                <w:szCs w:val="18"/>
              </w:rPr>
            </w:pPr>
            <w:r>
              <w:rPr>
                <w:color w:val="000000"/>
                <w:sz w:val="18"/>
                <w:szCs w:val="18"/>
              </w:rPr>
              <w:t>100</w:t>
            </w:r>
            <w:r w:rsidRPr="001D66A8">
              <w:rPr>
                <w:color w:val="000000"/>
                <w:sz w:val="18"/>
                <w:szCs w:val="18"/>
              </w:rPr>
              <w:t>%</w:t>
            </w:r>
          </w:p>
        </w:tc>
      </w:tr>
      <w:tr w:rsidR="003564D9" w:rsidRPr="001D66A8" w14:paraId="5BAEA9EE"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192947A7" w14:textId="77777777" w:rsidR="003564D9" w:rsidRPr="001D66A8" w:rsidRDefault="003564D9" w:rsidP="003564D9">
            <w:pPr>
              <w:jc w:val="center"/>
              <w:rPr>
                <w:color w:val="000000"/>
                <w:sz w:val="18"/>
                <w:szCs w:val="18"/>
              </w:rPr>
            </w:pPr>
            <w:r w:rsidRPr="001D66A8">
              <w:rPr>
                <w:color w:val="000000"/>
                <w:sz w:val="18"/>
                <w:szCs w:val="18"/>
              </w:rPr>
              <w:t>Ozdemir (EMG)</w:t>
            </w:r>
          </w:p>
        </w:tc>
        <w:tc>
          <w:tcPr>
            <w:tcW w:w="1060" w:type="dxa"/>
            <w:tcBorders>
              <w:top w:val="nil"/>
              <w:left w:val="nil"/>
              <w:bottom w:val="nil"/>
              <w:right w:val="nil"/>
            </w:tcBorders>
            <w:noWrap/>
            <w:vAlign w:val="center"/>
            <w:hideMark/>
          </w:tcPr>
          <w:p w14:paraId="5FAE95A0" w14:textId="77777777" w:rsidR="003564D9" w:rsidRPr="001D66A8" w:rsidRDefault="003564D9" w:rsidP="003564D9">
            <w:pPr>
              <w:jc w:val="center"/>
              <w:rPr>
                <w:color w:val="000000"/>
                <w:sz w:val="18"/>
                <w:szCs w:val="18"/>
              </w:rPr>
            </w:pPr>
            <w:r w:rsidRPr="001D66A8">
              <w:rPr>
                <w:color w:val="000000"/>
                <w:sz w:val="18"/>
                <w:szCs w:val="18"/>
              </w:rPr>
              <w:t>0.00%</w:t>
            </w:r>
          </w:p>
        </w:tc>
        <w:tc>
          <w:tcPr>
            <w:tcW w:w="1060" w:type="dxa"/>
            <w:tcBorders>
              <w:top w:val="nil"/>
              <w:left w:val="single" w:sz="4" w:space="0" w:color="auto"/>
              <w:bottom w:val="nil"/>
              <w:right w:val="single" w:sz="4" w:space="0" w:color="auto"/>
            </w:tcBorders>
            <w:noWrap/>
            <w:vAlign w:val="center"/>
            <w:hideMark/>
          </w:tcPr>
          <w:p w14:paraId="47AF11A9" w14:textId="61C3F338"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2</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224567DF" w14:textId="1FE9E351" w:rsidR="003564D9" w:rsidRPr="001D66A8" w:rsidRDefault="003564D9" w:rsidP="003564D9">
            <w:pPr>
              <w:jc w:val="center"/>
              <w:rPr>
                <w:color w:val="000000"/>
                <w:sz w:val="18"/>
                <w:szCs w:val="18"/>
              </w:rPr>
            </w:pPr>
            <w:r>
              <w:rPr>
                <w:color w:val="000000"/>
                <w:sz w:val="18"/>
                <w:szCs w:val="18"/>
              </w:rPr>
              <w:t>100</w:t>
            </w:r>
            <w:r w:rsidRPr="001D66A8">
              <w:rPr>
                <w:color w:val="000000"/>
                <w:sz w:val="18"/>
                <w:szCs w:val="18"/>
              </w:rPr>
              <w:t>%</w:t>
            </w:r>
          </w:p>
        </w:tc>
      </w:tr>
      <w:tr w:rsidR="003564D9" w:rsidRPr="001D66A8" w14:paraId="0FD63438" w14:textId="77777777" w:rsidTr="003564D9">
        <w:trPr>
          <w:trHeight w:val="255"/>
          <w:jc w:val="center"/>
        </w:trPr>
        <w:tc>
          <w:tcPr>
            <w:tcW w:w="2040" w:type="dxa"/>
            <w:tcBorders>
              <w:top w:val="nil"/>
              <w:left w:val="single" w:sz="8" w:space="0" w:color="auto"/>
              <w:bottom w:val="nil"/>
              <w:right w:val="single" w:sz="8" w:space="0" w:color="auto"/>
            </w:tcBorders>
            <w:noWrap/>
            <w:vAlign w:val="center"/>
            <w:hideMark/>
          </w:tcPr>
          <w:p w14:paraId="56B9FA15" w14:textId="77777777" w:rsidR="003564D9" w:rsidRPr="001D66A8" w:rsidRDefault="003564D9" w:rsidP="003564D9">
            <w:pPr>
              <w:jc w:val="center"/>
              <w:rPr>
                <w:color w:val="000000"/>
                <w:sz w:val="18"/>
                <w:szCs w:val="18"/>
              </w:rPr>
            </w:pPr>
            <w:r w:rsidRPr="001D66A8">
              <w:rPr>
                <w:color w:val="000000"/>
                <w:sz w:val="18"/>
                <w:szCs w:val="18"/>
              </w:rPr>
              <w:t>PTT (PPG)</w:t>
            </w:r>
          </w:p>
        </w:tc>
        <w:tc>
          <w:tcPr>
            <w:tcW w:w="1060" w:type="dxa"/>
            <w:tcBorders>
              <w:top w:val="nil"/>
              <w:left w:val="nil"/>
              <w:bottom w:val="nil"/>
              <w:right w:val="nil"/>
            </w:tcBorders>
            <w:noWrap/>
            <w:vAlign w:val="center"/>
            <w:hideMark/>
          </w:tcPr>
          <w:p w14:paraId="37BBE3AD" w14:textId="77777777" w:rsidR="003564D9" w:rsidRPr="001D66A8" w:rsidRDefault="003564D9" w:rsidP="003564D9">
            <w:pPr>
              <w:jc w:val="center"/>
              <w:rPr>
                <w:color w:val="000000"/>
                <w:sz w:val="18"/>
                <w:szCs w:val="18"/>
              </w:rPr>
            </w:pPr>
            <w:r w:rsidRPr="001D66A8">
              <w:rPr>
                <w:color w:val="000000"/>
                <w:sz w:val="18"/>
                <w:szCs w:val="18"/>
              </w:rPr>
              <w:t>0.00%</w:t>
            </w:r>
          </w:p>
        </w:tc>
        <w:tc>
          <w:tcPr>
            <w:tcW w:w="1060" w:type="dxa"/>
            <w:tcBorders>
              <w:top w:val="nil"/>
              <w:left w:val="single" w:sz="4" w:space="0" w:color="auto"/>
              <w:bottom w:val="nil"/>
              <w:right w:val="single" w:sz="4" w:space="0" w:color="auto"/>
            </w:tcBorders>
            <w:noWrap/>
            <w:vAlign w:val="center"/>
            <w:hideMark/>
          </w:tcPr>
          <w:p w14:paraId="3E1A3AD7" w14:textId="5E6EF2AF"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0F501F87" w14:textId="0A149B73"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r>
      <w:tr w:rsidR="003564D9" w:rsidRPr="001D66A8" w14:paraId="6ECCE1D6" w14:textId="77777777" w:rsidTr="00AC0824">
        <w:trPr>
          <w:trHeight w:val="255"/>
          <w:jc w:val="center"/>
        </w:trPr>
        <w:tc>
          <w:tcPr>
            <w:tcW w:w="2040" w:type="dxa"/>
            <w:tcBorders>
              <w:top w:val="nil"/>
              <w:left w:val="single" w:sz="8" w:space="0" w:color="auto"/>
              <w:bottom w:val="nil"/>
              <w:right w:val="single" w:sz="8" w:space="0" w:color="auto"/>
            </w:tcBorders>
            <w:noWrap/>
            <w:vAlign w:val="center"/>
            <w:hideMark/>
          </w:tcPr>
          <w:p w14:paraId="279E0856" w14:textId="77777777" w:rsidR="003564D9" w:rsidRPr="001D66A8" w:rsidRDefault="003564D9" w:rsidP="003564D9">
            <w:pPr>
              <w:jc w:val="center"/>
              <w:rPr>
                <w:color w:val="000000"/>
                <w:sz w:val="18"/>
                <w:szCs w:val="18"/>
              </w:rPr>
            </w:pPr>
            <w:r w:rsidRPr="001D66A8">
              <w:rPr>
                <w:color w:val="000000"/>
                <w:sz w:val="18"/>
                <w:szCs w:val="18"/>
              </w:rPr>
              <w:t>WristPPG (PPG)</w:t>
            </w:r>
          </w:p>
        </w:tc>
        <w:tc>
          <w:tcPr>
            <w:tcW w:w="1060" w:type="dxa"/>
            <w:tcBorders>
              <w:top w:val="nil"/>
              <w:left w:val="nil"/>
              <w:bottom w:val="single" w:sz="8" w:space="0" w:color="auto"/>
              <w:right w:val="nil"/>
            </w:tcBorders>
            <w:noWrap/>
            <w:vAlign w:val="center"/>
            <w:hideMark/>
          </w:tcPr>
          <w:p w14:paraId="74B2835C" w14:textId="77777777" w:rsidR="003564D9" w:rsidRPr="001D66A8" w:rsidRDefault="003564D9" w:rsidP="003564D9">
            <w:pPr>
              <w:jc w:val="center"/>
              <w:rPr>
                <w:color w:val="000000"/>
                <w:sz w:val="18"/>
                <w:szCs w:val="18"/>
              </w:rPr>
            </w:pPr>
            <w:r w:rsidRPr="001D66A8">
              <w:rPr>
                <w:color w:val="000000"/>
                <w:sz w:val="18"/>
                <w:szCs w:val="18"/>
              </w:rPr>
              <w:t>0.00%</w:t>
            </w:r>
          </w:p>
        </w:tc>
        <w:tc>
          <w:tcPr>
            <w:tcW w:w="1060" w:type="dxa"/>
            <w:tcBorders>
              <w:top w:val="nil"/>
              <w:left w:val="single" w:sz="4" w:space="0" w:color="auto"/>
              <w:bottom w:val="single" w:sz="8" w:space="0" w:color="auto"/>
              <w:right w:val="single" w:sz="4" w:space="0" w:color="auto"/>
            </w:tcBorders>
            <w:noWrap/>
            <w:vAlign w:val="center"/>
            <w:hideMark/>
          </w:tcPr>
          <w:p w14:paraId="7F66627E" w14:textId="411325FE" w:rsidR="003564D9" w:rsidRPr="001D66A8" w:rsidRDefault="003564D9" w:rsidP="003564D9">
            <w:pPr>
              <w:jc w:val="center"/>
              <w:rPr>
                <w:color w:val="000000"/>
                <w:sz w:val="18"/>
                <w:szCs w:val="18"/>
              </w:rPr>
            </w:pPr>
            <w:r>
              <w:rPr>
                <w:color w:val="000000"/>
                <w:sz w:val="18"/>
                <w:szCs w:val="18"/>
              </w:rPr>
              <w:t>10</w:t>
            </w:r>
            <w:r w:rsidR="00A20D95">
              <w:rPr>
                <w:color w:val="000000"/>
                <w:sz w:val="18"/>
                <w:szCs w:val="18"/>
              </w:rPr>
              <w:t>1</w:t>
            </w:r>
            <w:r w:rsidRPr="001D66A8">
              <w:rPr>
                <w:color w:val="000000"/>
                <w:sz w:val="18"/>
                <w:szCs w:val="18"/>
              </w:rPr>
              <w:t>%</w:t>
            </w:r>
          </w:p>
        </w:tc>
        <w:tc>
          <w:tcPr>
            <w:tcW w:w="1060" w:type="dxa"/>
            <w:tcBorders>
              <w:top w:val="nil"/>
              <w:left w:val="nil"/>
              <w:bottom w:val="nil"/>
              <w:right w:val="single" w:sz="8" w:space="0" w:color="auto"/>
            </w:tcBorders>
            <w:noWrap/>
            <w:vAlign w:val="center"/>
            <w:hideMark/>
          </w:tcPr>
          <w:p w14:paraId="15DD8891" w14:textId="0061873A" w:rsidR="003564D9" w:rsidRPr="001D66A8" w:rsidRDefault="003564D9" w:rsidP="003564D9">
            <w:pPr>
              <w:jc w:val="center"/>
              <w:rPr>
                <w:color w:val="000000"/>
                <w:sz w:val="18"/>
                <w:szCs w:val="18"/>
              </w:rPr>
            </w:pPr>
            <w:r>
              <w:rPr>
                <w:color w:val="000000"/>
                <w:sz w:val="18"/>
                <w:szCs w:val="18"/>
              </w:rPr>
              <w:t>100</w:t>
            </w:r>
            <w:r w:rsidRPr="001D66A8">
              <w:rPr>
                <w:color w:val="000000"/>
                <w:sz w:val="18"/>
                <w:szCs w:val="18"/>
              </w:rPr>
              <w:t>%</w:t>
            </w:r>
          </w:p>
        </w:tc>
      </w:tr>
      <w:tr w:rsidR="003564D9" w:rsidRPr="001D66A8" w14:paraId="7215A083" w14:textId="77777777" w:rsidTr="00A20D95">
        <w:trPr>
          <w:trHeight w:val="255"/>
          <w:jc w:val="center"/>
        </w:trPr>
        <w:tc>
          <w:tcPr>
            <w:tcW w:w="2040"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4500D3AA" w14:textId="77777777" w:rsidR="003564D9" w:rsidRPr="001D66A8" w:rsidRDefault="003564D9" w:rsidP="003564D9">
            <w:pPr>
              <w:jc w:val="center"/>
              <w:rPr>
                <w:b/>
                <w:bCs/>
                <w:color w:val="000000"/>
                <w:sz w:val="18"/>
                <w:szCs w:val="18"/>
              </w:rPr>
            </w:pPr>
            <w:r w:rsidRPr="001D66A8">
              <w:rPr>
                <w:b/>
                <w:bCs/>
                <w:color w:val="000000"/>
                <w:sz w:val="18"/>
                <w:szCs w:val="18"/>
              </w:rPr>
              <w:t xml:space="preserve">Overall </w:t>
            </w:r>
          </w:p>
        </w:tc>
        <w:tc>
          <w:tcPr>
            <w:tcW w:w="1060" w:type="dxa"/>
            <w:tcBorders>
              <w:top w:val="single" w:sz="8" w:space="0" w:color="auto"/>
              <w:left w:val="nil"/>
              <w:bottom w:val="single" w:sz="8" w:space="0" w:color="auto"/>
              <w:right w:val="nil"/>
            </w:tcBorders>
            <w:shd w:val="clear" w:color="auto" w:fill="FFFF00"/>
            <w:noWrap/>
            <w:vAlign w:val="center"/>
            <w:hideMark/>
          </w:tcPr>
          <w:p w14:paraId="4BC50370" w14:textId="42431939" w:rsidR="003564D9" w:rsidRPr="00A20D95" w:rsidRDefault="005B1CDE" w:rsidP="003564D9">
            <w:pPr>
              <w:jc w:val="center"/>
              <w:rPr>
                <w:b/>
                <w:bCs/>
                <w:color w:val="000000"/>
                <w:sz w:val="18"/>
                <w:szCs w:val="18"/>
              </w:rPr>
            </w:pPr>
            <w:r w:rsidRPr="00A20D95">
              <w:rPr>
                <w:rFonts w:hint="eastAsia"/>
                <w:b/>
                <w:bCs/>
                <w:color w:val="000000"/>
                <w:sz w:val="18"/>
                <w:szCs w:val="18"/>
                <w:lang w:eastAsia="ko-KR"/>
              </w:rPr>
              <w:t>-</w:t>
            </w:r>
            <w:r w:rsidR="003564D9" w:rsidRPr="00A20D95">
              <w:rPr>
                <w:b/>
                <w:bCs/>
                <w:color w:val="000000"/>
                <w:sz w:val="18"/>
                <w:szCs w:val="18"/>
              </w:rPr>
              <w:t>0.</w:t>
            </w:r>
            <w:r w:rsidR="00A20D95" w:rsidRPr="00A20D95">
              <w:rPr>
                <w:b/>
                <w:bCs/>
                <w:color w:val="000000"/>
                <w:sz w:val="18"/>
                <w:szCs w:val="18"/>
              </w:rPr>
              <w:t>98</w:t>
            </w:r>
            <w:r w:rsidR="003564D9" w:rsidRPr="00A20D95">
              <w:rPr>
                <w:b/>
                <w:bCs/>
                <w:color w:val="000000"/>
                <w:sz w:val="18"/>
                <w:szCs w:val="18"/>
              </w:rPr>
              <w:t>%</w:t>
            </w:r>
          </w:p>
        </w:tc>
        <w:tc>
          <w:tcPr>
            <w:tcW w:w="1060" w:type="dxa"/>
            <w:tcBorders>
              <w:top w:val="nil"/>
              <w:left w:val="single" w:sz="4" w:space="0" w:color="auto"/>
              <w:bottom w:val="single" w:sz="8" w:space="0" w:color="auto"/>
              <w:right w:val="single" w:sz="4" w:space="0" w:color="auto"/>
            </w:tcBorders>
            <w:shd w:val="clear" w:color="auto" w:fill="FFFF00"/>
            <w:noWrap/>
            <w:vAlign w:val="center"/>
            <w:hideMark/>
          </w:tcPr>
          <w:p w14:paraId="6021C1FE" w14:textId="4474D1C8" w:rsidR="003564D9" w:rsidRPr="00A20D95" w:rsidRDefault="00A20D95" w:rsidP="003564D9">
            <w:pPr>
              <w:jc w:val="center"/>
              <w:rPr>
                <w:b/>
                <w:bCs/>
                <w:color w:val="000000"/>
                <w:sz w:val="18"/>
                <w:szCs w:val="18"/>
              </w:rPr>
            </w:pPr>
            <w:r w:rsidRPr="00A20D95">
              <w:rPr>
                <w:b/>
                <w:bCs/>
                <w:color w:val="000000"/>
                <w:sz w:val="18"/>
                <w:szCs w:val="18"/>
              </w:rPr>
              <w:t>100</w:t>
            </w:r>
            <w:r w:rsidR="003564D9" w:rsidRPr="00A20D95">
              <w:rPr>
                <w:b/>
                <w:bCs/>
                <w:color w:val="000000"/>
                <w:sz w:val="18"/>
                <w:szCs w:val="18"/>
              </w:rPr>
              <w:t>%</w:t>
            </w:r>
          </w:p>
        </w:tc>
        <w:tc>
          <w:tcPr>
            <w:tcW w:w="1060" w:type="dxa"/>
            <w:tcBorders>
              <w:top w:val="single" w:sz="8" w:space="0" w:color="auto"/>
              <w:left w:val="single" w:sz="4" w:space="0" w:color="auto"/>
              <w:bottom w:val="single" w:sz="8" w:space="0" w:color="auto"/>
              <w:right w:val="single" w:sz="8" w:space="0" w:color="auto"/>
            </w:tcBorders>
            <w:shd w:val="clear" w:color="auto" w:fill="FFFF00"/>
            <w:noWrap/>
            <w:vAlign w:val="center"/>
            <w:hideMark/>
          </w:tcPr>
          <w:p w14:paraId="0A1C131B" w14:textId="0055BF4D" w:rsidR="003564D9" w:rsidRPr="00A20D95" w:rsidRDefault="003564D9" w:rsidP="003564D9">
            <w:pPr>
              <w:jc w:val="center"/>
              <w:rPr>
                <w:b/>
                <w:bCs/>
                <w:color w:val="000000"/>
                <w:sz w:val="18"/>
                <w:szCs w:val="18"/>
              </w:rPr>
            </w:pPr>
            <w:r w:rsidRPr="00A20D95">
              <w:rPr>
                <w:b/>
                <w:bCs/>
                <w:color w:val="000000"/>
                <w:sz w:val="18"/>
                <w:szCs w:val="18"/>
              </w:rPr>
              <w:t>100%</w:t>
            </w:r>
          </w:p>
        </w:tc>
      </w:tr>
    </w:tbl>
    <w:p w14:paraId="5760AC2F" w14:textId="77777777" w:rsidR="00A20D95" w:rsidRDefault="00A20D95" w:rsidP="00BD7FF1"/>
    <w:p w14:paraId="0DE60775" w14:textId="41E8BDFD" w:rsidR="00A20D95" w:rsidRDefault="00A20D95" w:rsidP="00BD7FF1">
      <w:r w:rsidRPr="00A20D95">
        <w:t xml:space="preserve">As summarized in Table 4-1 (Lossy) and Table 4-2 (Lossless), the proposed MGC significantly improves both coding efficiency and processing speed across the CHB-MIT and NMR57 datasets. This </w:t>
      </w:r>
      <w:r>
        <w:t>improvement</w:t>
      </w:r>
      <w:r w:rsidRPr="00A20D95">
        <w:t xml:space="preserve"> is achieved through two distinct operating modes tailored to channel redundancy. The substantial reduction in encoding time is primarily driven by Mode 1 (Direct Reconstruction), which completely bypasses residual coding and CABAC for redundant channels, eliminating unnecessary computational load. Simultaneously, the gain in compression efficiency is maximized by Mode 2 (Predictive Coding with RDO), which utilizes the Oracle Combination as a high-precision predictor to minimize residual energy.</w:t>
      </w:r>
    </w:p>
    <w:p w14:paraId="09B851A2" w14:textId="77777777" w:rsidR="00A20D95" w:rsidRDefault="00A20D95" w:rsidP="00BD7FF1"/>
    <w:p w14:paraId="71CF9551" w14:textId="51321B37" w:rsidR="00A20D95" w:rsidRDefault="00A20D95" w:rsidP="00BD7FF1">
      <w:r w:rsidRPr="00A20D95">
        <w:t>The overall performance improvements are consistently reflected in the BD-rate curves presented in Figures 4-1 through 4-4. Every recording in the CHB-MIT dataset has structural redundancy. In contrast, for the NMR57 dataset, redundancy appears only in certain files rather than across the entire set.</w:t>
      </w:r>
      <w:r>
        <w:rPr>
          <w:rFonts w:hint="eastAsia"/>
          <w:lang w:eastAsia="ko-KR"/>
        </w:rPr>
        <w:t xml:space="preserve"> </w:t>
      </w:r>
      <w:r w:rsidRPr="00A20D95">
        <w:t>Despite this, MGC yields exceptional coding gains</w:t>
      </w:r>
      <w:r>
        <w:t xml:space="preserve"> in NMR57 dataset</w:t>
      </w:r>
      <w:r w:rsidRPr="00A20D95">
        <w:t>.</w:t>
      </w:r>
    </w:p>
    <w:p w14:paraId="75089695" w14:textId="77777777" w:rsidR="00A20D95" w:rsidRDefault="00A20D95" w:rsidP="00BD7FF1"/>
    <w:p w14:paraId="1BE91381" w14:textId="0C345170" w:rsidR="00A20D95" w:rsidRDefault="00A20D95" w:rsidP="00BD7FF1">
      <w:r w:rsidRPr="00A20D95">
        <w:t>To further analyze these effects, a detailed per-file performance evaluation for NMR57 is provided in Table 4-3 (Lossless) and Table 4-4 (Lossy). In specific instances where redundancy is high, MGC achieved a remarkable maximum bit-rate reduction (BR-R) of up to -33.00% in lossless mode. Furthermore, for lossy coding, a maximum improvement of -13.21% in terms of BD-</w:t>
      </w:r>
      <w:r>
        <w:t>PSNR</w:t>
      </w:r>
      <w:r w:rsidRPr="00A20D95">
        <w:t xml:space="preserve">2 was observed. </w:t>
      </w:r>
    </w:p>
    <w:p w14:paraId="7AA80EB1" w14:textId="77777777" w:rsidR="00A20D95" w:rsidRDefault="00A20D95" w:rsidP="00BD7FF1"/>
    <w:p w14:paraId="69BEA572" w14:textId="4012495C" w:rsidR="00A20D95" w:rsidRPr="00D234C5" w:rsidRDefault="00A20D95" w:rsidP="00BD7FF1">
      <w:pPr>
        <w:rPr>
          <w:lang w:eastAsia="ko-KR"/>
        </w:rPr>
      </w:pPr>
      <w:r w:rsidRPr="00A20D95">
        <w:rPr>
          <w:lang w:eastAsia="ko-KR"/>
        </w:rPr>
        <w:t>For datasets or specific records without redundant montages, MGC performs identically to the</w:t>
      </w:r>
      <w:r w:rsidR="009D126E">
        <w:rPr>
          <w:lang w:eastAsia="ko-KR"/>
        </w:rPr>
        <w:t xml:space="preserve"> H.BWC-5.0</w:t>
      </w:r>
      <w:r w:rsidRPr="00A20D95">
        <w:rPr>
          <w:lang w:eastAsia="ko-KR"/>
        </w:rPr>
        <w:t xml:space="preserve"> [</w:t>
      </w:r>
      <w:r w:rsidR="006C0AEB">
        <w:rPr>
          <w:lang w:eastAsia="ko-KR"/>
        </w:rPr>
        <w:t>6</w:t>
      </w:r>
      <w:r w:rsidRPr="00A20D95">
        <w:rPr>
          <w:lang w:eastAsia="ko-KR"/>
        </w:rPr>
        <w:t>]</w:t>
      </w:r>
      <w:r>
        <w:rPr>
          <w:lang w:eastAsia="ko-KR"/>
        </w:rPr>
        <w:t xml:space="preserve"> as seen in </w:t>
      </w:r>
      <w:r w:rsidRPr="00A20D95">
        <w:t>Table 4-</w:t>
      </w:r>
      <w:r>
        <w:t xml:space="preserve"> 1 </w:t>
      </w:r>
      <w:proofErr w:type="gramStart"/>
      <w:r>
        <w:t xml:space="preserve">and </w:t>
      </w:r>
      <w:r w:rsidRPr="00A20D95">
        <w:t xml:space="preserve"> 4</w:t>
      </w:r>
      <w:proofErr w:type="gramEnd"/>
      <w:r w:rsidRPr="00A20D95">
        <w:t>-</w:t>
      </w:r>
      <w:r>
        <w:t>2</w:t>
      </w:r>
      <w:r w:rsidRPr="00A20D95">
        <w:rPr>
          <w:lang w:eastAsia="ko-KR"/>
        </w:rPr>
        <w:t>. The only difference is a 1-bit redundancy flag per channel in the WPS, resulting in negligible bit increase and zero impact on execution time. These findings prove that MGC provides substantial gains in the presence of structural redundancy while maintaining baseline performance in all other cases.</w:t>
      </w:r>
    </w:p>
    <w:p w14:paraId="3A8AC20D" w14:textId="6EE7CBFC" w:rsidR="001852C7" w:rsidRDefault="002B0C24" w:rsidP="002B0C24">
      <w:pPr>
        <w:jc w:val="center"/>
      </w:pPr>
      <w:r>
        <w:rPr>
          <w:noProof/>
        </w:rPr>
        <w:drawing>
          <wp:inline distT="0" distB="0" distL="0" distR="0" wp14:anchorId="4D897CE7" wp14:editId="22C17158">
            <wp:extent cx="3719718" cy="2782613"/>
            <wp:effectExtent l="0" t="0" r="1905" b="0"/>
            <wp:docPr id="91187557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5575" name="그림 911875575"/>
                    <pic:cNvPicPr/>
                  </pic:nvPicPr>
                  <pic:blipFill>
                    <a:blip r:embed="rId18"/>
                    <a:stretch>
                      <a:fillRect/>
                    </a:stretch>
                  </pic:blipFill>
                  <pic:spPr>
                    <a:xfrm>
                      <a:off x="0" y="0"/>
                      <a:ext cx="3862845" cy="2889682"/>
                    </a:xfrm>
                    <a:prstGeom prst="rect">
                      <a:avLst/>
                    </a:prstGeom>
                  </pic:spPr>
                </pic:pic>
              </a:graphicData>
            </a:graphic>
          </wp:inline>
        </w:drawing>
      </w:r>
    </w:p>
    <w:p w14:paraId="0C1309AC" w14:textId="37E06691" w:rsidR="001852C7" w:rsidRPr="00BD7FF1" w:rsidRDefault="001852C7" w:rsidP="001852C7">
      <w:pPr>
        <w:pStyle w:val="Caption"/>
        <w:rPr>
          <w:lang w:val="en-US" w:eastAsia="ko-KR"/>
        </w:rPr>
      </w:pPr>
      <w:r>
        <w:t>Figure</w:t>
      </w:r>
      <w:r w:rsidRPr="00B30D50">
        <w:t xml:space="preserve"> </w:t>
      </w:r>
      <w:r w:rsidR="00907551">
        <w:t>4</w:t>
      </w:r>
      <w:r w:rsidRPr="00B30D50">
        <w:noBreakHyphen/>
      </w:r>
      <w:r>
        <w:t>1</w:t>
      </w:r>
      <w:r w:rsidRPr="00B30D50">
        <w:t xml:space="preserve">.  </w:t>
      </w:r>
      <w:r>
        <w:t>BD-rate</w:t>
      </w:r>
      <w:r w:rsidR="00C42D5B">
        <w:t>#1</w:t>
      </w:r>
      <w:r>
        <w:t xml:space="preserve"> curve compared to </w:t>
      </w:r>
      <w:r w:rsidR="009D126E">
        <w:t>H.BWC-</w:t>
      </w:r>
      <w:r w:rsidR="00DC12E4">
        <w:t>5</w:t>
      </w:r>
      <w:r>
        <w:t>.0 with CTC (joint lossy</w:t>
      </w:r>
      <w:r w:rsidR="00A20D95">
        <w:t>, CHB-MIT</w:t>
      </w:r>
      <w:r>
        <w:t>)</w:t>
      </w:r>
      <w:r w:rsidR="006C0AEB">
        <w:t xml:space="preserve"> [8]</w:t>
      </w:r>
    </w:p>
    <w:p w14:paraId="5E3CC830" w14:textId="5374D145" w:rsidR="001852C7" w:rsidRDefault="002B0C24" w:rsidP="001852C7">
      <w:pPr>
        <w:pStyle w:val="Caption"/>
        <w:rPr>
          <w:lang w:val="en-US"/>
        </w:rPr>
      </w:pPr>
      <w:r>
        <w:rPr>
          <w:noProof/>
          <w:lang w:val="en-US"/>
        </w:rPr>
        <w:drawing>
          <wp:inline distT="0" distB="0" distL="0" distR="0" wp14:anchorId="438D3954" wp14:editId="54B33AF1">
            <wp:extent cx="3677573" cy="2751083"/>
            <wp:effectExtent l="0" t="0" r="5715" b="5080"/>
            <wp:docPr id="94159960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99604" name="그림 941599604"/>
                    <pic:cNvPicPr/>
                  </pic:nvPicPr>
                  <pic:blipFill>
                    <a:blip r:embed="rId19"/>
                    <a:stretch>
                      <a:fillRect/>
                    </a:stretch>
                  </pic:blipFill>
                  <pic:spPr>
                    <a:xfrm>
                      <a:off x="0" y="0"/>
                      <a:ext cx="3831668" cy="2866357"/>
                    </a:xfrm>
                    <a:prstGeom prst="rect">
                      <a:avLst/>
                    </a:prstGeom>
                  </pic:spPr>
                </pic:pic>
              </a:graphicData>
            </a:graphic>
          </wp:inline>
        </w:drawing>
      </w:r>
    </w:p>
    <w:p w14:paraId="5166CCAC" w14:textId="45244D02" w:rsidR="001852C7" w:rsidRPr="00BD7FF1" w:rsidRDefault="001852C7" w:rsidP="001852C7">
      <w:pPr>
        <w:pStyle w:val="Caption"/>
        <w:rPr>
          <w:lang w:val="en-US" w:eastAsia="ko-KR"/>
        </w:rPr>
      </w:pPr>
      <w:r>
        <w:t>Figure</w:t>
      </w:r>
      <w:r w:rsidRPr="00B30D50">
        <w:t xml:space="preserve"> </w:t>
      </w:r>
      <w:r w:rsidR="00907551">
        <w:t>4</w:t>
      </w:r>
      <w:r w:rsidRPr="00B30D50">
        <w:noBreakHyphen/>
      </w:r>
      <w:r>
        <w:t>2</w:t>
      </w:r>
      <w:r w:rsidRPr="00B30D50">
        <w:t xml:space="preserve">. </w:t>
      </w:r>
      <w:r>
        <w:t>BD-rate</w:t>
      </w:r>
      <w:r w:rsidR="00C42D5B">
        <w:t>#2</w:t>
      </w:r>
      <w:r>
        <w:t xml:space="preserve"> curve compared to </w:t>
      </w:r>
      <w:r w:rsidR="009D126E">
        <w:t>H.BWC-</w:t>
      </w:r>
      <w:r w:rsidR="00DC12E4">
        <w:t>5</w:t>
      </w:r>
      <w:r>
        <w:t xml:space="preserve">.0 with CTC (joint </w:t>
      </w:r>
      <w:r w:rsidR="00C42D5B">
        <w:t>lossy</w:t>
      </w:r>
      <w:r w:rsidR="00A20D95">
        <w:t>, CHB-MIT</w:t>
      </w:r>
      <w:r>
        <w:t>)</w:t>
      </w:r>
      <w:r w:rsidR="006C0AEB">
        <w:t xml:space="preserve"> [8]</w:t>
      </w:r>
    </w:p>
    <w:p w14:paraId="78460F7D" w14:textId="6B361082" w:rsidR="003564D9" w:rsidRDefault="00583D74" w:rsidP="00583D74">
      <w:pPr>
        <w:jc w:val="center"/>
        <w:rPr>
          <w:lang w:eastAsia="ko-KR"/>
        </w:rPr>
      </w:pPr>
      <w:r w:rsidRPr="00583D74">
        <w:rPr>
          <w:noProof/>
          <w:lang w:eastAsia="ko-KR"/>
        </w:rPr>
        <w:lastRenderedPageBreak/>
        <w:drawing>
          <wp:inline distT="0" distB="0" distL="0" distR="0" wp14:anchorId="14242884" wp14:editId="58BF9B30">
            <wp:extent cx="4441536" cy="3322583"/>
            <wp:effectExtent l="0" t="0" r="3810" b="5080"/>
            <wp:docPr id="90052606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26068" name=""/>
                    <pic:cNvPicPr/>
                  </pic:nvPicPr>
                  <pic:blipFill>
                    <a:blip r:embed="rId20"/>
                    <a:stretch>
                      <a:fillRect/>
                    </a:stretch>
                  </pic:blipFill>
                  <pic:spPr>
                    <a:xfrm>
                      <a:off x="0" y="0"/>
                      <a:ext cx="4488669" cy="3357842"/>
                    </a:xfrm>
                    <a:prstGeom prst="rect">
                      <a:avLst/>
                    </a:prstGeom>
                  </pic:spPr>
                </pic:pic>
              </a:graphicData>
            </a:graphic>
          </wp:inline>
        </w:drawing>
      </w:r>
    </w:p>
    <w:p w14:paraId="420E8481" w14:textId="2DB02083" w:rsidR="00583D74" w:rsidRPr="00BD7FF1" w:rsidRDefault="00583D74" w:rsidP="00583D74">
      <w:pPr>
        <w:pStyle w:val="Caption"/>
        <w:rPr>
          <w:lang w:val="en-US" w:eastAsia="ko-KR"/>
        </w:rPr>
      </w:pPr>
      <w:r>
        <w:t>Figure</w:t>
      </w:r>
      <w:r w:rsidRPr="00B30D50">
        <w:t xml:space="preserve"> </w:t>
      </w:r>
      <w:r>
        <w:t>4</w:t>
      </w:r>
      <w:r w:rsidRPr="00B30D50">
        <w:noBreakHyphen/>
      </w:r>
      <w:r w:rsidR="007F7370">
        <w:t>3</w:t>
      </w:r>
      <w:r w:rsidRPr="00B30D50">
        <w:t xml:space="preserve">.  </w:t>
      </w:r>
      <w:r>
        <w:t xml:space="preserve">BD-rate#1 curve compared to </w:t>
      </w:r>
      <w:r w:rsidR="009D126E">
        <w:t>H.BWC-</w:t>
      </w:r>
      <w:r>
        <w:t>5.0 with CTC (joint lossy, NMR57)</w:t>
      </w:r>
      <w:r w:rsidR="006C0AEB">
        <w:t xml:space="preserve"> [8]</w:t>
      </w:r>
    </w:p>
    <w:p w14:paraId="30B7C426" w14:textId="77777777" w:rsidR="00583D74" w:rsidRPr="00583D74" w:rsidRDefault="00583D74" w:rsidP="00583D74">
      <w:pPr>
        <w:jc w:val="center"/>
        <w:rPr>
          <w:lang w:eastAsia="ko-KR"/>
        </w:rPr>
      </w:pPr>
    </w:p>
    <w:p w14:paraId="1F0083F7" w14:textId="031CA8EB" w:rsidR="00583D74" w:rsidRDefault="00583D74" w:rsidP="00583D74">
      <w:pPr>
        <w:jc w:val="center"/>
        <w:rPr>
          <w:lang w:eastAsia="ko-KR"/>
        </w:rPr>
      </w:pPr>
      <w:r w:rsidRPr="00583D74">
        <w:rPr>
          <w:noProof/>
          <w:lang w:eastAsia="ko-KR"/>
        </w:rPr>
        <w:drawing>
          <wp:inline distT="0" distB="0" distL="0" distR="0" wp14:anchorId="7D88ECD9" wp14:editId="6480E9A5">
            <wp:extent cx="4594051" cy="3436674"/>
            <wp:effectExtent l="0" t="0" r="3810" b="5080"/>
            <wp:docPr id="14711149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14948" name=""/>
                    <pic:cNvPicPr/>
                  </pic:nvPicPr>
                  <pic:blipFill>
                    <a:blip r:embed="rId21"/>
                    <a:stretch>
                      <a:fillRect/>
                    </a:stretch>
                  </pic:blipFill>
                  <pic:spPr>
                    <a:xfrm>
                      <a:off x="0" y="0"/>
                      <a:ext cx="4667683" cy="3491756"/>
                    </a:xfrm>
                    <a:prstGeom prst="rect">
                      <a:avLst/>
                    </a:prstGeom>
                  </pic:spPr>
                </pic:pic>
              </a:graphicData>
            </a:graphic>
          </wp:inline>
        </w:drawing>
      </w:r>
    </w:p>
    <w:p w14:paraId="012FA39F" w14:textId="0CE1B5FC" w:rsidR="00583D74" w:rsidRPr="00BD7FF1" w:rsidRDefault="00583D74" w:rsidP="00583D74">
      <w:pPr>
        <w:pStyle w:val="Caption"/>
        <w:rPr>
          <w:lang w:val="en-US" w:eastAsia="ko-KR"/>
        </w:rPr>
      </w:pPr>
      <w:r>
        <w:t>Figure</w:t>
      </w:r>
      <w:r w:rsidRPr="00B30D50">
        <w:t xml:space="preserve"> </w:t>
      </w:r>
      <w:r>
        <w:t>4</w:t>
      </w:r>
      <w:r w:rsidRPr="00B30D50">
        <w:noBreakHyphen/>
      </w:r>
      <w:r w:rsidR="007F7370">
        <w:t>4</w:t>
      </w:r>
      <w:r w:rsidRPr="00B30D50">
        <w:t xml:space="preserve">. </w:t>
      </w:r>
      <w:r>
        <w:t xml:space="preserve">BD-rate#2 curve compared to </w:t>
      </w:r>
      <w:r w:rsidR="009D126E">
        <w:t>H.BWC-</w:t>
      </w:r>
      <w:r>
        <w:t>5.0 with CTC (joint lossy, NMR57)</w:t>
      </w:r>
      <w:r w:rsidR="006C0AEB">
        <w:t xml:space="preserve"> [8]</w:t>
      </w:r>
    </w:p>
    <w:p w14:paraId="3AE513A6" w14:textId="77777777" w:rsidR="00583D74" w:rsidRPr="00583D74" w:rsidRDefault="00583D74" w:rsidP="00583D74">
      <w:pPr>
        <w:rPr>
          <w:lang w:eastAsia="ko-KR"/>
        </w:rPr>
      </w:pPr>
    </w:p>
    <w:p w14:paraId="2BF2FFBB" w14:textId="1D28645F" w:rsidR="00583D74" w:rsidRDefault="00583D74">
      <w:pPr>
        <w:spacing w:before="0"/>
        <w:jc w:val="left"/>
        <w:rPr>
          <w:lang w:eastAsia="ko-KR"/>
        </w:rPr>
      </w:pPr>
      <w:r>
        <w:rPr>
          <w:lang w:eastAsia="ko-KR"/>
        </w:rPr>
        <w:br w:type="page"/>
      </w:r>
    </w:p>
    <w:p w14:paraId="319F4A6F" w14:textId="77777777" w:rsidR="00583D74" w:rsidRDefault="00583D74" w:rsidP="003564D9">
      <w:pPr>
        <w:rPr>
          <w:lang w:eastAsia="ko-KR"/>
        </w:rPr>
      </w:pPr>
    </w:p>
    <w:p w14:paraId="68FEE1E0" w14:textId="2E75554F" w:rsidR="00A20D95" w:rsidRPr="00A20D95" w:rsidRDefault="00A20D95" w:rsidP="00A20D95">
      <w:pPr>
        <w:pStyle w:val="Caption"/>
      </w:pPr>
      <w:r>
        <w:t>Table</w:t>
      </w:r>
      <w:r w:rsidRPr="00B30D50">
        <w:t xml:space="preserve"> </w:t>
      </w:r>
      <w:r>
        <w:t>4</w:t>
      </w:r>
      <w:r w:rsidRPr="00B30D50">
        <w:noBreakHyphen/>
      </w:r>
      <w:r>
        <w:t>3</w:t>
      </w:r>
      <w:r w:rsidRPr="00B30D50">
        <w:t xml:space="preserve">.  </w:t>
      </w:r>
      <w:r>
        <w:t>Per-file bit-rate changes for the NMR57 dataset.</w:t>
      </w:r>
    </w:p>
    <w:tbl>
      <w:tblPr>
        <w:tblW w:w="6720" w:type="dxa"/>
        <w:jc w:val="center"/>
        <w:tblLook w:val="04A0" w:firstRow="1" w:lastRow="0" w:firstColumn="1" w:lastColumn="0" w:noHBand="0" w:noVBand="1"/>
      </w:tblPr>
      <w:tblGrid>
        <w:gridCol w:w="4800"/>
        <w:gridCol w:w="960"/>
        <w:gridCol w:w="960"/>
      </w:tblGrid>
      <w:tr w:rsidR="00A20D95" w:rsidRPr="00042CA0" w14:paraId="7B73BCF5" w14:textId="77777777" w:rsidTr="00B27599">
        <w:trPr>
          <w:trHeight w:val="315"/>
          <w:jc w:val="center"/>
        </w:trPr>
        <w:tc>
          <w:tcPr>
            <w:tcW w:w="4800" w:type="dxa"/>
            <w:tcBorders>
              <w:top w:val="single" w:sz="8" w:space="0" w:color="auto"/>
              <w:left w:val="single" w:sz="8" w:space="0" w:color="auto"/>
              <w:bottom w:val="single" w:sz="8" w:space="0" w:color="auto"/>
              <w:right w:val="nil"/>
            </w:tcBorders>
            <w:noWrap/>
            <w:vAlign w:val="bottom"/>
            <w:hideMark/>
          </w:tcPr>
          <w:p w14:paraId="054D87B9" w14:textId="77777777" w:rsidR="00A20D95" w:rsidRPr="00583D74" w:rsidRDefault="00A20D95" w:rsidP="00B27599">
            <w:pPr>
              <w:jc w:val="center"/>
              <w:rPr>
                <w:color w:val="000000"/>
                <w:sz w:val="16"/>
                <w:szCs w:val="16"/>
              </w:rPr>
            </w:pPr>
            <w:r w:rsidRPr="00583D74">
              <w:rPr>
                <w:color w:val="000000"/>
                <w:sz w:val="16"/>
                <w:szCs w:val="16"/>
              </w:rPr>
              <w:t>Test File</w:t>
            </w:r>
          </w:p>
        </w:tc>
        <w:tc>
          <w:tcPr>
            <w:tcW w:w="960" w:type="dxa"/>
            <w:tcBorders>
              <w:top w:val="single" w:sz="8" w:space="0" w:color="auto"/>
              <w:left w:val="single" w:sz="8" w:space="0" w:color="auto"/>
              <w:bottom w:val="single" w:sz="8" w:space="0" w:color="auto"/>
              <w:right w:val="single" w:sz="8" w:space="0" w:color="auto"/>
            </w:tcBorders>
            <w:noWrap/>
            <w:vAlign w:val="bottom"/>
            <w:hideMark/>
          </w:tcPr>
          <w:p w14:paraId="0A5C6EFF" w14:textId="77777777" w:rsidR="00A20D95" w:rsidRPr="00583D74" w:rsidRDefault="00A20D95" w:rsidP="00B27599">
            <w:pPr>
              <w:jc w:val="center"/>
              <w:rPr>
                <w:color w:val="000000"/>
                <w:sz w:val="16"/>
                <w:szCs w:val="16"/>
              </w:rPr>
            </w:pPr>
            <w:r w:rsidRPr="00583D74">
              <w:rPr>
                <w:color w:val="000000"/>
                <w:sz w:val="16"/>
                <w:szCs w:val="16"/>
              </w:rPr>
              <w:t>BR-R</w:t>
            </w:r>
          </w:p>
        </w:tc>
        <w:tc>
          <w:tcPr>
            <w:tcW w:w="960" w:type="dxa"/>
            <w:tcBorders>
              <w:top w:val="single" w:sz="8" w:space="0" w:color="auto"/>
              <w:left w:val="nil"/>
              <w:bottom w:val="single" w:sz="8" w:space="0" w:color="auto"/>
              <w:right w:val="single" w:sz="8" w:space="0" w:color="auto"/>
            </w:tcBorders>
            <w:noWrap/>
            <w:vAlign w:val="bottom"/>
            <w:hideMark/>
          </w:tcPr>
          <w:p w14:paraId="171AD540" w14:textId="77777777" w:rsidR="00A20D95" w:rsidRPr="00583D74" w:rsidRDefault="00A20D95" w:rsidP="00B27599">
            <w:pPr>
              <w:jc w:val="center"/>
              <w:rPr>
                <w:color w:val="000000"/>
                <w:sz w:val="16"/>
                <w:szCs w:val="16"/>
              </w:rPr>
            </w:pPr>
            <w:r w:rsidRPr="00583D74">
              <w:rPr>
                <w:color w:val="000000"/>
                <w:sz w:val="16"/>
                <w:szCs w:val="16"/>
              </w:rPr>
              <w:t>EncTime</w:t>
            </w:r>
          </w:p>
        </w:tc>
      </w:tr>
      <w:tr w:rsidR="00A20D95" w:rsidRPr="00042CA0" w14:paraId="2C9CD66B" w14:textId="77777777" w:rsidTr="00B27599">
        <w:trPr>
          <w:trHeight w:val="300"/>
          <w:jc w:val="center"/>
        </w:trPr>
        <w:tc>
          <w:tcPr>
            <w:tcW w:w="4800" w:type="dxa"/>
            <w:tcBorders>
              <w:top w:val="nil"/>
              <w:left w:val="single" w:sz="8" w:space="0" w:color="auto"/>
              <w:bottom w:val="nil"/>
              <w:right w:val="nil"/>
            </w:tcBorders>
            <w:noWrap/>
            <w:vAlign w:val="bottom"/>
            <w:hideMark/>
          </w:tcPr>
          <w:p w14:paraId="2224F280" w14:textId="77777777" w:rsidR="00A20D95" w:rsidRPr="00583D74" w:rsidRDefault="00A20D95" w:rsidP="00B27599">
            <w:pPr>
              <w:jc w:val="center"/>
              <w:rPr>
                <w:color w:val="000000"/>
                <w:sz w:val="16"/>
                <w:szCs w:val="16"/>
              </w:rPr>
            </w:pPr>
            <w:r w:rsidRPr="00583D74">
              <w:rPr>
                <w:color w:val="000000"/>
                <w:sz w:val="16"/>
                <w:szCs w:val="16"/>
              </w:rPr>
              <w:t>sub-R1124J_ses-0_task-FR3_acq-bipolar_ieeg</w:t>
            </w:r>
          </w:p>
        </w:tc>
        <w:tc>
          <w:tcPr>
            <w:tcW w:w="960" w:type="dxa"/>
            <w:tcBorders>
              <w:top w:val="nil"/>
              <w:left w:val="single" w:sz="8" w:space="0" w:color="auto"/>
              <w:bottom w:val="nil"/>
              <w:right w:val="single" w:sz="8" w:space="0" w:color="auto"/>
            </w:tcBorders>
            <w:noWrap/>
            <w:vAlign w:val="bottom"/>
            <w:hideMark/>
          </w:tcPr>
          <w:p w14:paraId="7E77D6C3" w14:textId="0694A6F2"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5676F4DE" w14:textId="27ED9CAB" w:rsidR="00A20D95" w:rsidRPr="00583D74" w:rsidRDefault="00A20D95" w:rsidP="00B27599">
            <w:pPr>
              <w:jc w:val="center"/>
              <w:rPr>
                <w:color w:val="000000"/>
                <w:sz w:val="16"/>
                <w:szCs w:val="16"/>
              </w:rPr>
            </w:pPr>
            <w:r w:rsidRPr="00583D74">
              <w:rPr>
                <w:color w:val="000000"/>
                <w:sz w:val="16"/>
                <w:szCs w:val="16"/>
              </w:rPr>
              <w:t>103.29%</w:t>
            </w:r>
          </w:p>
        </w:tc>
      </w:tr>
      <w:tr w:rsidR="00A20D95" w:rsidRPr="00042CA0" w14:paraId="47CF29E7" w14:textId="77777777" w:rsidTr="00A20D95">
        <w:trPr>
          <w:trHeight w:val="300"/>
          <w:jc w:val="center"/>
        </w:trPr>
        <w:tc>
          <w:tcPr>
            <w:tcW w:w="4800" w:type="dxa"/>
            <w:tcBorders>
              <w:top w:val="nil"/>
              <w:left w:val="single" w:sz="8" w:space="0" w:color="auto"/>
              <w:bottom w:val="nil"/>
              <w:right w:val="nil"/>
            </w:tcBorders>
            <w:noWrap/>
            <w:vAlign w:val="bottom"/>
            <w:hideMark/>
          </w:tcPr>
          <w:p w14:paraId="17DAA4AF" w14:textId="77777777" w:rsidR="00A20D95" w:rsidRPr="00583D74" w:rsidRDefault="00A20D95" w:rsidP="00B27599">
            <w:pPr>
              <w:jc w:val="center"/>
              <w:rPr>
                <w:color w:val="000000"/>
                <w:sz w:val="16"/>
                <w:szCs w:val="16"/>
              </w:rPr>
            </w:pPr>
            <w:r w:rsidRPr="00583D74">
              <w:rPr>
                <w:color w:val="000000"/>
                <w:sz w:val="16"/>
                <w:szCs w:val="16"/>
              </w:rPr>
              <w:t>sub-R1124J_ses-1_task-FR3_acq-monopolar_ieeg</w:t>
            </w:r>
          </w:p>
        </w:tc>
        <w:tc>
          <w:tcPr>
            <w:tcW w:w="960" w:type="dxa"/>
            <w:tcBorders>
              <w:top w:val="nil"/>
              <w:left w:val="single" w:sz="8" w:space="0" w:color="auto"/>
              <w:bottom w:val="nil"/>
              <w:right w:val="single" w:sz="8" w:space="0" w:color="auto"/>
            </w:tcBorders>
            <w:noWrap/>
            <w:vAlign w:val="bottom"/>
            <w:hideMark/>
          </w:tcPr>
          <w:p w14:paraId="39EC90EF" w14:textId="5B88955A" w:rsidR="00A20D95" w:rsidRPr="00583D74" w:rsidRDefault="00A20D95" w:rsidP="00B27599">
            <w:pPr>
              <w:jc w:val="center"/>
              <w:rPr>
                <w:color w:val="006100"/>
                <w:sz w:val="16"/>
                <w:szCs w:val="16"/>
              </w:rPr>
            </w:pPr>
            <w:r w:rsidRPr="00583D74">
              <w:rPr>
                <w:color w:val="006100"/>
                <w:sz w:val="16"/>
                <w:szCs w:val="16"/>
              </w:rPr>
              <w:t>0.00%</w:t>
            </w:r>
          </w:p>
        </w:tc>
        <w:tc>
          <w:tcPr>
            <w:tcW w:w="960" w:type="dxa"/>
            <w:tcBorders>
              <w:top w:val="nil"/>
              <w:left w:val="nil"/>
              <w:bottom w:val="nil"/>
              <w:right w:val="single" w:sz="8" w:space="0" w:color="auto"/>
            </w:tcBorders>
            <w:noWrap/>
            <w:vAlign w:val="bottom"/>
            <w:hideMark/>
          </w:tcPr>
          <w:p w14:paraId="438105FA" w14:textId="63D40F08" w:rsidR="00A20D95" w:rsidRPr="00583D74" w:rsidRDefault="00A20D95" w:rsidP="00B27599">
            <w:pPr>
              <w:jc w:val="center"/>
              <w:rPr>
                <w:color w:val="000000"/>
                <w:sz w:val="16"/>
                <w:szCs w:val="16"/>
              </w:rPr>
            </w:pPr>
            <w:r w:rsidRPr="00583D74">
              <w:rPr>
                <w:color w:val="000000"/>
                <w:sz w:val="16"/>
                <w:szCs w:val="16"/>
              </w:rPr>
              <w:t>103.42%</w:t>
            </w:r>
          </w:p>
        </w:tc>
      </w:tr>
      <w:tr w:rsidR="00A20D95" w:rsidRPr="00042CA0" w14:paraId="51B93334" w14:textId="77777777" w:rsidTr="00A20D95">
        <w:trPr>
          <w:trHeight w:val="300"/>
          <w:jc w:val="center"/>
        </w:trPr>
        <w:tc>
          <w:tcPr>
            <w:tcW w:w="4800" w:type="dxa"/>
            <w:tcBorders>
              <w:top w:val="nil"/>
              <w:left w:val="single" w:sz="8" w:space="0" w:color="auto"/>
              <w:bottom w:val="nil"/>
              <w:right w:val="nil"/>
            </w:tcBorders>
            <w:noWrap/>
            <w:vAlign w:val="bottom"/>
            <w:hideMark/>
          </w:tcPr>
          <w:p w14:paraId="718753D6" w14:textId="77777777" w:rsidR="00A20D95" w:rsidRPr="00583D74" w:rsidRDefault="00A20D95" w:rsidP="00B27599">
            <w:pPr>
              <w:jc w:val="center"/>
              <w:rPr>
                <w:color w:val="000000"/>
                <w:sz w:val="16"/>
                <w:szCs w:val="16"/>
              </w:rPr>
            </w:pPr>
            <w:r w:rsidRPr="00583D74">
              <w:rPr>
                <w:color w:val="000000"/>
                <w:sz w:val="16"/>
                <w:szCs w:val="16"/>
              </w:rPr>
              <w:t>sub-R1145J_ses-0_task-FR3_acq-monopolar_ieeg</w:t>
            </w:r>
          </w:p>
        </w:tc>
        <w:tc>
          <w:tcPr>
            <w:tcW w:w="960" w:type="dxa"/>
            <w:tcBorders>
              <w:top w:val="nil"/>
              <w:left w:val="single" w:sz="8" w:space="0" w:color="auto"/>
              <w:bottom w:val="nil"/>
              <w:right w:val="single" w:sz="8" w:space="0" w:color="auto"/>
            </w:tcBorders>
            <w:noWrap/>
            <w:vAlign w:val="bottom"/>
            <w:hideMark/>
          </w:tcPr>
          <w:p w14:paraId="6FA83F89" w14:textId="1F1D838A" w:rsidR="00A20D95" w:rsidRPr="00583D74" w:rsidRDefault="00A20D95" w:rsidP="00B27599">
            <w:pPr>
              <w:jc w:val="center"/>
              <w:rPr>
                <w:color w:val="006100"/>
                <w:sz w:val="16"/>
                <w:szCs w:val="16"/>
              </w:rPr>
            </w:pPr>
            <w:r w:rsidRPr="00583D74">
              <w:rPr>
                <w:color w:val="006100"/>
                <w:sz w:val="16"/>
                <w:szCs w:val="16"/>
              </w:rPr>
              <w:t>0.00%</w:t>
            </w:r>
          </w:p>
        </w:tc>
        <w:tc>
          <w:tcPr>
            <w:tcW w:w="960" w:type="dxa"/>
            <w:tcBorders>
              <w:top w:val="nil"/>
              <w:left w:val="nil"/>
              <w:bottom w:val="nil"/>
              <w:right w:val="single" w:sz="8" w:space="0" w:color="auto"/>
            </w:tcBorders>
            <w:noWrap/>
            <w:vAlign w:val="bottom"/>
            <w:hideMark/>
          </w:tcPr>
          <w:p w14:paraId="249A6248" w14:textId="66355E12" w:rsidR="00A20D95" w:rsidRPr="00583D74" w:rsidRDefault="00A20D95" w:rsidP="00B27599">
            <w:pPr>
              <w:jc w:val="center"/>
              <w:rPr>
                <w:color w:val="000000"/>
                <w:sz w:val="16"/>
                <w:szCs w:val="16"/>
              </w:rPr>
            </w:pPr>
            <w:r w:rsidRPr="00583D74">
              <w:rPr>
                <w:color w:val="000000"/>
                <w:sz w:val="16"/>
                <w:szCs w:val="16"/>
              </w:rPr>
              <w:t>102.83%</w:t>
            </w:r>
          </w:p>
        </w:tc>
      </w:tr>
      <w:tr w:rsidR="00A20D95" w:rsidRPr="00042CA0" w14:paraId="4D685FBF" w14:textId="77777777" w:rsidTr="00B27599">
        <w:trPr>
          <w:trHeight w:val="300"/>
          <w:jc w:val="center"/>
        </w:trPr>
        <w:tc>
          <w:tcPr>
            <w:tcW w:w="4800" w:type="dxa"/>
            <w:tcBorders>
              <w:top w:val="nil"/>
              <w:left w:val="single" w:sz="8" w:space="0" w:color="auto"/>
              <w:bottom w:val="nil"/>
              <w:right w:val="nil"/>
            </w:tcBorders>
            <w:noWrap/>
            <w:vAlign w:val="bottom"/>
            <w:hideMark/>
          </w:tcPr>
          <w:p w14:paraId="48EE43EE" w14:textId="77777777" w:rsidR="00A20D95" w:rsidRPr="00583D74" w:rsidRDefault="00A20D95" w:rsidP="00B27599">
            <w:pPr>
              <w:jc w:val="center"/>
              <w:rPr>
                <w:color w:val="000000"/>
                <w:sz w:val="16"/>
                <w:szCs w:val="16"/>
              </w:rPr>
            </w:pPr>
            <w:r w:rsidRPr="00583D74">
              <w:rPr>
                <w:color w:val="000000"/>
                <w:sz w:val="16"/>
                <w:szCs w:val="16"/>
              </w:rPr>
              <w:t>sub-R1154D_ses-1_task-FR3_acq-monopolar_ieeg</w:t>
            </w:r>
          </w:p>
        </w:tc>
        <w:tc>
          <w:tcPr>
            <w:tcW w:w="960" w:type="dxa"/>
            <w:tcBorders>
              <w:top w:val="nil"/>
              <w:left w:val="single" w:sz="8" w:space="0" w:color="auto"/>
              <w:bottom w:val="nil"/>
              <w:right w:val="single" w:sz="8" w:space="0" w:color="auto"/>
            </w:tcBorders>
            <w:noWrap/>
            <w:vAlign w:val="bottom"/>
            <w:hideMark/>
          </w:tcPr>
          <w:p w14:paraId="77B0ECD5" w14:textId="5BFCC438"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597A8C62" w14:textId="015AC3B3" w:rsidR="00A20D95" w:rsidRPr="00583D74" w:rsidRDefault="00A20D95" w:rsidP="00B27599">
            <w:pPr>
              <w:jc w:val="center"/>
              <w:rPr>
                <w:color w:val="000000"/>
                <w:sz w:val="16"/>
                <w:szCs w:val="16"/>
              </w:rPr>
            </w:pPr>
            <w:r w:rsidRPr="00583D74">
              <w:rPr>
                <w:color w:val="000000"/>
                <w:sz w:val="16"/>
                <w:szCs w:val="16"/>
              </w:rPr>
              <w:t>103.68%</w:t>
            </w:r>
          </w:p>
        </w:tc>
      </w:tr>
      <w:tr w:rsidR="00A20D95" w:rsidRPr="00042CA0" w14:paraId="5A3FA6E8"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382DFB8D" w14:textId="77777777" w:rsidR="00A20D95" w:rsidRPr="00583D74" w:rsidRDefault="00A20D95" w:rsidP="00A20D95">
            <w:pPr>
              <w:jc w:val="center"/>
              <w:rPr>
                <w:color w:val="000000"/>
                <w:sz w:val="16"/>
                <w:szCs w:val="16"/>
              </w:rPr>
            </w:pPr>
            <w:r w:rsidRPr="00583D74">
              <w:rPr>
                <w:color w:val="000000"/>
                <w:sz w:val="16"/>
                <w:szCs w:val="16"/>
              </w:rPr>
              <w:t>sub-R1154D_ses-1_task-FR3_acq-bipolar_ieeg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57182FE8" w14:textId="25D02B5C" w:rsidR="00A20D95" w:rsidRPr="009D126E" w:rsidRDefault="00A20D95" w:rsidP="00A20D95">
            <w:pPr>
              <w:jc w:val="center"/>
              <w:rPr>
                <w:b/>
                <w:bCs/>
                <w:color w:val="000000"/>
                <w:sz w:val="16"/>
                <w:szCs w:val="16"/>
              </w:rPr>
            </w:pPr>
            <w:r w:rsidRPr="009D126E">
              <w:rPr>
                <w:b/>
                <w:bCs/>
                <w:color w:val="000000"/>
                <w:sz w:val="16"/>
                <w:szCs w:val="16"/>
              </w:rPr>
              <w:t>-30.96%</w:t>
            </w:r>
          </w:p>
        </w:tc>
        <w:tc>
          <w:tcPr>
            <w:tcW w:w="960" w:type="dxa"/>
            <w:tcBorders>
              <w:top w:val="nil"/>
              <w:left w:val="nil"/>
              <w:bottom w:val="nil"/>
              <w:right w:val="single" w:sz="8" w:space="0" w:color="auto"/>
            </w:tcBorders>
            <w:shd w:val="clear" w:color="auto" w:fill="FFFF00"/>
            <w:noWrap/>
            <w:vAlign w:val="bottom"/>
            <w:hideMark/>
          </w:tcPr>
          <w:p w14:paraId="55F2AF65" w14:textId="57F9B1A1" w:rsidR="00A20D95" w:rsidRPr="009D126E" w:rsidRDefault="00A20D95" w:rsidP="00A20D95">
            <w:pPr>
              <w:jc w:val="center"/>
              <w:rPr>
                <w:b/>
                <w:bCs/>
                <w:color w:val="000000"/>
                <w:sz w:val="16"/>
                <w:szCs w:val="16"/>
              </w:rPr>
            </w:pPr>
            <w:r w:rsidRPr="009D126E">
              <w:rPr>
                <w:b/>
                <w:bCs/>
                <w:color w:val="000000"/>
                <w:sz w:val="16"/>
                <w:szCs w:val="16"/>
              </w:rPr>
              <w:t>69.81%</w:t>
            </w:r>
          </w:p>
        </w:tc>
      </w:tr>
      <w:tr w:rsidR="00A20D95" w:rsidRPr="00042CA0" w14:paraId="69FEAFDA"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56F2FDBA" w14:textId="77777777" w:rsidR="00A20D95" w:rsidRPr="00583D74" w:rsidRDefault="00A20D95" w:rsidP="00B27599">
            <w:pPr>
              <w:jc w:val="center"/>
              <w:rPr>
                <w:color w:val="000000"/>
                <w:sz w:val="16"/>
                <w:szCs w:val="16"/>
              </w:rPr>
            </w:pPr>
            <w:r w:rsidRPr="00583D74">
              <w:rPr>
                <w:color w:val="000000"/>
                <w:sz w:val="16"/>
                <w:szCs w:val="16"/>
              </w:rPr>
              <w:t>sub-R1154D_ses-3_task-FR3_acq-bipolar_ieeg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42FCB48B" w14:textId="7AD1DA62" w:rsidR="00A20D95" w:rsidRPr="009D126E" w:rsidRDefault="00A20D95" w:rsidP="00B27599">
            <w:pPr>
              <w:jc w:val="center"/>
              <w:rPr>
                <w:b/>
                <w:bCs/>
                <w:color w:val="000000"/>
                <w:sz w:val="16"/>
                <w:szCs w:val="16"/>
              </w:rPr>
            </w:pPr>
            <w:r w:rsidRPr="009D126E">
              <w:rPr>
                <w:b/>
                <w:bCs/>
                <w:color w:val="000000"/>
                <w:sz w:val="16"/>
                <w:szCs w:val="16"/>
              </w:rPr>
              <w:t>-30.20%</w:t>
            </w:r>
          </w:p>
        </w:tc>
        <w:tc>
          <w:tcPr>
            <w:tcW w:w="960" w:type="dxa"/>
            <w:tcBorders>
              <w:top w:val="nil"/>
              <w:left w:val="nil"/>
              <w:bottom w:val="nil"/>
              <w:right w:val="single" w:sz="8" w:space="0" w:color="auto"/>
            </w:tcBorders>
            <w:shd w:val="clear" w:color="auto" w:fill="FFFF00"/>
            <w:noWrap/>
            <w:vAlign w:val="bottom"/>
            <w:hideMark/>
          </w:tcPr>
          <w:p w14:paraId="73A70884" w14:textId="11D0F26C" w:rsidR="00A20D95" w:rsidRPr="009D126E" w:rsidRDefault="00A20D95" w:rsidP="00B27599">
            <w:pPr>
              <w:jc w:val="center"/>
              <w:rPr>
                <w:b/>
                <w:bCs/>
                <w:color w:val="000000"/>
                <w:sz w:val="16"/>
                <w:szCs w:val="16"/>
              </w:rPr>
            </w:pPr>
            <w:r w:rsidRPr="009D126E">
              <w:rPr>
                <w:b/>
                <w:bCs/>
                <w:color w:val="000000"/>
                <w:sz w:val="16"/>
                <w:szCs w:val="16"/>
              </w:rPr>
              <w:t>69.43%</w:t>
            </w:r>
          </w:p>
        </w:tc>
      </w:tr>
      <w:tr w:rsidR="00A20D95" w:rsidRPr="00042CA0" w14:paraId="63EB2A14"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6AAD40CB" w14:textId="77777777" w:rsidR="00A20D95" w:rsidRPr="00583D74" w:rsidRDefault="00A20D95" w:rsidP="00B27599">
            <w:pPr>
              <w:jc w:val="center"/>
              <w:rPr>
                <w:color w:val="000000"/>
                <w:sz w:val="16"/>
                <w:szCs w:val="16"/>
              </w:rPr>
            </w:pPr>
            <w:r w:rsidRPr="00583D74">
              <w:rPr>
                <w:color w:val="000000"/>
                <w:sz w:val="16"/>
                <w:szCs w:val="16"/>
              </w:rPr>
              <w:t>sub-R1154D_ses-4_task-FR3_acq-bipolar_ieeg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139B9C97" w14:textId="2E3EEF83" w:rsidR="00A20D95" w:rsidRPr="009D126E" w:rsidRDefault="00A20D95" w:rsidP="00B27599">
            <w:pPr>
              <w:jc w:val="center"/>
              <w:rPr>
                <w:b/>
                <w:bCs/>
                <w:color w:val="000000"/>
                <w:sz w:val="16"/>
                <w:szCs w:val="16"/>
              </w:rPr>
            </w:pPr>
            <w:r w:rsidRPr="009D126E">
              <w:rPr>
                <w:b/>
                <w:bCs/>
                <w:color w:val="000000"/>
                <w:sz w:val="16"/>
                <w:szCs w:val="16"/>
              </w:rPr>
              <w:t>-31.06%</w:t>
            </w:r>
          </w:p>
        </w:tc>
        <w:tc>
          <w:tcPr>
            <w:tcW w:w="960" w:type="dxa"/>
            <w:tcBorders>
              <w:top w:val="nil"/>
              <w:left w:val="nil"/>
              <w:bottom w:val="nil"/>
              <w:right w:val="single" w:sz="8" w:space="0" w:color="auto"/>
            </w:tcBorders>
            <w:shd w:val="clear" w:color="auto" w:fill="FFFF00"/>
            <w:noWrap/>
            <w:vAlign w:val="bottom"/>
            <w:hideMark/>
          </w:tcPr>
          <w:p w14:paraId="53D31576" w14:textId="6D656A57" w:rsidR="00A20D95" w:rsidRPr="009D126E" w:rsidRDefault="00A20D95" w:rsidP="00B27599">
            <w:pPr>
              <w:jc w:val="center"/>
              <w:rPr>
                <w:b/>
                <w:bCs/>
                <w:color w:val="000000"/>
                <w:sz w:val="16"/>
                <w:szCs w:val="16"/>
              </w:rPr>
            </w:pPr>
            <w:r w:rsidRPr="009D126E">
              <w:rPr>
                <w:b/>
                <w:bCs/>
                <w:color w:val="000000"/>
                <w:sz w:val="16"/>
                <w:szCs w:val="16"/>
              </w:rPr>
              <w:t>69.28%</w:t>
            </w:r>
          </w:p>
        </w:tc>
      </w:tr>
      <w:tr w:rsidR="00A20D95" w:rsidRPr="00042CA0" w14:paraId="7B5D634F" w14:textId="77777777" w:rsidTr="00B27599">
        <w:trPr>
          <w:trHeight w:val="300"/>
          <w:jc w:val="center"/>
        </w:trPr>
        <w:tc>
          <w:tcPr>
            <w:tcW w:w="4800" w:type="dxa"/>
            <w:tcBorders>
              <w:top w:val="nil"/>
              <w:left w:val="single" w:sz="8" w:space="0" w:color="auto"/>
              <w:bottom w:val="nil"/>
              <w:right w:val="nil"/>
            </w:tcBorders>
            <w:noWrap/>
            <w:vAlign w:val="bottom"/>
            <w:hideMark/>
          </w:tcPr>
          <w:p w14:paraId="4FBA35C7" w14:textId="77777777" w:rsidR="00A20D95" w:rsidRPr="00583D74" w:rsidRDefault="00A20D95" w:rsidP="00B27599">
            <w:pPr>
              <w:jc w:val="center"/>
              <w:rPr>
                <w:color w:val="000000"/>
                <w:sz w:val="16"/>
                <w:szCs w:val="16"/>
              </w:rPr>
            </w:pPr>
            <w:r w:rsidRPr="00583D74">
              <w:rPr>
                <w:color w:val="000000"/>
                <w:sz w:val="16"/>
                <w:szCs w:val="16"/>
              </w:rPr>
              <w:t>sub-R1154D_ses-4_task-FR3_acq-monopolar_ieeg</w:t>
            </w:r>
          </w:p>
        </w:tc>
        <w:tc>
          <w:tcPr>
            <w:tcW w:w="960" w:type="dxa"/>
            <w:tcBorders>
              <w:top w:val="nil"/>
              <w:left w:val="single" w:sz="8" w:space="0" w:color="auto"/>
              <w:bottom w:val="nil"/>
              <w:right w:val="single" w:sz="8" w:space="0" w:color="auto"/>
            </w:tcBorders>
            <w:noWrap/>
            <w:vAlign w:val="bottom"/>
            <w:hideMark/>
          </w:tcPr>
          <w:p w14:paraId="35ADFE71" w14:textId="6B5D11AE"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F070526" w14:textId="0687BF9D" w:rsidR="00A20D95" w:rsidRPr="00583D74" w:rsidRDefault="00A20D95" w:rsidP="00B27599">
            <w:pPr>
              <w:jc w:val="center"/>
              <w:rPr>
                <w:color w:val="000000"/>
                <w:sz w:val="16"/>
                <w:szCs w:val="16"/>
              </w:rPr>
            </w:pPr>
            <w:r w:rsidRPr="00583D74">
              <w:rPr>
                <w:color w:val="000000"/>
                <w:sz w:val="16"/>
                <w:szCs w:val="16"/>
              </w:rPr>
              <w:t>103.23%</w:t>
            </w:r>
          </w:p>
        </w:tc>
      </w:tr>
      <w:tr w:rsidR="00A20D95" w:rsidRPr="00042CA0" w14:paraId="03249E24" w14:textId="77777777" w:rsidTr="00B27599">
        <w:trPr>
          <w:trHeight w:val="300"/>
          <w:jc w:val="center"/>
        </w:trPr>
        <w:tc>
          <w:tcPr>
            <w:tcW w:w="4800" w:type="dxa"/>
            <w:tcBorders>
              <w:top w:val="nil"/>
              <w:left w:val="single" w:sz="8" w:space="0" w:color="auto"/>
              <w:bottom w:val="nil"/>
              <w:right w:val="nil"/>
            </w:tcBorders>
            <w:noWrap/>
            <w:vAlign w:val="bottom"/>
            <w:hideMark/>
          </w:tcPr>
          <w:p w14:paraId="48B7CC1A" w14:textId="77777777" w:rsidR="00A20D95" w:rsidRPr="00583D74" w:rsidRDefault="00A20D95" w:rsidP="00B27599">
            <w:pPr>
              <w:jc w:val="center"/>
              <w:rPr>
                <w:color w:val="000000"/>
                <w:sz w:val="16"/>
                <w:szCs w:val="16"/>
              </w:rPr>
            </w:pPr>
            <w:r w:rsidRPr="00583D74">
              <w:rPr>
                <w:color w:val="000000"/>
                <w:sz w:val="16"/>
                <w:szCs w:val="16"/>
              </w:rPr>
              <w:t>sub-R1161E_ses-0_task-FR3_acq-monopolar_ieeg</w:t>
            </w:r>
          </w:p>
        </w:tc>
        <w:tc>
          <w:tcPr>
            <w:tcW w:w="960" w:type="dxa"/>
            <w:tcBorders>
              <w:top w:val="nil"/>
              <w:left w:val="single" w:sz="8" w:space="0" w:color="auto"/>
              <w:bottom w:val="nil"/>
              <w:right w:val="single" w:sz="8" w:space="0" w:color="auto"/>
            </w:tcBorders>
            <w:noWrap/>
            <w:vAlign w:val="bottom"/>
            <w:hideMark/>
          </w:tcPr>
          <w:p w14:paraId="4E1DEBC5" w14:textId="60ED5D2F"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CEAB4BD" w14:textId="513529EB" w:rsidR="00A20D95" w:rsidRPr="00583D74" w:rsidRDefault="00A20D95" w:rsidP="00B27599">
            <w:pPr>
              <w:jc w:val="center"/>
              <w:rPr>
                <w:color w:val="000000"/>
                <w:sz w:val="16"/>
                <w:szCs w:val="16"/>
              </w:rPr>
            </w:pPr>
            <w:r w:rsidRPr="00583D74">
              <w:rPr>
                <w:color w:val="000000"/>
                <w:sz w:val="16"/>
                <w:szCs w:val="16"/>
              </w:rPr>
              <w:t>104.61%</w:t>
            </w:r>
          </w:p>
        </w:tc>
      </w:tr>
      <w:tr w:rsidR="00A20D95" w:rsidRPr="00042CA0" w14:paraId="7469ACDB" w14:textId="77777777" w:rsidTr="00B27599">
        <w:trPr>
          <w:trHeight w:val="300"/>
          <w:jc w:val="center"/>
        </w:trPr>
        <w:tc>
          <w:tcPr>
            <w:tcW w:w="4800" w:type="dxa"/>
            <w:tcBorders>
              <w:top w:val="nil"/>
              <w:left w:val="single" w:sz="8" w:space="0" w:color="auto"/>
              <w:bottom w:val="nil"/>
              <w:right w:val="nil"/>
            </w:tcBorders>
            <w:noWrap/>
            <w:vAlign w:val="bottom"/>
            <w:hideMark/>
          </w:tcPr>
          <w:p w14:paraId="2ED378B6" w14:textId="77777777" w:rsidR="00A20D95" w:rsidRPr="00583D74" w:rsidRDefault="00A20D95" w:rsidP="00B27599">
            <w:pPr>
              <w:jc w:val="center"/>
              <w:rPr>
                <w:color w:val="000000"/>
                <w:sz w:val="16"/>
                <w:szCs w:val="16"/>
              </w:rPr>
            </w:pPr>
            <w:r w:rsidRPr="00583D74">
              <w:rPr>
                <w:color w:val="000000"/>
                <w:sz w:val="16"/>
                <w:szCs w:val="16"/>
              </w:rPr>
              <w:t>sub-R1161E_ses-1_task-FR3_acq-bipolar_ieeg</w:t>
            </w:r>
          </w:p>
        </w:tc>
        <w:tc>
          <w:tcPr>
            <w:tcW w:w="960" w:type="dxa"/>
            <w:tcBorders>
              <w:top w:val="nil"/>
              <w:left w:val="single" w:sz="8" w:space="0" w:color="auto"/>
              <w:bottom w:val="nil"/>
              <w:right w:val="single" w:sz="8" w:space="0" w:color="auto"/>
            </w:tcBorders>
            <w:noWrap/>
            <w:vAlign w:val="bottom"/>
            <w:hideMark/>
          </w:tcPr>
          <w:p w14:paraId="01CAA95A" w14:textId="2E08AB87"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56CF93E5" w14:textId="0F7FAFE1" w:rsidR="00A20D95" w:rsidRPr="00583D74" w:rsidRDefault="00A20D95" w:rsidP="00B27599">
            <w:pPr>
              <w:jc w:val="center"/>
              <w:rPr>
                <w:color w:val="000000"/>
                <w:sz w:val="16"/>
                <w:szCs w:val="16"/>
              </w:rPr>
            </w:pPr>
            <w:r w:rsidRPr="00583D74">
              <w:rPr>
                <w:color w:val="000000"/>
                <w:sz w:val="16"/>
                <w:szCs w:val="16"/>
              </w:rPr>
              <w:t>103.55%</w:t>
            </w:r>
          </w:p>
        </w:tc>
      </w:tr>
      <w:tr w:rsidR="00A20D95" w:rsidRPr="00042CA0" w14:paraId="50FD8578" w14:textId="77777777" w:rsidTr="00B27599">
        <w:trPr>
          <w:trHeight w:val="300"/>
          <w:jc w:val="center"/>
        </w:trPr>
        <w:tc>
          <w:tcPr>
            <w:tcW w:w="4800" w:type="dxa"/>
            <w:tcBorders>
              <w:top w:val="nil"/>
              <w:left w:val="single" w:sz="8" w:space="0" w:color="auto"/>
              <w:bottom w:val="nil"/>
              <w:right w:val="nil"/>
            </w:tcBorders>
            <w:noWrap/>
            <w:vAlign w:val="bottom"/>
            <w:hideMark/>
          </w:tcPr>
          <w:p w14:paraId="15193749" w14:textId="77777777" w:rsidR="00A20D95" w:rsidRPr="00583D74" w:rsidRDefault="00A20D95" w:rsidP="00B27599">
            <w:pPr>
              <w:jc w:val="center"/>
              <w:rPr>
                <w:color w:val="000000"/>
                <w:sz w:val="16"/>
                <w:szCs w:val="16"/>
              </w:rPr>
            </w:pPr>
            <w:r w:rsidRPr="00583D74">
              <w:rPr>
                <w:color w:val="000000"/>
                <w:sz w:val="16"/>
                <w:szCs w:val="16"/>
              </w:rPr>
              <w:t>sub-R1163T_ses-1_task-FR3_acq-monopolar_ieeg</w:t>
            </w:r>
          </w:p>
        </w:tc>
        <w:tc>
          <w:tcPr>
            <w:tcW w:w="960" w:type="dxa"/>
            <w:tcBorders>
              <w:top w:val="nil"/>
              <w:left w:val="single" w:sz="8" w:space="0" w:color="auto"/>
              <w:bottom w:val="nil"/>
              <w:right w:val="single" w:sz="8" w:space="0" w:color="auto"/>
            </w:tcBorders>
            <w:noWrap/>
            <w:vAlign w:val="bottom"/>
            <w:hideMark/>
          </w:tcPr>
          <w:p w14:paraId="036AAA63" w14:textId="4430E424"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2E175AA7" w14:textId="0E8C7114" w:rsidR="00A20D95" w:rsidRPr="00583D74" w:rsidRDefault="00A20D95" w:rsidP="00B27599">
            <w:pPr>
              <w:jc w:val="center"/>
              <w:rPr>
                <w:color w:val="000000"/>
                <w:sz w:val="16"/>
                <w:szCs w:val="16"/>
              </w:rPr>
            </w:pPr>
            <w:r w:rsidRPr="00583D74">
              <w:rPr>
                <w:color w:val="000000"/>
                <w:sz w:val="16"/>
                <w:szCs w:val="16"/>
              </w:rPr>
              <w:t>103.16%</w:t>
            </w:r>
          </w:p>
        </w:tc>
      </w:tr>
      <w:tr w:rsidR="00A20D95" w:rsidRPr="00042CA0" w14:paraId="0538D6A1"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28F62D67" w14:textId="77777777" w:rsidR="00A20D95" w:rsidRPr="00583D74" w:rsidRDefault="00A20D95" w:rsidP="00B27599">
            <w:pPr>
              <w:jc w:val="center"/>
              <w:rPr>
                <w:color w:val="000000"/>
                <w:sz w:val="16"/>
                <w:szCs w:val="16"/>
              </w:rPr>
            </w:pPr>
            <w:r w:rsidRPr="00583D74">
              <w:rPr>
                <w:color w:val="000000"/>
                <w:sz w:val="16"/>
                <w:szCs w:val="16"/>
              </w:rPr>
              <w:t>sub-R1166D_ses-0_task-FR3_acq-bipolar_ieeg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073895F9" w14:textId="654F37AE" w:rsidR="00A20D95" w:rsidRPr="006A0CCE" w:rsidRDefault="00A20D95" w:rsidP="00B27599">
            <w:pPr>
              <w:jc w:val="center"/>
              <w:rPr>
                <w:b/>
                <w:bCs/>
                <w:color w:val="000000" w:themeColor="text1"/>
                <w:sz w:val="16"/>
                <w:szCs w:val="16"/>
              </w:rPr>
            </w:pPr>
            <w:r w:rsidRPr="006A0CCE">
              <w:rPr>
                <w:b/>
                <w:bCs/>
                <w:color w:val="000000" w:themeColor="text1"/>
                <w:sz w:val="16"/>
                <w:szCs w:val="16"/>
              </w:rPr>
              <w:t>-33.00%</w:t>
            </w:r>
          </w:p>
        </w:tc>
        <w:tc>
          <w:tcPr>
            <w:tcW w:w="960" w:type="dxa"/>
            <w:tcBorders>
              <w:top w:val="nil"/>
              <w:left w:val="nil"/>
              <w:bottom w:val="nil"/>
              <w:right w:val="single" w:sz="8" w:space="0" w:color="auto"/>
            </w:tcBorders>
            <w:shd w:val="clear" w:color="auto" w:fill="FFFF00"/>
            <w:noWrap/>
            <w:vAlign w:val="bottom"/>
            <w:hideMark/>
          </w:tcPr>
          <w:p w14:paraId="20DE24DC" w14:textId="2DCF9AC6" w:rsidR="00A20D95" w:rsidRPr="009D126E" w:rsidRDefault="00A20D95" w:rsidP="00B27599">
            <w:pPr>
              <w:jc w:val="center"/>
              <w:rPr>
                <w:b/>
                <w:bCs/>
                <w:color w:val="000000"/>
                <w:sz w:val="16"/>
                <w:szCs w:val="16"/>
              </w:rPr>
            </w:pPr>
            <w:r w:rsidRPr="009D126E">
              <w:rPr>
                <w:b/>
                <w:bCs/>
                <w:color w:val="000000"/>
                <w:sz w:val="16"/>
                <w:szCs w:val="16"/>
              </w:rPr>
              <w:t>70.47%</w:t>
            </w:r>
          </w:p>
        </w:tc>
      </w:tr>
      <w:tr w:rsidR="00A20D95" w:rsidRPr="00042CA0" w14:paraId="6F32473A" w14:textId="77777777" w:rsidTr="00B27599">
        <w:trPr>
          <w:trHeight w:val="300"/>
          <w:jc w:val="center"/>
        </w:trPr>
        <w:tc>
          <w:tcPr>
            <w:tcW w:w="4800" w:type="dxa"/>
            <w:tcBorders>
              <w:top w:val="nil"/>
              <w:left w:val="single" w:sz="8" w:space="0" w:color="auto"/>
              <w:bottom w:val="nil"/>
              <w:right w:val="nil"/>
            </w:tcBorders>
            <w:noWrap/>
            <w:vAlign w:val="bottom"/>
            <w:hideMark/>
          </w:tcPr>
          <w:p w14:paraId="708E95A2" w14:textId="77777777" w:rsidR="00A20D95" w:rsidRPr="00583D74" w:rsidRDefault="00A20D95" w:rsidP="00B27599">
            <w:pPr>
              <w:jc w:val="center"/>
              <w:rPr>
                <w:color w:val="000000"/>
                <w:sz w:val="16"/>
                <w:szCs w:val="16"/>
              </w:rPr>
            </w:pPr>
            <w:r w:rsidRPr="00583D74">
              <w:rPr>
                <w:color w:val="000000"/>
                <w:sz w:val="16"/>
                <w:szCs w:val="16"/>
              </w:rPr>
              <w:t>sub-R1166D_ses-1_task-FR3_acq-monopolar_ieeg</w:t>
            </w:r>
          </w:p>
        </w:tc>
        <w:tc>
          <w:tcPr>
            <w:tcW w:w="960" w:type="dxa"/>
            <w:tcBorders>
              <w:top w:val="nil"/>
              <w:left w:val="single" w:sz="8" w:space="0" w:color="auto"/>
              <w:bottom w:val="nil"/>
              <w:right w:val="single" w:sz="8" w:space="0" w:color="auto"/>
            </w:tcBorders>
            <w:noWrap/>
            <w:vAlign w:val="bottom"/>
            <w:hideMark/>
          </w:tcPr>
          <w:p w14:paraId="290F5C11" w14:textId="533F3244"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4D4BC786" w14:textId="27FEA380" w:rsidR="00A20D95" w:rsidRPr="00583D74" w:rsidRDefault="00A20D95" w:rsidP="00B27599">
            <w:pPr>
              <w:jc w:val="center"/>
              <w:rPr>
                <w:color w:val="000000"/>
                <w:sz w:val="16"/>
                <w:szCs w:val="16"/>
              </w:rPr>
            </w:pPr>
            <w:r w:rsidRPr="00583D74">
              <w:rPr>
                <w:color w:val="000000"/>
                <w:sz w:val="16"/>
                <w:szCs w:val="16"/>
              </w:rPr>
              <w:t>103.00%</w:t>
            </w:r>
          </w:p>
        </w:tc>
      </w:tr>
      <w:tr w:rsidR="00A20D95" w:rsidRPr="00042CA0" w14:paraId="33DD0592"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76E37D52" w14:textId="77777777" w:rsidR="00A20D95" w:rsidRPr="00583D74" w:rsidRDefault="00A20D95" w:rsidP="00B27599">
            <w:pPr>
              <w:jc w:val="center"/>
              <w:rPr>
                <w:color w:val="000000"/>
                <w:sz w:val="16"/>
                <w:szCs w:val="16"/>
              </w:rPr>
            </w:pPr>
            <w:r w:rsidRPr="00583D74">
              <w:rPr>
                <w:color w:val="000000"/>
                <w:sz w:val="16"/>
                <w:szCs w:val="16"/>
              </w:rPr>
              <w:t>sub-R1166D_ses-1_task-FR3_acq-bipolar_ieeg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104B995E" w14:textId="4324A525" w:rsidR="00A20D95" w:rsidRPr="006A0CCE" w:rsidRDefault="00A20D95" w:rsidP="00B27599">
            <w:pPr>
              <w:jc w:val="center"/>
              <w:rPr>
                <w:b/>
                <w:bCs/>
                <w:color w:val="000000" w:themeColor="text1"/>
                <w:sz w:val="16"/>
                <w:szCs w:val="16"/>
              </w:rPr>
            </w:pPr>
            <w:r w:rsidRPr="006A0CCE">
              <w:rPr>
                <w:b/>
                <w:bCs/>
                <w:color w:val="000000" w:themeColor="text1"/>
                <w:sz w:val="16"/>
                <w:szCs w:val="16"/>
              </w:rPr>
              <w:t>-31.79%</w:t>
            </w:r>
          </w:p>
        </w:tc>
        <w:tc>
          <w:tcPr>
            <w:tcW w:w="960" w:type="dxa"/>
            <w:tcBorders>
              <w:top w:val="nil"/>
              <w:left w:val="nil"/>
              <w:bottom w:val="nil"/>
              <w:right w:val="single" w:sz="8" w:space="0" w:color="auto"/>
            </w:tcBorders>
            <w:shd w:val="clear" w:color="auto" w:fill="FFFF00"/>
            <w:noWrap/>
            <w:vAlign w:val="bottom"/>
            <w:hideMark/>
          </w:tcPr>
          <w:p w14:paraId="3F477840" w14:textId="5404022E" w:rsidR="00A20D95" w:rsidRPr="009D126E" w:rsidRDefault="00A20D95" w:rsidP="00B27599">
            <w:pPr>
              <w:jc w:val="center"/>
              <w:rPr>
                <w:b/>
                <w:bCs/>
                <w:color w:val="000000"/>
                <w:sz w:val="16"/>
                <w:szCs w:val="16"/>
              </w:rPr>
            </w:pPr>
            <w:r w:rsidRPr="009D126E">
              <w:rPr>
                <w:b/>
                <w:bCs/>
                <w:color w:val="000000"/>
                <w:sz w:val="16"/>
                <w:szCs w:val="16"/>
              </w:rPr>
              <w:t>69.15%</w:t>
            </w:r>
          </w:p>
        </w:tc>
      </w:tr>
      <w:tr w:rsidR="00A20D95" w:rsidRPr="00042CA0" w14:paraId="05497123" w14:textId="77777777" w:rsidTr="00A20D95">
        <w:trPr>
          <w:trHeight w:val="300"/>
          <w:jc w:val="center"/>
        </w:trPr>
        <w:tc>
          <w:tcPr>
            <w:tcW w:w="4800" w:type="dxa"/>
            <w:tcBorders>
              <w:top w:val="nil"/>
              <w:left w:val="single" w:sz="8" w:space="0" w:color="auto"/>
              <w:bottom w:val="nil"/>
              <w:right w:val="nil"/>
            </w:tcBorders>
            <w:noWrap/>
            <w:vAlign w:val="bottom"/>
            <w:hideMark/>
          </w:tcPr>
          <w:p w14:paraId="412B6F1B" w14:textId="77777777" w:rsidR="00A20D95" w:rsidRPr="00583D74" w:rsidRDefault="00A20D95" w:rsidP="00B27599">
            <w:pPr>
              <w:jc w:val="center"/>
              <w:rPr>
                <w:color w:val="000000"/>
                <w:sz w:val="16"/>
                <w:szCs w:val="16"/>
              </w:rPr>
            </w:pPr>
            <w:r w:rsidRPr="00583D74">
              <w:rPr>
                <w:color w:val="000000"/>
                <w:sz w:val="16"/>
                <w:szCs w:val="16"/>
              </w:rPr>
              <w:t>sub-R1170J_ses-0_task-FR3_acq-bipolar_ieeg</w:t>
            </w:r>
          </w:p>
        </w:tc>
        <w:tc>
          <w:tcPr>
            <w:tcW w:w="960" w:type="dxa"/>
            <w:tcBorders>
              <w:top w:val="nil"/>
              <w:left w:val="single" w:sz="8" w:space="0" w:color="auto"/>
              <w:bottom w:val="nil"/>
              <w:right w:val="single" w:sz="8" w:space="0" w:color="auto"/>
            </w:tcBorders>
            <w:noWrap/>
            <w:vAlign w:val="bottom"/>
            <w:hideMark/>
          </w:tcPr>
          <w:p w14:paraId="3A523A12" w14:textId="4D8F56C5" w:rsidR="00A20D95" w:rsidRPr="00583D74" w:rsidRDefault="00A20D95" w:rsidP="00B27599">
            <w:pPr>
              <w:jc w:val="center"/>
              <w:rPr>
                <w:color w:val="006100"/>
                <w:sz w:val="16"/>
                <w:szCs w:val="16"/>
              </w:rPr>
            </w:pPr>
            <w:r w:rsidRPr="00583D74">
              <w:rPr>
                <w:color w:val="006100"/>
                <w:sz w:val="16"/>
                <w:szCs w:val="16"/>
              </w:rPr>
              <w:t>0.00%</w:t>
            </w:r>
          </w:p>
        </w:tc>
        <w:tc>
          <w:tcPr>
            <w:tcW w:w="960" w:type="dxa"/>
            <w:tcBorders>
              <w:top w:val="nil"/>
              <w:left w:val="nil"/>
              <w:bottom w:val="nil"/>
              <w:right w:val="single" w:sz="8" w:space="0" w:color="auto"/>
            </w:tcBorders>
            <w:noWrap/>
            <w:vAlign w:val="bottom"/>
            <w:hideMark/>
          </w:tcPr>
          <w:p w14:paraId="7F8AA784" w14:textId="368FD074" w:rsidR="00A20D95" w:rsidRPr="00583D74" w:rsidRDefault="00A20D95" w:rsidP="00B27599">
            <w:pPr>
              <w:jc w:val="center"/>
              <w:rPr>
                <w:color w:val="000000"/>
                <w:sz w:val="16"/>
                <w:szCs w:val="16"/>
              </w:rPr>
            </w:pPr>
            <w:r w:rsidRPr="00583D74">
              <w:rPr>
                <w:color w:val="000000"/>
                <w:sz w:val="16"/>
                <w:szCs w:val="16"/>
              </w:rPr>
              <w:t>103.33%</w:t>
            </w:r>
          </w:p>
        </w:tc>
      </w:tr>
      <w:tr w:rsidR="00A20D95" w:rsidRPr="00042CA0" w14:paraId="04A9B365" w14:textId="77777777" w:rsidTr="00B27599">
        <w:trPr>
          <w:trHeight w:val="300"/>
          <w:jc w:val="center"/>
        </w:trPr>
        <w:tc>
          <w:tcPr>
            <w:tcW w:w="4800" w:type="dxa"/>
            <w:tcBorders>
              <w:top w:val="nil"/>
              <w:left w:val="single" w:sz="8" w:space="0" w:color="auto"/>
              <w:bottom w:val="nil"/>
              <w:right w:val="nil"/>
            </w:tcBorders>
            <w:noWrap/>
            <w:vAlign w:val="bottom"/>
            <w:hideMark/>
          </w:tcPr>
          <w:p w14:paraId="6D85FAB1" w14:textId="77777777" w:rsidR="00A20D95" w:rsidRPr="00583D74" w:rsidRDefault="00A20D95" w:rsidP="00B27599">
            <w:pPr>
              <w:jc w:val="center"/>
              <w:rPr>
                <w:color w:val="000000"/>
                <w:sz w:val="16"/>
                <w:szCs w:val="16"/>
              </w:rPr>
            </w:pPr>
            <w:r w:rsidRPr="00583D74">
              <w:rPr>
                <w:color w:val="000000"/>
                <w:sz w:val="16"/>
                <w:szCs w:val="16"/>
              </w:rPr>
              <w:t>sub-R1170J_ses-1_task-FR3_acq-monopolar_ieeg</w:t>
            </w:r>
          </w:p>
        </w:tc>
        <w:tc>
          <w:tcPr>
            <w:tcW w:w="960" w:type="dxa"/>
            <w:tcBorders>
              <w:top w:val="nil"/>
              <w:left w:val="single" w:sz="8" w:space="0" w:color="auto"/>
              <w:bottom w:val="nil"/>
              <w:right w:val="single" w:sz="8" w:space="0" w:color="auto"/>
            </w:tcBorders>
            <w:noWrap/>
            <w:vAlign w:val="bottom"/>
            <w:hideMark/>
          </w:tcPr>
          <w:p w14:paraId="47EF543B" w14:textId="283B7295"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437F45E8" w14:textId="6F631389" w:rsidR="00A20D95" w:rsidRPr="00583D74" w:rsidRDefault="00A20D95" w:rsidP="00B27599">
            <w:pPr>
              <w:jc w:val="center"/>
              <w:rPr>
                <w:color w:val="000000"/>
                <w:sz w:val="16"/>
                <w:szCs w:val="16"/>
              </w:rPr>
            </w:pPr>
            <w:r w:rsidRPr="00583D74">
              <w:rPr>
                <w:color w:val="000000"/>
                <w:sz w:val="16"/>
                <w:szCs w:val="16"/>
              </w:rPr>
              <w:t>103.20%</w:t>
            </w:r>
          </w:p>
        </w:tc>
      </w:tr>
      <w:tr w:rsidR="00A20D95" w:rsidRPr="00042CA0" w14:paraId="0981B40B" w14:textId="77777777" w:rsidTr="00B27599">
        <w:trPr>
          <w:trHeight w:val="300"/>
          <w:jc w:val="center"/>
        </w:trPr>
        <w:tc>
          <w:tcPr>
            <w:tcW w:w="4800" w:type="dxa"/>
            <w:tcBorders>
              <w:top w:val="nil"/>
              <w:left w:val="single" w:sz="8" w:space="0" w:color="auto"/>
              <w:bottom w:val="nil"/>
              <w:right w:val="nil"/>
            </w:tcBorders>
            <w:noWrap/>
            <w:vAlign w:val="bottom"/>
            <w:hideMark/>
          </w:tcPr>
          <w:p w14:paraId="7D53E28F" w14:textId="77777777" w:rsidR="00A20D95" w:rsidRPr="00583D74" w:rsidRDefault="00A20D95" w:rsidP="00B27599">
            <w:pPr>
              <w:jc w:val="center"/>
              <w:rPr>
                <w:color w:val="000000"/>
                <w:sz w:val="16"/>
                <w:szCs w:val="16"/>
              </w:rPr>
            </w:pPr>
            <w:r w:rsidRPr="00583D74">
              <w:rPr>
                <w:color w:val="000000"/>
                <w:sz w:val="16"/>
                <w:szCs w:val="16"/>
              </w:rPr>
              <w:t>sub-R1195E_ses-0_task-FR3_acq-bipolar_ieeg</w:t>
            </w:r>
          </w:p>
        </w:tc>
        <w:tc>
          <w:tcPr>
            <w:tcW w:w="960" w:type="dxa"/>
            <w:tcBorders>
              <w:top w:val="nil"/>
              <w:left w:val="single" w:sz="8" w:space="0" w:color="auto"/>
              <w:bottom w:val="nil"/>
              <w:right w:val="single" w:sz="8" w:space="0" w:color="auto"/>
            </w:tcBorders>
            <w:noWrap/>
            <w:vAlign w:val="bottom"/>
            <w:hideMark/>
          </w:tcPr>
          <w:p w14:paraId="162782FC" w14:textId="32BDED79"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04D8BAC4" w14:textId="6AEC452D" w:rsidR="00A20D95" w:rsidRPr="00583D74" w:rsidRDefault="00A20D95" w:rsidP="00B27599">
            <w:pPr>
              <w:jc w:val="center"/>
              <w:rPr>
                <w:color w:val="000000"/>
                <w:sz w:val="16"/>
                <w:szCs w:val="16"/>
              </w:rPr>
            </w:pPr>
            <w:r w:rsidRPr="00583D74">
              <w:rPr>
                <w:color w:val="000000"/>
                <w:sz w:val="16"/>
                <w:szCs w:val="16"/>
              </w:rPr>
              <w:t>103.48%</w:t>
            </w:r>
          </w:p>
        </w:tc>
      </w:tr>
      <w:tr w:rsidR="00A20D95" w:rsidRPr="00042CA0" w14:paraId="17FA3966" w14:textId="77777777" w:rsidTr="00A20D95">
        <w:trPr>
          <w:trHeight w:val="300"/>
          <w:jc w:val="center"/>
        </w:trPr>
        <w:tc>
          <w:tcPr>
            <w:tcW w:w="4800" w:type="dxa"/>
            <w:tcBorders>
              <w:top w:val="nil"/>
              <w:left w:val="single" w:sz="8" w:space="0" w:color="auto"/>
              <w:bottom w:val="nil"/>
              <w:right w:val="nil"/>
            </w:tcBorders>
            <w:noWrap/>
            <w:vAlign w:val="bottom"/>
            <w:hideMark/>
          </w:tcPr>
          <w:p w14:paraId="4FE4BE5F" w14:textId="77777777" w:rsidR="00A20D95" w:rsidRPr="00583D74" w:rsidRDefault="00A20D95" w:rsidP="00A20D95">
            <w:pPr>
              <w:jc w:val="center"/>
              <w:rPr>
                <w:color w:val="000000"/>
                <w:sz w:val="16"/>
                <w:szCs w:val="16"/>
              </w:rPr>
            </w:pPr>
            <w:r w:rsidRPr="00583D74">
              <w:rPr>
                <w:color w:val="000000"/>
                <w:sz w:val="16"/>
                <w:szCs w:val="16"/>
              </w:rPr>
              <w:t>sub-R1195E_ses-1_task-FR3_acq-monopolar_ieeg</w:t>
            </w:r>
          </w:p>
        </w:tc>
        <w:tc>
          <w:tcPr>
            <w:tcW w:w="960" w:type="dxa"/>
            <w:tcBorders>
              <w:top w:val="nil"/>
              <w:left w:val="single" w:sz="8" w:space="0" w:color="auto"/>
              <w:bottom w:val="nil"/>
              <w:right w:val="single" w:sz="8" w:space="0" w:color="auto"/>
            </w:tcBorders>
            <w:noWrap/>
            <w:vAlign w:val="bottom"/>
            <w:hideMark/>
          </w:tcPr>
          <w:p w14:paraId="15681B14" w14:textId="7B046739" w:rsidR="00A20D95" w:rsidRPr="00583D74" w:rsidRDefault="00A20D95" w:rsidP="00A20D95">
            <w:pPr>
              <w:jc w:val="center"/>
              <w:rPr>
                <w:color w:val="0061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55E39C91" w14:textId="18CD3521" w:rsidR="00A20D95" w:rsidRPr="00583D74" w:rsidRDefault="00A20D95" w:rsidP="00A20D95">
            <w:pPr>
              <w:jc w:val="center"/>
              <w:rPr>
                <w:color w:val="000000"/>
                <w:sz w:val="16"/>
                <w:szCs w:val="16"/>
              </w:rPr>
            </w:pPr>
            <w:r w:rsidRPr="00583D74">
              <w:rPr>
                <w:color w:val="000000"/>
                <w:sz w:val="16"/>
                <w:szCs w:val="16"/>
              </w:rPr>
              <w:t>103.37%</w:t>
            </w:r>
          </w:p>
        </w:tc>
      </w:tr>
      <w:tr w:rsidR="00A20D95" w:rsidRPr="00042CA0" w14:paraId="20682A69" w14:textId="77777777" w:rsidTr="00B27599">
        <w:trPr>
          <w:trHeight w:val="300"/>
          <w:jc w:val="center"/>
        </w:trPr>
        <w:tc>
          <w:tcPr>
            <w:tcW w:w="4800" w:type="dxa"/>
            <w:tcBorders>
              <w:top w:val="nil"/>
              <w:left w:val="single" w:sz="8" w:space="0" w:color="auto"/>
              <w:bottom w:val="nil"/>
              <w:right w:val="nil"/>
            </w:tcBorders>
            <w:noWrap/>
            <w:vAlign w:val="bottom"/>
            <w:hideMark/>
          </w:tcPr>
          <w:p w14:paraId="7578C5E8" w14:textId="77777777" w:rsidR="00A20D95" w:rsidRPr="00583D74" w:rsidRDefault="00A20D95" w:rsidP="00B27599">
            <w:pPr>
              <w:jc w:val="center"/>
              <w:rPr>
                <w:color w:val="000000"/>
                <w:sz w:val="16"/>
                <w:szCs w:val="16"/>
              </w:rPr>
            </w:pPr>
            <w:r w:rsidRPr="00583D74">
              <w:rPr>
                <w:color w:val="000000"/>
                <w:sz w:val="16"/>
                <w:szCs w:val="16"/>
              </w:rPr>
              <w:t>sub-R1195E_ses-2_task-FR3_acq-monopolar_ieeg</w:t>
            </w:r>
          </w:p>
        </w:tc>
        <w:tc>
          <w:tcPr>
            <w:tcW w:w="960" w:type="dxa"/>
            <w:tcBorders>
              <w:top w:val="nil"/>
              <w:left w:val="single" w:sz="8" w:space="0" w:color="auto"/>
              <w:bottom w:val="nil"/>
              <w:right w:val="single" w:sz="8" w:space="0" w:color="auto"/>
            </w:tcBorders>
            <w:noWrap/>
            <w:vAlign w:val="bottom"/>
            <w:hideMark/>
          </w:tcPr>
          <w:p w14:paraId="354D5CE7" w14:textId="77777777" w:rsidR="00A20D95" w:rsidRPr="00583D74" w:rsidRDefault="00A20D95" w:rsidP="00B27599">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73F1DAEA" w14:textId="5920AF68" w:rsidR="00A20D95" w:rsidRPr="00583D74" w:rsidRDefault="00A20D95" w:rsidP="00B27599">
            <w:pPr>
              <w:jc w:val="center"/>
              <w:rPr>
                <w:color w:val="000000"/>
                <w:sz w:val="16"/>
                <w:szCs w:val="16"/>
              </w:rPr>
            </w:pPr>
            <w:r w:rsidRPr="00583D74">
              <w:rPr>
                <w:color w:val="000000"/>
                <w:sz w:val="16"/>
                <w:szCs w:val="16"/>
              </w:rPr>
              <w:t>102.84%</w:t>
            </w:r>
          </w:p>
        </w:tc>
      </w:tr>
      <w:tr w:rsidR="00A20D95" w:rsidRPr="00042CA0" w14:paraId="084770A6" w14:textId="77777777" w:rsidTr="00B27599">
        <w:trPr>
          <w:trHeight w:val="300"/>
          <w:jc w:val="center"/>
        </w:trPr>
        <w:tc>
          <w:tcPr>
            <w:tcW w:w="4800" w:type="dxa"/>
            <w:tcBorders>
              <w:top w:val="nil"/>
              <w:left w:val="single" w:sz="8" w:space="0" w:color="auto"/>
              <w:bottom w:val="nil"/>
              <w:right w:val="nil"/>
            </w:tcBorders>
            <w:noWrap/>
            <w:vAlign w:val="bottom"/>
            <w:hideMark/>
          </w:tcPr>
          <w:p w14:paraId="572FCB18" w14:textId="77777777" w:rsidR="00A20D95" w:rsidRPr="00583D74" w:rsidRDefault="00A20D95" w:rsidP="00A20D95">
            <w:pPr>
              <w:jc w:val="center"/>
              <w:rPr>
                <w:color w:val="000000"/>
                <w:sz w:val="16"/>
                <w:szCs w:val="16"/>
              </w:rPr>
            </w:pPr>
            <w:r w:rsidRPr="00583D74">
              <w:rPr>
                <w:color w:val="000000"/>
                <w:sz w:val="16"/>
                <w:szCs w:val="16"/>
              </w:rPr>
              <w:t>sub-R1195E_ses-2_task-FR3_acq-bipolar_ieeg</w:t>
            </w:r>
          </w:p>
        </w:tc>
        <w:tc>
          <w:tcPr>
            <w:tcW w:w="960" w:type="dxa"/>
            <w:tcBorders>
              <w:top w:val="nil"/>
              <w:left w:val="single" w:sz="8" w:space="0" w:color="auto"/>
              <w:bottom w:val="nil"/>
              <w:right w:val="single" w:sz="8" w:space="0" w:color="auto"/>
            </w:tcBorders>
            <w:noWrap/>
            <w:vAlign w:val="bottom"/>
            <w:hideMark/>
          </w:tcPr>
          <w:p w14:paraId="5F8F4676" w14:textId="6EB72854"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168F088B" w14:textId="03B0FDCB" w:rsidR="00A20D95" w:rsidRPr="00583D74" w:rsidRDefault="00A20D95" w:rsidP="00A20D95">
            <w:pPr>
              <w:jc w:val="center"/>
              <w:rPr>
                <w:color w:val="000000"/>
                <w:sz w:val="16"/>
                <w:szCs w:val="16"/>
              </w:rPr>
            </w:pPr>
            <w:r w:rsidRPr="00583D74">
              <w:rPr>
                <w:color w:val="000000"/>
                <w:sz w:val="16"/>
                <w:szCs w:val="16"/>
              </w:rPr>
              <w:t>103.37%</w:t>
            </w:r>
          </w:p>
        </w:tc>
      </w:tr>
      <w:tr w:rsidR="00A20D95" w:rsidRPr="00042CA0" w14:paraId="2FFB7A4E" w14:textId="77777777" w:rsidTr="00B27599">
        <w:trPr>
          <w:trHeight w:val="300"/>
          <w:jc w:val="center"/>
        </w:trPr>
        <w:tc>
          <w:tcPr>
            <w:tcW w:w="4800" w:type="dxa"/>
            <w:tcBorders>
              <w:top w:val="nil"/>
              <w:left w:val="single" w:sz="8" w:space="0" w:color="auto"/>
              <w:bottom w:val="nil"/>
              <w:right w:val="nil"/>
            </w:tcBorders>
            <w:noWrap/>
            <w:vAlign w:val="bottom"/>
            <w:hideMark/>
          </w:tcPr>
          <w:p w14:paraId="37B953F7" w14:textId="77777777" w:rsidR="00A20D95" w:rsidRPr="00583D74" w:rsidRDefault="00A20D95" w:rsidP="00A20D95">
            <w:pPr>
              <w:jc w:val="center"/>
              <w:rPr>
                <w:color w:val="000000"/>
                <w:sz w:val="16"/>
                <w:szCs w:val="16"/>
              </w:rPr>
            </w:pPr>
            <w:r w:rsidRPr="00583D74">
              <w:rPr>
                <w:color w:val="000000"/>
                <w:sz w:val="16"/>
                <w:szCs w:val="16"/>
              </w:rPr>
              <w:t>sub-R1200T_ses-0_task-FR3_acq-bipolar_ieeg</w:t>
            </w:r>
          </w:p>
        </w:tc>
        <w:tc>
          <w:tcPr>
            <w:tcW w:w="960" w:type="dxa"/>
            <w:tcBorders>
              <w:top w:val="nil"/>
              <w:left w:val="single" w:sz="8" w:space="0" w:color="auto"/>
              <w:bottom w:val="nil"/>
              <w:right w:val="single" w:sz="8" w:space="0" w:color="auto"/>
            </w:tcBorders>
            <w:noWrap/>
            <w:vAlign w:val="bottom"/>
            <w:hideMark/>
          </w:tcPr>
          <w:p w14:paraId="5BD70564" w14:textId="55AE1965"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2F6C549" w14:textId="3628F512" w:rsidR="00A20D95" w:rsidRPr="00583D74" w:rsidRDefault="00A20D95" w:rsidP="00A20D95">
            <w:pPr>
              <w:jc w:val="center"/>
              <w:rPr>
                <w:color w:val="000000"/>
                <w:sz w:val="16"/>
                <w:szCs w:val="16"/>
              </w:rPr>
            </w:pPr>
            <w:r w:rsidRPr="00583D74">
              <w:rPr>
                <w:color w:val="000000"/>
                <w:sz w:val="16"/>
                <w:szCs w:val="16"/>
              </w:rPr>
              <w:t>103.21%</w:t>
            </w:r>
          </w:p>
        </w:tc>
      </w:tr>
      <w:tr w:rsidR="00A20D95" w:rsidRPr="00042CA0" w14:paraId="59475C47" w14:textId="77777777" w:rsidTr="00B27599">
        <w:trPr>
          <w:trHeight w:val="300"/>
          <w:jc w:val="center"/>
        </w:trPr>
        <w:tc>
          <w:tcPr>
            <w:tcW w:w="4800" w:type="dxa"/>
            <w:tcBorders>
              <w:top w:val="nil"/>
              <w:left w:val="single" w:sz="8" w:space="0" w:color="auto"/>
              <w:bottom w:val="nil"/>
              <w:right w:val="nil"/>
            </w:tcBorders>
            <w:noWrap/>
            <w:vAlign w:val="bottom"/>
            <w:hideMark/>
          </w:tcPr>
          <w:p w14:paraId="5D8FD4AE" w14:textId="77777777" w:rsidR="00A20D95" w:rsidRPr="00583D74" w:rsidRDefault="00A20D95" w:rsidP="00A20D95">
            <w:pPr>
              <w:jc w:val="center"/>
              <w:rPr>
                <w:color w:val="000000"/>
                <w:sz w:val="16"/>
                <w:szCs w:val="16"/>
              </w:rPr>
            </w:pPr>
            <w:r w:rsidRPr="00583D74">
              <w:rPr>
                <w:color w:val="000000"/>
                <w:sz w:val="16"/>
                <w:szCs w:val="16"/>
              </w:rPr>
              <w:t>sub-R1200T_ses-0_task-FR3_acq-monopolar_ieeg</w:t>
            </w:r>
          </w:p>
        </w:tc>
        <w:tc>
          <w:tcPr>
            <w:tcW w:w="960" w:type="dxa"/>
            <w:tcBorders>
              <w:top w:val="nil"/>
              <w:left w:val="single" w:sz="8" w:space="0" w:color="auto"/>
              <w:bottom w:val="nil"/>
              <w:right w:val="single" w:sz="8" w:space="0" w:color="auto"/>
            </w:tcBorders>
            <w:noWrap/>
            <w:vAlign w:val="bottom"/>
            <w:hideMark/>
          </w:tcPr>
          <w:p w14:paraId="71DF08F3" w14:textId="578E1EC8"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14674824" w14:textId="0B1BBE79" w:rsidR="00A20D95" w:rsidRPr="00583D74" w:rsidRDefault="00A20D95" w:rsidP="00A20D95">
            <w:pPr>
              <w:jc w:val="center"/>
              <w:rPr>
                <w:color w:val="000000"/>
                <w:sz w:val="16"/>
                <w:szCs w:val="16"/>
              </w:rPr>
            </w:pPr>
            <w:r w:rsidRPr="00583D74">
              <w:rPr>
                <w:color w:val="000000"/>
                <w:sz w:val="16"/>
                <w:szCs w:val="16"/>
              </w:rPr>
              <w:t>103.53%</w:t>
            </w:r>
          </w:p>
        </w:tc>
      </w:tr>
      <w:tr w:rsidR="00A20D95" w:rsidRPr="00042CA0" w14:paraId="6BB06B27" w14:textId="77777777" w:rsidTr="00A20D95">
        <w:trPr>
          <w:trHeight w:val="300"/>
          <w:jc w:val="center"/>
        </w:trPr>
        <w:tc>
          <w:tcPr>
            <w:tcW w:w="4800" w:type="dxa"/>
            <w:tcBorders>
              <w:top w:val="nil"/>
              <w:left w:val="single" w:sz="8" w:space="0" w:color="auto"/>
              <w:bottom w:val="nil"/>
              <w:right w:val="nil"/>
            </w:tcBorders>
            <w:noWrap/>
            <w:vAlign w:val="bottom"/>
            <w:hideMark/>
          </w:tcPr>
          <w:p w14:paraId="21ABE969" w14:textId="77777777" w:rsidR="00A20D95" w:rsidRPr="00583D74" w:rsidRDefault="00A20D95" w:rsidP="00A20D95">
            <w:pPr>
              <w:jc w:val="center"/>
              <w:rPr>
                <w:color w:val="000000"/>
                <w:sz w:val="16"/>
                <w:szCs w:val="16"/>
              </w:rPr>
            </w:pPr>
            <w:r w:rsidRPr="00583D74">
              <w:rPr>
                <w:color w:val="000000"/>
                <w:sz w:val="16"/>
                <w:szCs w:val="16"/>
              </w:rPr>
              <w:t>sub-R1201P_ses-0_task-FR3_acq-monopolar_ieeg</w:t>
            </w:r>
          </w:p>
        </w:tc>
        <w:tc>
          <w:tcPr>
            <w:tcW w:w="960" w:type="dxa"/>
            <w:tcBorders>
              <w:top w:val="nil"/>
              <w:left w:val="single" w:sz="8" w:space="0" w:color="auto"/>
              <w:bottom w:val="nil"/>
              <w:right w:val="single" w:sz="8" w:space="0" w:color="auto"/>
            </w:tcBorders>
            <w:noWrap/>
            <w:vAlign w:val="bottom"/>
            <w:hideMark/>
          </w:tcPr>
          <w:p w14:paraId="5B261DE9" w14:textId="4B1E805B" w:rsidR="00A20D95" w:rsidRPr="00583D74" w:rsidRDefault="00A20D95" w:rsidP="00A20D95">
            <w:pPr>
              <w:jc w:val="center"/>
              <w:rPr>
                <w:color w:val="0061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0565965" w14:textId="40754D16" w:rsidR="00A20D95" w:rsidRPr="00583D74" w:rsidRDefault="00A20D95" w:rsidP="00A20D95">
            <w:pPr>
              <w:jc w:val="center"/>
              <w:rPr>
                <w:color w:val="000000"/>
                <w:sz w:val="16"/>
                <w:szCs w:val="16"/>
              </w:rPr>
            </w:pPr>
            <w:r w:rsidRPr="00583D74">
              <w:rPr>
                <w:color w:val="000000"/>
                <w:sz w:val="16"/>
                <w:szCs w:val="16"/>
              </w:rPr>
              <w:t>103.32%</w:t>
            </w:r>
          </w:p>
        </w:tc>
      </w:tr>
      <w:tr w:rsidR="00A20D95" w:rsidRPr="00042CA0" w14:paraId="0BF44EEE" w14:textId="77777777" w:rsidTr="00583D74">
        <w:trPr>
          <w:trHeight w:val="300"/>
          <w:jc w:val="center"/>
        </w:trPr>
        <w:tc>
          <w:tcPr>
            <w:tcW w:w="4800" w:type="dxa"/>
            <w:tcBorders>
              <w:top w:val="nil"/>
              <w:left w:val="single" w:sz="8" w:space="0" w:color="auto"/>
              <w:bottom w:val="nil"/>
              <w:right w:val="nil"/>
            </w:tcBorders>
            <w:shd w:val="clear" w:color="auto" w:fill="FFFF00"/>
            <w:noWrap/>
            <w:vAlign w:val="bottom"/>
            <w:hideMark/>
          </w:tcPr>
          <w:p w14:paraId="6A0BB3D9" w14:textId="77777777" w:rsidR="00A20D95" w:rsidRPr="00583D74" w:rsidRDefault="00A20D95" w:rsidP="00A20D95">
            <w:pPr>
              <w:jc w:val="center"/>
              <w:rPr>
                <w:color w:val="000000"/>
                <w:sz w:val="16"/>
                <w:szCs w:val="16"/>
              </w:rPr>
            </w:pPr>
            <w:r w:rsidRPr="00583D74">
              <w:rPr>
                <w:color w:val="000000"/>
                <w:sz w:val="16"/>
                <w:szCs w:val="16"/>
              </w:rPr>
              <w:t>sub-R1202M_ses-1_task-FR3_acq-bipolar_ieeg</w:t>
            </w:r>
          </w:p>
        </w:tc>
        <w:tc>
          <w:tcPr>
            <w:tcW w:w="960" w:type="dxa"/>
            <w:tcBorders>
              <w:top w:val="nil"/>
              <w:left w:val="single" w:sz="8" w:space="0" w:color="auto"/>
              <w:bottom w:val="nil"/>
              <w:right w:val="single" w:sz="8" w:space="0" w:color="auto"/>
            </w:tcBorders>
            <w:shd w:val="clear" w:color="auto" w:fill="FFFF00"/>
            <w:noWrap/>
            <w:vAlign w:val="bottom"/>
            <w:hideMark/>
          </w:tcPr>
          <w:p w14:paraId="5DFF6F43" w14:textId="609644BE" w:rsidR="00A20D95" w:rsidRPr="009D126E" w:rsidRDefault="00A20D95" w:rsidP="00A20D95">
            <w:pPr>
              <w:jc w:val="center"/>
              <w:rPr>
                <w:b/>
                <w:bCs/>
                <w:color w:val="000000"/>
                <w:sz w:val="16"/>
                <w:szCs w:val="16"/>
              </w:rPr>
            </w:pPr>
            <w:r w:rsidRPr="009D126E">
              <w:rPr>
                <w:b/>
                <w:bCs/>
                <w:color w:val="000000"/>
                <w:sz w:val="16"/>
                <w:szCs w:val="16"/>
              </w:rPr>
              <w:t>-11.88%</w:t>
            </w:r>
          </w:p>
        </w:tc>
        <w:tc>
          <w:tcPr>
            <w:tcW w:w="960" w:type="dxa"/>
            <w:tcBorders>
              <w:top w:val="nil"/>
              <w:left w:val="nil"/>
              <w:bottom w:val="nil"/>
              <w:right w:val="single" w:sz="8" w:space="0" w:color="auto"/>
            </w:tcBorders>
            <w:shd w:val="clear" w:color="auto" w:fill="FFFF00"/>
            <w:noWrap/>
            <w:vAlign w:val="bottom"/>
            <w:hideMark/>
          </w:tcPr>
          <w:p w14:paraId="2B5C389B" w14:textId="7C0DD90D" w:rsidR="00A20D95" w:rsidRPr="009D126E" w:rsidRDefault="00A20D95" w:rsidP="00A20D95">
            <w:pPr>
              <w:jc w:val="center"/>
              <w:rPr>
                <w:b/>
                <w:bCs/>
                <w:color w:val="000000"/>
                <w:sz w:val="16"/>
                <w:szCs w:val="16"/>
              </w:rPr>
            </w:pPr>
            <w:r w:rsidRPr="009D126E">
              <w:rPr>
                <w:b/>
                <w:bCs/>
                <w:color w:val="000000"/>
                <w:sz w:val="16"/>
                <w:szCs w:val="16"/>
              </w:rPr>
              <w:t>89.61%</w:t>
            </w:r>
          </w:p>
        </w:tc>
      </w:tr>
      <w:tr w:rsidR="00A20D95" w:rsidRPr="00042CA0" w14:paraId="491BC9D0" w14:textId="77777777" w:rsidTr="00A20D95">
        <w:trPr>
          <w:trHeight w:val="300"/>
          <w:jc w:val="center"/>
        </w:trPr>
        <w:tc>
          <w:tcPr>
            <w:tcW w:w="4800" w:type="dxa"/>
            <w:tcBorders>
              <w:top w:val="nil"/>
              <w:left w:val="single" w:sz="8" w:space="0" w:color="auto"/>
              <w:bottom w:val="nil"/>
              <w:right w:val="nil"/>
            </w:tcBorders>
            <w:noWrap/>
            <w:vAlign w:val="bottom"/>
            <w:hideMark/>
          </w:tcPr>
          <w:p w14:paraId="3684B1EA" w14:textId="77777777" w:rsidR="00A20D95" w:rsidRPr="00583D74" w:rsidRDefault="00A20D95" w:rsidP="00A20D95">
            <w:pPr>
              <w:jc w:val="center"/>
              <w:rPr>
                <w:color w:val="000000"/>
                <w:sz w:val="16"/>
                <w:szCs w:val="16"/>
              </w:rPr>
            </w:pPr>
            <w:r w:rsidRPr="00583D74">
              <w:rPr>
                <w:color w:val="000000"/>
                <w:sz w:val="16"/>
                <w:szCs w:val="16"/>
              </w:rPr>
              <w:t>sub-R1204T_ses-0_task-FR3_acq-bipolar_ieeg</w:t>
            </w:r>
          </w:p>
        </w:tc>
        <w:tc>
          <w:tcPr>
            <w:tcW w:w="960" w:type="dxa"/>
            <w:tcBorders>
              <w:top w:val="nil"/>
              <w:left w:val="single" w:sz="8" w:space="0" w:color="auto"/>
              <w:bottom w:val="nil"/>
              <w:right w:val="single" w:sz="8" w:space="0" w:color="auto"/>
            </w:tcBorders>
            <w:noWrap/>
            <w:vAlign w:val="bottom"/>
            <w:hideMark/>
          </w:tcPr>
          <w:p w14:paraId="1BAA335B" w14:textId="5EEA5572" w:rsidR="00A20D95" w:rsidRPr="00583D74" w:rsidRDefault="00A20D95" w:rsidP="00A20D95">
            <w:pPr>
              <w:jc w:val="center"/>
              <w:rPr>
                <w:color w:val="0061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B80D943" w14:textId="3D42345C" w:rsidR="00A20D95" w:rsidRPr="00583D74" w:rsidRDefault="00A20D95" w:rsidP="00A20D95">
            <w:pPr>
              <w:jc w:val="center"/>
              <w:rPr>
                <w:color w:val="000000"/>
                <w:sz w:val="16"/>
                <w:szCs w:val="16"/>
              </w:rPr>
            </w:pPr>
            <w:r w:rsidRPr="00583D74">
              <w:rPr>
                <w:color w:val="000000"/>
                <w:sz w:val="16"/>
                <w:szCs w:val="16"/>
              </w:rPr>
              <w:t>103.26%</w:t>
            </w:r>
          </w:p>
        </w:tc>
      </w:tr>
      <w:tr w:rsidR="00A20D95" w:rsidRPr="00042CA0" w14:paraId="46FF135F" w14:textId="77777777" w:rsidTr="00B27599">
        <w:trPr>
          <w:trHeight w:val="300"/>
          <w:jc w:val="center"/>
        </w:trPr>
        <w:tc>
          <w:tcPr>
            <w:tcW w:w="4800" w:type="dxa"/>
            <w:tcBorders>
              <w:top w:val="nil"/>
              <w:left w:val="single" w:sz="8" w:space="0" w:color="auto"/>
              <w:bottom w:val="nil"/>
              <w:right w:val="nil"/>
            </w:tcBorders>
            <w:noWrap/>
            <w:vAlign w:val="bottom"/>
            <w:hideMark/>
          </w:tcPr>
          <w:p w14:paraId="4A1A0EBF" w14:textId="77777777" w:rsidR="00A20D95" w:rsidRPr="00583D74" w:rsidRDefault="00A20D95" w:rsidP="00A20D95">
            <w:pPr>
              <w:jc w:val="center"/>
              <w:rPr>
                <w:color w:val="000000"/>
                <w:sz w:val="16"/>
                <w:szCs w:val="16"/>
              </w:rPr>
            </w:pPr>
            <w:r w:rsidRPr="00583D74">
              <w:rPr>
                <w:color w:val="000000"/>
                <w:sz w:val="16"/>
                <w:szCs w:val="16"/>
              </w:rPr>
              <w:t>sub-R1204T_ses-0_task-FR3_acq-monopolar_ieeg</w:t>
            </w:r>
          </w:p>
        </w:tc>
        <w:tc>
          <w:tcPr>
            <w:tcW w:w="960" w:type="dxa"/>
            <w:tcBorders>
              <w:top w:val="nil"/>
              <w:left w:val="single" w:sz="8" w:space="0" w:color="auto"/>
              <w:bottom w:val="nil"/>
              <w:right w:val="single" w:sz="8" w:space="0" w:color="auto"/>
            </w:tcBorders>
            <w:noWrap/>
            <w:vAlign w:val="bottom"/>
            <w:hideMark/>
          </w:tcPr>
          <w:p w14:paraId="64B49B96" w14:textId="6A9DE916"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7FC1C066" w14:textId="4D6FB466" w:rsidR="00A20D95" w:rsidRPr="00583D74" w:rsidRDefault="00A20D95" w:rsidP="00A20D95">
            <w:pPr>
              <w:jc w:val="center"/>
              <w:rPr>
                <w:color w:val="000000"/>
                <w:sz w:val="16"/>
                <w:szCs w:val="16"/>
              </w:rPr>
            </w:pPr>
            <w:r w:rsidRPr="00583D74">
              <w:rPr>
                <w:color w:val="000000"/>
                <w:sz w:val="16"/>
                <w:szCs w:val="16"/>
              </w:rPr>
              <w:t>103.26%</w:t>
            </w:r>
          </w:p>
        </w:tc>
      </w:tr>
      <w:tr w:rsidR="00A20D95" w:rsidRPr="00042CA0" w14:paraId="2B55FE66" w14:textId="77777777" w:rsidTr="00B27599">
        <w:trPr>
          <w:trHeight w:val="300"/>
          <w:jc w:val="center"/>
        </w:trPr>
        <w:tc>
          <w:tcPr>
            <w:tcW w:w="4800" w:type="dxa"/>
            <w:tcBorders>
              <w:top w:val="nil"/>
              <w:left w:val="single" w:sz="8" w:space="0" w:color="auto"/>
              <w:bottom w:val="nil"/>
              <w:right w:val="nil"/>
            </w:tcBorders>
            <w:noWrap/>
            <w:vAlign w:val="bottom"/>
            <w:hideMark/>
          </w:tcPr>
          <w:p w14:paraId="42970931" w14:textId="77777777" w:rsidR="00A20D95" w:rsidRPr="00583D74" w:rsidRDefault="00A20D95" w:rsidP="00A20D95">
            <w:pPr>
              <w:jc w:val="center"/>
              <w:rPr>
                <w:color w:val="000000"/>
                <w:sz w:val="16"/>
                <w:szCs w:val="16"/>
              </w:rPr>
            </w:pPr>
            <w:r w:rsidRPr="00583D74">
              <w:rPr>
                <w:color w:val="000000"/>
                <w:sz w:val="16"/>
                <w:szCs w:val="16"/>
              </w:rPr>
              <w:t>sub-R1223E_ses-0_task-FR3_acq-monopolar_ieeg</w:t>
            </w:r>
          </w:p>
        </w:tc>
        <w:tc>
          <w:tcPr>
            <w:tcW w:w="960" w:type="dxa"/>
            <w:tcBorders>
              <w:top w:val="nil"/>
              <w:left w:val="single" w:sz="8" w:space="0" w:color="auto"/>
              <w:bottom w:val="nil"/>
              <w:right w:val="single" w:sz="8" w:space="0" w:color="auto"/>
            </w:tcBorders>
            <w:noWrap/>
            <w:vAlign w:val="bottom"/>
            <w:hideMark/>
          </w:tcPr>
          <w:p w14:paraId="374862EF" w14:textId="1386C4D5"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6F084543" w14:textId="300C27E2" w:rsidR="00A20D95" w:rsidRPr="00583D74" w:rsidRDefault="00A20D95" w:rsidP="00A20D95">
            <w:pPr>
              <w:jc w:val="center"/>
              <w:rPr>
                <w:color w:val="000000"/>
                <w:sz w:val="16"/>
                <w:szCs w:val="16"/>
              </w:rPr>
            </w:pPr>
            <w:r w:rsidRPr="00583D74">
              <w:rPr>
                <w:color w:val="000000"/>
                <w:sz w:val="16"/>
                <w:szCs w:val="16"/>
              </w:rPr>
              <w:t>103.38%</w:t>
            </w:r>
          </w:p>
        </w:tc>
      </w:tr>
      <w:tr w:rsidR="00A20D95" w:rsidRPr="00042CA0" w14:paraId="532E75A3" w14:textId="77777777" w:rsidTr="00B27599">
        <w:trPr>
          <w:trHeight w:val="300"/>
          <w:jc w:val="center"/>
        </w:trPr>
        <w:tc>
          <w:tcPr>
            <w:tcW w:w="4800" w:type="dxa"/>
            <w:tcBorders>
              <w:top w:val="nil"/>
              <w:left w:val="single" w:sz="8" w:space="0" w:color="auto"/>
              <w:bottom w:val="nil"/>
              <w:right w:val="nil"/>
            </w:tcBorders>
            <w:noWrap/>
            <w:vAlign w:val="bottom"/>
            <w:hideMark/>
          </w:tcPr>
          <w:p w14:paraId="1D0D477A" w14:textId="77777777" w:rsidR="00A20D95" w:rsidRPr="00583D74" w:rsidRDefault="00A20D95" w:rsidP="00A20D95">
            <w:pPr>
              <w:jc w:val="center"/>
              <w:rPr>
                <w:color w:val="000000"/>
                <w:sz w:val="16"/>
                <w:szCs w:val="16"/>
              </w:rPr>
            </w:pPr>
            <w:r w:rsidRPr="00583D74">
              <w:rPr>
                <w:color w:val="000000"/>
                <w:sz w:val="16"/>
                <w:szCs w:val="16"/>
              </w:rPr>
              <w:t>sub-R1223E_ses-1_task-FR3_acq-monopolar_ieeg</w:t>
            </w:r>
          </w:p>
        </w:tc>
        <w:tc>
          <w:tcPr>
            <w:tcW w:w="960" w:type="dxa"/>
            <w:tcBorders>
              <w:top w:val="nil"/>
              <w:left w:val="single" w:sz="8" w:space="0" w:color="auto"/>
              <w:bottom w:val="nil"/>
              <w:right w:val="single" w:sz="8" w:space="0" w:color="auto"/>
            </w:tcBorders>
            <w:noWrap/>
            <w:vAlign w:val="bottom"/>
            <w:hideMark/>
          </w:tcPr>
          <w:p w14:paraId="217BE48B" w14:textId="4A8B5E78"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28FB7E71" w14:textId="7AF6E545" w:rsidR="00A20D95" w:rsidRPr="00583D74" w:rsidRDefault="00A20D95" w:rsidP="00A20D95">
            <w:pPr>
              <w:jc w:val="center"/>
              <w:rPr>
                <w:color w:val="000000"/>
                <w:sz w:val="16"/>
                <w:szCs w:val="16"/>
              </w:rPr>
            </w:pPr>
            <w:r w:rsidRPr="00583D74">
              <w:rPr>
                <w:color w:val="000000"/>
                <w:sz w:val="16"/>
                <w:szCs w:val="16"/>
              </w:rPr>
              <w:t>103.18%</w:t>
            </w:r>
          </w:p>
        </w:tc>
      </w:tr>
      <w:tr w:rsidR="00A20D95" w:rsidRPr="00042CA0" w14:paraId="39992F7D" w14:textId="77777777" w:rsidTr="00B27599">
        <w:trPr>
          <w:trHeight w:val="300"/>
          <w:jc w:val="center"/>
        </w:trPr>
        <w:tc>
          <w:tcPr>
            <w:tcW w:w="4800" w:type="dxa"/>
            <w:tcBorders>
              <w:top w:val="nil"/>
              <w:left w:val="single" w:sz="8" w:space="0" w:color="auto"/>
              <w:bottom w:val="nil"/>
              <w:right w:val="nil"/>
            </w:tcBorders>
            <w:noWrap/>
            <w:vAlign w:val="bottom"/>
            <w:hideMark/>
          </w:tcPr>
          <w:p w14:paraId="3863DE15" w14:textId="77777777" w:rsidR="00A20D95" w:rsidRPr="00583D74" w:rsidRDefault="00A20D95" w:rsidP="00A20D95">
            <w:pPr>
              <w:jc w:val="center"/>
              <w:rPr>
                <w:color w:val="000000"/>
                <w:sz w:val="16"/>
                <w:szCs w:val="16"/>
              </w:rPr>
            </w:pPr>
            <w:r w:rsidRPr="00583D74">
              <w:rPr>
                <w:color w:val="000000"/>
                <w:sz w:val="16"/>
                <w:szCs w:val="16"/>
              </w:rPr>
              <w:t>sub-R1223E_ses-1_task-FR3_acq-bipolar_ieeg</w:t>
            </w:r>
          </w:p>
        </w:tc>
        <w:tc>
          <w:tcPr>
            <w:tcW w:w="960" w:type="dxa"/>
            <w:tcBorders>
              <w:top w:val="nil"/>
              <w:left w:val="single" w:sz="8" w:space="0" w:color="auto"/>
              <w:bottom w:val="nil"/>
              <w:right w:val="single" w:sz="8" w:space="0" w:color="auto"/>
            </w:tcBorders>
            <w:noWrap/>
            <w:vAlign w:val="bottom"/>
            <w:hideMark/>
          </w:tcPr>
          <w:p w14:paraId="6A4BACBC" w14:textId="6206C0F5"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nil"/>
              <w:right w:val="single" w:sz="8" w:space="0" w:color="auto"/>
            </w:tcBorders>
            <w:noWrap/>
            <w:vAlign w:val="bottom"/>
            <w:hideMark/>
          </w:tcPr>
          <w:p w14:paraId="742E91B8" w14:textId="314D0AE2" w:rsidR="00A20D95" w:rsidRPr="00583D74" w:rsidRDefault="00A20D95" w:rsidP="00A20D95">
            <w:pPr>
              <w:jc w:val="center"/>
              <w:rPr>
                <w:color w:val="000000"/>
                <w:sz w:val="16"/>
                <w:szCs w:val="16"/>
              </w:rPr>
            </w:pPr>
            <w:r w:rsidRPr="00583D74">
              <w:rPr>
                <w:color w:val="000000"/>
                <w:sz w:val="16"/>
                <w:szCs w:val="16"/>
              </w:rPr>
              <w:t>104.37%</w:t>
            </w:r>
          </w:p>
        </w:tc>
      </w:tr>
      <w:tr w:rsidR="00A20D95" w:rsidRPr="00042CA0" w14:paraId="3DDC7FF2" w14:textId="77777777" w:rsidTr="00B27599">
        <w:trPr>
          <w:trHeight w:val="315"/>
          <w:jc w:val="center"/>
        </w:trPr>
        <w:tc>
          <w:tcPr>
            <w:tcW w:w="4800" w:type="dxa"/>
            <w:tcBorders>
              <w:top w:val="nil"/>
              <w:left w:val="single" w:sz="8" w:space="0" w:color="auto"/>
              <w:bottom w:val="single" w:sz="8" w:space="0" w:color="auto"/>
              <w:right w:val="nil"/>
            </w:tcBorders>
            <w:noWrap/>
            <w:vAlign w:val="bottom"/>
            <w:hideMark/>
          </w:tcPr>
          <w:p w14:paraId="44BF9A9D" w14:textId="77777777" w:rsidR="00A20D95" w:rsidRPr="00583D74" w:rsidRDefault="00A20D95" w:rsidP="00A20D95">
            <w:pPr>
              <w:jc w:val="center"/>
              <w:rPr>
                <w:color w:val="000000"/>
                <w:sz w:val="16"/>
                <w:szCs w:val="16"/>
              </w:rPr>
            </w:pPr>
            <w:r w:rsidRPr="00583D74">
              <w:rPr>
                <w:color w:val="000000"/>
                <w:sz w:val="16"/>
                <w:szCs w:val="16"/>
              </w:rPr>
              <w:t>sub-R1293P_ses-1_task-FR3_acq-bipolar_ieeg</w:t>
            </w:r>
          </w:p>
        </w:tc>
        <w:tc>
          <w:tcPr>
            <w:tcW w:w="960" w:type="dxa"/>
            <w:tcBorders>
              <w:top w:val="nil"/>
              <w:left w:val="single" w:sz="8" w:space="0" w:color="auto"/>
              <w:bottom w:val="single" w:sz="8" w:space="0" w:color="auto"/>
              <w:right w:val="single" w:sz="8" w:space="0" w:color="auto"/>
            </w:tcBorders>
            <w:noWrap/>
            <w:vAlign w:val="bottom"/>
            <w:hideMark/>
          </w:tcPr>
          <w:p w14:paraId="059B4877" w14:textId="60D5E244" w:rsidR="00A20D95" w:rsidRPr="00583D74" w:rsidRDefault="00A20D95" w:rsidP="00A20D95">
            <w:pPr>
              <w:jc w:val="center"/>
              <w:rPr>
                <w:color w:val="000000"/>
                <w:sz w:val="16"/>
                <w:szCs w:val="16"/>
              </w:rPr>
            </w:pPr>
            <w:r w:rsidRPr="00583D74">
              <w:rPr>
                <w:color w:val="000000"/>
                <w:sz w:val="16"/>
                <w:szCs w:val="16"/>
              </w:rPr>
              <w:t>0.00%</w:t>
            </w:r>
          </w:p>
        </w:tc>
        <w:tc>
          <w:tcPr>
            <w:tcW w:w="960" w:type="dxa"/>
            <w:tcBorders>
              <w:top w:val="nil"/>
              <w:left w:val="nil"/>
              <w:bottom w:val="single" w:sz="8" w:space="0" w:color="auto"/>
              <w:right w:val="single" w:sz="8" w:space="0" w:color="auto"/>
            </w:tcBorders>
            <w:noWrap/>
            <w:vAlign w:val="bottom"/>
            <w:hideMark/>
          </w:tcPr>
          <w:p w14:paraId="31379F06" w14:textId="77777777" w:rsidR="00A20D95" w:rsidRPr="00583D74" w:rsidRDefault="00A20D95" w:rsidP="00A20D95">
            <w:pPr>
              <w:jc w:val="center"/>
              <w:rPr>
                <w:color w:val="000000"/>
                <w:sz w:val="16"/>
                <w:szCs w:val="16"/>
              </w:rPr>
            </w:pPr>
            <w:r w:rsidRPr="00583D74">
              <w:rPr>
                <w:color w:val="000000"/>
                <w:sz w:val="16"/>
                <w:szCs w:val="16"/>
              </w:rPr>
              <w:t>104.36%</w:t>
            </w:r>
          </w:p>
        </w:tc>
      </w:tr>
    </w:tbl>
    <w:p w14:paraId="7DBB2BB2" w14:textId="2667A0E5" w:rsidR="00A20D95" w:rsidRDefault="00A20D95" w:rsidP="003564D9">
      <w:pPr>
        <w:rPr>
          <w:lang w:eastAsia="ko-KR"/>
        </w:rPr>
      </w:pPr>
    </w:p>
    <w:p w14:paraId="70943839" w14:textId="77777777" w:rsidR="00A20D95" w:rsidRDefault="00A20D95">
      <w:pPr>
        <w:spacing w:before="0"/>
        <w:jc w:val="left"/>
        <w:rPr>
          <w:lang w:eastAsia="ko-KR"/>
        </w:rPr>
      </w:pPr>
      <w:r>
        <w:rPr>
          <w:lang w:eastAsia="ko-KR"/>
        </w:rPr>
        <w:br w:type="page"/>
      </w:r>
    </w:p>
    <w:p w14:paraId="6B3EF506" w14:textId="08A04690" w:rsidR="00A20D95" w:rsidRPr="00A20D95" w:rsidRDefault="00A20D95" w:rsidP="00A20D95">
      <w:pPr>
        <w:pStyle w:val="Caption"/>
      </w:pPr>
      <w:r>
        <w:lastRenderedPageBreak/>
        <w:t>Table</w:t>
      </w:r>
      <w:r w:rsidRPr="00B30D50">
        <w:t xml:space="preserve"> </w:t>
      </w:r>
      <w:r>
        <w:t>4</w:t>
      </w:r>
      <w:r w:rsidRPr="00B30D50">
        <w:noBreakHyphen/>
      </w:r>
      <w:r w:rsidR="007F7370">
        <w:t>4</w:t>
      </w:r>
      <w:r w:rsidRPr="00B30D50">
        <w:t xml:space="preserve">.  </w:t>
      </w:r>
      <w:r>
        <w:t>Per-file bd-rate changes for the NMR57 dataset.</w:t>
      </w:r>
    </w:p>
    <w:tbl>
      <w:tblPr>
        <w:tblW w:w="6794" w:type="dxa"/>
        <w:jc w:val="center"/>
        <w:tblLook w:val="04A0" w:firstRow="1" w:lastRow="0" w:firstColumn="1" w:lastColumn="0" w:noHBand="0" w:noVBand="1"/>
      </w:tblPr>
      <w:tblGrid>
        <w:gridCol w:w="3959"/>
        <w:gridCol w:w="993"/>
        <w:gridCol w:w="992"/>
        <w:gridCol w:w="850"/>
      </w:tblGrid>
      <w:tr w:rsidR="00A20D95" w:rsidRPr="00A20D95" w14:paraId="75DF089E" w14:textId="77777777" w:rsidTr="00A20D95">
        <w:trPr>
          <w:trHeight w:val="315"/>
          <w:jc w:val="center"/>
        </w:trPr>
        <w:tc>
          <w:tcPr>
            <w:tcW w:w="3959" w:type="dxa"/>
            <w:tcBorders>
              <w:top w:val="single" w:sz="8" w:space="0" w:color="auto"/>
              <w:left w:val="single" w:sz="8" w:space="0" w:color="auto"/>
              <w:bottom w:val="single" w:sz="8" w:space="0" w:color="auto"/>
              <w:right w:val="nil"/>
            </w:tcBorders>
            <w:noWrap/>
            <w:vAlign w:val="bottom"/>
            <w:hideMark/>
          </w:tcPr>
          <w:p w14:paraId="14D4924C" w14:textId="77777777" w:rsidR="00A20D95" w:rsidRPr="00A20D95" w:rsidRDefault="00A20D95" w:rsidP="00A20D95">
            <w:pPr>
              <w:jc w:val="center"/>
              <w:rPr>
                <w:color w:val="000000"/>
                <w:sz w:val="16"/>
                <w:szCs w:val="16"/>
              </w:rPr>
            </w:pPr>
            <w:r w:rsidRPr="00A20D95">
              <w:rPr>
                <w:color w:val="000000"/>
                <w:sz w:val="16"/>
                <w:szCs w:val="16"/>
              </w:rPr>
              <w:t>Test File</w:t>
            </w:r>
          </w:p>
        </w:tc>
        <w:tc>
          <w:tcPr>
            <w:tcW w:w="993" w:type="dxa"/>
            <w:tcBorders>
              <w:top w:val="single" w:sz="8" w:space="0" w:color="auto"/>
              <w:left w:val="single" w:sz="8" w:space="0" w:color="auto"/>
              <w:bottom w:val="single" w:sz="8" w:space="0" w:color="auto"/>
              <w:right w:val="single" w:sz="8" w:space="0" w:color="auto"/>
            </w:tcBorders>
            <w:noWrap/>
            <w:vAlign w:val="bottom"/>
            <w:hideMark/>
          </w:tcPr>
          <w:p w14:paraId="39FD26EE" w14:textId="535F6C1E" w:rsidR="00A20D95" w:rsidRPr="00A20D95" w:rsidRDefault="00A20D95" w:rsidP="00A20D95">
            <w:pPr>
              <w:jc w:val="center"/>
              <w:rPr>
                <w:color w:val="000000"/>
                <w:sz w:val="16"/>
                <w:szCs w:val="16"/>
              </w:rPr>
            </w:pPr>
            <w:r w:rsidRPr="00A20D95">
              <w:rPr>
                <w:color w:val="000000"/>
                <w:sz w:val="16"/>
                <w:szCs w:val="16"/>
              </w:rPr>
              <w:t>BD-PSNR1</w:t>
            </w:r>
          </w:p>
        </w:tc>
        <w:tc>
          <w:tcPr>
            <w:tcW w:w="992" w:type="dxa"/>
            <w:tcBorders>
              <w:top w:val="single" w:sz="8" w:space="0" w:color="auto"/>
              <w:left w:val="nil"/>
              <w:bottom w:val="single" w:sz="8" w:space="0" w:color="auto"/>
              <w:right w:val="single" w:sz="8" w:space="0" w:color="auto"/>
            </w:tcBorders>
            <w:vAlign w:val="bottom"/>
          </w:tcPr>
          <w:p w14:paraId="4422C1D9" w14:textId="019E0533" w:rsidR="00A20D95" w:rsidRPr="00A20D95" w:rsidRDefault="00A20D95" w:rsidP="00A20D95">
            <w:pPr>
              <w:jc w:val="center"/>
              <w:rPr>
                <w:color w:val="000000"/>
                <w:sz w:val="16"/>
                <w:szCs w:val="16"/>
              </w:rPr>
            </w:pPr>
            <w:r w:rsidRPr="00A20D95">
              <w:rPr>
                <w:color w:val="000000"/>
                <w:sz w:val="16"/>
                <w:szCs w:val="16"/>
              </w:rPr>
              <w:t>BD-PSNR2</w:t>
            </w:r>
          </w:p>
        </w:tc>
        <w:tc>
          <w:tcPr>
            <w:tcW w:w="850" w:type="dxa"/>
            <w:tcBorders>
              <w:top w:val="single" w:sz="8" w:space="0" w:color="auto"/>
              <w:left w:val="single" w:sz="8" w:space="0" w:color="auto"/>
              <w:bottom w:val="single" w:sz="8" w:space="0" w:color="auto"/>
              <w:right w:val="single" w:sz="8" w:space="0" w:color="auto"/>
            </w:tcBorders>
            <w:noWrap/>
            <w:vAlign w:val="bottom"/>
            <w:hideMark/>
          </w:tcPr>
          <w:p w14:paraId="3FCB5094" w14:textId="3D000092" w:rsidR="00A20D95" w:rsidRPr="00A20D95" w:rsidRDefault="00A20D95" w:rsidP="00A20D95">
            <w:pPr>
              <w:jc w:val="center"/>
              <w:rPr>
                <w:color w:val="000000"/>
                <w:sz w:val="16"/>
                <w:szCs w:val="16"/>
              </w:rPr>
            </w:pPr>
            <w:r w:rsidRPr="00A20D95">
              <w:rPr>
                <w:color w:val="000000"/>
                <w:sz w:val="16"/>
                <w:szCs w:val="16"/>
              </w:rPr>
              <w:t>EncTime</w:t>
            </w:r>
          </w:p>
        </w:tc>
      </w:tr>
      <w:tr w:rsidR="000C129B" w:rsidRPr="00A20D95" w14:paraId="392DAF71" w14:textId="77777777" w:rsidTr="009A711E">
        <w:trPr>
          <w:trHeight w:val="300"/>
          <w:jc w:val="center"/>
        </w:trPr>
        <w:tc>
          <w:tcPr>
            <w:tcW w:w="3959" w:type="dxa"/>
            <w:tcBorders>
              <w:top w:val="nil"/>
              <w:left w:val="single" w:sz="8" w:space="0" w:color="auto"/>
              <w:bottom w:val="nil"/>
              <w:right w:val="nil"/>
            </w:tcBorders>
            <w:noWrap/>
            <w:vAlign w:val="bottom"/>
            <w:hideMark/>
          </w:tcPr>
          <w:p w14:paraId="085A80D9" w14:textId="77777777" w:rsidR="000C129B" w:rsidRPr="00A20D95" w:rsidRDefault="000C129B" w:rsidP="000C129B">
            <w:pPr>
              <w:jc w:val="center"/>
              <w:rPr>
                <w:color w:val="000000"/>
                <w:sz w:val="16"/>
                <w:szCs w:val="16"/>
              </w:rPr>
            </w:pPr>
            <w:r w:rsidRPr="00A20D95">
              <w:rPr>
                <w:color w:val="000000"/>
                <w:sz w:val="16"/>
                <w:szCs w:val="16"/>
              </w:rPr>
              <w:t>sub-R1124J_ses-0_task-FR3_acq-bipolar_ieeg</w:t>
            </w:r>
          </w:p>
        </w:tc>
        <w:tc>
          <w:tcPr>
            <w:tcW w:w="993" w:type="dxa"/>
            <w:tcBorders>
              <w:top w:val="nil"/>
              <w:left w:val="single" w:sz="8" w:space="0" w:color="auto"/>
              <w:bottom w:val="nil"/>
              <w:right w:val="single" w:sz="8" w:space="0" w:color="auto"/>
            </w:tcBorders>
            <w:noWrap/>
            <w:vAlign w:val="bottom"/>
            <w:hideMark/>
          </w:tcPr>
          <w:p w14:paraId="130DCA72"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5B84DC5D" w14:textId="68FAE8A7"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131C2114" w14:textId="20FEBF17" w:rsidR="000C129B" w:rsidRPr="00A20D95" w:rsidRDefault="000C129B" w:rsidP="000C129B">
            <w:pPr>
              <w:jc w:val="center"/>
              <w:rPr>
                <w:color w:val="000000"/>
                <w:sz w:val="16"/>
                <w:szCs w:val="16"/>
              </w:rPr>
            </w:pPr>
            <w:r>
              <w:rPr>
                <w:color w:val="000000"/>
                <w:sz w:val="16"/>
                <w:szCs w:val="16"/>
              </w:rPr>
              <w:t>93</w:t>
            </w:r>
            <w:r w:rsidRPr="00A20D95">
              <w:rPr>
                <w:color w:val="000000"/>
                <w:sz w:val="16"/>
                <w:szCs w:val="16"/>
              </w:rPr>
              <w:t>.</w:t>
            </w:r>
            <w:r>
              <w:rPr>
                <w:color w:val="000000"/>
                <w:sz w:val="16"/>
                <w:szCs w:val="16"/>
              </w:rPr>
              <w:t>80</w:t>
            </w:r>
            <w:r w:rsidRPr="00A20D95">
              <w:rPr>
                <w:color w:val="000000"/>
                <w:sz w:val="16"/>
                <w:szCs w:val="16"/>
              </w:rPr>
              <w:t>%</w:t>
            </w:r>
          </w:p>
        </w:tc>
      </w:tr>
      <w:tr w:rsidR="000C129B" w:rsidRPr="00A20D95" w14:paraId="3C92DD57" w14:textId="77777777" w:rsidTr="009A711E">
        <w:trPr>
          <w:trHeight w:val="300"/>
          <w:jc w:val="center"/>
        </w:trPr>
        <w:tc>
          <w:tcPr>
            <w:tcW w:w="3959" w:type="dxa"/>
            <w:tcBorders>
              <w:top w:val="nil"/>
              <w:left w:val="single" w:sz="8" w:space="0" w:color="auto"/>
              <w:bottom w:val="nil"/>
              <w:right w:val="nil"/>
            </w:tcBorders>
            <w:noWrap/>
            <w:vAlign w:val="bottom"/>
            <w:hideMark/>
          </w:tcPr>
          <w:p w14:paraId="28B05E37" w14:textId="77777777" w:rsidR="000C129B" w:rsidRPr="00A20D95" w:rsidRDefault="000C129B" w:rsidP="000C129B">
            <w:pPr>
              <w:jc w:val="center"/>
              <w:rPr>
                <w:color w:val="000000"/>
                <w:sz w:val="16"/>
                <w:szCs w:val="16"/>
              </w:rPr>
            </w:pPr>
            <w:r w:rsidRPr="00A20D95">
              <w:rPr>
                <w:color w:val="000000"/>
                <w:sz w:val="16"/>
                <w:szCs w:val="16"/>
              </w:rPr>
              <w:t>sub-R1124J_ses-1_task-FR3_acq-monopolar_ieeg</w:t>
            </w:r>
          </w:p>
        </w:tc>
        <w:tc>
          <w:tcPr>
            <w:tcW w:w="993" w:type="dxa"/>
            <w:tcBorders>
              <w:top w:val="nil"/>
              <w:left w:val="single" w:sz="8" w:space="0" w:color="auto"/>
              <w:bottom w:val="nil"/>
              <w:right w:val="single" w:sz="8" w:space="0" w:color="auto"/>
            </w:tcBorders>
            <w:noWrap/>
            <w:vAlign w:val="bottom"/>
            <w:hideMark/>
          </w:tcPr>
          <w:p w14:paraId="111B277E" w14:textId="77777777" w:rsidR="000C129B" w:rsidRPr="00A20D95" w:rsidRDefault="000C129B" w:rsidP="000C129B">
            <w:pPr>
              <w:jc w:val="center"/>
              <w:rPr>
                <w:color w:val="006100"/>
                <w:sz w:val="16"/>
                <w:szCs w:val="16"/>
              </w:rPr>
            </w:pPr>
            <w:r w:rsidRPr="00A20D95">
              <w:rPr>
                <w:color w:val="006100"/>
                <w:sz w:val="16"/>
                <w:szCs w:val="16"/>
              </w:rPr>
              <w:t>0.00%</w:t>
            </w:r>
          </w:p>
        </w:tc>
        <w:tc>
          <w:tcPr>
            <w:tcW w:w="992" w:type="dxa"/>
            <w:tcBorders>
              <w:top w:val="nil"/>
              <w:left w:val="nil"/>
              <w:bottom w:val="nil"/>
              <w:right w:val="single" w:sz="8" w:space="0" w:color="auto"/>
            </w:tcBorders>
            <w:vAlign w:val="bottom"/>
          </w:tcPr>
          <w:p w14:paraId="06EDA4B6" w14:textId="7CBC4BB8" w:rsidR="000C129B" w:rsidRPr="00A20D95" w:rsidRDefault="000C129B" w:rsidP="000C129B">
            <w:pPr>
              <w:jc w:val="center"/>
              <w:rPr>
                <w:color w:val="000000"/>
                <w:sz w:val="16"/>
                <w:szCs w:val="16"/>
              </w:rPr>
            </w:pPr>
            <w:r w:rsidRPr="00A20D95">
              <w:rPr>
                <w:color w:val="006100"/>
                <w:sz w:val="16"/>
                <w:szCs w:val="16"/>
              </w:rPr>
              <w:t>0.00%</w:t>
            </w:r>
          </w:p>
        </w:tc>
        <w:tc>
          <w:tcPr>
            <w:tcW w:w="850" w:type="dxa"/>
            <w:tcBorders>
              <w:top w:val="nil"/>
              <w:left w:val="single" w:sz="8" w:space="0" w:color="auto"/>
              <w:bottom w:val="nil"/>
              <w:right w:val="single" w:sz="8" w:space="0" w:color="auto"/>
            </w:tcBorders>
            <w:noWrap/>
            <w:vAlign w:val="bottom"/>
            <w:hideMark/>
          </w:tcPr>
          <w:p w14:paraId="59C6D980" w14:textId="697DA7D4" w:rsidR="000C129B" w:rsidRPr="00A20D95" w:rsidRDefault="000C129B" w:rsidP="000C129B">
            <w:pPr>
              <w:jc w:val="center"/>
              <w:rPr>
                <w:color w:val="000000"/>
                <w:sz w:val="16"/>
                <w:szCs w:val="16"/>
              </w:rPr>
            </w:pPr>
            <w:r>
              <w:rPr>
                <w:color w:val="000000"/>
                <w:sz w:val="16"/>
                <w:szCs w:val="16"/>
              </w:rPr>
              <w:t>98</w:t>
            </w:r>
            <w:r w:rsidRPr="00A20D95">
              <w:rPr>
                <w:color w:val="000000"/>
                <w:sz w:val="16"/>
                <w:szCs w:val="16"/>
              </w:rPr>
              <w:t>.</w:t>
            </w:r>
            <w:r>
              <w:rPr>
                <w:color w:val="000000"/>
                <w:sz w:val="16"/>
                <w:szCs w:val="16"/>
              </w:rPr>
              <w:t>31</w:t>
            </w:r>
            <w:r w:rsidRPr="00A20D95">
              <w:rPr>
                <w:color w:val="000000"/>
                <w:sz w:val="16"/>
                <w:szCs w:val="16"/>
              </w:rPr>
              <w:t>%</w:t>
            </w:r>
          </w:p>
        </w:tc>
      </w:tr>
      <w:tr w:rsidR="000C129B" w:rsidRPr="00A20D95" w14:paraId="29A903BA" w14:textId="77777777" w:rsidTr="009A711E">
        <w:trPr>
          <w:trHeight w:val="300"/>
          <w:jc w:val="center"/>
        </w:trPr>
        <w:tc>
          <w:tcPr>
            <w:tcW w:w="3959" w:type="dxa"/>
            <w:tcBorders>
              <w:top w:val="nil"/>
              <w:left w:val="single" w:sz="8" w:space="0" w:color="auto"/>
              <w:bottom w:val="nil"/>
              <w:right w:val="nil"/>
            </w:tcBorders>
            <w:noWrap/>
            <w:vAlign w:val="bottom"/>
            <w:hideMark/>
          </w:tcPr>
          <w:p w14:paraId="69422446" w14:textId="77777777" w:rsidR="000C129B" w:rsidRPr="00A20D95" w:rsidRDefault="000C129B" w:rsidP="000C129B">
            <w:pPr>
              <w:jc w:val="center"/>
              <w:rPr>
                <w:color w:val="000000"/>
                <w:sz w:val="16"/>
                <w:szCs w:val="16"/>
              </w:rPr>
            </w:pPr>
            <w:r w:rsidRPr="00A20D95">
              <w:rPr>
                <w:color w:val="000000"/>
                <w:sz w:val="16"/>
                <w:szCs w:val="16"/>
              </w:rPr>
              <w:t>sub-R1145J_ses-0_task-FR3_acq-monopolar_ieeg</w:t>
            </w:r>
          </w:p>
        </w:tc>
        <w:tc>
          <w:tcPr>
            <w:tcW w:w="993" w:type="dxa"/>
            <w:tcBorders>
              <w:top w:val="nil"/>
              <w:left w:val="single" w:sz="8" w:space="0" w:color="auto"/>
              <w:bottom w:val="nil"/>
              <w:right w:val="single" w:sz="8" w:space="0" w:color="auto"/>
            </w:tcBorders>
            <w:noWrap/>
            <w:vAlign w:val="bottom"/>
            <w:hideMark/>
          </w:tcPr>
          <w:p w14:paraId="2976912F" w14:textId="77777777" w:rsidR="000C129B" w:rsidRPr="00A20D95" w:rsidRDefault="000C129B" w:rsidP="000C129B">
            <w:pPr>
              <w:jc w:val="center"/>
              <w:rPr>
                <w:color w:val="006100"/>
                <w:sz w:val="16"/>
                <w:szCs w:val="16"/>
              </w:rPr>
            </w:pPr>
            <w:r w:rsidRPr="00A20D95">
              <w:rPr>
                <w:color w:val="006100"/>
                <w:sz w:val="16"/>
                <w:szCs w:val="16"/>
              </w:rPr>
              <w:t>0.00%</w:t>
            </w:r>
          </w:p>
        </w:tc>
        <w:tc>
          <w:tcPr>
            <w:tcW w:w="992" w:type="dxa"/>
            <w:tcBorders>
              <w:top w:val="nil"/>
              <w:left w:val="nil"/>
              <w:bottom w:val="nil"/>
              <w:right w:val="single" w:sz="8" w:space="0" w:color="auto"/>
            </w:tcBorders>
            <w:vAlign w:val="bottom"/>
          </w:tcPr>
          <w:p w14:paraId="247CE696" w14:textId="5EB1D81D" w:rsidR="000C129B" w:rsidRPr="00A20D95" w:rsidRDefault="000C129B" w:rsidP="000C129B">
            <w:pPr>
              <w:jc w:val="center"/>
              <w:rPr>
                <w:color w:val="000000"/>
                <w:sz w:val="16"/>
                <w:szCs w:val="16"/>
              </w:rPr>
            </w:pPr>
            <w:r w:rsidRPr="00A20D95">
              <w:rPr>
                <w:color w:val="006100"/>
                <w:sz w:val="16"/>
                <w:szCs w:val="16"/>
              </w:rPr>
              <w:t>0.00%</w:t>
            </w:r>
          </w:p>
        </w:tc>
        <w:tc>
          <w:tcPr>
            <w:tcW w:w="850" w:type="dxa"/>
            <w:tcBorders>
              <w:top w:val="nil"/>
              <w:left w:val="single" w:sz="8" w:space="0" w:color="auto"/>
              <w:bottom w:val="nil"/>
              <w:right w:val="single" w:sz="8" w:space="0" w:color="auto"/>
            </w:tcBorders>
            <w:noWrap/>
            <w:vAlign w:val="bottom"/>
            <w:hideMark/>
          </w:tcPr>
          <w:p w14:paraId="44AC864D" w14:textId="7A693747"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2</w:t>
            </w:r>
            <w:r w:rsidRPr="00A20D95">
              <w:rPr>
                <w:color w:val="000000"/>
                <w:sz w:val="16"/>
                <w:szCs w:val="16"/>
              </w:rPr>
              <w:t>.</w:t>
            </w:r>
            <w:r>
              <w:rPr>
                <w:color w:val="000000"/>
                <w:sz w:val="16"/>
                <w:szCs w:val="16"/>
              </w:rPr>
              <w:t>77</w:t>
            </w:r>
            <w:r w:rsidRPr="00A20D95">
              <w:rPr>
                <w:color w:val="000000"/>
                <w:sz w:val="16"/>
                <w:szCs w:val="16"/>
              </w:rPr>
              <w:t>%</w:t>
            </w:r>
          </w:p>
        </w:tc>
      </w:tr>
      <w:tr w:rsidR="000C129B" w:rsidRPr="00A20D95" w14:paraId="6D686023" w14:textId="77777777" w:rsidTr="009A711E">
        <w:trPr>
          <w:trHeight w:val="300"/>
          <w:jc w:val="center"/>
        </w:trPr>
        <w:tc>
          <w:tcPr>
            <w:tcW w:w="3959" w:type="dxa"/>
            <w:tcBorders>
              <w:top w:val="nil"/>
              <w:left w:val="single" w:sz="8" w:space="0" w:color="auto"/>
              <w:bottom w:val="nil"/>
              <w:right w:val="nil"/>
            </w:tcBorders>
            <w:noWrap/>
            <w:vAlign w:val="bottom"/>
            <w:hideMark/>
          </w:tcPr>
          <w:p w14:paraId="5400C28C" w14:textId="77777777" w:rsidR="000C129B" w:rsidRPr="00A20D95" w:rsidRDefault="000C129B" w:rsidP="000C129B">
            <w:pPr>
              <w:jc w:val="center"/>
              <w:rPr>
                <w:color w:val="000000"/>
                <w:sz w:val="16"/>
                <w:szCs w:val="16"/>
              </w:rPr>
            </w:pPr>
            <w:r w:rsidRPr="00A20D95">
              <w:rPr>
                <w:color w:val="000000"/>
                <w:sz w:val="16"/>
                <w:szCs w:val="16"/>
              </w:rPr>
              <w:t>sub-R1154D_ses-1_task-FR3_acq-monopolar_ieeg</w:t>
            </w:r>
          </w:p>
        </w:tc>
        <w:tc>
          <w:tcPr>
            <w:tcW w:w="993" w:type="dxa"/>
            <w:tcBorders>
              <w:top w:val="nil"/>
              <w:left w:val="single" w:sz="8" w:space="0" w:color="auto"/>
              <w:bottom w:val="nil"/>
              <w:right w:val="single" w:sz="8" w:space="0" w:color="auto"/>
            </w:tcBorders>
            <w:noWrap/>
            <w:vAlign w:val="bottom"/>
            <w:hideMark/>
          </w:tcPr>
          <w:p w14:paraId="3C3455BE"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26889F21" w14:textId="67BCBD8E"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3ECA2E8B" w14:textId="1F79C5E8" w:rsidR="000C129B" w:rsidRPr="00A20D95" w:rsidRDefault="000C129B" w:rsidP="000C129B">
            <w:pPr>
              <w:jc w:val="center"/>
              <w:rPr>
                <w:color w:val="000000"/>
                <w:sz w:val="16"/>
                <w:szCs w:val="16"/>
              </w:rPr>
            </w:pPr>
            <w:r>
              <w:rPr>
                <w:color w:val="000000"/>
                <w:sz w:val="16"/>
                <w:szCs w:val="16"/>
              </w:rPr>
              <w:t>98</w:t>
            </w:r>
            <w:r w:rsidRPr="00A20D95">
              <w:rPr>
                <w:color w:val="000000"/>
                <w:sz w:val="16"/>
                <w:szCs w:val="16"/>
              </w:rPr>
              <w:t>.</w:t>
            </w:r>
            <w:r>
              <w:rPr>
                <w:color w:val="000000"/>
                <w:sz w:val="16"/>
                <w:szCs w:val="16"/>
              </w:rPr>
              <w:t>01</w:t>
            </w:r>
            <w:r w:rsidRPr="00A20D95">
              <w:rPr>
                <w:color w:val="000000"/>
                <w:sz w:val="16"/>
                <w:szCs w:val="16"/>
              </w:rPr>
              <w:t>%</w:t>
            </w:r>
          </w:p>
        </w:tc>
      </w:tr>
      <w:tr w:rsidR="000C129B" w:rsidRPr="00A20D95" w14:paraId="457DB63F"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583D1028" w14:textId="77777777" w:rsidR="000C129B" w:rsidRPr="00A20D95" w:rsidRDefault="000C129B" w:rsidP="000C129B">
            <w:pPr>
              <w:jc w:val="center"/>
              <w:rPr>
                <w:color w:val="000000"/>
                <w:sz w:val="16"/>
                <w:szCs w:val="16"/>
              </w:rPr>
            </w:pPr>
            <w:r w:rsidRPr="00A20D95">
              <w:rPr>
                <w:color w:val="000000"/>
                <w:sz w:val="16"/>
                <w:szCs w:val="16"/>
              </w:rPr>
              <w:t>sub-R1154D_ses-1_task-FR3_acq-bipolar_ieeg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39A1A885" w14:textId="4293BBD7" w:rsidR="000C129B" w:rsidRPr="009D126E" w:rsidRDefault="000C129B" w:rsidP="000C129B">
            <w:pPr>
              <w:jc w:val="center"/>
              <w:rPr>
                <w:b/>
                <w:bCs/>
                <w:color w:val="000000"/>
                <w:sz w:val="16"/>
                <w:szCs w:val="16"/>
              </w:rPr>
            </w:pPr>
            <w:r w:rsidRPr="009D126E">
              <w:rPr>
                <w:b/>
                <w:bCs/>
                <w:color w:val="000000"/>
                <w:sz w:val="16"/>
                <w:szCs w:val="16"/>
              </w:rPr>
              <w:t>-5.52%</w:t>
            </w:r>
          </w:p>
        </w:tc>
        <w:tc>
          <w:tcPr>
            <w:tcW w:w="992" w:type="dxa"/>
            <w:tcBorders>
              <w:top w:val="nil"/>
              <w:left w:val="nil"/>
              <w:bottom w:val="nil"/>
              <w:right w:val="single" w:sz="8" w:space="0" w:color="auto"/>
            </w:tcBorders>
            <w:shd w:val="clear" w:color="auto" w:fill="FFFF00"/>
          </w:tcPr>
          <w:p w14:paraId="5084D9B1" w14:textId="13063C09" w:rsidR="000C129B" w:rsidRPr="009D126E" w:rsidRDefault="000C129B" w:rsidP="000C129B">
            <w:pPr>
              <w:jc w:val="center"/>
              <w:rPr>
                <w:b/>
                <w:bCs/>
                <w:color w:val="000000"/>
                <w:sz w:val="16"/>
                <w:szCs w:val="16"/>
              </w:rPr>
            </w:pPr>
            <w:r w:rsidRPr="009D126E">
              <w:rPr>
                <w:b/>
                <w:bCs/>
                <w:color w:val="000000"/>
                <w:sz w:val="16"/>
                <w:szCs w:val="16"/>
              </w:rPr>
              <w:t>-11.24%</w:t>
            </w:r>
          </w:p>
        </w:tc>
        <w:tc>
          <w:tcPr>
            <w:tcW w:w="850" w:type="dxa"/>
            <w:tcBorders>
              <w:top w:val="nil"/>
              <w:left w:val="single" w:sz="8" w:space="0" w:color="auto"/>
              <w:bottom w:val="nil"/>
              <w:right w:val="single" w:sz="8" w:space="0" w:color="auto"/>
            </w:tcBorders>
            <w:shd w:val="clear" w:color="auto" w:fill="FFFF00"/>
            <w:noWrap/>
            <w:vAlign w:val="bottom"/>
            <w:hideMark/>
          </w:tcPr>
          <w:p w14:paraId="09CAD5EE" w14:textId="6599E084" w:rsidR="000C129B" w:rsidRPr="009D126E" w:rsidRDefault="000C129B" w:rsidP="000C129B">
            <w:pPr>
              <w:jc w:val="center"/>
              <w:rPr>
                <w:b/>
                <w:bCs/>
                <w:color w:val="000000"/>
                <w:sz w:val="16"/>
                <w:szCs w:val="16"/>
              </w:rPr>
            </w:pPr>
            <w:r w:rsidRPr="009D126E">
              <w:rPr>
                <w:b/>
                <w:bCs/>
                <w:color w:val="000000"/>
                <w:sz w:val="16"/>
                <w:szCs w:val="16"/>
              </w:rPr>
              <w:t>68.56%</w:t>
            </w:r>
          </w:p>
        </w:tc>
      </w:tr>
      <w:tr w:rsidR="000C129B" w:rsidRPr="00A20D95" w14:paraId="48EE40D6"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02C55DDD" w14:textId="77777777" w:rsidR="000C129B" w:rsidRPr="00A20D95" w:rsidRDefault="000C129B" w:rsidP="000C129B">
            <w:pPr>
              <w:jc w:val="center"/>
              <w:rPr>
                <w:color w:val="000000"/>
                <w:sz w:val="16"/>
                <w:szCs w:val="16"/>
              </w:rPr>
            </w:pPr>
            <w:r w:rsidRPr="00A20D95">
              <w:rPr>
                <w:color w:val="000000"/>
                <w:sz w:val="16"/>
                <w:szCs w:val="16"/>
              </w:rPr>
              <w:t>sub-R1154D_ses-3_task-FR3_acq-bipolar_ieeg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68AEABFE" w14:textId="43E9E5E5" w:rsidR="000C129B" w:rsidRPr="009D126E" w:rsidRDefault="000C129B" w:rsidP="000C129B">
            <w:pPr>
              <w:jc w:val="center"/>
              <w:rPr>
                <w:b/>
                <w:bCs/>
                <w:color w:val="000000"/>
                <w:sz w:val="16"/>
                <w:szCs w:val="16"/>
              </w:rPr>
            </w:pPr>
            <w:r w:rsidRPr="009D126E">
              <w:rPr>
                <w:b/>
                <w:bCs/>
                <w:color w:val="000000"/>
                <w:sz w:val="16"/>
                <w:szCs w:val="16"/>
              </w:rPr>
              <w:t>-5.06%</w:t>
            </w:r>
          </w:p>
        </w:tc>
        <w:tc>
          <w:tcPr>
            <w:tcW w:w="992" w:type="dxa"/>
            <w:tcBorders>
              <w:top w:val="nil"/>
              <w:left w:val="nil"/>
              <w:bottom w:val="nil"/>
              <w:right w:val="single" w:sz="8" w:space="0" w:color="auto"/>
            </w:tcBorders>
            <w:shd w:val="clear" w:color="auto" w:fill="FFFF00"/>
          </w:tcPr>
          <w:p w14:paraId="06459F2F" w14:textId="0CC29C08" w:rsidR="000C129B" w:rsidRPr="009D126E" w:rsidRDefault="000C129B" w:rsidP="000C129B">
            <w:pPr>
              <w:jc w:val="center"/>
              <w:rPr>
                <w:b/>
                <w:bCs/>
                <w:color w:val="000000"/>
                <w:sz w:val="16"/>
                <w:szCs w:val="16"/>
              </w:rPr>
            </w:pPr>
            <w:r w:rsidRPr="009D126E">
              <w:rPr>
                <w:b/>
                <w:bCs/>
                <w:color w:val="000000"/>
                <w:sz w:val="16"/>
                <w:szCs w:val="16"/>
              </w:rPr>
              <w:t>-10.79%</w:t>
            </w:r>
          </w:p>
        </w:tc>
        <w:tc>
          <w:tcPr>
            <w:tcW w:w="850" w:type="dxa"/>
            <w:tcBorders>
              <w:top w:val="nil"/>
              <w:left w:val="single" w:sz="8" w:space="0" w:color="auto"/>
              <w:bottom w:val="nil"/>
              <w:right w:val="single" w:sz="8" w:space="0" w:color="auto"/>
            </w:tcBorders>
            <w:shd w:val="clear" w:color="auto" w:fill="FFFF00"/>
            <w:noWrap/>
            <w:vAlign w:val="bottom"/>
            <w:hideMark/>
          </w:tcPr>
          <w:p w14:paraId="10091EC6" w14:textId="1743E8D6" w:rsidR="000C129B" w:rsidRPr="009D126E" w:rsidRDefault="000C129B" w:rsidP="000C129B">
            <w:pPr>
              <w:jc w:val="center"/>
              <w:rPr>
                <w:b/>
                <w:bCs/>
                <w:color w:val="000000"/>
                <w:sz w:val="16"/>
                <w:szCs w:val="16"/>
              </w:rPr>
            </w:pPr>
            <w:r w:rsidRPr="009D126E">
              <w:rPr>
                <w:b/>
                <w:bCs/>
                <w:color w:val="000000"/>
                <w:sz w:val="16"/>
                <w:szCs w:val="16"/>
              </w:rPr>
              <w:t>63.95%</w:t>
            </w:r>
          </w:p>
        </w:tc>
      </w:tr>
      <w:tr w:rsidR="000C129B" w:rsidRPr="00A20D95" w14:paraId="15747F19"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773A2057" w14:textId="77777777" w:rsidR="000C129B" w:rsidRPr="00A20D95" w:rsidRDefault="000C129B" w:rsidP="000C129B">
            <w:pPr>
              <w:jc w:val="center"/>
              <w:rPr>
                <w:color w:val="000000"/>
                <w:sz w:val="16"/>
                <w:szCs w:val="16"/>
              </w:rPr>
            </w:pPr>
            <w:r w:rsidRPr="00A20D95">
              <w:rPr>
                <w:color w:val="000000"/>
                <w:sz w:val="16"/>
                <w:szCs w:val="16"/>
              </w:rPr>
              <w:t>sub-R1154D_ses-4_task-FR3_acq-bipolar_ieeg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0BF79834" w14:textId="5358CD9D" w:rsidR="000C129B" w:rsidRPr="009D126E" w:rsidRDefault="000C129B" w:rsidP="000C129B">
            <w:pPr>
              <w:jc w:val="center"/>
              <w:rPr>
                <w:b/>
                <w:bCs/>
                <w:color w:val="000000"/>
                <w:sz w:val="16"/>
                <w:szCs w:val="16"/>
              </w:rPr>
            </w:pPr>
            <w:r w:rsidRPr="009D126E">
              <w:rPr>
                <w:b/>
                <w:bCs/>
                <w:color w:val="000000"/>
                <w:sz w:val="16"/>
                <w:szCs w:val="16"/>
              </w:rPr>
              <w:t>-5.46%</w:t>
            </w:r>
          </w:p>
        </w:tc>
        <w:tc>
          <w:tcPr>
            <w:tcW w:w="992" w:type="dxa"/>
            <w:tcBorders>
              <w:top w:val="nil"/>
              <w:left w:val="nil"/>
              <w:bottom w:val="nil"/>
              <w:right w:val="single" w:sz="8" w:space="0" w:color="auto"/>
            </w:tcBorders>
            <w:shd w:val="clear" w:color="auto" w:fill="FFFF00"/>
          </w:tcPr>
          <w:p w14:paraId="5121EBD4" w14:textId="2E295E44" w:rsidR="000C129B" w:rsidRPr="009D126E" w:rsidRDefault="000C129B" w:rsidP="000C129B">
            <w:pPr>
              <w:jc w:val="center"/>
              <w:rPr>
                <w:b/>
                <w:bCs/>
                <w:color w:val="000000"/>
                <w:sz w:val="16"/>
                <w:szCs w:val="16"/>
              </w:rPr>
            </w:pPr>
            <w:r w:rsidRPr="009D126E">
              <w:rPr>
                <w:b/>
                <w:bCs/>
                <w:color w:val="000000"/>
                <w:sz w:val="16"/>
                <w:szCs w:val="16"/>
              </w:rPr>
              <w:t>-11.25%</w:t>
            </w:r>
          </w:p>
        </w:tc>
        <w:tc>
          <w:tcPr>
            <w:tcW w:w="850" w:type="dxa"/>
            <w:tcBorders>
              <w:top w:val="nil"/>
              <w:left w:val="single" w:sz="8" w:space="0" w:color="auto"/>
              <w:bottom w:val="nil"/>
              <w:right w:val="single" w:sz="8" w:space="0" w:color="auto"/>
            </w:tcBorders>
            <w:shd w:val="clear" w:color="auto" w:fill="FFFF00"/>
            <w:noWrap/>
            <w:vAlign w:val="bottom"/>
            <w:hideMark/>
          </w:tcPr>
          <w:p w14:paraId="3496BA43" w14:textId="4C127C69" w:rsidR="000C129B" w:rsidRPr="009D126E" w:rsidRDefault="000C129B" w:rsidP="000C129B">
            <w:pPr>
              <w:jc w:val="center"/>
              <w:rPr>
                <w:b/>
                <w:bCs/>
                <w:color w:val="000000"/>
                <w:sz w:val="16"/>
                <w:szCs w:val="16"/>
              </w:rPr>
            </w:pPr>
            <w:r w:rsidRPr="009D126E">
              <w:rPr>
                <w:b/>
                <w:bCs/>
                <w:color w:val="000000"/>
                <w:sz w:val="16"/>
                <w:szCs w:val="16"/>
              </w:rPr>
              <w:t>71.69%</w:t>
            </w:r>
          </w:p>
        </w:tc>
      </w:tr>
      <w:tr w:rsidR="000C129B" w:rsidRPr="00A20D95" w14:paraId="4179693D" w14:textId="77777777" w:rsidTr="0081009C">
        <w:trPr>
          <w:trHeight w:val="300"/>
          <w:jc w:val="center"/>
        </w:trPr>
        <w:tc>
          <w:tcPr>
            <w:tcW w:w="3959" w:type="dxa"/>
            <w:tcBorders>
              <w:top w:val="nil"/>
              <w:left w:val="single" w:sz="8" w:space="0" w:color="auto"/>
              <w:bottom w:val="nil"/>
              <w:right w:val="nil"/>
            </w:tcBorders>
            <w:noWrap/>
            <w:vAlign w:val="bottom"/>
            <w:hideMark/>
          </w:tcPr>
          <w:p w14:paraId="313CA4FF" w14:textId="77777777" w:rsidR="000C129B" w:rsidRPr="00A20D95" w:rsidRDefault="000C129B" w:rsidP="000C129B">
            <w:pPr>
              <w:jc w:val="center"/>
              <w:rPr>
                <w:color w:val="000000"/>
                <w:sz w:val="16"/>
                <w:szCs w:val="16"/>
              </w:rPr>
            </w:pPr>
            <w:r w:rsidRPr="00A20D95">
              <w:rPr>
                <w:color w:val="000000"/>
                <w:sz w:val="16"/>
                <w:szCs w:val="16"/>
              </w:rPr>
              <w:t>sub-R1154D_ses-4_task-FR3_acq-monopolar_ieeg</w:t>
            </w:r>
          </w:p>
        </w:tc>
        <w:tc>
          <w:tcPr>
            <w:tcW w:w="993" w:type="dxa"/>
            <w:tcBorders>
              <w:top w:val="nil"/>
              <w:left w:val="single" w:sz="8" w:space="0" w:color="auto"/>
              <w:bottom w:val="nil"/>
              <w:right w:val="single" w:sz="8" w:space="0" w:color="auto"/>
            </w:tcBorders>
            <w:noWrap/>
            <w:vAlign w:val="bottom"/>
            <w:hideMark/>
          </w:tcPr>
          <w:p w14:paraId="7E9285FA"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2E113F8F" w14:textId="170BE859"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562AC2A0" w14:textId="3C6E093E" w:rsidR="000C129B" w:rsidRPr="00A20D95" w:rsidRDefault="000C129B" w:rsidP="000C129B">
            <w:pPr>
              <w:jc w:val="center"/>
              <w:rPr>
                <w:color w:val="000000"/>
                <w:sz w:val="16"/>
                <w:szCs w:val="16"/>
              </w:rPr>
            </w:pPr>
            <w:r w:rsidRPr="00A20D95">
              <w:rPr>
                <w:color w:val="000000"/>
                <w:sz w:val="16"/>
                <w:szCs w:val="16"/>
              </w:rPr>
              <w:t>1</w:t>
            </w:r>
            <w:r>
              <w:rPr>
                <w:color w:val="000000"/>
                <w:sz w:val="16"/>
                <w:szCs w:val="16"/>
              </w:rPr>
              <w:t>01</w:t>
            </w:r>
            <w:r w:rsidRPr="00A20D95">
              <w:rPr>
                <w:color w:val="000000"/>
                <w:sz w:val="16"/>
                <w:szCs w:val="16"/>
              </w:rPr>
              <w:t>.3</w:t>
            </w:r>
            <w:r>
              <w:rPr>
                <w:color w:val="000000"/>
                <w:sz w:val="16"/>
                <w:szCs w:val="16"/>
              </w:rPr>
              <w:t>4</w:t>
            </w:r>
            <w:r w:rsidRPr="00A20D95">
              <w:rPr>
                <w:color w:val="000000"/>
                <w:sz w:val="16"/>
                <w:szCs w:val="16"/>
              </w:rPr>
              <w:t>%</w:t>
            </w:r>
          </w:p>
        </w:tc>
      </w:tr>
      <w:tr w:rsidR="000C129B" w:rsidRPr="00A20D95" w14:paraId="31CD90AA" w14:textId="77777777" w:rsidTr="0081009C">
        <w:trPr>
          <w:trHeight w:val="300"/>
          <w:jc w:val="center"/>
        </w:trPr>
        <w:tc>
          <w:tcPr>
            <w:tcW w:w="3959" w:type="dxa"/>
            <w:tcBorders>
              <w:top w:val="nil"/>
              <w:left w:val="single" w:sz="8" w:space="0" w:color="auto"/>
              <w:bottom w:val="nil"/>
              <w:right w:val="nil"/>
            </w:tcBorders>
            <w:noWrap/>
            <w:vAlign w:val="bottom"/>
            <w:hideMark/>
          </w:tcPr>
          <w:p w14:paraId="69C71F53" w14:textId="77777777" w:rsidR="000C129B" w:rsidRPr="00A20D95" w:rsidRDefault="000C129B" w:rsidP="000C129B">
            <w:pPr>
              <w:jc w:val="center"/>
              <w:rPr>
                <w:color w:val="000000"/>
                <w:sz w:val="16"/>
                <w:szCs w:val="16"/>
              </w:rPr>
            </w:pPr>
            <w:r w:rsidRPr="00A20D95">
              <w:rPr>
                <w:color w:val="000000"/>
                <w:sz w:val="16"/>
                <w:szCs w:val="16"/>
              </w:rPr>
              <w:t>sub-R1161E_ses-0_task-FR3_acq-monopolar_ieeg</w:t>
            </w:r>
          </w:p>
        </w:tc>
        <w:tc>
          <w:tcPr>
            <w:tcW w:w="993" w:type="dxa"/>
            <w:tcBorders>
              <w:top w:val="nil"/>
              <w:left w:val="single" w:sz="8" w:space="0" w:color="auto"/>
              <w:bottom w:val="nil"/>
              <w:right w:val="single" w:sz="8" w:space="0" w:color="auto"/>
            </w:tcBorders>
            <w:noWrap/>
            <w:vAlign w:val="bottom"/>
            <w:hideMark/>
          </w:tcPr>
          <w:p w14:paraId="1709AF03"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721CFCBF" w14:textId="3EDD4F69"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698BC33B" w14:textId="271E81B5"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7</w:t>
            </w:r>
            <w:r w:rsidRPr="00A20D95">
              <w:rPr>
                <w:color w:val="000000"/>
                <w:sz w:val="16"/>
                <w:szCs w:val="16"/>
              </w:rPr>
              <w:t>.</w:t>
            </w:r>
            <w:r>
              <w:rPr>
                <w:color w:val="000000"/>
                <w:sz w:val="16"/>
                <w:szCs w:val="16"/>
              </w:rPr>
              <w:t>39</w:t>
            </w:r>
            <w:r w:rsidRPr="00A20D95">
              <w:rPr>
                <w:color w:val="000000"/>
                <w:sz w:val="16"/>
                <w:szCs w:val="16"/>
              </w:rPr>
              <w:t>%</w:t>
            </w:r>
          </w:p>
        </w:tc>
      </w:tr>
      <w:tr w:rsidR="000C129B" w:rsidRPr="00A20D95" w14:paraId="1D12F32D" w14:textId="77777777" w:rsidTr="0081009C">
        <w:trPr>
          <w:trHeight w:val="300"/>
          <w:jc w:val="center"/>
        </w:trPr>
        <w:tc>
          <w:tcPr>
            <w:tcW w:w="3959" w:type="dxa"/>
            <w:tcBorders>
              <w:top w:val="nil"/>
              <w:left w:val="single" w:sz="8" w:space="0" w:color="auto"/>
              <w:bottom w:val="nil"/>
              <w:right w:val="nil"/>
            </w:tcBorders>
            <w:noWrap/>
            <w:vAlign w:val="bottom"/>
            <w:hideMark/>
          </w:tcPr>
          <w:p w14:paraId="3633A89E" w14:textId="77777777" w:rsidR="000C129B" w:rsidRPr="00A20D95" w:rsidRDefault="000C129B" w:rsidP="000C129B">
            <w:pPr>
              <w:jc w:val="center"/>
              <w:rPr>
                <w:color w:val="000000"/>
                <w:sz w:val="16"/>
                <w:szCs w:val="16"/>
              </w:rPr>
            </w:pPr>
            <w:r w:rsidRPr="00A20D95">
              <w:rPr>
                <w:color w:val="000000"/>
                <w:sz w:val="16"/>
                <w:szCs w:val="16"/>
              </w:rPr>
              <w:t>sub-R1161E_ses-1_task-FR3_acq-bipolar_ieeg</w:t>
            </w:r>
          </w:p>
        </w:tc>
        <w:tc>
          <w:tcPr>
            <w:tcW w:w="993" w:type="dxa"/>
            <w:tcBorders>
              <w:top w:val="nil"/>
              <w:left w:val="single" w:sz="8" w:space="0" w:color="auto"/>
              <w:bottom w:val="nil"/>
              <w:right w:val="single" w:sz="8" w:space="0" w:color="auto"/>
            </w:tcBorders>
            <w:noWrap/>
            <w:vAlign w:val="bottom"/>
            <w:hideMark/>
          </w:tcPr>
          <w:p w14:paraId="76D88D96"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279369A9" w14:textId="4B3C5383"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6CBCABAD" w14:textId="46D20523" w:rsidR="000C129B" w:rsidRPr="00A20D95" w:rsidRDefault="000C129B" w:rsidP="000C129B">
            <w:pPr>
              <w:jc w:val="center"/>
              <w:rPr>
                <w:color w:val="000000"/>
                <w:sz w:val="16"/>
                <w:szCs w:val="16"/>
              </w:rPr>
            </w:pPr>
            <w:r>
              <w:rPr>
                <w:color w:val="000000"/>
                <w:sz w:val="16"/>
                <w:szCs w:val="16"/>
              </w:rPr>
              <w:t>97</w:t>
            </w:r>
            <w:r w:rsidRPr="00A20D95">
              <w:rPr>
                <w:color w:val="000000"/>
                <w:sz w:val="16"/>
                <w:szCs w:val="16"/>
              </w:rPr>
              <w:t>.</w:t>
            </w:r>
            <w:r>
              <w:rPr>
                <w:color w:val="000000"/>
                <w:sz w:val="16"/>
                <w:szCs w:val="16"/>
              </w:rPr>
              <w:t>84</w:t>
            </w:r>
            <w:r w:rsidRPr="00A20D95">
              <w:rPr>
                <w:color w:val="000000"/>
                <w:sz w:val="16"/>
                <w:szCs w:val="16"/>
              </w:rPr>
              <w:t>%</w:t>
            </w:r>
          </w:p>
        </w:tc>
      </w:tr>
      <w:tr w:rsidR="000C129B" w:rsidRPr="00A20D95" w14:paraId="318F6215" w14:textId="77777777" w:rsidTr="0081009C">
        <w:trPr>
          <w:trHeight w:val="300"/>
          <w:jc w:val="center"/>
        </w:trPr>
        <w:tc>
          <w:tcPr>
            <w:tcW w:w="3959" w:type="dxa"/>
            <w:tcBorders>
              <w:top w:val="nil"/>
              <w:left w:val="single" w:sz="8" w:space="0" w:color="auto"/>
              <w:bottom w:val="nil"/>
              <w:right w:val="nil"/>
            </w:tcBorders>
            <w:noWrap/>
            <w:vAlign w:val="bottom"/>
            <w:hideMark/>
          </w:tcPr>
          <w:p w14:paraId="7B07CB67" w14:textId="77777777" w:rsidR="000C129B" w:rsidRPr="00A20D95" w:rsidRDefault="000C129B" w:rsidP="000C129B">
            <w:pPr>
              <w:jc w:val="center"/>
              <w:rPr>
                <w:color w:val="000000"/>
                <w:sz w:val="16"/>
                <w:szCs w:val="16"/>
              </w:rPr>
            </w:pPr>
            <w:r w:rsidRPr="00A20D95">
              <w:rPr>
                <w:color w:val="000000"/>
                <w:sz w:val="16"/>
                <w:szCs w:val="16"/>
              </w:rPr>
              <w:t>sub-R1163T_ses-1_task-FR3_acq-monopolar_ieeg</w:t>
            </w:r>
          </w:p>
        </w:tc>
        <w:tc>
          <w:tcPr>
            <w:tcW w:w="993" w:type="dxa"/>
            <w:tcBorders>
              <w:top w:val="nil"/>
              <w:left w:val="single" w:sz="8" w:space="0" w:color="auto"/>
              <w:bottom w:val="nil"/>
              <w:right w:val="single" w:sz="8" w:space="0" w:color="auto"/>
            </w:tcBorders>
            <w:noWrap/>
            <w:vAlign w:val="bottom"/>
            <w:hideMark/>
          </w:tcPr>
          <w:p w14:paraId="75132840"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5C0231B9" w14:textId="645C9B16"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7AFC066C" w14:textId="51FC529B" w:rsidR="000C129B" w:rsidRPr="00A20D95" w:rsidRDefault="000C129B" w:rsidP="000C129B">
            <w:pPr>
              <w:jc w:val="center"/>
              <w:rPr>
                <w:color w:val="000000"/>
                <w:sz w:val="16"/>
                <w:szCs w:val="16"/>
              </w:rPr>
            </w:pPr>
            <w:r>
              <w:rPr>
                <w:color w:val="000000"/>
                <w:sz w:val="16"/>
                <w:szCs w:val="16"/>
              </w:rPr>
              <w:t>98</w:t>
            </w:r>
            <w:r w:rsidRPr="00A20D95">
              <w:rPr>
                <w:color w:val="000000"/>
                <w:sz w:val="16"/>
                <w:szCs w:val="16"/>
              </w:rPr>
              <w:t>.</w:t>
            </w:r>
            <w:r>
              <w:rPr>
                <w:color w:val="000000"/>
                <w:sz w:val="16"/>
                <w:szCs w:val="16"/>
              </w:rPr>
              <w:t>53</w:t>
            </w:r>
            <w:r w:rsidRPr="00A20D95">
              <w:rPr>
                <w:color w:val="000000"/>
                <w:sz w:val="16"/>
                <w:szCs w:val="16"/>
              </w:rPr>
              <w:t>%</w:t>
            </w:r>
          </w:p>
        </w:tc>
      </w:tr>
      <w:tr w:rsidR="000C129B" w:rsidRPr="00A20D95" w14:paraId="49382037"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64B29B6A" w14:textId="77777777" w:rsidR="000C129B" w:rsidRPr="00A20D95" w:rsidRDefault="000C129B" w:rsidP="000C129B">
            <w:pPr>
              <w:jc w:val="center"/>
              <w:rPr>
                <w:color w:val="000000"/>
                <w:sz w:val="16"/>
                <w:szCs w:val="16"/>
              </w:rPr>
            </w:pPr>
            <w:r w:rsidRPr="00A20D95">
              <w:rPr>
                <w:color w:val="000000"/>
                <w:sz w:val="16"/>
                <w:szCs w:val="16"/>
              </w:rPr>
              <w:t>sub-R1166D_ses-0_task-FR3_acq-bipolar_ieeg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33011EE7" w14:textId="0680E823" w:rsidR="000C129B" w:rsidRPr="006A0CCE" w:rsidRDefault="000C129B" w:rsidP="000C129B">
            <w:pPr>
              <w:jc w:val="center"/>
              <w:rPr>
                <w:b/>
                <w:bCs/>
                <w:color w:val="000000" w:themeColor="text1"/>
                <w:sz w:val="16"/>
                <w:szCs w:val="16"/>
              </w:rPr>
            </w:pPr>
            <w:r w:rsidRPr="006A0CCE">
              <w:rPr>
                <w:b/>
                <w:bCs/>
                <w:color w:val="000000" w:themeColor="text1"/>
                <w:sz w:val="16"/>
                <w:szCs w:val="16"/>
              </w:rPr>
              <w:t>-7.91%</w:t>
            </w:r>
          </w:p>
        </w:tc>
        <w:tc>
          <w:tcPr>
            <w:tcW w:w="992" w:type="dxa"/>
            <w:tcBorders>
              <w:top w:val="nil"/>
              <w:left w:val="nil"/>
              <w:bottom w:val="nil"/>
              <w:right w:val="single" w:sz="8" w:space="0" w:color="auto"/>
            </w:tcBorders>
            <w:shd w:val="clear" w:color="auto" w:fill="FFFF00"/>
          </w:tcPr>
          <w:p w14:paraId="6DA26E91" w14:textId="2A9777DB" w:rsidR="000C129B" w:rsidRPr="009D126E" w:rsidRDefault="000C129B" w:rsidP="000C129B">
            <w:pPr>
              <w:jc w:val="center"/>
              <w:rPr>
                <w:b/>
                <w:bCs/>
                <w:color w:val="000000"/>
                <w:sz w:val="16"/>
                <w:szCs w:val="16"/>
                <w:lang w:eastAsia="ko-KR"/>
              </w:rPr>
            </w:pPr>
            <w:r w:rsidRPr="009D126E">
              <w:rPr>
                <w:b/>
                <w:bCs/>
                <w:color w:val="000000"/>
                <w:sz w:val="16"/>
                <w:szCs w:val="16"/>
              </w:rPr>
              <w:t>-13.21</w:t>
            </w:r>
            <w:r w:rsidR="006A0CCE">
              <w:rPr>
                <w:rFonts w:hint="eastAsia"/>
                <w:b/>
                <w:bCs/>
                <w:color w:val="000000"/>
                <w:sz w:val="16"/>
                <w:szCs w:val="16"/>
                <w:lang w:eastAsia="ko-KR"/>
              </w:rPr>
              <w:t>%</w:t>
            </w:r>
          </w:p>
        </w:tc>
        <w:tc>
          <w:tcPr>
            <w:tcW w:w="850" w:type="dxa"/>
            <w:tcBorders>
              <w:top w:val="nil"/>
              <w:left w:val="single" w:sz="8" w:space="0" w:color="auto"/>
              <w:bottom w:val="nil"/>
              <w:right w:val="single" w:sz="8" w:space="0" w:color="auto"/>
            </w:tcBorders>
            <w:shd w:val="clear" w:color="auto" w:fill="FFFF00"/>
            <w:noWrap/>
            <w:vAlign w:val="bottom"/>
            <w:hideMark/>
          </w:tcPr>
          <w:p w14:paraId="4D0B6540" w14:textId="37251FA8" w:rsidR="000C129B" w:rsidRPr="009D126E" w:rsidRDefault="000C129B" w:rsidP="000C129B">
            <w:pPr>
              <w:jc w:val="center"/>
              <w:rPr>
                <w:b/>
                <w:bCs/>
                <w:color w:val="000000"/>
                <w:sz w:val="16"/>
                <w:szCs w:val="16"/>
              </w:rPr>
            </w:pPr>
            <w:r w:rsidRPr="009D126E">
              <w:rPr>
                <w:b/>
                <w:bCs/>
                <w:color w:val="000000"/>
                <w:sz w:val="16"/>
                <w:szCs w:val="16"/>
              </w:rPr>
              <w:t>67.21%</w:t>
            </w:r>
          </w:p>
        </w:tc>
      </w:tr>
      <w:tr w:rsidR="000C129B" w:rsidRPr="00A20D95" w14:paraId="4D8A5C40" w14:textId="77777777" w:rsidTr="00DD4984">
        <w:trPr>
          <w:trHeight w:val="300"/>
          <w:jc w:val="center"/>
        </w:trPr>
        <w:tc>
          <w:tcPr>
            <w:tcW w:w="3959" w:type="dxa"/>
            <w:tcBorders>
              <w:top w:val="nil"/>
              <w:left w:val="single" w:sz="8" w:space="0" w:color="auto"/>
              <w:bottom w:val="nil"/>
              <w:right w:val="nil"/>
            </w:tcBorders>
            <w:noWrap/>
            <w:vAlign w:val="bottom"/>
            <w:hideMark/>
          </w:tcPr>
          <w:p w14:paraId="0938C144" w14:textId="77777777" w:rsidR="000C129B" w:rsidRPr="00A20D95" w:rsidRDefault="000C129B" w:rsidP="000C129B">
            <w:pPr>
              <w:jc w:val="center"/>
              <w:rPr>
                <w:color w:val="000000"/>
                <w:sz w:val="16"/>
                <w:szCs w:val="16"/>
              </w:rPr>
            </w:pPr>
            <w:r w:rsidRPr="00A20D95">
              <w:rPr>
                <w:color w:val="000000"/>
                <w:sz w:val="16"/>
                <w:szCs w:val="16"/>
              </w:rPr>
              <w:t>sub-R1166D_ses-1_task-FR3_acq-monopolar_ieeg</w:t>
            </w:r>
          </w:p>
        </w:tc>
        <w:tc>
          <w:tcPr>
            <w:tcW w:w="993" w:type="dxa"/>
            <w:tcBorders>
              <w:top w:val="nil"/>
              <w:left w:val="single" w:sz="8" w:space="0" w:color="auto"/>
              <w:bottom w:val="nil"/>
              <w:right w:val="single" w:sz="8" w:space="0" w:color="auto"/>
            </w:tcBorders>
            <w:noWrap/>
            <w:vAlign w:val="bottom"/>
            <w:hideMark/>
          </w:tcPr>
          <w:p w14:paraId="615AF4AA"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2DA57640" w14:textId="0352E8D8"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796908FA" w14:textId="2EDA74AB" w:rsidR="000C129B" w:rsidRPr="00A20D95" w:rsidRDefault="000C129B" w:rsidP="000C129B">
            <w:pPr>
              <w:jc w:val="center"/>
              <w:rPr>
                <w:color w:val="000000"/>
                <w:sz w:val="16"/>
                <w:szCs w:val="16"/>
              </w:rPr>
            </w:pPr>
            <w:r>
              <w:rPr>
                <w:color w:val="000000"/>
                <w:sz w:val="16"/>
                <w:szCs w:val="16"/>
              </w:rPr>
              <w:t>96</w:t>
            </w:r>
            <w:r w:rsidRPr="00A20D95">
              <w:rPr>
                <w:color w:val="000000"/>
                <w:sz w:val="16"/>
                <w:szCs w:val="16"/>
              </w:rPr>
              <w:t>.</w:t>
            </w:r>
            <w:r>
              <w:rPr>
                <w:color w:val="000000"/>
                <w:sz w:val="16"/>
                <w:szCs w:val="16"/>
              </w:rPr>
              <w:t>11</w:t>
            </w:r>
            <w:r w:rsidRPr="00A20D95">
              <w:rPr>
                <w:color w:val="000000"/>
                <w:sz w:val="16"/>
                <w:szCs w:val="16"/>
              </w:rPr>
              <w:t>%</w:t>
            </w:r>
          </w:p>
        </w:tc>
      </w:tr>
      <w:tr w:rsidR="000C129B" w:rsidRPr="00A20D95" w14:paraId="19082C05"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5001DFA3" w14:textId="77777777" w:rsidR="000C129B" w:rsidRPr="00A20D95" w:rsidRDefault="000C129B" w:rsidP="000C129B">
            <w:pPr>
              <w:jc w:val="center"/>
              <w:rPr>
                <w:color w:val="000000"/>
                <w:sz w:val="16"/>
                <w:szCs w:val="16"/>
              </w:rPr>
            </w:pPr>
            <w:r w:rsidRPr="00A20D95">
              <w:rPr>
                <w:color w:val="000000"/>
                <w:sz w:val="16"/>
                <w:szCs w:val="16"/>
              </w:rPr>
              <w:t>sub-R1166D_ses-1_task-FR3_acq-bipolar_ieeg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72ED48A1" w14:textId="4C11A7E0" w:rsidR="000C129B" w:rsidRPr="006A0CCE" w:rsidRDefault="000C129B" w:rsidP="000C129B">
            <w:pPr>
              <w:jc w:val="center"/>
              <w:rPr>
                <w:b/>
                <w:bCs/>
                <w:color w:val="000000" w:themeColor="text1"/>
                <w:sz w:val="16"/>
                <w:szCs w:val="16"/>
              </w:rPr>
            </w:pPr>
            <w:r w:rsidRPr="006A0CCE">
              <w:rPr>
                <w:b/>
                <w:bCs/>
                <w:color w:val="000000" w:themeColor="text1"/>
                <w:sz w:val="16"/>
                <w:szCs w:val="16"/>
              </w:rPr>
              <w:t>-4.98%</w:t>
            </w:r>
          </w:p>
        </w:tc>
        <w:tc>
          <w:tcPr>
            <w:tcW w:w="992" w:type="dxa"/>
            <w:tcBorders>
              <w:top w:val="nil"/>
              <w:left w:val="nil"/>
              <w:bottom w:val="nil"/>
              <w:right w:val="single" w:sz="8" w:space="0" w:color="auto"/>
            </w:tcBorders>
            <w:shd w:val="clear" w:color="auto" w:fill="FFFF00"/>
          </w:tcPr>
          <w:p w14:paraId="4FB19AC7" w14:textId="0FDDD6D1" w:rsidR="000C129B" w:rsidRPr="009D126E" w:rsidRDefault="000C129B" w:rsidP="000C129B">
            <w:pPr>
              <w:jc w:val="center"/>
              <w:rPr>
                <w:b/>
                <w:bCs/>
                <w:color w:val="000000"/>
                <w:sz w:val="16"/>
                <w:szCs w:val="16"/>
                <w:lang w:eastAsia="ko-KR"/>
              </w:rPr>
            </w:pPr>
            <w:r w:rsidRPr="009D126E">
              <w:rPr>
                <w:b/>
                <w:bCs/>
                <w:color w:val="000000"/>
                <w:sz w:val="16"/>
                <w:szCs w:val="16"/>
              </w:rPr>
              <w:t>-10.69</w:t>
            </w:r>
            <w:r w:rsidR="006A0CCE">
              <w:rPr>
                <w:rFonts w:hint="eastAsia"/>
                <w:b/>
                <w:bCs/>
                <w:color w:val="000000"/>
                <w:sz w:val="16"/>
                <w:szCs w:val="16"/>
                <w:lang w:eastAsia="ko-KR"/>
              </w:rPr>
              <w:t>%</w:t>
            </w:r>
          </w:p>
        </w:tc>
        <w:tc>
          <w:tcPr>
            <w:tcW w:w="850" w:type="dxa"/>
            <w:tcBorders>
              <w:top w:val="nil"/>
              <w:left w:val="single" w:sz="8" w:space="0" w:color="auto"/>
              <w:bottom w:val="nil"/>
              <w:right w:val="single" w:sz="8" w:space="0" w:color="auto"/>
            </w:tcBorders>
            <w:shd w:val="clear" w:color="auto" w:fill="FFFF00"/>
            <w:noWrap/>
            <w:vAlign w:val="bottom"/>
            <w:hideMark/>
          </w:tcPr>
          <w:p w14:paraId="14082F38" w14:textId="7DD1E031" w:rsidR="000C129B" w:rsidRPr="009D126E" w:rsidRDefault="000C129B" w:rsidP="000C129B">
            <w:pPr>
              <w:jc w:val="center"/>
              <w:rPr>
                <w:b/>
                <w:bCs/>
                <w:color w:val="000000"/>
                <w:sz w:val="16"/>
                <w:szCs w:val="16"/>
              </w:rPr>
            </w:pPr>
            <w:r w:rsidRPr="009D126E">
              <w:rPr>
                <w:b/>
                <w:bCs/>
                <w:color w:val="000000"/>
                <w:sz w:val="16"/>
                <w:szCs w:val="16"/>
              </w:rPr>
              <w:t>67.80%</w:t>
            </w:r>
          </w:p>
        </w:tc>
      </w:tr>
      <w:tr w:rsidR="000C129B" w:rsidRPr="00A20D95" w14:paraId="3687380C" w14:textId="77777777" w:rsidTr="00460798">
        <w:trPr>
          <w:trHeight w:val="300"/>
          <w:jc w:val="center"/>
        </w:trPr>
        <w:tc>
          <w:tcPr>
            <w:tcW w:w="3959" w:type="dxa"/>
            <w:tcBorders>
              <w:top w:val="nil"/>
              <w:left w:val="single" w:sz="8" w:space="0" w:color="auto"/>
              <w:bottom w:val="nil"/>
              <w:right w:val="nil"/>
            </w:tcBorders>
            <w:noWrap/>
            <w:vAlign w:val="bottom"/>
            <w:hideMark/>
          </w:tcPr>
          <w:p w14:paraId="698D89E4" w14:textId="77777777" w:rsidR="000C129B" w:rsidRPr="00A20D95" w:rsidRDefault="000C129B" w:rsidP="000C129B">
            <w:pPr>
              <w:jc w:val="center"/>
              <w:rPr>
                <w:color w:val="000000"/>
                <w:sz w:val="16"/>
                <w:szCs w:val="16"/>
              </w:rPr>
            </w:pPr>
            <w:r w:rsidRPr="00A20D95">
              <w:rPr>
                <w:color w:val="000000"/>
                <w:sz w:val="16"/>
                <w:szCs w:val="16"/>
              </w:rPr>
              <w:t>sub-R1170J_ses-0_task-FR3_acq-bipolar_ieeg</w:t>
            </w:r>
          </w:p>
        </w:tc>
        <w:tc>
          <w:tcPr>
            <w:tcW w:w="993" w:type="dxa"/>
            <w:tcBorders>
              <w:top w:val="nil"/>
              <w:left w:val="single" w:sz="8" w:space="0" w:color="auto"/>
              <w:bottom w:val="nil"/>
              <w:right w:val="single" w:sz="8" w:space="0" w:color="auto"/>
            </w:tcBorders>
            <w:noWrap/>
            <w:vAlign w:val="bottom"/>
            <w:hideMark/>
          </w:tcPr>
          <w:p w14:paraId="75EFD401" w14:textId="77777777" w:rsidR="000C129B" w:rsidRPr="00A20D95" w:rsidRDefault="000C129B" w:rsidP="000C129B">
            <w:pPr>
              <w:jc w:val="center"/>
              <w:rPr>
                <w:color w:val="006100"/>
                <w:sz w:val="16"/>
                <w:szCs w:val="16"/>
              </w:rPr>
            </w:pPr>
            <w:r w:rsidRPr="00A20D95">
              <w:rPr>
                <w:color w:val="006100"/>
                <w:sz w:val="16"/>
                <w:szCs w:val="16"/>
              </w:rPr>
              <w:t>0.00%</w:t>
            </w:r>
          </w:p>
        </w:tc>
        <w:tc>
          <w:tcPr>
            <w:tcW w:w="992" w:type="dxa"/>
            <w:tcBorders>
              <w:top w:val="nil"/>
              <w:left w:val="nil"/>
              <w:bottom w:val="nil"/>
              <w:right w:val="single" w:sz="8" w:space="0" w:color="auto"/>
            </w:tcBorders>
            <w:vAlign w:val="bottom"/>
          </w:tcPr>
          <w:p w14:paraId="66D6A92B" w14:textId="7E074EB0" w:rsidR="000C129B" w:rsidRPr="00A20D95" w:rsidRDefault="000C129B" w:rsidP="000C129B">
            <w:pPr>
              <w:jc w:val="center"/>
              <w:rPr>
                <w:color w:val="000000"/>
                <w:sz w:val="16"/>
                <w:szCs w:val="16"/>
              </w:rPr>
            </w:pPr>
            <w:r w:rsidRPr="00A20D95">
              <w:rPr>
                <w:color w:val="006100"/>
                <w:sz w:val="16"/>
                <w:szCs w:val="16"/>
              </w:rPr>
              <w:t>0.00%</w:t>
            </w:r>
          </w:p>
        </w:tc>
        <w:tc>
          <w:tcPr>
            <w:tcW w:w="850" w:type="dxa"/>
            <w:tcBorders>
              <w:top w:val="nil"/>
              <w:left w:val="single" w:sz="8" w:space="0" w:color="auto"/>
              <w:bottom w:val="nil"/>
              <w:right w:val="single" w:sz="8" w:space="0" w:color="auto"/>
            </w:tcBorders>
            <w:noWrap/>
            <w:vAlign w:val="bottom"/>
            <w:hideMark/>
          </w:tcPr>
          <w:p w14:paraId="0CA524F3" w14:textId="76AE2B6D"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1</w:t>
            </w:r>
            <w:r w:rsidRPr="00A20D95">
              <w:rPr>
                <w:color w:val="000000"/>
                <w:sz w:val="16"/>
                <w:szCs w:val="16"/>
              </w:rPr>
              <w:t>.</w:t>
            </w:r>
            <w:r>
              <w:rPr>
                <w:color w:val="000000"/>
                <w:sz w:val="16"/>
                <w:szCs w:val="16"/>
              </w:rPr>
              <w:t>30</w:t>
            </w:r>
            <w:r w:rsidRPr="00A20D95">
              <w:rPr>
                <w:color w:val="000000"/>
                <w:sz w:val="16"/>
                <w:szCs w:val="16"/>
              </w:rPr>
              <w:t>%</w:t>
            </w:r>
          </w:p>
        </w:tc>
      </w:tr>
      <w:tr w:rsidR="000C129B" w:rsidRPr="00A20D95" w14:paraId="67221F21" w14:textId="77777777" w:rsidTr="00460798">
        <w:trPr>
          <w:trHeight w:val="300"/>
          <w:jc w:val="center"/>
        </w:trPr>
        <w:tc>
          <w:tcPr>
            <w:tcW w:w="3959" w:type="dxa"/>
            <w:tcBorders>
              <w:top w:val="nil"/>
              <w:left w:val="single" w:sz="8" w:space="0" w:color="auto"/>
              <w:bottom w:val="nil"/>
              <w:right w:val="nil"/>
            </w:tcBorders>
            <w:noWrap/>
            <w:vAlign w:val="bottom"/>
            <w:hideMark/>
          </w:tcPr>
          <w:p w14:paraId="7C7DFFEB" w14:textId="77777777" w:rsidR="000C129B" w:rsidRPr="00A20D95" w:rsidRDefault="000C129B" w:rsidP="000C129B">
            <w:pPr>
              <w:jc w:val="center"/>
              <w:rPr>
                <w:color w:val="000000"/>
                <w:sz w:val="16"/>
                <w:szCs w:val="16"/>
              </w:rPr>
            </w:pPr>
            <w:r w:rsidRPr="00A20D95">
              <w:rPr>
                <w:color w:val="000000"/>
                <w:sz w:val="16"/>
                <w:szCs w:val="16"/>
              </w:rPr>
              <w:t>sub-R1170J_ses-1_task-FR3_acq-monopolar_ieeg</w:t>
            </w:r>
          </w:p>
        </w:tc>
        <w:tc>
          <w:tcPr>
            <w:tcW w:w="993" w:type="dxa"/>
            <w:tcBorders>
              <w:top w:val="nil"/>
              <w:left w:val="single" w:sz="8" w:space="0" w:color="auto"/>
              <w:bottom w:val="nil"/>
              <w:right w:val="single" w:sz="8" w:space="0" w:color="auto"/>
            </w:tcBorders>
            <w:noWrap/>
            <w:vAlign w:val="bottom"/>
            <w:hideMark/>
          </w:tcPr>
          <w:p w14:paraId="08CFD93A"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20475CE2" w14:textId="7962AFFE"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28CD4D7B" w14:textId="148E5DE1" w:rsidR="000C129B" w:rsidRPr="00A20D95" w:rsidRDefault="000C129B" w:rsidP="000C129B">
            <w:pPr>
              <w:jc w:val="center"/>
              <w:rPr>
                <w:color w:val="000000"/>
                <w:sz w:val="16"/>
                <w:szCs w:val="16"/>
              </w:rPr>
            </w:pPr>
            <w:r>
              <w:rPr>
                <w:color w:val="000000"/>
                <w:sz w:val="16"/>
                <w:szCs w:val="16"/>
              </w:rPr>
              <w:t>99</w:t>
            </w:r>
            <w:r w:rsidRPr="00A20D95">
              <w:rPr>
                <w:color w:val="000000"/>
                <w:sz w:val="16"/>
                <w:szCs w:val="16"/>
              </w:rPr>
              <w:t>.</w:t>
            </w:r>
            <w:r>
              <w:rPr>
                <w:color w:val="000000"/>
                <w:sz w:val="16"/>
                <w:szCs w:val="16"/>
              </w:rPr>
              <w:t>7</w:t>
            </w:r>
            <w:r w:rsidRPr="00A20D95">
              <w:rPr>
                <w:color w:val="000000"/>
                <w:sz w:val="16"/>
                <w:szCs w:val="16"/>
              </w:rPr>
              <w:t>0%</w:t>
            </w:r>
          </w:p>
        </w:tc>
      </w:tr>
      <w:tr w:rsidR="000C129B" w:rsidRPr="00A20D95" w14:paraId="3D0690BA" w14:textId="77777777" w:rsidTr="00460798">
        <w:trPr>
          <w:trHeight w:val="300"/>
          <w:jc w:val="center"/>
        </w:trPr>
        <w:tc>
          <w:tcPr>
            <w:tcW w:w="3959" w:type="dxa"/>
            <w:tcBorders>
              <w:top w:val="nil"/>
              <w:left w:val="single" w:sz="8" w:space="0" w:color="auto"/>
              <w:bottom w:val="nil"/>
              <w:right w:val="nil"/>
            </w:tcBorders>
            <w:noWrap/>
            <w:vAlign w:val="bottom"/>
            <w:hideMark/>
          </w:tcPr>
          <w:p w14:paraId="23111EB7" w14:textId="77777777" w:rsidR="000C129B" w:rsidRPr="00A20D95" w:rsidRDefault="000C129B" w:rsidP="000C129B">
            <w:pPr>
              <w:jc w:val="center"/>
              <w:rPr>
                <w:color w:val="000000"/>
                <w:sz w:val="16"/>
                <w:szCs w:val="16"/>
              </w:rPr>
            </w:pPr>
            <w:r w:rsidRPr="00A20D95">
              <w:rPr>
                <w:color w:val="000000"/>
                <w:sz w:val="16"/>
                <w:szCs w:val="16"/>
              </w:rPr>
              <w:t>sub-R1195E_ses-0_task-FR3_acq-bipolar_ieeg</w:t>
            </w:r>
          </w:p>
        </w:tc>
        <w:tc>
          <w:tcPr>
            <w:tcW w:w="993" w:type="dxa"/>
            <w:tcBorders>
              <w:top w:val="nil"/>
              <w:left w:val="single" w:sz="8" w:space="0" w:color="auto"/>
              <w:bottom w:val="nil"/>
              <w:right w:val="single" w:sz="8" w:space="0" w:color="auto"/>
            </w:tcBorders>
            <w:noWrap/>
            <w:vAlign w:val="bottom"/>
            <w:hideMark/>
          </w:tcPr>
          <w:p w14:paraId="62D41145"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13527CBA" w14:textId="5A069F6E"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7CA76625" w14:textId="34370817" w:rsidR="000C129B" w:rsidRPr="00A20D95" w:rsidRDefault="000C129B" w:rsidP="000C129B">
            <w:pPr>
              <w:jc w:val="center"/>
              <w:rPr>
                <w:color w:val="000000"/>
                <w:sz w:val="16"/>
                <w:szCs w:val="16"/>
              </w:rPr>
            </w:pPr>
            <w:r>
              <w:rPr>
                <w:color w:val="000000"/>
                <w:sz w:val="16"/>
                <w:szCs w:val="16"/>
              </w:rPr>
              <w:t>96.58</w:t>
            </w:r>
            <w:r w:rsidRPr="00A20D95">
              <w:rPr>
                <w:color w:val="000000"/>
                <w:sz w:val="16"/>
                <w:szCs w:val="16"/>
              </w:rPr>
              <w:t>%</w:t>
            </w:r>
          </w:p>
        </w:tc>
      </w:tr>
      <w:tr w:rsidR="000C129B" w:rsidRPr="00A20D95" w14:paraId="04E50480" w14:textId="77777777" w:rsidTr="00460798">
        <w:trPr>
          <w:trHeight w:val="300"/>
          <w:jc w:val="center"/>
        </w:trPr>
        <w:tc>
          <w:tcPr>
            <w:tcW w:w="3959" w:type="dxa"/>
            <w:tcBorders>
              <w:top w:val="nil"/>
              <w:left w:val="single" w:sz="8" w:space="0" w:color="auto"/>
              <w:bottom w:val="nil"/>
              <w:right w:val="nil"/>
            </w:tcBorders>
            <w:noWrap/>
            <w:vAlign w:val="bottom"/>
            <w:hideMark/>
          </w:tcPr>
          <w:p w14:paraId="3FEB1001" w14:textId="77777777" w:rsidR="000C129B" w:rsidRPr="00A20D95" w:rsidRDefault="000C129B" w:rsidP="000C129B">
            <w:pPr>
              <w:jc w:val="center"/>
              <w:rPr>
                <w:color w:val="000000"/>
                <w:sz w:val="16"/>
                <w:szCs w:val="16"/>
              </w:rPr>
            </w:pPr>
            <w:r w:rsidRPr="00A20D95">
              <w:rPr>
                <w:color w:val="000000"/>
                <w:sz w:val="16"/>
                <w:szCs w:val="16"/>
              </w:rPr>
              <w:t>sub-R1195E_ses-1_task-FR3_acq-monopolar_ieeg</w:t>
            </w:r>
          </w:p>
        </w:tc>
        <w:tc>
          <w:tcPr>
            <w:tcW w:w="993" w:type="dxa"/>
            <w:tcBorders>
              <w:top w:val="nil"/>
              <w:left w:val="single" w:sz="8" w:space="0" w:color="auto"/>
              <w:bottom w:val="nil"/>
              <w:right w:val="single" w:sz="8" w:space="0" w:color="auto"/>
            </w:tcBorders>
            <w:noWrap/>
            <w:vAlign w:val="bottom"/>
            <w:hideMark/>
          </w:tcPr>
          <w:p w14:paraId="37D1C770" w14:textId="77777777" w:rsidR="000C129B" w:rsidRPr="00A20D95" w:rsidRDefault="000C129B" w:rsidP="000C129B">
            <w:pPr>
              <w:jc w:val="center"/>
              <w:rPr>
                <w:color w:val="0061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17D5B407" w14:textId="4B1F180D"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05DCDBB3" w14:textId="728205E5" w:rsidR="000C129B" w:rsidRPr="00A20D95" w:rsidRDefault="000C129B" w:rsidP="000C129B">
            <w:pPr>
              <w:jc w:val="center"/>
              <w:rPr>
                <w:color w:val="000000"/>
                <w:sz w:val="16"/>
                <w:szCs w:val="16"/>
              </w:rPr>
            </w:pPr>
            <w:r>
              <w:rPr>
                <w:color w:val="000000"/>
                <w:sz w:val="16"/>
                <w:szCs w:val="16"/>
              </w:rPr>
              <w:t>1</w:t>
            </w:r>
            <w:r w:rsidRPr="00A20D95">
              <w:rPr>
                <w:color w:val="000000"/>
                <w:sz w:val="16"/>
                <w:szCs w:val="16"/>
              </w:rPr>
              <w:t>0</w:t>
            </w:r>
            <w:r>
              <w:rPr>
                <w:color w:val="000000"/>
                <w:sz w:val="16"/>
                <w:szCs w:val="16"/>
              </w:rPr>
              <w:t>2</w:t>
            </w:r>
            <w:r w:rsidRPr="00A20D95">
              <w:rPr>
                <w:color w:val="000000"/>
                <w:sz w:val="16"/>
                <w:szCs w:val="16"/>
              </w:rPr>
              <w:t>.7</w:t>
            </w:r>
            <w:r>
              <w:rPr>
                <w:color w:val="000000"/>
                <w:sz w:val="16"/>
                <w:szCs w:val="16"/>
              </w:rPr>
              <w:t>9</w:t>
            </w:r>
            <w:r w:rsidRPr="00A20D95">
              <w:rPr>
                <w:color w:val="000000"/>
                <w:sz w:val="16"/>
                <w:szCs w:val="16"/>
              </w:rPr>
              <w:t>%</w:t>
            </w:r>
          </w:p>
        </w:tc>
      </w:tr>
      <w:tr w:rsidR="000C129B" w:rsidRPr="00A20D95" w14:paraId="7302CB40" w14:textId="77777777" w:rsidTr="00460798">
        <w:trPr>
          <w:trHeight w:val="300"/>
          <w:jc w:val="center"/>
        </w:trPr>
        <w:tc>
          <w:tcPr>
            <w:tcW w:w="3959" w:type="dxa"/>
            <w:tcBorders>
              <w:top w:val="nil"/>
              <w:left w:val="single" w:sz="8" w:space="0" w:color="auto"/>
              <w:bottom w:val="nil"/>
              <w:right w:val="nil"/>
            </w:tcBorders>
            <w:noWrap/>
            <w:vAlign w:val="bottom"/>
            <w:hideMark/>
          </w:tcPr>
          <w:p w14:paraId="60EA44E4" w14:textId="77777777" w:rsidR="000C129B" w:rsidRPr="00A20D95" w:rsidRDefault="000C129B" w:rsidP="000C129B">
            <w:pPr>
              <w:jc w:val="center"/>
              <w:rPr>
                <w:color w:val="000000"/>
                <w:sz w:val="16"/>
                <w:szCs w:val="16"/>
              </w:rPr>
            </w:pPr>
            <w:r w:rsidRPr="00A20D95">
              <w:rPr>
                <w:color w:val="000000"/>
                <w:sz w:val="16"/>
                <w:szCs w:val="16"/>
              </w:rPr>
              <w:t>sub-R1195E_ses-2_task-FR3_acq-monopolar_ieeg</w:t>
            </w:r>
          </w:p>
        </w:tc>
        <w:tc>
          <w:tcPr>
            <w:tcW w:w="993" w:type="dxa"/>
            <w:tcBorders>
              <w:top w:val="nil"/>
              <w:left w:val="single" w:sz="8" w:space="0" w:color="auto"/>
              <w:bottom w:val="nil"/>
              <w:right w:val="single" w:sz="8" w:space="0" w:color="auto"/>
            </w:tcBorders>
            <w:noWrap/>
            <w:vAlign w:val="bottom"/>
            <w:hideMark/>
          </w:tcPr>
          <w:p w14:paraId="1661C6FB"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45B5BD66" w14:textId="02EA8371"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401B5118" w14:textId="09CC3974" w:rsidR="000C129B" w:rsidRPr="00A20D95" w:rsidRDefault="000C129B" w:rsidP="000C129B">
            <w:pPr>
              <w:jc w:val="center"/>
              <w:rPr>
                <w:color w:val="000000"/>
                <w:sz w:val="16"/>
                <w:szCs w:val="16"/>
              </w:rPr>
            </w:pPr>
            <w:r>
              <w:rPr>
                <w:color w:val="000000"/>
                <w:sz w:val="16"/>
                <w:szCs w:val="16"/>
              </w:rPr>
              <w:t>92</w:t>
            </w:r>
            <w:r w:rsidRPr="00A20D95">
              <w:rPr>
                <w:color w:val="000000"/>
                <w:sz w:val="16"/>
                <w:szCs w:val="16"/>
              </w:rPr>
              <w:t>.</w:t>
            </w:r>
            <w:r>
              <w:rPr>
                <w:color w:val="000000"/>
                <w:sz w:val="16"/>
                <w:szCs w:val="16"/>
              </w:rPr>
              <w:t>27</w:t>
            </w:r>
            <w:r w:rsidRPr="00A20D95">
              <w:rPr>
                <w:color w:val="000000"/>
                <w:sz w:val="16"/>
                <w:szCs w:val="16"/>
              </w:rPr>
              <w:t>%</w:t>
            </w:r>
          </w:p>
        </w:tc>
      </w:tr>
      <w:tr w:rsidR="000C129B" w:rsidRPr="00A20D95" w14:paraId="3901C856" w14:textId="77777777" w:rsidTr="00460798">
        <w:trPr>
          <w:trHeight w:val="300"/>
          <w:jc w:val="center"/>
        </w:trPr>
        <w:tc>
          <w:tcPr>
            <w:tcW w:w="3959" w:type="dxa"/>
            <w:tcBorders>
              <w:top w:val="nil"/>
              <w:left w:val="single" w:sz="8" w:space="0" w:color="auto"/>
              <w:bottom w:val="nil"/>
              <w:right w:val="nil"/>
            </w:tcBorders>
            <w:noWrap/>
            <w:vAlign w:val="bottom"/>
            <w:hideMark/>
          </w:tcPr>
          <w:p w14:paraId="4D3C45AB" w14:textId="77777777" w:rsidR="000C129B" w:rsidRPr="00A20D95" w:rsidRDefault="000C129B" w:rsidP="000C129B">
            <w:pPr>
              <w:jc w:val="center"/>
              <w:rPr>
                <w:color w:val="000000"/>
                <w:sz w:val="16"/>
                <w:szCs w:val="16"/>
              </w:rPr>
            </w:pPr>
            <w:r w:rsidRPr="00A20D95">
              <w:rPr>
                <w:color w:val="000000"/>
                <w:sz w:val="16"/>
                <w:szCs w:val="16"/>
              </w:rPr>
              <w:t>sub-R1195E_ses-2_task-FR3_acq-bipolar_ieeg</w:t>
            </w:r>
          </w:p>
        </w:tc>
        <w:tc>
          <w:tcPr>
            <w:tcW w:w="993" w:type="dxa"/>
            <w:tcBorders>
              <w:top w:val="nil"/>
              <w:left w:val="single" w:sz="8" w:space="0" w:color="auto"/>
              <w:bottom w:val="nil"/>
              <w:right w:val="single" w:sz="8" w:space="0" w:color="auto"/>
            </w:tcBorders>
            <w:noWrap/>
            <w:vAlign w:val="bottom"/>
            <w:hideMark/>
          </w:tcPr>
          <w:p w14:paraId="1C498EDC"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0AE1F68F" w14:textId="79C13BEC"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4CFA4A50" w14:textId="65D11195" w:rsidR="000C129B" w:rsidRPr="00A20D95" w:rsidRDefault="000C129B" w:rsidP="000C129B">
            <w:pPr>
              <w:jc w:val="center"/>
              <w:rPr>
                <w:color w:val="000000"/>
                <w:sz w:val="16"/>
                <w:szCs w:val="16"/>
              </w:rPr>
            </w:pPr>
            <w:r>
              <w:rPr>
                <w:color w:val="000000"/>
                <w:sz w:val="16"/>
                <w:szCs w:val="16"/>
              </w:rPr>
              <w:t>99</w:t>
            </w:r>
            <w:r w:rsidRPr="00A20D95">
              <w:rPr>
                <w:color w:val="000000"/>
                <w:sz w:val="16"/>
                <w:szCs w:val="16"/>
              </w:rPr>
              <w:t>.</w:t>
            </w:r>
            <w:r>
              <w:rPr>
                <w:color w:val="000000"/>
                <w:sz w:val="16"/>
                <w:szCs w:val="16"/>
              </w:rPr>
              <w:t>5</w:t>
            </w:r>
            <w:r w:rsidRPr="00A20D95">
              <w:rPr>
                <w:color w:val="000000"/>
                <w:sz w:val="16"/>
                <w:szCs w:val="16"/>
              </w:rPr>
              <w:t>%</w:t>
            </w:r>
          </w:p>
        </w:tc>
      </w:tr>
      <w:tr w:rsidR="000C129B" w:rsidRPr="00A20D95" w14:paraId="69EE824C" w14:textId="77777777" w:rsidTr="00460798">
        <w:trPr>
          <w:trHeight w:val="300"/>
          <w:jc w:val="center"/>
        </w:trPr>
        <w:tc>
          <w:tcPr>
            <w:tcW w:w="3959" w:type="dxa"/>
            <w:tcBorders>
              <w:top w:val="nil"/>
              <w:left w:val="single" w:sz="8" w:space="0" w:color="auto"/>
              <w:bottom w:val="nil"/>
              <w:right w:val="nil"/>
            </w:tcBorders>
            <w:noWrap/>
            <w:vAlign w:val="bottom"/>
            <w:hideMark/>
          </w:tcPr>
          <w:p w14:paraId="146F6CF4" w14:textId="77777777" w:rsidR="000C129B" w:rsidRPr="00A20D95" w:rsidRDefault="000C129B" w:rsidP="000C129B">
            <w:pPr>
              <w:jc w:val="center"/>
              <w:rPr>
                <w:color w:val="000000"/>
                <w:sz w:val="16"/>
                <w:szCs w:val="16"/>
              </w:rPr>
            </w:pPr>
            <w:r w:rsidRPr="00A20D95">
              <w:rPr>
                <w:color w:val="000000"/>
                <w:sz w:val="16"/>
                <w:szCs w:val="16"/>
              </w:rPr>
              <w:t>sub-R1200T_ses-0_task-FR3_acq-bipolar_ieeg</w:t>
            </w:r>
          </w:p>
        </w:tc>
        <w:tc>
          <w:tcPr>
            <w:tcW w:w="993" w:type="dxa"/>
            <w:tcBorders>
              <w:top w:val="nil"/>
              <w:left w:val="single" w:sz="8" w:space="0" w:color="auto"/>
              <w:bottom w:val="nil"/>
              <w:right w:val="single" w:sz="8" w:space="0" w:color="auto"/>
            </w:tcBorders>
            <w:noWrap/>
            <w:vAlign w:val="bottom"/>
            <w:hideMark/>
          </w:tcPr>
          <w:p w14:paraId="11B37ABA"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7073FEA1" w14:textId="0524BD95"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2D77D9E2" w14:textId="70A0EAF7"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2</w:t>
            </w:r>
            <w:r w:rsidRPr="00A20D95">
              <w:rPr>
                <w:color w:val="000000"/>
                <w:sz w:val="16"/>
                <w:szCs w:val="16"/>
              </w:rPr>
              <w:t>.</w:t>
            </w:r>
            <w:r>
              <w:rPr>
                <w:color w:val="000000"/>
                <w:sz w:val="16"/>
                <w:szCs w:val="16"/>
              </w:rPr>
              <w:t>46</w:t>
            </w:r>
            <w:r w:rsidRPr="00A20D95">
              <w:rPr>
                <w:color w:val="000000"/>
                <w:sz w:val="16"/>
                <w:szCs w:val="16"/>
              </w:rPr>
              <w:t>%</w:t>
            </w:r>
          </w:p>
        </w:tc>
      </w:tr>
      <w:tr w:rsidR="000C129B" w:rsidRPr="00A20D95" w14:paraId="1835BFEE" w14:textId="77777777" w:rsidTr="00460798">
        <w:trPr>
          <w:trHeight w:val="300"/>
          <w:jc w:val="center"/>
        </w:trPr>
        <w:tc>
          <w:tcPr>
            <w:tcW w:w="3959" w:type="dxa"/>
            <w:tcBorders>
              <w:top w:val="nil"/>
              <w:left w:val="single" w:sz="8" w:space="0" w:color="auto"/>
              <w:bottom w:val="nil"/>
              <w:right w:val="nil"/>
            </w:tcBorders>
            <w:noWrap/>
            <w:vAlign w:val="bottom"/>
            <w:hideMark/>
          </w:tcPr>
          <w:p w14:paraId="7E099D95" w14:textId="77777777" w:rsidR="000C129B" w:rsidRPr="00A20D95" w:rsidRDefault="000C129B" w:rsidP="000C129B">
            <w:pPr>
              <w:jc w:val="center"/>
              <w:rPr>
                <w:color w:val="000000"/>
                <w:sz w:val="16"/>
                <w:szCs w:val="16"/>
              </w:rPr>
            </w:pPr>
            <w:r w:rsidRPr="00A20D95">
              <w:rPr>
                <w:color w:val="000000"/>
                <w:sz w:val="16"/>
                <w:szCs w:val="16"/>
              </w:rPr>
              <w:t>sub-R1200T_ses-0_task-FR3_acq-monopolar_ieeg</w:t>
            </w:r>
          </w:p>
        </w:tc>
        <w:tc>
          <w:tcPr>
            <w:tcW w:w="993" w:type="dxa"/>
            <w:tcBorders>
              <w:top w:val="nil"/>
              <w:left w:val="single" w:sz="8" w:space="0" w:color="auto"/>
              <w:bottom w:val="nil"/>
              <w:right w:val="single" w:sz="8" w:space="0" w:color="auto"/>
            </w:tcBorders>
            <w:noWrap/>
            <w:vAlign w:val="bottom"/>
            <w:hideMark/>
          </w:tcPr>
          <w:p w14:paraId="51EF669F"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6614130D" w14:textId="6D89B64C"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6840C796" w14:textId="4E79094D"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5</w:t>
            </w:r>
            <w:r w:rsidRPr="00A20D95">
              <w:rPr>
                <w:color w:val="000000"/>
                <w:sz w:val="16"/>
                <w:szCs w:val="16"/>
              </w:rPr>
              <w:t>.</w:t>
            </w:r>
            <w:r>
              <w:rPr>
                <w:color w:val="000000"/>
                <w:sz w:val="16"/>
                <w:szCs w:val="16"/>
              </w:rPr>
              <w:t>60</w:t>
            </w:r>
            <w:r w:rsidRPr="00A20D95">
              <w:rPr>
                <w:color w:val="000000"/>
                <w:sz w:val="16"/>
                <w:szCs w:val="16"/>
              </w:rPr>
              <w:t>%</w:t>
            </w:r>
          </w:p>
        </w:tc>
      </w:tr>
      <w:tr w:rsidR="000C129B" w:rsidRPr="00A20D95" w14:paraId="47A48B9B" w14:textId="77777777" w:rsidTr="00460798">
        <w:trPr>
          <w:trHeight w:val="300"/>
          <w:jc w:val="center"/>
        </w:trPr>
        <w:tc>
          <w:tcPr>
            <w:tcW w:w="3959" w:type="dxa"/>
            <w:tcBorders>
              <w:top w:val="nil"/>
              <w:left w:val="single" w:sz="8" w:space="0" w:color="auto"/>
              <w:bottom w:val="nil"/>
              <w:right w:val="nil"/>
            </w:tcBorders>
            <w:noWrap/>
            <w:vAlign w:val="bottom"/>
            <w:hideMark/>
          </w:tcPr>
          <w:p w14:paraId="6110B94B" w14:textId="77777777" w:rsidR="000C129B" w:rsidRPr="00A20D95" w:rsidRDefault="000C129B" w:rsidP="000C129B">
            <w:pPr>
              <w:jc w:val="center"/>
              <w:rPr>
                <w:color w:val="000000"/>
                <w:sz w:val="16"/>
                <w:szCs w:val="16"/>
              </w:rPr>
            </w:pPr>
            <w:r w:rsidRPr="00A20D95">
              <w:rPr>
                <w:color w:val="000000"/>
                <w:sz w:val="16"/>
                <w:szCs w:val="16"/>
              </w:rPr>
              <w:t>sub-R1201P_ses-0_task-FR3_acq-monopolar_ieeg</w:t>
            </w:r>
          </w:p>
        </w:tc>
        <w:tc>
          <w:tcPr>
            <w:tcW w:w="993" w:type="dxa"/>
            <w:tcBorders>
              <w:top w:val="nil"/>
              <w:left w:val="single" w:sz="8" w:space="0" w:color="auto"/>
              <w:bottom w:val="nil"/>
              <w:right w:val="single" w:sz="8" w:space="0" w:color="auto"/>
            </w:tcBorders>
            <w:noWrap/>
            <w:vAlign w:val="bottom"/>
            <w:hideMark/>
          </w:tcPr>
          <w:p w14:paraId="59A1560D" w14:textId="77777777" w:rsidR="000C129B" w:rsidRPr="00A20D95" w:rsidRDefault="000C129B" w:rsidP="000C129B">
            <w:pPr>
              <w:jc w:val="center"/>
              <w:rPr>
                <w:color w:val="0061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49C1E863" w14:textId="57237227"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1D6F0877" w14:textId="4F3E0E3E"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0</w:t>
            </w:r>
            <w:r w:rsidRPr="00A20D95">
              <w:rPr>
                <w:color w:val="000000"/>
                <w:sz w:val="16"/>
                <w:szCs w:val="16"/>
              </w:rPr>
              <w:t>.</w:t>
            </w:r>
            <w:r>
              <w:rPr>
                <w:color w:val="000000"/>
                <w:sz w:val="16"/>
                <w:szCs w:val="16"/>
              </w:rPr>
              <w:t>44</w:t>
            </w:r>
            <w:r w:rsidRPr="00A20D95">
              <w:rPr>
                <w:color w:val="000000"/>
                <w:sz w:val="16"/>
                <w:szCs w:val="16"/>
              </w:rPr>
              <w:t>%</w:t>
            </w:r>
          </w:p>
        </w:tc>
      </w:tr>
      <w:tr w:rsidR="000C129B" w:rsidRPr="00A20D95" w14:paraId="7B9B2AEF" w14:textId="77777777" w:rsidTr="000C129B">
        <w:trPr>
          <w:trHeight w:val="300"/>
          <w:jc w:val="center"/>
        </w:trPr>
        <w:tc>
          <w:tcPr>
            <w:tcW w:w="3959" w:type="dxa"/>
            <w:tcBorders>
              <w:top w:val="nil"/>
              <w:left w:val="single" w:sz="8" w:space="0" w:color="auto"/>
              <w:bottom w:val="nil"/>
              <w:right w:val="nil"/>
            </w:tcBorders>
            <w:shd w:val="clear" w:color="auto" w:fill="FFFF00"/>
            <w:noWrap/>
            <w:vAlign w:val="bottom"/>
            <w:hideMark/>
          </w:tcPr>
          <w:p w14:paraId="0E8C9300" w14:textId="77777777" w:rsidR="000C129B" w:rsidRPr="00A20D95" w:rsidRDefault="000C129B" w:rsidP="000C129B">
            <w:pPr>
              <w:jc w:val="center"/>
              <w:rPr>
                <w:color w:val="000000"/>
                <w:sz w:val="16"/>
                <w:szCs w:val="16"/>
              </w:rPr>
            </w:pPr>
            <w:r w:rsidRPr="00A20D95">
              <w:rPr>
                <w:color w:val="000000"/>
                <w:sz w:val="16"/>
                <w:szCs w:val="16"/>
              </w:rPr>
              <w:t>sub-R1202M_ses-1_task-FR3_acq-bipolar_ieeg</w:t>
            </w:r>
          </w:p>
        </w:tc>
        <w:tc>
          <w:tcPr>
            <w:tcW w:w="993" w:type="dxa"/>
            <w:tcBorders>
              <w:top w:val="nil"/>
              <w:left w:val="single" w:sz="8" w:space="0" w:color="auto"/>
              <w:bottom w:val="nil"/>
              <w:right w:val="single" w:sz="8" w:space="0" w:color="auto"/>
            </w:tcBorders>
            <w:shd w:val="clear" w:color="auto" w:fill="FFFF00"/>
            <w:noWrap/>
            <w:vAlign w:val="bottom"/>
            <w:hideMark/>
          </w:tcPr>
          <w:p w14:paraId="41F02ABC" w14:textId="1A6753F1" w:rsidR="000C129B" w:rsidRPr="009D126E" w:rsidRDefault="000C129B" w:rsidP="000C129B">
            <w:pPr>
              <w:jc w:val="center"/>
              <w:rPr>
                <w:b/>
                <w:bCs/>
                <w:color w:val="000000"/>
                <w:sz w:val="16"/>
                <w:szCs w:val="16"/>
              </w:rPr>
            </w:pPr>
            <w:r w:rsidRPr="009D126E">
              <w:rPr>
                <w:b/>
                <w:bCs/>
                <w:color w:val="000000"/>
                <w:sz w:val="16"/>
                <w:szCs w:val="16"/>
              </w:rPr>
              <w:t>-2.46%</w:t>
            </w:r>
          </w:p>
        </w:tc>
        <w:tc>
          <w:tcPr>
            <w:tcW w:w="992" w:type="dxa"/>
            <w:tcBorders>
              <w:top w:val="nil"/>
              <w:left w:val="nil"/>
              <w:bottom w:val="nil"/>
              <w:right w:val="single" w:sz="8" w:space="0" w:color="auto"/>
            </w:tcBorders>
            <w:shd w:val="clear" w:color="auto" w:fill="FFFF00"/>
          </w:tcPr>
          <w:p w14:paraId="375CE6CC" w14:textId="10BB3271" w:rsidR="000C129B" w:rsidRPr="009D126E" w:rsidRDefault="000C129B" w:rsidP="000C129B">
            <w:pPr>
              <w:jc w:val="center"/>
              <w:rPr>
                <w:b/>
                <w:bCs/>
                <w:color w:val="000000"/>
                <w:sz w:val="16"/>
                <w:szCs w:val="16"/>
                <w:lang w:eastAsia="ko-KR"/>
              </w:rPr>
            </w:pPr>
            <w:r w:rsidRPr="009D126E">
              <w:rPr>
                <w:b/>
                <w:bCs/>
                <w:color w:val="000000"/>
                <w:sz w:val="16"/>
                <w:szCs w:val="16"/>
              </w:rPr>
              <w:t>-4.17</w:t>
            </w:r>
            <w:r w:rsidR="006A0CCE">
              <w:rPr>
                <w:rFonts w:hint="eastAsia"/>
                <w:b/>
                <w:bCs/>
                <w:color w:val="000000"/>
                <w:sz w:val="16"/>
                <w:szCs w:val="16"/>
                <w:lang w:eastAsia="ko-KR"/>
              </w:rPr>
              <w:t>%</w:t>
            </w:r>
          </w:p>
        </w:tc>
        <w:tc>
          <w:tcPr>
            <w:tcW w:w="850" w:type="dxa"/>
            <w:tcBorders>
              <w:top w:val="nil"/>
              <w:left w:val="single" w:sz="8" w:space="0" w:color="auto"/>
              <w:bottom w:val="nil"/>
              <w:right w:val="single" w:sz="8" w:space="0" w:color="auto"/>
            </w:tcBorders>
            <w:shd w:val="clear" w:color="auto" w:fill="FFFF00"/>
            <w:noWrap/>
            <w:vAlign w:val="bottom"/>
            <w:hideMark/>
          </w:tcPr>
          <w:p w14:paraId="35A44FEE" w14:textId="1F8F3FBB" w:rsidR="000C129B" w:rsidRPr="009D126E" w:rsidRDefault="000C129B" w:rsidP="000C129B">
            <w:pPr>
              <w:jc w:val="center"/>
              <w:rPr>
                <w:b/>
                <w:bCs/>
                <w:color w:val="000000"/>
                <w:sz w:val="16"/>
                <w:szCs w:val="16"/>
              </w:rPr>
            </w:pPr>
            <w:r w:rsidRPr="009D126E">
              <w:rPr>
                <w:b/>
                <w:bCs/>
                <w:color w:val="000000"/>
                <w:sz w:val="16"/>
                <w:szCs w:val="16"/>
              </w:rPr>
              <w:t>89.60%</w:t>
            </w:r>
          </w:p>
        </w:tc>
      </w:tr>
      <w:tr w:rsidR="000C129B" w:rsidRPr="00A20D95" w14:paraId="6E080991" w14:textId="77777777" w:rsidTr="0086287B">
        <w:trPr>
          <w:trHeight w:val="300"/>
          <w:jc w:val="center"/>
        </w:trPr>
        <w:tc>
          <w:tcPr>
            <w:tcW w:w="3959" w:type="dxa"/>
            <w:tcBorders>
              <w:top w:val="nil"/>
              <w:left w:val="single" w:sz="8" w:space="0" w:color="auto"/>
              <w:bottom w:val="nil"/>
              <w:right w:val="nil"/>
            </w:tcBorders>
            <w:noWrap/>
            <w:vAlign w:val="bottom"/>
            <w:hideMark/>
          </w:tcPr>
          <w:p w14:paraId="0ACB0BFD" w14:textId="77777777" w:rsidR="000C129B" w:rsidRPr="00A20D95" w:rsidRDefault="000C129B" w:rsidP="000C129B">
            <w:pPr>
              <w:jc w:val="center"/>
              <w:rPr>
                <w:color w:val="000000"/>
                <w:sz w:val="16"/>
                <w:szCs w:val="16"/>
              </w:rPr>
            </w:pPr>
            <w:r w:rsidRPr="00A20D95">
              <w:rPr>
                <w:color w:val="000000"/>
                <w:sz w:val="16"/>
                <w:szCs w:val="16"/>
              </w:rPr>
              <w:t>sub-R1204T_ses-0_task-FR3_acq-bipolar_ieeg</w:t>
            </w:r>
          </w:p>
        </w:tc>
        <w:tc>
          <w:tcPr>
            <w:tcW w:w="993" w:type="dxa"/>
            <w:tcBorders>
              <w:top w:val="nil"/>
              <w:left w:val="single" w:sz="8" w:space="0" w:color="auto"/>
              <w:bottom w:val="nil"/>
              <w:right w:val="single" w:sz="8" w:space="0" w:color="auto"/>
            </w:tcBorders>
            <w:noWrap/>
            <w:vAlign w:val="bottom"/>
            <w:hideMark/>
          </w:tcPr>
          <w:p w14:paraId="2A979173" w14:textId="77777777" w:rsidR="000C129B" w:rsidRPr="00A20D95" w:rsidRDefault="000C129B" w:rsidP="000C129B">
            <w:pPr>
              <w:jc w:val="center"/>
              <w:rPr>
                <w:color w:val="0061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119AE7D8" w14:textId="26052C98"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13B3A685" w14:textId="2DF9B73B"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1</w:t>
            </w:r>
            <w:r w:rsidRPr="00A20D95">
              <w:rPr>
                <w:color w:val="000000"/>
                <w:sz w:val="16"/>
                <w:szCs w:val="16"/>
              </w:rPr>
              <w:t>.</w:t>
            </w:r>
            <w:r>
              <w:rPr>
                <w:color w:val="000000"/>
                <w:sz w:val="16"/>
                <w:szCs w:val="16"/>
              </w:rPr>
              <w:t>40</w:t>
            </w:r>
            <w:r w:rsidRPr="00A20D95">
              <w:rPr>
                <w:color w:val="000000"/>
                <w:sz w:val="16"/>
                <w:szCs w:val="16"/>
              </w:rPr>
              <w:t>%</w:t>
            </w:r>
          </w:p>
        </w:tc>
      </w:tr>
      <w:tr w:rsidR="000C129B" w:rsidRPr="00A20D95" w14:paraId="754B275C" w14:textId="77777777" w:rsidTr="0086287B">
        <w:trPr>
          <w:trHeight w:val="300"/>
          <w:jc w:val="center"/>
        </w:trPr>
        <w:tc>
          <w:tcPr>
            <w:tcW w:w="3959" w:type="dxa"/>
            <w:tcBorders>
              <w:top w:val="nil"/>
              <w:left w:val="single" w:sz="8" w:space="0" w:color="auto"/>
              <w:bottom w:val="nil"/>
              <w:right w:val="nil"/>
            </w:tcBorders>
            <w:noWrap/>
            <w:vAlign w:val="bottom"/>
            <w:hideMark/>
          </w:tcPr>
          <w:p w14:paraId="4563E3EE" w14:textId="77777777" w:rsidR="000C129B" w:rsidRPr="00A20D95" w:rsidRDefault="000C129B" w:rsidP="000C129B">
            <w:pPr>
              <w:jc w:val="center"/>
              <w:rPr>
                <w:color w:val="000000"/>
                <w:sz w:val="16"/>
                <w:szCs w:val="16"/>
              </w:rPr>
            </w:pPr>
            <w:r w:rsidRPr="00A20D95">
              <w:rPr>
                <w:color w:val="000000"/>
                <w:sz w:val="16"/>
                <w:szCs w:val="16"/>
              </w:rPr>
              <w:t>sub-R1204T_ses-0_task-FR3_acq-monopolar_ieeg</w:t>
            </w:r>
          </w:p>
        </w:tc>
        <w:tc>
          <w:tcPr>
            <w:tcW w:w="993" w:type="dxa"/>
            <w:tcBorders>
              <w:top w:val="nil"/>
              <w:left w:val="single" w:sz="8" w:space="0" w:color="auto"/>
              <w:bottom w:val="nil"/>
              <w:right w:val="single" w:sz="8" w:space="0" w:color="auto"/>
            </w:tcBorders>
            <w:noWrap/>
            <w:vAlign w:val="bottom"/>
            <w:hideMark/>
          </w:tcPr>
          <w:p w14:paraId="242BFCA7"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33439876" w14:textId="2F8C77F8"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46884851" w14:textId="201134E2" w:rsidR="000C129B" w:rsidRPr="00A20D95" w:rsidRDefault="000C129B" w:rsidP="000C129B">
            <w:pPr>
              <w:jc w:val="center"/>
              <w:rPr>
                <w:color w:val="000000"/>
                <w:sz w:val="16"/>
                <w:szCs w:val="16"/>
              </w:rPr>
            </w:pPr>
            <w:r>
              <w:rPr>
                <w:color w:val="000000"/>
                <w:sz w:val="16"/>
                <w:szCs w:val="16"/>
              </w:rPr>
              <w:t>98</w:t>
            </w:r>
            <w:r w:rsidRPr="00A20D95">
              <w:rPr>
                <w:color w:val="000000"/>
                <w:sz w:val="16"/>
                <w:szCs w:val="16"/>
              </w:rPr>
              <w:t>.</w:t>
            </w:r>
            <w:r>
              <w:rPr>
                <w:color w:val="000000"/>
                <w:sz w:val="16"/>
                <w:szCs w:val="16"/>
              </w:rPr>
              <w:t>81</w:t>
            </w:r>
            <w:r w:rsidRPr="00A20D95">
              <w:rPr>
                <w:color w:val="000000"/>
                <w:sz w:val="16"/>
                <w:szCs w:val="16"/>
              </w:rPr>
              <w:t>%</w:t>
            </w:r>
          </w:p>
        </w:tc>
      </w:tr>
      <w:tr w:rsidR="000C129B" w:rsidRPr="00A20D95" w14:paraId="02C3A58D" w14:textId="77777777" w:rsidTr="0086287B">
        <w:trPr>
          <w:trHeight w:val="300"/>
          <w:jc w:val="center"/>
        </w:trPr>
        <w:tc>
          <w:tcPr>
            <w:tcW w:w="3959" w:type="dxa"/>
            <w:tcBorders>
              <w:top w:val="nil"/>
              <w:left w:val="single" w:sz="8" w:space="0" w:color="auto"/>
              <w:bottom w:val="nil"/>
              <w:right w:val="nil"/>
            </w:tcBorders>
            <w:noWrap/>
            <w:vAlign w:val="bottom"/>
            <w:hideMark/>
          </w:tcPr>
          <w:p w14:paraId="5F31EFC1" w14:textId="77777777" w:rsidR="000C129B" w:rsidRPr="00A20D95" w:rsidRDefault="000C129B" w:rsidP="000C129B">
            <w:pPr>
              <w:jc w:val="center"/>
              <w:rPr>
                <w:color w:val="000000"/>
                <w:sz w:val="16"/>
                <w:szCs w:val="16"/>
              </w:rPr>
            </w:pPr>
            <w:r w:rsidRPr="00A20D95">
              <w:rPr>
                <w:color w:val="000000"/>
                <w:sz w:val="16"/>
                <w:szCs w:val="16"/>
              </w:rPr>
              <w:t>sub-R1223E_ses-0_task-FR3_acq-monopolar_ieeg</w:t>
            </w:r>
          </w:p>
        </w:tc>
        <w:tc>
          <w:tcPr>
            <w:tcW w:w="993" w:type="dxa"/>
            <w:tcBorders>
              <w:top w:val="nil"/>
              <w:left w:val="single" w:sz="8" w:space="0" w:color="auto"/>
              <w:bottom w:val="nil"/>
              <w:right w:val="single" w:sz="8" w:space="0" w:color="auto"/>
            </w:tcBorders>
            <w:noWrap/>
            <w:vAlign w:val="bottom"/>
            <w:hideMark/>
          </w:tcPr>
          <w:p w14:paraId="19C79835"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0AAE88F7" w14:textId="3AE33A23"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1926DB9C" w14:textId="68DCE535" w:rsidR="000C129B" w:rsidRPr="00A20D95" w:rsidRDefault="000C129B" w:rsidP="000C129B">
            <w:pPr>
              <w:jc w:val="center"/>
              <w:rPr>
                <w:color w:val="000000"/>
                <w:sz w:val="16"/>
                <w:szCs w:val="16"/>
              </w:rPr>
            </w:pPr>
            <w:r>
              <w:rPr>
                <w:color w:val="000000"/>
                <w:sz w:val="16"/>
                <w:szCs w:val="16"/>
              </w:rPr>
              <w:t>98</w:t>
            </w:r>
            <w:r w:rsidRPr="00A20D95">
              <w:rPr>
                <w:color w:val="000000"/>
                <w:sz w:val="16"/>
                <w:szCs w:val="16"/>
              </w:rPr>
              <w:t>.</w:t>
            </w:r>
            <w:r>
              <w:rPr>
                <w:color w:val="000000"/>
                <w:sz w:val="16"/>
                <w:szCs w:val="16"/>
              </w:rPr>
              <w:t>35</w:t>
            </w:r>
            <w:r w:rsidRPr="00A20D95">
              <w:rPr>
                <w:color w:val="000000"/>
                <w:sz w:val="16"/>
                <w:szCs w:val="16"/>
              </w:rPr>
              <w:t>%</w:t>
            </w:r>
          </w:p>
        </w:tc>
      </w:tr>
      <w:tr w:rsidR="000C129B" w:rsidRPr="00A20D95" w14:paraId="77FE2ED3" w14:textId="77777777" w:rsidTr="0086287B">
        <w:trPr>
          <w:trHeight w:val="300"/>
          <w:jc w:val="center"/>
        </w:trPr>
        <w:tc>
          <w:tcPr>
            <w:tcW w:w="3959" w:type="dxa"/>
            <w:tcBorders>
              <w:top w:val="nil"/>
              <w:left w:val="single" w:sz="8" w:space="0" w:color="auto"/>
              <w:bottom w:val="nil"/>
              <w:right w:val="nil"/>
            </w:tcBorders>
            <w:noWrap/>
            <w:vAlign w:val="bottom"/>
            <w:hideMark/>
          </w:tcPr>
          <w:p w14:paraId="26B2B657" w14:textId="77777777" w:rsidR="000C129B" w:rsidRPr="00A20D95" w:rsidRDefault="000C129B" w:rsidP="000C129B">
            <w:pPr>
              <w:jc w:val="center"/>
              <w:rPr>
                <w:color w:val="000000"/>
                <w:sz w:val="16"/>
                <w:szCs w:val="16"/>
              </w:rPr>
            </w:pPr>
            <w:r w:rsidRPr="00A20D95">
              <w:rPr>
                <w:color w:val="000000"/>
                <w:sz w:val="16"/>
                <w:szCs w:val="16"/>
              </w:rPr>
              <w:t>sub-R1223E_ses-1_task-FR3_acq-monopolar_ieeg</w:t>
            </w:r>
          </w:p>
        </w:tc>
        <w:tc>
          <w:tcPr>
            <w:tcW w:w="993" w:type="dxa"/>
            <w:tcBorders>
              <w:top w:val="nil"/>
              <w:left w:val="single" w:sz="8" w:space="0" w:color="auto"/>
              <w:bottom w:val="nil"/>
              <w:right w:val="single" w:sz="8" w:space="0" w:color="auto"/>
            </w:tcBorders>
            <w:noWrap/>
            <w:vAlign w:val="bottom"/>
            <w:hideMark/>
          </w:tcPr>
          <w:p w14:paraId="3109F037"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15D8623C" w14:textId="3A3A30C6"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655138D5" w14:textId="33B90D7B"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2</w:t>
            </w:r>
            <w:r w:rsidRPr="00A20D95">
              <w:rPr>
                <w:color w:val="000000"/>
                <w:sz w:val="16"/>
                <w:szCs w:val="16"/>
              </w:rPr>
              <w:t>.</w:t>
            </w:r>
            <w:r>
              <w:rPr>
                <w:color w:val="000000"/>
                <w:sz w:val="16"/>
                <w:szCs w:val="16"/>
              </w:rPr>
              <w:t>69</w:t>
            </w:r>
            <w:r w:rsidRPr="00A20D95">
              <w:rPr>
                <w:color w:val="000000"/>
                <w:sz w:val="16"/>
                <w:szCs w:val="16"/>
              </w:rPr>
              <w:t>%</w:t>
            </w:r>
          </w:p>
        </w:tc>
      </w:tr>
      <w:tr w:rsidR="000C129B" w:rsidRPr="00A20D95" w14:paraId="5B7AAEE4" w14:textId="77777777" w:rsidTr="0086287B">
        <w:trPr>
          <w:trHeight w:val="300"/>
          <w:jc w:val="center"/>
        </w:trPr>
        <w:tc>
          <w:tcPr>
            <w:tcW w:w="3959" w:type="dxa"/>
            <w:tcBorders>
              <w:top w:val="nil"/>
              <w:left w:val="single" w:sz="8" w:space="0" w:color="auto"/>
              <w:bottom w:val="nil"/>
              <w:right w:val="nil"/>
            </w:tcBorders>
            <w:noWrap/>
            <w:vAlign w:val="bottom"/>
            <w:hideMark/>
          </w:tcPr>
          <w:p w14:paraId="6D57409F" w14:textId="77777777" w:rsidR="000C129B" w:rsidRPr="00A20D95" w:rsidRDefault="000C129B" w:rsidP="000C129B">
            <w:pPr>
              <w:jc w:val="center"/>
              <w:rPr>
                <w:color w:val="000000"/>
                <w:sz w:val="16"/>
                <w:szCs w:val="16"/>
              </w:rPr>
            </w:pPr>
            <w:r w:rsidRPr="00A20D95">
              <w:rPr>
                <w:color w:val="000000"/>
                <w:sz w:val="16"/>
                <w:szCs w:val="16"/>
              </w:rPr>
              <w:t>sub-R1223E_ses-1_task-FR3_acq-bipolar_ieeg</w:t>
            </w:r>
          </w:p>
        </w:tc>
        <w:tc>
          <w:tcPr>
            <w:tcW w:w="993" w:type="dxa"/>
            <w:tcBorders>
              <w:top w:val="nil"/>
              <w:left w:val="single" w:sz="8" w:space="0" w:color="auto"/>
              <w:bottom w:val="nil"/>
              <w:right w:val="single" w:sz="8" w:space="0" w:color="auto"/>
            </w:tcBorders>
            <w:noWrap/>
            <w:vAlign w:val="bottom"/>
            <w:hideMark/>
          </w:tcPr>
          <w:p w14:paraId="47570A39"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nil"/>
              <w:right w:val="single" w:sz="8" w:space="0" w:color="auto"/>
            </w:tcBorders>
            <w:vAlign w:val="bottom"/>
          </w:tcPr>
          <w:p w14:paraId="3171B79A" w14:textId="656DF086"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nil"/>
              <w:right w:val="single" w:sz="8" w:space="0" w:color="auto"/>
            </w:tcBorders>
            <w:noWrap/>
            <w:vAlign w:val="bottom"/>
            <w:hideMark/>
          </w:tcPr>
          <w:p w14:paraId="71300D49" w14:textId="03231E1C"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1</w:t>
            </w:r>
            <w:r w:rsidRPr="00A20D95">
              <w:rPr>
                <w:color w:val="000000"/>
                <w:sz w:val="16"/>
                <w:szCs w:val="16"/>
              </w:rPr>
              <w:t>.</w:t>
            </w:r>
            <w:r>
              <w:rPr>
                <w:color w:val="000000"/>
                <w:sz w:val="16"/>
                <w:szCs w:val="16"/>
              </w:rPr>
              <w:t>91</w:t>
            </w:r>
            <w:r w:rsidRPr="00A20D95">
              <w:rPr>
                <w:color w:val="000000"/>
                <w:sz w:val="16"/>
                <w:szCs w:val="16"/>
              </w:rPr>
              <w:t>%</w:t>
            </w:r>
          </w:p>
        </w:tc>
      </w:tr>
      <w:tr w:rsidR="000C129B" w:rsidRPr="00A20D95" w14:paraId="5EBC5A31" w14:textId="77777777" w:rsidTr="0086287B">
        <w:trPr>
          <w:trHeight w:val="315"/>
          <w:jc w:val="center"/>
        </w:trPr>
        <w:tc>
          <w:tcPr>
            <w:tcW w:w="3959" w:type="dxa"/>
            <w:tcBorders>
              <w:top w:val="nil"/>
              <w:left w:val="single" w:sz="8" w:space="0" w:color="auto"/>
              <w:bottom w:val="single" w:sz="8" w:space="0" w:color="auto"/>
              <w:right w:val="nil"/>
            </w:tcBorders>
            <w:noWrap/>
            <w:vAlign w:val="bottom"/>
            <w:hideMark/>
          </w:tcPr>
          <w:p w14:paraId="0C9446F5" w14:textId="77777777" w:rsidR="000C129B" w:rsidRPr="00A20D95" w:rsidRDefault="000C129B" w:rsidP="000C129B">
            <w:pPr>
              <w:jc w:val="center"/>
              <w:rPr>
                <w:color w:val="000000"/>
                <w:sz w:val="16"/>
                <w:szCs w:val="16"/>
              </w:rPr>
            </w:pPr>
            <w:r w:rsidRPr="00A20D95">
              <w:rPr>
                <w:color w:val="000000"/>
                <w:sz w:val="16"/>
                <w:szCs w:val="16"/>
              </w:rPr>
              <w:t>sub-R1293P_ses-1_task-FR3_acq-bipolar_ieeg</w:t>
            </w:r>
          </w:p>
        </w:tc>
        <w:tc>
          <w:tcPr>
            <w:tcW w:w="993" w:type="dxa"/>
            <w:tcBorders>
              <w:top w:val="nil"/>
              <w:left w:val="single" w:sz="8" w:space="0" w:color="auto"/>
              <w:bottom w:val="single" w:sz="8" w:space="0" w:color="auto"/>
              <w:right w:val="single" w:sz="8" w:space="0" w:color="auto"/>
            </w:tcBorders>
            <w:noWrap/>
            <w:vAlign w:val="bottom"/>
            <w:hideMark/>
          </w:tcPr>
          <w:p w14:paraId="2F72EE96" w14:textId="77777777" w:rsidR="000C129B" w:rsidRPr="00A20D95" w:rsidRDefault="000C129B" w:rsidP="000C129B">
            <w:pPr>
              <w:jc w:val="center"/>
              <w:rPr>
                <w:color w:val="000000"/>
                <w:sz w:val="16"/>
                <w:szCs w:val="16"/>
              </w:rPr>
            </w:pPr>
            <w:r w:rsidRPr="00A20D95">
              <w:rPr>
                <w:color w:val="000000"/>
                <w:sz w:val="16"/>
                <w:szCs w:val="16"/>
              </w:rPr>
              <w:t>0.00%</w:t>
            </w:r>
          </w:p>
        </w:tc>
        <w:tc>
          <w:tcPr>
            <w:tcW w:w="992" w:type="dxa"/>
            <w:tcBorders>
              <w:top w:val="nil"/>
              <w:left w:val="nil"/>
              <w:bottom w:val="single" w:sz="8" w:space="0" w:color="auto"/>
              <w:right w:val="single" w:sz="8" w:space="0" w:color="auto"/>
            </w:tcBorders>
            <w:vAlign w:val="bottom"/>
          </w:tcPr>
          <w:p w14:paraId="17BEE740" w14:textId="45B1214B" w:rsidR="000C129B" w:rsidRPr="00A20D95" w:rsidRDefault="000C129B" w:rsidP="000C129B">
            <w:pPr>
              <w:jc w:val="center"/>
              <w:rPr>
                <w:color w:val="000000"/>
                <w:sz w:val="16"/>
                <w:szCs w:val="16"/>
              </w:rPr>
            </w:pPr>
            <w:r w:rsidRPr="00A20D95">
              <w:rPr>
                <w:color w:val="000000"/>
                <w:sz w:val="16"/>
                <w:szCs w:val="16"/>
              </w:rPr>
              <w:t>0.00%</w:t>
            </w:r>
          </w:p>
        </w:tc>
        <w:tc>
          <w:tcPr>
            <w:tcW w:w="850" w:type="dxa"/>
            <w:tcBorders>
              <w:top w:val="nil"/>
              <w:left w:val="single" w:sz="8" w:space="0" w:color="auto"/>
              <w:bottom w:val="single" w:sz="8" w:space="0" w:color="auto"/>
              <w:right w:val="single" w:sz="8" w:space="0" w:color="auto"/>
            </w:tcBorders>
            <w:noWrap/>
            <w:vAlign w:val="bottom"/>
            <w:hideMark/>
          </w:tcPr>
          <w:p w14:paraId="6737B234" w14:textId="1C965269" w:rsidR="000C129B" w:rsidRPr="00A20D95" w:rsidRDefault="000C129B" w:rsidP="000C129B">
            <w:pPr>
              <w:jc w:val="center"/>
              <w:rPr>
                <w:color w:val="000000"/>
                <w:sz w:val="16"/>
                <w:szCs w:val="16"/>
              </w:rPr>
            </w:pPr>
            <w:r w:rsidRPr="00A20D95">
              <w:rPr>
                <w:color w:val="000000"/>
                <w:sz w:val="16"/>
                <w:szCs w:val="16"/>
              </w:rPr>
              <w:t>10</w:t>
            </w:r>
            <w:r>
              <w:rPr>
                <w:color w:val="000000"/>
                <w:sz w:val="16"/>
                <w:szCs w:val="16"/>
              </w:rPr>
              <w:t>1</w:t>
            </w:r>
            <w:r w:rsidRPr="00A20D95">
              <w:rPr>
                <w:color w:val="000000"/>
                <w:sz w:val="16"/>
                <w:szCs w:val="16"/>
              </w:rPr>
              <w:t>.</w:t>
            </w:r>
            <w:r>
              <w:rPr>
                <w:color w:val="000000"/>
                <w:sz w:val="16"/>
                <w:szCs w:val="16"/>
              </w:rPr>
              <w:t>47</w:t>
            </w:r>
            <w:r w:rsidRPr="00A20D95">
              <w:rPr>
                <w:color w:val="000000"/>
                <w:sz w:val="16"/>
                <w:szCs w:val="16"/>
              </w:rPr>
              <w:t>%</w:t>
            </w:r>
          </w:p>
        </w:tc>
      </w:tr>
    </w:tbl>
    <w:p w14:paraId="1B0A0A6F" w14:textId="77777777" w:rsidR="00A20D95" w:rsidRPr="00A20D95" w:rsidRDefault="00A20D95" w:rsidP="003564D9">
      <w:pPr>
        <w:rPr>
          <w:lang w:val="it-IT" w:eastAsia="ko-KR"/>
        </w:rPr>
      </w:pPr>
    </w:p>
    <w:p w14:paraId="559D0ECC" w14:textId="013DC40B" w:rsidR="00A20D95" w:rsidRDefault="00A20D95">
      <w:pPr>
        <w:spacing w:before="0"/>
        <w:jc w:val="left"/>
        <w:rPr>
          <w:lang w:eastAsia="ko-KR"/>
        </w:rPr>
      </w:pPr>
      <w:r>
        <w:rPr>
          <w:lang w:eastAsia="ko-KR"/>
        </w:rPr>
        <w:br w:type="page"/>
      </w:r>
    </w:p>
    <w:p w14:paraId="4F1FCDA7" w14:textId="0C4EE9CB" w:rsidR="003564D9" w:rsidRPr="00E46022" w:rsidRDefault="003564D9" w:rsidP="003564D9">
      <w:pPr>
        <w:pStyle w:val="Heading2"/>
        <w:rPr>
          <w:rFonts w:ascii="Times New Roman" w:hAnsi="Times New Roman"/>
          <w:i w:val="0"/>
          <w:iCs w:val="0"/>
          <w:lang w:val="en-US" w:eastAsia="ko-KR"/>
        </w:rPr>
      </w:pPr>
      <w:r w:rsidRPr="00E46022">
        <w:rPr>
          <w:rFonts w:ascii="Times New Roman" w:hAnsi="Times New Roman"/>
          <w:i w:val="0"/>
          <w:iCs w:val="0"/>
        </w:rPr>
        <w:lastRenderedPageBreak/>
        <w:t xml:space="preserve">Complexity Test </w:t>
      </w:r>
    </w:p>
    <w:p w14:paraId="41DA7B98" w14:textId="4A229631" w:rsidR="003564D9" w:rsidRPr="003564D9" w:rsidRDefault="007F0227" w:rsidP="003564D9">
      <w:pPr>
        <w:rPr>
          <w:lang w:eastAsia="ko-KR"/>
        </w:rPr>
      </w:pPr>
      <w:r w:rsidRPr="007F0227">
        <w:rPr>
          <w:lang w:eastAsia="ko-KR"/>
        </w:rPr>
        <w:t xml:space="preserve">To evaluate the computational overhead of the proposed MGC, we analyzed the execution time of the graph construction process relative to the average encoding duration for a single multi-channel block. The analysis was conducted using the H.BWC-5.0 reference software for the </w:t>
      </w:r>
      <w:r w:rsidR="00DB3207">
        <w:rPr>
          <w:lang w:eastAsia="ko-KR"/>
        </w:rPr>
        <w:t xml:space="preserve">CTC </w:t>
      </w:r>
      <w:r w:rsidRPr="007F0227">
        <w:rPr>
          <w:lang w:eastAsia="ko-KR"/>
        </w:rPr>
        <w:t>EEG configuration, where the MAX_BLOCK_SIZE is set to 1024 samples and the StepSizeForQP is 1.125.</w:t>
      </w:r>
    </w:p>
    <w:p w14:paraId="641F5769" w14:textId="15C7FDEE" w:rsidR="00DA5F5F" w:rsidRDefault="007F0227" w:rsidP="007D523B">
      <w:pPr>
        <w:rPr>
          <w:lang w:eastAsia="ko-KR"/>
        </w:rPr>
      </w:pPr>
      <w:r w:rsidRPr="007F0227">
        <w:rPr>
          <w:lang w:eastAsia="ko-KR"/>
        </w:rPr>
        <w:t>For a rigorous assessment, we selected the files with the highest channel counts from each dataset</w:t>
      </w:r>
      <w:r>
        <w:rPr>
          <w:rFonts w:hint="eastAsia"/>
          <w:lang w:eastAsia="ko-KR"/>
        </w:rPr>
        <w:t xml:space="preserve">, </w:t>
      </w:r>
      <w:r w:rsidRPr="007F0227">
        <w:rPr>
          <w:lang w:eastAsia="ko-KR"/>
        </w:rPr>
        <w:t>chb15_04.edf (32 channels</w:t>
      </w:r>
      <w:r w:rsidR="00DA1E4F">
        <w:rPr>
          <w:lang w:eastAsia="ko-KR"/>
        </w:rPr>
        <w:t>, CHB-MIT</w:t>
      </w:r>
      <w:r w:rsidRPr="007F0227">
        <w:rPr>
          <w:lang w:eastAsia="ko-KR"/>
        </w:rPr>
        <w:t xml:space="preserve">) and </w:t>
      </w:r>
      <w:r w:rsidR="00175ADF" w:rsidRPr="00175ADF">
        <w:rPr>
          <w:lang w:eastAsia="ko-KR"/>
        </w:rPr>
        <w:t>sub-R1154D_ses-4_task-FR3_acq-bipolar_ieeg.edf</w:t>
      </w:r>
      <w:r w:rsidR="00175ADF">
        <w:rPr>
          <w:rFonts w:hint="eastAsia"/>
          <w:lang w:eastAsia="ko-KR"/>
        </w:rPr>
        <w:t xml:space="preserve"> </w:t>
      </w:r>
      <w:r w:rsidRPr="007F0227">
        <w:rPr>
          <w:lang w:eastAsia="ko-KR"/>
        </w:rPr>
        <w:t>(1</w:t>
      </w:r>
      <w:r w:rsidR="00175ADF">
        <w:rPr>
          <w:rFonts w:hint="eastAsia"/>
          <w:lang w:eastAsia="ko-KR"/>
        </w:rPr>
        <w:t>11</w:t>
      </w:r>
      <w:r w:rsidRPr="007F0227">
        <w:rPr>
          <w:lang w:eastAsia="ko-KR"/>
        </w:rPr>
        <w:t xml:space="preserve"> channels</w:t>
      </w:r>
      <w:r w:rsidR="00DA1E4F">
        <w:rPr>
          <w:lang w:eastAsia="ko-KR"/>
        </w:rPr>
        <w:t>, NMR57</w:t>
      </w:r>
      <w:r w:rsidRPr="007F0227">
        <w:rPr>
          <w:lang w:eastAsia="ko-KR"/>
        </w:rPr>
        <w:t>)</w:t>
      </w:r>
      <w:r>
        <w:rPr>
          <w:rFonts w:hint="eastAsia"/>
          <w:lang w:eastAsia="ko-KR"/>
        </w:rPr>
        <w:t xml:space="preserve">, </w:t>
      </w:r>
      <w:r w:rsidRPr="007F0227">
        <w:rPr>
          <w:lang w:eastAsia="ko-KR"/>
        </w:rPr>
        <w:t>to represent the most demanding scenarios for graph construction</w:t>
      </w:r>
      <w:r w:rsidR="0062706B">
        <w:rPr>
          <w:lang w:eastAsia="ko-KR"/>
        </w:rPr>
        <w:t>.</w:t>
      </w:r>
    </w:p>
    <w:p w14:paraId="402A2B11" w14:textId="62CFFF7B" w:rsidR="00DA1E4F" w:rsidRPr="0062706B" w:rsidRDefault="0062706B" w:rsidP="0062706B">
      <w:pPr>
        <w:pStyle w:val="Caption"/>
      </w:pPr>
      <w:r>
        <w:t>Table</w:t>
      </w:r>
      <w:r w:rsidRPr="00B30D50">
        <w:t xml:space="preserve"> </w:t>
      </w:r>
      <w:r>
        <w:t>4</w:t>
      </w:r>
      <w:r w:rsidRPr="00B30D50">
        <w:noBreakHyphen/>
      </w:r>
      <w:r w:rsidR="007F7370">
        <w:t>5</w:t>
      </w:r>
      <w:r w:rsidRPr="00B30D50">
        <w:t xml:space="preserve">.  </w:t>
      </w:r>
      <w:r>
        <w:t>Complexity comparison between Graph Construction and Block Encoding (</w:t>
      </w:r>
      <w:r w:rsidR="006C46C3">
        <w:t xml:space="preserve">H.BWC-5.0, </w:t>
      </w:r>
      <w:r>
        <w:t>joint coding)</w:t>
      </w:r>
    </w:p>
    <w:tbl>
      <w:tblPr>
        <w:tblW w:w="9439" w:type="dxa"/>
        <w:jc w:val="center"/>
        <w:tblLook w:val="04A0" w:firstRow="1" w:lastRow="0" w:firstColumn="1" w:lastColumn="0" w:noHBand="0" w:noVBand="1"/>
      </w:tblPr>
      <w:tblGrid>
        <w:gridCol w:w="1984"/>
        <w:gridCol w:w="834"/>
        <w:gridCol w:w="1985"/>
        <w:gridCol w:w="2392"/>
        <w:gridCol w:w="2244"/>
      </w:tblGrid>
      <w:tr w:rsidR="00FB2E87" w:rsidRPr="001D66A8" w14:paraId="4FB4AA45" w14:textId="0C1B713A" w:rsidTr="00FB2E87">
        <w:trPr>
          <w:trHeight w:val="239"/>
          <w:jc w:val="center"/>
        </w:trPr>
        <w:tc>
          <w:tcPr>
            <w:tcW w:w="1984" w:type="dxa"/>
            <w:tcBorders>
              <w:top w:val="single" w:sz="8" w:space="0" w:color="auto"/>
              <w:left w:val="single" w:sz="8" w:space="0" w:color="auto"/>
              <w:bottom w:val="nil"/>
              <w:right w:val="single" w:sz="8" w:space="0" w:color="auto"/>
            </w:tcBorders>
            <w:noWrap/>
            <w:vAlign w:val="center"/>
          </w:tcPr>
          <w:p w14:paraId="23C8B577" w14:textId="01FFBABE" w:rsidR="00FB2E87" w:rsidRPr="00DA1E4F" w:rsidRDefault="00FB2E87" w:rsidP="00DA1E4F">
            <w:pPr>
              <w:jc w:val="center"/>
              <w:rPr>
                <w:rFonts w:ascii="Batang" w:eastAsia="Batang" w:hAnsi="Batang" w:cs="Batang"/>
                <w:color w:val="000000"/>
                <w:sz w:val="16"/>
                <w:szCs w:val="16"/>
                <w:lang w:eastAsia="ko-KR"/>
              </w:rPr>
            </w:pPr>
            <w:r w:rsidRPr="00DA1E4F">
              <w:rPr>
                <w:color w:val="000000"/>
                <w:sz w:val="16"/>
                <w:szCs w:val="16"/>
              </w:rPr>
              <w:t>File Name</w:t>
            </w:r>
          </w:p>
        </w:tc>
        <w:tc>
          <w:tcPr>
            <w:tcW w:w="834" w:type="dxa"/>
            <w:tcBorders>
              <w:top w:val="single" w:sz="8" w:space="0" w:color="auto"/>
              <w:left w:val="nil"/>
              <w:bottom w:val="nil"/>
              <w:right w:val="single" w:sz="4" w:space="0" w:color="auto"/>
            </w:tcBorders>
          </w:tcPr>
          <w:p w14:paraId="6F70DE72" w14:textId="42DF4D67" w:rsidR="00FB2E87" w:rsidRPr="00DA1E4F" w:rsidRDefault="00FB2E87" w:rsidP="00DA1E4F">
            <w:pPr>
              <w:jc w:val="center"/>
              <w:rPr>
                <w:color w:val="000000"/>
                <w:sz w:val="16"/>
                <w:szCs w:val="16"/>
              </w:rPr>
            </w:pPr>
            <w:r>
              <w:rPr>
                <w:color w:val="000000"/>
                <w:sz w:val="16"/>
                <w:szCs w:val="16"/>
              </w:rPr>
              <w:t>Channels</w:t>
            </w:r>
          </w:p>
        </w:tc>
        <w:tc>
          <w:tcPr>
            <w:tcW w:w="1985" w:type="dxa"/>
            <w:tcBorders>
              <w:top w:val="single" w:sz="8" w:space="0" w:color="auto"/>
              <w:left w:val="single" w:sz="4" w:space="0" w:color="auto"/>
              <w:bottom w:val="nil"/>
              <w:right w:val="single" w:sz="4" w:space="0" w:color="auto"/>
            </w:tcBorders>
            <w:noWrap/>
            <w:vAlign w:val="center"/>
          </w:tcPr>
          <w:p w14:paraId="65E650BF" w14:textId="70F7D9F1" w:rsidR="00FB2E87" w:rsidRPr="00DA1E4F" w:rsidRDefault="00FB2E87" w:rsidP="00DA1E4F">
            <w:pPr>
              <w:jc w:val="center"/>
              <w:rPr>
                <w:rFonts w:ascii="Batang" w:eastAsia="Batang" w:hAnsi="Batang" w:cs="Batang"/>
                <w:color w:val="000000"/>
                <w:sz w:val="16"/>
                <w:szCs w:val="16"/>
                <w:lang w:eastAsia="ko-KR"/>
              </w:rPr>
            </w:pPr>
            <w:r w:rsidRPr="00DA1E4F">
              <w:rPr>
                <w:color w:val="000000"/>
                <w:sz w:val="16"/>
                <w:szCs w:val="16"/>
              </w:rPr>
              <w:t>Graph Construction (</w:t>
            </w:r>
            <m:oMath>
              <m:sSub>
                <m:sSubPr>
                  <m:ctrlPr>
                    <w:rPr>
                      <w:rFonts w:ascii="Cambria Math" w:hAnsi="Cambria Math"/>
                      <w:i/>
                      <w:color w:val="000000"/>
                      <w:sz w:val="16"/>
                      <w:szCs w:val="16"/>
                    </w:rPr>
                  </m:ctrlPr>
                </m:sSubPr>
                <m:e>
                  <m:r>
                    <w:rPr>
                      <w:rFonts w:ascii="Cambria Math" w:hAnsi="Cambria Math"/>
                      <w:color w:val="000000"/>
                      <w:sz w:val="16"/>
                      <w:szCs w:val="16"/>
                    </w:rPr>
                    <m:t>T</m:t>
                  </m:r>
                </m:e>
                <m:sub>
                  <m:r>
                    <w:rPr>
                      <w:rFonts w:ascii="Cambria Math" w:hAnsi="Cambria Math"/>
                      <w:color w:val="000000"/>
                      <w:sz w:val="16"/>
                      <w:szCs w:val="16"/>
                    </w:rPr>
                    <m:t>GC</m:t>
                  </m:r>
                </m:sub>
              </m:sSub>
            </m:oMath>
            <w:r w:rsidRPr="00DA1E4F">
              <w:rPr>
                <w:color w:val="000000"/>
                <w:sz w:val="16"/>
                <w:szCs w:val="16"/>
              </w:rPr>
              <w:t>)</w:t>
            </w:r>
          </w:p>
        </w:tc>
        <w:tc>
          <w:tcPr>
            <w:tcW w:w="2392" w:type="dxa"/>
            <w:tcBorders>
              <w:top w:val="single" w:sz="8" w:space="0" w:color="auto"/>
              <w:left w:val="nil"/>
              <w:bottom w:val="nil"/>
              <w:right w:val="single" w:sz="8" w:space="0" w:color="auto"/>
            </w:tcBorders>
          </w:tcPr>
          <w:p w14:paraId="77A38320" w14:textId="44F96BF5" w:rsidR="00FB2E87" w:rsidRPr="00DA1E4F" w:rsidRDefault="00FB2E87" w:rsidP="00DA1E4F">
            <w:pPr>
              <w:jc w:val="center"/>
              <w:rPr>
                <w:color w:val="000000"/>
                <w:sz w:val="16"/>
                <w:szCs w:val="16"/>
              </w:rPr>
            </w:pPr>
            <w:r w:rsidRPr="00DA1E4F">
              <w:rPr>
                <w:color w:val="000000"/>
                <w:sz w:val="16"/>
                <w:szCs w:val="16"/>
              </w:rPr>
              <w:t>Block Enc (</w:t>
            </w:r>
            <m:oMath>
              <m:sSub>
                <m:sSubPr>
                  <m:ctrlPr>
                    <w:rPr>
                      <w:rFonts w:ascii="Cambria Math" w:hAnsi="Cambria Math"/>
                      <w:i/>
                      <w:color w:val="000000"/>
                      <w:sz w:val="16"/>
                      <w:szCs w:val="16"/>
                    </w:rPr>
                  </m:ctrlPr>
                </m:sSubPr>
                <m:e>
                  <m:r>
                    <w:rPr>
                      <w:rFonts w:ascii="Cambria Math" w:hAnsi="Cambria Math"/>
                      <w:color w:val="000000"/>
                      <w:sz w:val="16"/>
                      <w:szCs w:val="16"/>
                    </w:rPr>
                    <m:t>T</m:t>
                  </m:r>
                </m:e>
                <m:sub>
                  <m:r>
                    <w:rPr>
                      <w:rFonts w:ascii="Cambria Math" w:hAnsi="Cambria Math"/>
                      <w:color w:val="000000"/>
                      <w:sz w:val="16"/>
                      <w:szCs w:val="16"/>
                    </w:rPr>
                    <m:t>BE</m:t>
                  </m:r>
                </m:sub>
              </m:sSub>
            </m:oMath>
            <w:r w:rsidRPr="00DA1E4F">
              <w:rPr>
                <w:rFonts w:hint="eastAsia"/>
                <w:color w:val="000000"/>
                <w:sz w:val="16"/>
                <w:szCs w:val="16"/>
                <w:lang w:eastAsia="ko-KR"/>
              </w:rPr>
              <w:t xml:space="preserve">, </w:t>
            </w:r>
            <w:r>
              <w:rPr>
                <w:color w:val="000000"/>
                <w:sz w:val="16"/>
                <w:szCs w:val="16"/>
                <w:lang w:eastAsia="ko-KR"/>
              </w:rPr>
              <w:t xml:space="preserve">BlockSize </w:t>
            </w:r>
            <w:r w:rsidRPr="00DA1E4F">
              <w:rPr>
                <w:rFonts w:hint="eastAsia"/>
                <w:color w:val="000000"/>
                <w:sz w:val="16"/>
                <w:szCs w:val="16"/>
                <w:lang w:eastAsia="ko-KR"/>
              </w:rPr>
              <w:t>1024</w:t>
            </w:r>
            <w:r w:rsidRPr="00DA1E4F">
              <w:rPr>
                <w:color w:val="000000"/>
                <w:sz w:val="16"/>
                <w:szCs w:val="16"/>
              </w:rPr>
              <w:t>)</w:t>
            </w:r>
          </w:p>
        </w:tc>
        <w:tc>
          <w:tcPr>
            <w:tcW w:w="2244" w:type="dxa"/>
            <w:tcBorders>
              <w:top w:val="single" w:sz="8" w:space="0" w:color="auto"/>
              <w:left w:val="nil"/>
              <w:bottom w:val="nil"/>
              <w:right w:val="single" w:sz="8" w:space="0" w:color="auto"/>
            </w:tcBorders>
          </w:tcPr>
          <w:p w14:paraId="13D37752" w14:textId="1DF05A51" w:rsidR="00FB2E87" w:rsidRPr="00FB2E87" w:rsidRDefault="00FB2E87" w:rsidP="00DA1E4F">
            <w:pPr>
              <w:jc w:val="center"/>
              <w:rPr>
                <w:rFonts w:ascii="Cambria Math" w:hAnsi="Cambria Math"/>
                <w:i/>
                <w:color w:val="000000"/>
                <w:sz w:val="16"/>
                <w:szCs w:val="16"/>
              </w:rPr>
            </w:pPr>
            <w:r>
              <w:rPr>
                <w:color w:val="000000"/>
                <w:sz w:val="16"/>
                <w:szCs w:val="16"/>
              </w:rPr>
              <w:t>Ratio (</w:t>
            </w:r>
            <m:oMath>
              <m:f>
                <m:fPr>
                  <m:type m:val="lin"/>
                  <m:ctrlPr>
                    <w:rPr>
                      <w:rFonts w:ascii="Cambria Math" w:hAnsi="Cambria Math"/>
                      <w:i/>
                      <w:color w:val="000000"/>
                      <w:sz w:val="16"/>
                      <w:szCs w:val="16"/>
                    </w:rPr>
                  </m:ctrlPr>
                </m:fPr>
                <m:num>
                  <m:sSub>
                    <m:sSubPr>
                      <m:ctrlPr>
                        <w:rPr>
                          <w:rFonts w:ascii="Cambria Math" w:hAnsi="Cambria Math"/>
                          <w:i/>
                          <w:color w:val="000000"/>
                          <w:sz w:val="16"/>
                          <w:szCs w:val="16"/>
                        </w:rPr>
                      </m:ctrlPr>
                    </m:sSubPr>
                    <m:e>
                      <m:r>
                        <w:rPr>
                          <w:rFonts w:ascii="Cambria Math" w:hAnsi="Cambria Math"/>
                          <w:color w:val="000000"/>
                          <w:sz w:val="16"/>
                          <w:szCs w:val="16"/>
                        </w:rPr>
                        <m:t>T</m:t>
                      </m:r>
                    </m:e>
                    <m:sub>
                      <m:r>
                        <w:rPr>
                          <w:rFonts w:ascii="Cambria Math" w:hAnsi="Cambria Math"/>
                          <w:color w:val="000000"/>
                          <w:sz w:val="16"/>
                          <w:szCs w:val="16"/>
                        </w:rPr>
                        <m:t>GC</m:t>
                      </m:r>
                    </m:sub>
                  </m:sSub>
                </m:num>
                <m:den>
                  <m:sSub>
                    <m:sSubPr>
                      <m:ctrlPr>
                        <w:rPr>
                          <w:rFonts w:ascii="Cambria Math" w:hAnsi="Cambria Math"/>
                          <w:i/>
                          <w:color w:val="000000"/>
                          <w:sz w:val="16"/>
                          <w:szCs w:val="16"/>
                        </w:rPr>
                      </m:ctrlPr>
                    </m:sSubPr>
                    <m:e>
                      <m:r>
                        <w:rPr>
                          <w:rFonts w:ascii="Cambria Math" w:hAnsi="Cambria Math"/>
                          <w:color w:val="000000"/>
                          <w:sz w:val="16"/>
                          <w:szCs w:val="16"/>
                        </w:rPr>
                        <m:t>T</m:t>
                      </m:r>
                    </m:e>
                    <m:sub>
                      <m:r>
                        <w:rPr>
                          <w:rFonts w:ascii="Cambria Math" w:hAnsi="Cambria Math"/>
                          <w:color w:val="000000"/>
                          <w:sz w:val="16"/>
                          <w:szCs w:val="16"/>
                        </w:rPr>
                        <m:t>BE</m:t>
                      </m:r>
                    </m:sub>
                  </m:sSub>
                </m:den>
              </m:f>
              <m:r>
                <w:rPr>
                  <w:rFonts w:ascii="Cambria Math" w:hAnsi="Cambria Math"/>
                  <w:color w:val="000000"/>
                  <w:sz w:val="16"/>
                  <w:szCs w:val="16"/>
                </w:rPr>
                <m:t>)</m:t>
              </m:r>
            </m:oMath>
          </w:p>
        </w:tc>
      </w:tr>
      <w:tr w:rsidR="00FB2E87" w:rsidRPr="001D66A8" w14:paraId="712D6326" w14:textId="32952F93" w:rsidTr="00FB2E87">
        <w:trPr>
          <w:trHeight w:val="142"/>
          <w:jc w:val="center"/>
        </w:trPr>
        <w:tc>
          <w:tcPr>
            <w:tcW w:w="1984" w:type="dxa"/>
            <w:tcBorders>
              <w:top w:val="single" w:sz="8" w:space="0" w:color="auto"/>
              <w:left w:val="single" w:sz="8" w:space="0" w:color="auto"/>
              <w:bottom w:val="single" w:sz="4" w:space="0" w:color="auto"/>
              <w:right w:val="single" w:sz="8" w:space="0" w:color="auto"/>
            </w:tcBorders>
            <w:noWrap/>
            <w:vAlign w:val="center"/>
          </w:tcPr>
          <w:p w14:paraId="60F4EEB5" w14:textId="7FDFF8F2" w:rsidR="00FB2E87" w:rsidRPr="00DA1E4F" w:rsidRDefault="00FB2E87" w:rsidP="00DA1E4F">
            <w:pPr>
              <w:jc w:val="center"/>
              <w:rPr>
                <w:color w:val="000000"/>
                <w:sz w:val="16"/>
                <w:szCs w:val="16"/>
              </w:rPr>
            </w:pPr>
            <w:r w:rsidRPr="00DA1E4F">
              <w:rPr>
                <w:sz w:val="16"/>
                <w:szCs w:val="16"/>
                <w:lang w:eastAsia="ko-KR"/>
              </w:rPr>
              <w:t xml:space="preserve">chb15_04.edf </w:t>
            </w:r>
          </w:p>
        </w:tc>
        <w:tc>
          <w:tcPr>
            <w:tcW w:w="834" w:type="dxa"/>
            <w:tcBorders>
              <w:top w:val="single" w:sz="8" w:space="0" w:color="auto"/>
              <w:left w:val="nil"/>
              <w:bottom w:val="single" w:sz="4" w:space="0" w:color="auto"/>
              <w:right w:val="single" w:sz="4" w:space="0" w:color="auto"/>
            </w:tcBorders>
          </w:tcPr>
          <w:p w14:paraId="5F308B1D" w14:textId="775CCFC6" w:rsidR="00FB2E87" w:rsidRPr="00DA1E4F" w:rsidRDefault="00FB2E87" w:rsidP="004A2878">
            <w:pPr>
              <w:jc w:val="center"/>
              <w:rPr>
                <w:color w:val="000000"/>
                <w:sz w:val="16"/>
                <w:szCs w:val="16"/>
              </w:rPr>
            </w:pPr>
            <w:r>
              <w:rPr>
                <w:color w:val="000000"/>
                <w:sz w:val="16"/>
                <w:szCs w:val="16"/>
              </w:rPr>
              <w:t>32</w:t>
            </w:r>
          </w:p>
        </w:tc>
        <w:tc>
          <w:tcPr>
            <w:tcW w:w="1985" w:type="dxa"/>
            <w:tcBorders>
              <w:top w:val="single" w:sz="8" w:space="0" w:color="auto"/>
              <w:left w:val="single" w:sz="4" w:space="0" w:color="auto"/>
              <w:bottom w:val="single" w:sz="4" w:space="0" w:color="auto"/>
              <w:right w:val="single" w:sz="4" w:space="0" w:color="auto"/>
            </w:tcBorders>
            <w:noWrap/>
            <w:vAlign w:val="center"/>
          </w:tcPr>
          <w:p w14:paraId="2F768732" w14:textId="50D7191B" w:rsidR="00FB2E87" w:rsidRPr="004A2878" w:rsidRDefault="00FB2E87" w:rsidP="004A2878">
            <w:pPr>
              <w:jc w:val="center"/>
              <w:rPr>
                <w:rFonts w:ascii="Batang" w:eastAsia="Batang" w:hAnsi="Batang" w:cs="Batang"/>
                <w:color w:val="000000"/>
                <w:sz w:val="16"/>
                <w:szCs w:val="16"/>
                <w:lang w:eastAsia="ko-KR"/>
              </w:rPr>
            </w:pPr>
            <w:r>
              <w:rPr>
                <w:color w:val="000000"/>
                <w:sz w:val="16"/>
                <w:szCs w:val="16"/>
              </w:rPr>
              <w:t>0.052636 msec</w:t>
            </w:r>
          </w:p>
        </w:tc>
        <w:tc>
          <w:tcPr>
            <w:tcW w:w="2392" w:type="dxa"/>
            <w:tcBorders>
              <w:top w:val="single" w:sz="8" w:space="0" w:color="auto"/>
              <w:left w:val="nil"/>
              <w:bottom w:val="single" w:sz="4" w:space="0" w:color="auto"/>
              <w:right w:val="single" w:sz="8" w:space="0" w:color="auto"/>
            </w:tcBorders>
          </w:tcPr>
          <w:p w14:paraId="79B5C6FC" w14:textId="6238C0E6" w:rsidR="00FB2E87" w:rsidRPr="00FB2E87" w:rsidRDefault="00FB2E87" w:rsidP="004A2878">
            <w:pPr>
              <w:jc w:val="center"/>
              <w:rPr>
                <w:rFonts w:ascii="Batang" w:eastAsia="Batang" w:hAnsi="Batang" w:cs="Batang"/>
                <w:color w:val="000000"/>
                <w:sz w:val="16"/>
                <w:szCs w:val="16"/>
                <w:lang w:eastAsia="ko-KR"/>
              </w:rPr>
            </w:pPr>
            <w:r>
              <w:rPr>
                <w:rFonts w:hint="eastAsia"/>
                <w:color w:val="000000"/>
                <w:sz w:val="16"/>
                <w:szCs w:val="16"/>
                <w:lang w:eastAsia="ko-KR"/>
              </w:rPr>
              <w:t>1</w:t>
            </w:r>
            <w:r w:rsidR="00397F42">
              <w:rPr>
                <w:color w:val="000000"/>
                <w:sz w:val="16"/>
                <w:szCs w:val="16"/>
                <w:lang w:eastAsia="ko-KR"/>
              </w:rPr>
              <w:t>4</w:t>
            </w:r>
            <w:r>
              <w:rPr>
                <w:rFonts w:hint="eastAsia"/>
                <w:color w:val="000000"/>
                <w:sz w:val="16"/>
                <w:szCs w:val="16"/>
                <w:lang w:eastAsia="ko-KR"/>
              </w:rPr>
              <w:t>0</w:t>
            </w:r>
            <w:r w:rsidR="00397F42">
              <w:rPr>
                <w:color w:val="000000"/>
                <w:sz w:val="16"/>
                <w:szCs w:val="16"/>
                <w:lang w:eastAsia="ko-KR"/>
              </w:rPr>
              <w:t>.681</w:t>
            </w:r>
            <w:r>
              <w:rPr>
                <w:color w:val="000000"/>
                <w:sz w:val="16"/>
                <w:szCs w:val="16"/>
                <w:lang w:eastAsia="ko-KR"/>
              </w:rPr>
              <w:t xml:space="preserve"> msec</w:t>
            </w:r>
          </w:p>
        </w:tc>
        <w:tc>
          <w:tcPr>
            <w:tcW w:w="2244" w:type="dxa"/>
            <w:tcBorders>
              <w:top w:val="single" w:sz="8" w:space="0" w:color="auto"/>
              <w:left w:val="nil"/>
              <w:bottom w:val="single" w:sz="4" w:space="0" w:color="auto"/>
              <w:right w:val="single" w:sz="8" w:space="0" w:color="auto"/>
            </w:tcBorders>
          </w:tcPr>
          <w:p w14:paraId="204EE961" w14:textId="2FDE60EA" w:rsidR="00FB2E87" w:rsidRDefault="00FB2E87" w:rsidP="004A2878">
            <w:pPr>
              <w:jc w:val="center"/>
              <w:rPr>
                <w:color w:val="000000"/>
                <w:sz w:val="16"/>
                <w:szCs w:val="16"/>
                <w:lang w:eastAsia="ko-KR"/>
              </w:rPr>
            </w:pPr>
            <w:r>
              <w:rPr>
                <w:color w:val="000000"/>
                <w:sz w:val="16"/>
                <w:szCs w:val="16"/>
                <w:lang w:eastAsia="ko-KR"/>
              </w:rPr>
              <w:t>0.0</w:t>
            </w:r>
            <w:r w:rsidR="00397F42">
              <w:rPr>
                <w:color w:val="000000"/>
                <w:sz w:val="16"/>
                <w:szCs w:val="16"/>
                <w:lang w:eastAsia="ko-KR"/>
              </w:rPr>
              <w:t>37</w:t>
            </w:r>
            <w:r>
              <w:rPr>
                <w:color w:val="000000"/>
                <w:sz w:val="16"/>
                <w:szCs w:val="16"/>
                <w:lang w:eastAsia="ko-KR"/>
              </w:rPr>
              <w:t>%</w:t>
            </w:r>
          </w:p>
        </w:tc>
      </w:tr>
      <w:tr w:rsidR="00FB2E87" w:rsidRPr="001D66A8" w14:paraId="4B350C23" w14:textId="0E5BF2F3" w:rsidTr="00FB2E87">
        <w:trPr>
          <w:trHeight w:val="190"/>
          <w:jc w:val="center"/>
        </w:trPr>
        <w:tc>
          <w:tcPr>
            <w:tcW w:w="1984" w:type="dxa"/>
            <w:tcBorders>
              <w:top w:val="single" w:sz="4" w:space="0" w:color="auto"/>
              <w:left w:val="single" w:sz="8" w:space="0" w:color="auto"/>
              <w:bottom w:val="single" w:sz="12" w:space="0" w:color="auto"/>
              <w:right w:val="single" w:sz="8" w:space="0" w:color="auto"/>
            </w:tcBorders>
            <w:noWrap/>
          </w:tcPr>
          <w:p w14:paraId="2A10B293" w14:textId="74B8538E" w:rsidR="00FB2E87" w:rsidRPr="00DA1E4F" w:rsidRDefault="00A20D95" w:rsidP="004A2878">
            <w:pPr>
              <w:rPr>
                <w:color w:val="000000"/>
                <w:sz w:val="16"/>
                <w:szCs w:val="16"/>
              </w:rPr>
            </w:pPr>
            <w:r w:rsidRPr="00A20D95">
              <w:rPr>
                <w:color w:val="000000"/>
                <w:sz w:val="16"/>
                <w:szCs w:val="16"/>
              </w:rPr>
              <w:t>sub-R1154D_ses-4_task-FR3_acq-bipolar_ieeg.</w:t>
            </w:r>
            <w:r w:rsidR="00FB2E87">
              <w:rPr>
                <w:color w:val="000000"/>
                <w:sz w:val="16"/>
                <w:szCs w:val="16"/>
              </w:rPr>
              <w:t>edf</w:t>
            </w:r>
          </w:p>
        </w:tc>
        <w:tc>
          <w:tcPr>
            <w:tcW w:w="834" w:type="dxa"/>
            <w:tcBorders>
              <w:top w:val="single" w:sz="4" w:space="0" w:color="auto"/>
              <w:left w:val="nil"/>
              <w:bottom w:val="single" w:sz="12" w:space="0" w:color="auto"/>
              <w:right w:val="single" w:sz="4" w:space="0" w:color="auto"/>
            </w:tcBorders>
          </w:tcPr>
          <w:p w14:paraId="47D89228" w14:textId="499D5B61" w:rsidR="00FB2E87" w:rsidRPr="00DA1E4F" w:rsidRDefault="00FB2E87" w:rsidP="004A2878">
            <w:pPr>
              <w:jc w:val="center"/>
              <w:rPr>
                <w:color w:val="000000"/>
                <w:sz w:val="16"/>
                <w:szCs w:val="16"/>
              </w:rPr>
            </w:pPr>
            <w:r>
              <w:rPr>
                <w:color w:val="000000"/>
                <w:sz w:val="16"/>
                <w:szCs w:val="16"/>
              </w:rPr>
              <w:t>1</w:t>
            </w:r>
            <w:r w:rsidR="00A20D95">
              <w:rPr>
                <w:color w:val="000000"/>
                <w:sz w:val="16"/>
                <w:szCs w:val="16"/>
              </w:rPr>
              <w:t>11</w:t>
            </w:r>
          </w:p>
        </w:tc>
        <w:tc>
          <w:tcPr>
            <w:tcW w:w="1985" w:type="dxa"/>
            <w:tcBorders>
              <w:top w:val="single" w:sz="4" w:space="0" w:color="auto"/>
              <w:left w:val="single" w:sz="4" w:space="0" w:color="auto"/>
              <w:bottom w:val="single" w:sz="12" w:space="0" w:color="auto"/>
              <w:right w:val="single" w:sz="4" w:space="0" w:color="auto"/>
            </w:tcBorders>
            <w:noWrap/>
            <w:hideMark/>
          </w:tcPr>
          <w:p w14:paraId="5D9F816D" w14:textId="3BDCB95D" w:rsidR="00FB2E87" w:rsidRPr="00DA1E4F" w:rsidRDefault="00FB2E87" w:rsidP="004A2878">
            <w:pPr>
              <w:jc w:val="center"/>
              <w:rPr>
                <w:color w:val="000000"/>
                <w:sz w:val="16"/>
                <w:szCs w:val="16"/>
              </w:rPr>
            </w:pPr>
            <w:r>
              <w:rPr>
                <w:color w:val="000000"/>
                <w:sz w:val="16"/>
                <w:szCs w:val="16"/>
              </w:rPr>
              <w:t>0.</w:t>
            </w:r>
            <w:r w:rsidR="00A20D95">
              <w:rPr>
                <w:color w:val="000000"/>
                <w:sz w:val="16"/>
                <w:szCs w:val="16"/>
              </w:rPr>
              <w:t>208964</w:t>
            </w:r>
            <w:r>
              <w:rPr>
                <w:color w:val="000000"/>
                <w:sz w:val="16"/>
                <w:szCs w:val="16"/>
              </w:rPr>
              <w:t xml:space="preserve"> msec</w:t>
            </w:r>
          </w:p>
        </w:tc>
        <w:tc>
          <w:tcPr>
            <w:tcW w:w="2392" w:type="dxa"/>
            <w:tcBorders>
              <w:top w:val="single" w:sz="4" w:space="0" w:color="auto"/>
              <w:left w:val="nil"/>
              <w:bottom w:val="single" w:sz="12" w:space="0" w:color="auto"/>
              <w:right w:val="single" w:sz="8" w:space="0" w:color="auto"/>
            </w:tcBorders>
          </w:tcPr>
          <w:p w14:paraId="020E48F4" w14:textId="66E25B65" w:rsidR="00FB2E87" w:rsidRPr="00DA1E4F" w:rsidRDefault="00175ADF" w:rsidP="004A2878">
            <w:pPr>
              <w:jc w:val="center"/>
              <w:rPr>
                <w:color w:val="000000"/>
                <w:sz w:val="16"/>
                <w:szCs w:val="16"/>
              </w:rPr>
            </w:pPr>
            <w:r>
              <w:rPr>
                <w:color w:val="000000"/>
                <w:sz w:val="16"/>
                <w:szCs w:val="16"/>
              </w:rPr>
              <w:t>989</w:t>
            </w:r>
            <w:r w:rsidR="000F105B">
              <w:rPr>
                <w:color w:val="000000"/>
                <w:sz w:val="16"/>
                <w:szCs w:val="16"/>
              </w:rPr>
              <w:t>.</w:t>
            </w:r>
            <w:r>
              <w:rPr>
                <w:color w:val="000000"/>
                <w:sz w:val="16"/>
                <w:szCs w:val="16"/>
              </w:rPr>
              <w:t>613</w:t>
            </w:r>
            <w:r w:rsidR="000F105B">
              <w:rPr>
                <w:color w:val="000000"/>
                <w:sz w:val="16"/>
                <w:szCs w:val="16"/>
              </w:rPr>
              <w:t xml:space="preserve"> msec</w:t>
            </w:r>
          </w:p>
        </w:tc>
        <w:tc>
          <w:tcPr>
            <w:tcW w:w="2244" w:type="dxa"/>
            <w:tcBorders>
              <w:top w:val="single" w:sz="4" w:space="0" w:color="auto"/>
              <w:left w:val="nil"/>
              <w:bottom w:val="single" w:sz="12" w:space="0" w:color="auto"/>
              <w:right w:val="single" w:sz="8" w:space="0" w:color="auto"/>
            </w:tcBorders>
          </w:tcPr>
          <w:p w14:paraId="78841D67" w14:textId="79B3D19F" w:rsidR="00FB2E87" w:rsidRPr="00DA1E4F" w:rsidRDefault="000F105B" w:rsidP="004A2878">
            <w:pPr>
              <w:jc w:val="center"/>
              <w:rPr>
                <w:color w:val="000000"/>
                <w:sz w:val="16"/>
                <w:szCs w:val="16"/>
                <w:lang w:eastAsia="ko-KR"/>
              </w:rPr>
            </w:pPr>
            <w:r>
              <w:rPr>
                <w:rFonts w:hint="eastAsia"/>
                <w:color w:val="000000"/>
                <w:sz w:val="16"/>
                <w:szCs w:val="16"/>
                <w:lang w:eastAsia="ko-KR"/>
              </w:rPr>
              <w:t>0.02</w:t>
            </w:r>
            <w:r w:rsidR="00175ADF">
              <w:rPr>
                <w:color w:val="000000"/>
                <w:sz w:val="16"/>
                <w:szCs w:val="16"/>
                <w:lang w:eastAsia="ko-KR"/>
              </w:rPr>
              <w:t>1</w:t>
            </w:r>
            <w:r>
              <w:rPr>
                <w:rFonts w:hint="eastAsia"/>
                <w:color w:val="000000"/>
                <w:sz w:val="16"/>
                <w:szCs w:val="16"/>
                <w:lang w:eastAsia="ko-KR"/>
              </w:rPr>
              <w:t>%</w:t>
            </w:r>
          </w:p>
        </w:tc>
      </w:tr>
    </w:tbl>
    <w:p w14:paraId="1C6A0363" w14:textId="77777777" w:rsidR="007F0227" w:rsidRPr="004A2878" w:rsidRDefault="007F0227" w:rsidP="007D523B">
      <w:pPr>
        <w:rPr>
          <w:lang w:eastAsia="ko-KR"/>
        </w:rPr>
      </w:pPr>
    </w:p>
    <w:p w14:paraId="57EB324D" w14:textId="03131F13" w:rsidR="007D523B" w:rsidRPr="007D523B" w:rsidRDefault="007F0227" w:rsidP="007D523B">
      <w:pPr>
        <w:rPr>
          <w:rFonts w:ascii="Batang" w:eastAsia="Batang" w:hAnsi="Batang" w:cs="Batang"/>
          <w:lang w:eastAsia="ko-KR"/>
        </w:rPr>
      </w:pPr>
      <w:r w:rsidRPr="007F0227">
        <w:rPr>
          <w:lang w:eastAsia="ko-KR"/>
        </w:rPr>
        <w:t>As shown in Table 4-</w:t>
      </w:r>
      <w:r w:rsidR="007F7370">
        <w:rPr>
          <w:lang w:eastAsia="ko-KR"/>
        </w:rPr>
        <w:t>5</w:t>
      </w:r>
      <w:r w:rsidRPr="007F0227">
        <w:rPr>
          <w:lang w:eastAsia="ko-KR"/>
        </w:rPr>
        <w:t>,</w:t>
      </w:r>
      <w:r w:rsidR="006C46C3">
        <w:rPr>
          <w:lang w:eastAsia="ko-KR"/>
        </w:rPr>
        <w:t xml:space="preserve"> t</w:t>
      </w:r>
      <w:r w:rsidR="006C46C3" w:rsidRPr="006C46C3">
        <w:rPr>
          <w:lang w:eastAsia="ko-KR"/>
        </w:rPr>
        <w:t xml:space="preserve">he measurement results empirically validate that </w:t>
      </w:r>
      <w:r w:rsidRPr="007F0227">
        <w:rPr>
          <w:lang w:eastAsia="ko-KR"/>
        </w:rPr>
        <w:t xml:space="preserve">the MGC graph construction algorithm follows a linear complexity of </w:t>
      </w:r>
      <m:oMath>
        <m:r>
          <w:rPr>
            <w:rFonts w:ascii="Cambria Math" w:hAnsi="Cambria Math"/>
            <w:lang w:eastAsia="ko-KR"/>
          </w:rPr>
          <m:t>O(M)</m:t>
        </m:r>
      </m:oMath>
      <w:r w:rsidRPr="007F0227">
        <w:rPr>
          <w:lang w:eastAsia="ko-KR"/>
        </w:rPr>
        <w:t>. Most notably, the average ratio of graph construction time to the encoding duration of a single MAX_BLOCK_SIZE multi-channel block was found to be</w:t>
      </w:r>
      <w:r w:rsidR="000F105B">
        <w:rPr>
          <w:lang w:eastAsia="ko-KR"/>
        </w:rPr>
        <w:t xml:space="preserve"> less than</w:t>
      </w:r>
      <w:r w:rsidRPr="007F0227">
        <w:rPr>
          <w:lang w:eastAsia="ko-KR"/>
        </w:rPr>
        <w:t xml:space="preserve"> </w:t>
      </w:r>
      <w:r w:rsidR="00397F42">
        <w:rPr>
          <w:lang w:eastAsia="ko-KR"/>
        </w:rPr>
        <w:t>0.0</w:t>
      </w:r>
      <w:r w:rsidR="000F105B">
        <w:rPr>
          <w:lang w:eastAsia="ko-KR"/>
        </w:rPr>
        <w:t>4</w:t>
      </w:r>
      <w:r w:rsidRPr="007F0227">
        <w:rPr>
          <w:lang w:eastAsia="ko-KR"/>
        </w:rPr>
        <w:t>%. It should be noted that while this ratio is calculated against a single block for a conservative assessment, the graph construction is a one-time initialization process. Therefore, its relative overhead becomes effectively zero as the recording session continues over time.</w:t>
      </w:r>
      <w:r>
        <w:rPr>
          <w:rFonts w:hint="eastAsia"/>
          <w:lang w:eastAsia="ko-KR"/>
        </w:rPr>
        <w:t xml:space="preserve"> </w:t>
      </w:r>
      <w:r w:rsidRPr="007F0227">
        <w:rPr>
          <w:lang w:eastAsia="ko-KR"/>
        </w:rPr>
        <w:t>This confirms that MGC delivers its additional functionalities at no extra computational cost. The results prove that the proposed method provides significant gains in both compression and speed without introducing any perceptible bottleneck to the block-wise, multi-channel encoding pipeline.</w:t>
      </w:r>
    </w:p>
    <w:p w14:paraId="05FCB9D1" w14:textId="505FBC9B" w:rsidR="003C6127" w:rsidRPr="00D92E52" w:rsidRDefault="003C6127" w:rsidP="003C6127">
      <w:pPr>
        <w:pStyle w:val="Heading1"/>
        <w:rPr>
          <w:lang w:val="en-US"/>
        </w:rPr>
      </w:pPr>
      <w:r>
        <w:rPr>
          <w:lang w:val="en-US"/>
        </w:rPr>
        <w:t>Conclusion</w:t>
      </w:r>
    </w:p>
    <w:p w14:paraId="1DB6A922" w14:textId="1E43165F" w:rsidR="00051912" w:rsidRPr="00051912" w:rsidRDefault="00051912" w:rsidP="00051912">
      <w:r w:rsidRPr="00051912">
        <w:t>MGC is a powerful, low-complexity tool that identifies channel redundancy using header information with near-zero computational overhead. It delivers significant compression gains for redundant</w:t>
      </w:r>
      <w:r w:rsidR="00FD209A">
        <w:t xml:space="preserve"> channels</w:t>
      </w:r>
      <w:r w:rsidRPr="00051912">
        <w:t xml:space="preserve"> while incurring no penalties for common datasets.</w:t>
      </w:r>
    </w:p>
    <w:p w14:paraId="6D71F72B" w14:textId="6C454C03" w:rsidR="00B67C35" w:rsidRPr="00051912" w:rsidRDefault="00051912" w:rsidP="00051912">
      <w:r w:rsidRPr="00051912">
        <w:t xml:space="preserve">With a linear complexity of </w:t>
      </w:r>
      <m:oMath>
        <m:r>
          <w:rPr>
            <w:rFonts w:ascii="Cambria Math" w:hAnsi="Cambria Math"/>
          </w:rPr>
          <m:t>O(M)</m:t>
        </m:r>
      </m:oMath>
      <w:r w:rsidRPr="00051912">
        <w:t>, the graph construction cost is negligible compared to the entire encoding process and is effectively amortized to zero over long-term recordings. Furthermore, MGC offers the potential to operate as a "zero-bit overhead, always-on" feature in future H.BWC versions with metadata access.</w:t>
      </w:r>
      <w:r w:rsidR="00FD209A">
        <w:rPr>
          <w:rFonts w:hint="eastAsia"/>
          <w:lang w:eastAsia="ko-KR"/>
        </w:rPr>
        <w:t xml:space="preserve"> </w:t>
      </w:r>
      <w:r w:rsidR="00FD209A" w:rsidRPr="00FD209A">
        <w:rPr>
          <w:lang w:eastAsia="ko-KR"/>
        </w:rPr>
        <w:t>Given that redundant channels are frequently encountered in practical EEG recordings</w:t>
      </w:r>
      <w:r w:rsidR="00FD209A">
        <w:rPr>
          <w:rFonts w:hint="eastAsia"/>
          <w:lang w:eastAsia="ko-KR"/>
        </w:rPr>
        <w:t xml:space="preserve">, </w:t>
      </w:r>
      <w:r w:rsidR="00FD209A" w:rsidRPr="00FD209A">
        <w:rPr>
          <w:lang w:eastAsia="ko-KR"/>
        </w:rPr>
        <w:t>as evidenced by both the NMR57 and CHB-MIT datasets</w:t>
      </w:r>
      <w:r w:rsidR="00FD209A">
        <w:rPr>
          <w:rFonts w:hint="eastAsia"/>
          <w:lang w:eastAsia="ko-KR"/>
        </w:rPr>
        <w:t>.</w:t>
      </w:r>
      <w:r w:rsidRPr="00051912">
        <w:t xml:space="preserve"> Based on its proven efficiency and seamless integration, we propose the adoption of MGC into the next version of H.BWC, as it delivers substantial additional functionality</w:t>
      </w:r>
      <w:r>
        <w:t xml:space="preserve"> </w:t>
      </w:r>
      <w:r w:rsidR="00DB3207">
        <w:t xml:space="preserve">at </w:t>
      </w:r>
      <w:r w:rsidRPr="00051912">
        <w:t>no extra computational cost.</w:t>
      </w:r>
    </w:p>
    <w:p w14:paraId="2E9A7BCE" w14:textId="0A21F6F7" w:rsidR="003C6127" w:rsidRPr="005B217D" w:rsidRDefault="003C6127" w:rsidP="003C6127">
      <w:pPr>
        <w:pStyle w:val="Heading1"/>
        <w:rPr>
          <w:lang w:val="en-CA"/>
        </w:rPr>
      </w:pPr>
      <w:r w:rsidRPr="005B217D">
        <w:rPr>
          <w:lang w:val="en-CA"/>
        </w:rPr>
        <w:t>Patent rights declaration(s)</w:t>
      </w:r>
    </w:p>
    <w:p w14:paraId="791552C0" w14:textId="5D4E2ED9" w:rsidR="003C6127" w:rsidRPr="00E23A48" w:rsidRDefault="00C66705" w:rsidP="003C6127">
      <w:pPr>
        <w:rPr>
          <w:b/>
          <w:szCs w:val="22"/>
          <w:lang w:val="en-CA"/>
        </w:rPr>
      </w:pPr>
      <w:r w:rsidRPr="00E23A48">
        <w:rPr>
          <w:b/>
          <w:szCs w:val="22"/>
          <w:lang w:val="en-CA"/>
        </w:rPr>
        <w:t>ETRI</w:t>
      </w:r>
      <w:r w:rsidR="003C6127" w:rsidRPr="00E23A48">
        <w:rPr>
          <w:b/>
          <w:szCs w:val="22"/>
          <w:lang w:val="en-CA"/>
        </w:rPr>
        <w:t xml:space="preserve"> may have current or pending patent rights relating to the technology described in this contribution and, conditioned on reciprocity, is prepared to grant licenses under reasonable and non-discriminatory terms as necessary for implementation of the resulting ITU-T Recommendation | ISO/IEC International Standard (per box 2 of the ITU-T/ITU-R/ISO/IEC patent statement and licensing declaration form).</w:t>
      </w:r>
    </w:p>
    <w:p w14:paraId="07436A3D" w14:textId="23165EBF" w:rsidR="00C66705" w:rsidRPr="00D92E52" w:rsidRDefault="00C66705" w:rsidP="00C66705">
      <w:pPr>
        <w:pStyle w:val="Heading1"/>
        <w:rPr>
          <w:lang w:val="en-US"/>
        </w:rPr>
      </w:pPr>
      <w:r>
        <w:rPr>
          <w:lang w:val="en-US"/>
        </w:rPr>
        <w:t>References</w:t>
      </w:r>
    </w:p>
    <w:p w14:paraId="5F62EF26" w14:textId="4B8E5E36" w:rsidR="0094076F" w:rsidRPr="0094076F" w:rsidRDefault="0094076F" w:rsidP="00E12C21">
      <w:pPr>
        <w:pStyle w:val="references"/>
        <w:keepLines/>
        <w:numPr>
          <w:ilvl w:val="0"/>
          <w:numId w:val="3"/>
        </w:numPr>
        <w:spacing w:after="60" w:line="240" w:lineRule="auto"/>
        <w:rPr>
          <w:rFonts w:ascii="Times New Roman" w:hAnsi="Times New Roman" w:cs="Times New Roman"/>
          <w:sz w:val="20"/>
          <w:szCs w:val="20"/>
        </w:rPr>
      </w:pPr>
      <w:bookmarkStart w:id="1" w:name="_Ref193821977"/>
      <w:r w:rsidRPr="0094076F">
        <w:rPr>
          <w:rFonts w:ascii="Times New Roman" w:hAnsi="Times New Roman" w:cs="Times New Roman"/>
          <w:sz w:val="20"/>
          <w:szCs w:val="20"/>
        </w:rPr>
        <w:t xml:space="preserve">S. R. Sinha et al., “ACNS Guideline 1: Minimum Technical Requirements for Performing Clinical Electroencephalography,” </w:t>
      </w:r>
      <w:r w:rsidRPr="0094076F">
        <w:rPr>
          <w:rFonts w:ascii="Times New Roman" w:hAnsi="Times New Roman" w:cs="Times New Roman"/>
          <w:i/>
          <w:iCs/>
          <w:sz w:val="20"/>
          <w:szCs w:val="20"/>
        </w:rPr>
        <w:t>J. Clin. Neurophysiol.</w:t>
      </w:r>
      <w:r w:rsidRPr="0094076F">
        <w:rPr>
          <w:rFonts w:ascii="Times New Roman" w:hAnsi="Times New Roman" w:cs="Times New Roman"/>
          <w:sz w:val="20"/>
          <w:szCs w:val="20"/>
        </w:rPr>
        <w:t>, vol. 33, no. 4, pp. 303-307, Aug. 2016. doi: 10.1097/WNP.0000000000000308</w:t>
      </w:r>
    </w:p>
    <w:p w14:paraId="0D83F223" w14:textId="3C4FE076" w:rsidR="0094076F" w:rsidRPr="0094076F" w:rsidRDefault="0094076F" w:rsidP="00E12C21">
      <w:pPr>
        <w:pStyle w:val="references"/>
        <w:keepLines/>
        <w:numPr>
          <w:ilvl w:val="0"/>
          <w:numId w:val="3"/>
        </w:numPr>
        <w:spacing w:after="60" w:line="240" w:lineRule="auto"/>
        <w:rPr>
          <w:rFonts w:ascii="Times New Roman" w:hAnsi="Times New Roman" w:cs="Times New Roman"/>
          <w:sz w:val="20"/>
          <w:szCs w:val="20"/>
        </w:rPr>
      </w:pPr>
      <w:r w:rsidRPr="0094076F">
        <w:rPr>
          <w:rFonts w:ascii="Times New Roman" w:hAnsi="Times New Roman" w:cs="Times New Roman"/>
          <w:sz w:val="20"/>
          <w:szCs w:val="20"/>
        </w:rPr>
        <w:t xml:space="preserve">J. N. Acharya et al., “ACNS Guideline 3: A Proposal for Standard Montages to Be Used in Clinical EEG,” </w:t>
      </w:r>
      <w:r w:rsidRPr="0094076F">
        <w:rPr>
          <w:rFonts w:ascii="Times New Roman" w:hAnsi="Times New Roman" w:cs="Times New Roman"/>
          <w:i/>
          <w:iCs/>
          <w:sz w:val="20"/>
          <w:szCs w:val="20"/>
        </w:rPr>
        <w:t>J. Clin. Neurophysiol.</w:t>
      </w:r>
      <w:r w:rsidRPr="0094076F">
        <w:rPr>
          <w:rFonts w:ascii="Times New Roman" w:hAnsi="Times New Roman" w:cs="Times New Roman"/>
          <w:sz w:val="20"/>
          <w:szCs w:val="20"/>
        </w:rPr>
        <w:t>, vol. 33, no. 4, pp. 312-316, Aug. 2016. doi: 10.1097/WNP.0000000000000317</w:t>
      </w:r>
    </w:p>
    <w:p w14:paraId="6FE45FBC" w14:textId="7FF0F521" w:rsidR="0094076F" w:rsidRDefault="0094076F" w:rsidP="00E12C21">
      <w:pPr>
        <w:pStyle w:val="references"/>
        <w:keepLines/>
        <w:numPr>
          <w:ilvl w:val="0"/>
          <w:numId w:val="3"/>
        </w:numPr>
        <w:spacing w:after="60" w:line="240" w:lineRule="auto"/>
        <w:rPr>
          <w:rFonts w:ascii="Times New Roman" w:hAnsi="Times New Roman" w:cs="Times New Roman"/>
          <w:sz w:val="20"/>
          <w:szCs w:val="20"/>
        </w:rPr>
      </w:pPr>
      <w:r w:rsidRPr="0094076F">
        <w:rPr>
          <w:rFonts w:ascii="Times New Roman" w:hAnsi="Times New Roman" w:cs="Times New Roman"/>
          <w:sz w:val="20"/>
          <w:szCs w:val="20"/>
        </w:rPr>
        <w:t xml:space="preserve">J. Kuratani et al., “ACNS Guideline 5: Minimum Technical Standards for Pediatric Electroencephalography,” </w:t>
      </w:r>
      <w:r w:rsidRPr="0094076F">
        <w:rPr>
          <w:rFonts w:ascii="Times New Roman" w:hAnsi="Times New Roman" w:cs="Times New Roman"/>
          <w:i/>
          <w:iCs/>
          <w:sz w:val="20"/>
          <w:szCs w:val="20"/>
        </w:rPr>
        <w:t>J. Clin. Neurophysiol.</w:t>
      </w:r>
      <w:r w:rsidRPr="0094076F">
        <w:rPr>
          <w:rFonts w:ascii="Times New Roman" w:hAnsi="Times New Roman" w:cs="Times New Roman"/>
          <w:sz w:val="20"/>
          <w:szCs w:val="20"/>
        </w:rPr>
        <w:t>, vol. 33, no. 4, pp. 320-323, Aug. 2016. doi: 10.1097/WNP.0000000000000321</w:t>
      </w:r>
    </w:p>
    <w:p w14:paraId="18057666" w14:textId="2BE9316E" w:rsidR="00AC668D" w:rsidRPr="00AC668D" w:rsidRDefault="00AC668D" w:rsidP="00AC668D">
      <w:pPr>
        <w:pStyle w:val="references"/>
        <w:keepLines/>
        <w:numPr>
          <w:ilvl w:val="0"/>
          <w:numId w:val="3"/>
        </w:numPr>
        <w:spacing w:after="60" w:line="240" w:lineRule="auto"/>
        <w:rPr>
          <w:rFonts w:ascii="Times New Roman" w:hAnsi="Times New Roman" w:cs="Times New Roman"/>
          <w:sz w:val="20"/>
          <w:szCs w:val="20"/>
        </w:rPr>
      </w:pPr>
      <w:r w:rsidRPr="0094076F">
        <w:rPr>
          <w:rFonts w:ascii="Times New Roman" w:hAnsi="Times New Roman" w:cs="Times New Roman"/>
          <w:sz w:val="20"/>
          <w:szCs w:val="20"/>
        </w:rPr>
        <w:t xml:space="preserve">T. H. Cormen, C. E. Leiserson, R. L. Rivest, and C. Stein, </w:t>
      </w:r>
      <w:r w:rsidRPr="0094076F">
        <w:rPr>
          <w:rFonts w:ascii="Times New Roman" w:hAnsi="Times New Roman" w:cs="Times New Roman"/>
          <w:i/>
          <w:iCs/>
          <w:sz w:val="20"/>
          <w:szCs w:val="20"/>
        </w:rPr>
        <w:t>Introduction to Algorithms</w:t>
      </w:r>
      <w:r w:rsidRPr="0094076F">
        <w:rPr>
          <w:rFonts w:ascii="Times New Roman" w:hAnsi="Times New Roman" w:cs="Times New Roman"/>
          <w:sz w:val="20"/>
          <w:szCs w:val="20"/>
        </w:rPr>
        <w:t>, 3rd ed. Cambridge, MA, USA: MIT Press, 2009, Chapter 21.</w:t>
      </w:r>
    </w:p>
    <w:p w14:paraId="6784AB9F" w14:textId="7FF2932F" w:rsidR="0094076F" w:rsidRPr="0094076F" w:rsidRDefault="0094076F" w:rsidP="00E12C21">
      <w:pPr>
        <w:pStyle w:val="references"/>
        <w:keepLines/>
        <w:numPr>
          <w:ilvl w:val="0"/>
          <w:numId w:val="3"/>
        </w:numPr>
        <w:spacing w:after="60" w:line="240" w:lineRule="auto"/>
        <w:rPr>
          <w:rFonts w:ascii="Times New Roman" w:hAnsi="Times New Roman" w:cs="Times New Roman"/>
          <w:sz w:val="20"/>
          <w:szCs w:val="20"/>
        </w:rPr>
      </w:pPr>
      <w:r w:rsidRPr="0094076F">
        <w:rPr>
          <w:rFonts w:ascii="Times New Roman" w:hAnsi="Times New Roman" w:cs="Times New Roman"/>
          <w:sz w:val="20"/>
          <w:szCs w:val="20"/>
        </w:rPr>
        <w:lastRenderedPageBreak/>
        <w:t xml:space="preserve">R. E. Tarjan, “Efficiency of a Good But Not Quite Linear Set Union Algorithm,” </w:t>
      </w:r>
      <w:r w:rsidRPr="0094076F">
        <w:rPr>
          <w:rFonts w:ascii="Times New Roman" w:hAnsi="Times New Roman" w:cs="Times New Roman"/>
          <w:i/>
          <w:iCs/>
          <w:sz w:val="20"/>
          <w:szCs w:val="20"/>
        </w:rPr>
        <w:t>J. ACM</w:t>
      </w:r>
      <w:r w:rsidRPr="0094076F">
        <w:rPr>
          <w:rFonts w:ascii="Times New Roman" w:hAnsi="Times New Roman" w:cs="Times New Roman"/>
          <w:sz w:val="20"/>
          <w:szCs w:val="20"/>
        </w:rPr>
        <w:t>, vol. 22, no. 2, pp. 215–225, Apr. 1975. doi: 10.1145/321879.321884</w:t>
      </w:r>
    </w:p>
    <w:p w14:paraId="6884965D" w14:textId="63EA1F50" w:rsidR="0049705B" w:rsidRPr="00B67C35" w:rsidRDefault="00482266" w:rsidP="00E12C21">
      <w:pPr>
        <w:pStyle w:val="references"/>
        <w:keepLines/>
        <w:numPr>
          <w:ilvl w:val="0"/>
          <w:numId w:val="3"/>
        </w:numPr>
        <w:spacing w:after="60" w:line="240" w:lineRule="auto"/>
        <w:rPr>
          <w:rFonts w:ascii="Times New Roman" w:hAnsi="Times New Roman" w:cs="Times New Roman"/>
          <w:sz w:val="20"/>
          <w:szCs w:val="20"/>
        </w:rPr>
      </w:pPr>
      <w:r w:rsidRPr="00B67C35">
        <w:rPr>
          <w:rFonts w:ascii="Times New Roman" w:hAnsi="Times New Roman" w:cs="Times New Roman"/>
          <w:sz w:val="20"/>
          <w:szCs w:val="20"/>
          <w:lang w:val="en-US"/>
        </w:rPr>
        <w:t>VCEG</w:t>
      </w:r>
      <w:r w:rsidR="0049705B" w:rsidRPr="00B67C35">
        <w:rPr>
          <w:rFonts w:ascii="Times New Roman" w:hAnsi="Times New Roman" w:cs="Times New Roman"/>
          <w:sz w:val="20"/>
          <w:szCs w:val="20"/>
          <w:lang w:val="en-US"/>
        </w:rPr>
        <w:t>, “</w:t>
      </w:r>
      <w:r w:rsidRPr="00B67C35">
        <w:rPr>
          <w:rFonts w:ascii="Times New Roman" w:hAnsi="Times New Roman" w:cs="Times New Roman"/>
          <w:sz w:val="20"/>
          <w:szCs w:val="20"/>
          <w:lang w:val="en-US"/>
        </w:rPr>
        <w:t>Reference software for biomedical waveform data compression</w:t>
      </w:r>
      <w:r w:rsidR="0049705B" w:rsidRPr="00B67C35">
        <w:rPr>
          <w:rFonts w:ascii="Times New Roman" w:hAnsi="Times New Roman" w:cs="Times New Roman"/>
          <w:sz w:val="20"/>
          <w:szCs w:val="20"/>
          <w:lang w:val="en-US"/>
        </w:rPr>
        <w:t xml:space="preserve">,” </w:t>
      </w:r>
      <w:r w:rsidRPr="00B67C35">
        <w:rPr>
          <w:rFonts w:ascii="Times New Roman" w:hAnsi="Times New Roman" w:cs="Times New Roman"/>
          <w:sz w:val="20"/>
          <w:szCs w:val="20"/>
          <w:lang w:val="en-US"/>
        </w:rPr>
        <w:t>tag BWC-</w:t>
      </w:r>
      <w:r w:rsidR="00FB2E87">
        <w:rPr>
          <w:rFonts w:ascii="Times New Roman" w:hAnsi="Times New Roman" w:cs="Times New Roman"/>
          <w:sz w:val="20"/>
          <w:szCs w:val="20"/>
          <w:lang w:val="en-US" w:eastAsia="ko-KR"/>
        </w:rPr>
        <w:t>5</w:t>
      </w:r>
      <w:r w:rsidR="00B67C35" w:rsidRPr="00B67C35">
        <w:rPr>
          <w:rFonts w:ascii="Times New Roman" w:hAnsi="Times New Roman" w:cs="Times New Roman"/>
          <w:sz w:val="20"/>
          <w:szCs w:val="20"/>
          <w:lang w:val="en-US" w:eastAsia="ko-KR"/>
        </w:rPr>
        <w:t>.0</w:t>
      </w:r>
      <w:r w:rsidR="0049705B" w:rsidRPr="00B67C35">
        <w:rPr>
          <w:rFonts w:ascii="Times New Roman" w:hAnsi="Times New Roman" w:cs="Times New Roman"/>
          <w:sz w:val="20"/>
          <w:szCs w:val="20"/>
          <w:lang w:val="en-US"/>
        </w:rPr>
        <w:t xml:space="preserve">, </w:t>
      </w:r>
      <w:r w:rsidR="00FB2E87">
        <w:rPr>
          <w:rFonts w:ascii="Times New Roman" w:hAnsi="Times New Roman" w:cs="Times New Roman"/>
          <w:sz w:val="20"/>
          <w:szCs w:val="20"/>
          <w:lang w:val="en-US"/>
        </w:rPr>
        <w:t>March</w:t>
      </w:r>
      <w:r w:rsidR="0049705B" w:rsidRPr="00B67C35">
        <w:rPr>
          <w:rFonts w:ascii="Times New Roman" w:hAnsi="Times New Roman" w:cs="Times New Roman"/>
          <w:sz w:val="20"/>
          <w:szCs w:val="20"/>
          <w:lang w:val="en-US"/>
        </w:rPr>
        <w:t>. 202</w:t>
      </w:r>
      <w:r w:rsidR="00FB2E87">
        <w:rPr>
          <w:rFonts w:ascii="Times New Roman" w:hAnsi="Times New Roman" w:cs="Times New Roman"/>
          <w:sz w:val="20"/>
          <w:szCs w:val="20"/>
          <w:lang w:val="en-US"/>
        </w:rPr>
        <w:t>6</w:t>
      </w:r>
      <w:r w:rsidR="0049705B" w:rsidRPr="00B67C35">
        <w:rPr>
          <w:rFonts w:ascii="Times New Roman" w:hAnsi="Times New Roman" w:cs="Times New Roman"/>
          <w:sz w:val="20"/>
          <w:szCs w:val="20"/>
          <w:lang w:val="en-US"/>
        </w:rPr>
        <w:t xml:space="preserve">. </w:t>
      </w:r>
      <w:hyperlink r:id="rId22" w:history="1">
        <w:r w:rsidRPr="00B67C35">
          <w:rPr>
            <w:rStyle w:val="Hyperlink"/>
            <w:rFonts w:ascii="Times New Roman" w:hAnsi="Times New Roman" w:cs="Times New Roman"/>
            <w:sz w:val="20"/>
            <w:szCs w:val="20"/>
          </w:rPr>
          <w:t>https://www.vcgit.hhi.fraunhofer.de/vceg-sw/bwc/-/tags/</w:t>
        </w:r>
      </w:hyperlink>
      <w:bookmarkEnd w:id="1"/>
    </w:p>
    <w:p w14:paraId="7000D1F1" w14:textId="0CD4E601" w:rsidR="009B1C1A" w:rsidRPr="00C42D5B" w:rsidRDefault="00B67C35" w:rsidP="00E12C21">
      <w:pPr>
        <w:pStyle w:val="references"/>
        <w:keepLines/>
        <w:numPr>
          <w:ilvl w:val="0"/>
          <w:numId w:val="3"/>
        </w:numPr>
        <w:spacing w:after="60" w:line="240" w:lineRule="auto"/>
        <w:rPr>
          <w:rFonts w:ascii="Times New Roman" w:hAnsi="Times New Roman" w:cs="Times New Roman"/>
          <w:sz w:val="20"/>
          <w:szCs w:val="20"/>
        </w:rPr>
      </w:pPr>
      <w:bookmarkStart w:id="2" w:name="_Ref193724136"/>
      <w:bookmarkStart w:id="3" w:name="_Ref193221296"/>
      <w:r w:rsidRPr="00B67C35">
        <w:rPr>
          <w:rFonts w:ascii="Times New Roman" w:hAnsi="Times New Roman" w:cs="Times New Roman"/>
          <w:sz w:val="20"/>
          <w:szCs w:val="20"/>
          <w:lang w:val="en-US"/>
        </w:rPr>
        <w:t>B</w:t>
      </w:r>
      <w:r w:rsidR="009B1C1A" w:rsidRPr="00B67C35">
        <w:rPr>
          <w:rFonts w:ascii="Times New Roman" w:hAnsi="Times New Roman" w:cs="Times New Roman"/>
          <w:sz w:val="20"/>
          <w:szCs w:val="20"/>
          <w:lang w:val="en-US"/>
        </w:rPr>
        <w:t xml:space="preserve">. </w:t>
      </w:r>
      <w:r w:rsidRPr="00B67C35">
        <w:rPr>
          <w:rFonts w:ascii="Times New Roman" w:hAnsi="Times New Roman" w:cs="Times New Roman"/>
          <w:sz w:val="20"/>
          <w:szCs w:val="20"/>
          <w:lang w:val="en-US"/>
        </w:rPr>
        <w:t>Kemp</w:t>
      </w:r>
      <w:r w:rsidR="00482266" w:rsidRPr="00B67C35">
        <w:rPr>
          <w:rFonts w:ascii="Times New Roman" w:hAnsi="Times New Roman" w:cs="Times New Roman"/>
          <w:sz w:val="20"/>
          <w:szCs w:val="20"/>
          <w:lang w:val="en-US"/>
        </w:rPr>
        <w:t xml:space="preserve"> et al.</w:t>
      </w:r>
      <w:r w:rsidR="009B1C1A" w:rsidRPr="00B67C35">
        <w:rPr>
          <w:rFonts w:ascii="Times New Roman" w:hAnsi="Times New Roman" w:cs="Times New Roman"/>
          <w:sz w:val="20"/>
          <w:szCs w:val="20"/>
          <w:lang w:val="en-US"/>
        </w:rPr>
        <w:t xml:space="preserve">, </w:t>
      </w:r>
      <w:r w:rsidR="00482266" w:rsidRPr="00B67C35">
        <w:rPr>
          <w:rFonts w:ascii="Times New Roman" w:hAnsi="Times New Roman" w:cs="Times New Roman"/>
          <w:sz w:val="20"/>
          <w:szCs w:val="20"/>
          <w:lang w:val="en-US"/>
        </w:rPr>
        <w:t>“</w:t>
      </w:r>
      <w:r w:rsidRPr="00B67C35">
        <w:rPr>
          <w:rFonts w:ascii="Times New Roman" w:hAnsi="Times New Roman" w:cs="Times New Roman"/>
          <w:color w:val="000000"/>
          <w:sz w:val="20"/>
          <w:szCs w:val="20"/>
        </w:rPr>
        <w:t>Standard texts and polarity rules</w:t>
      </w:r>
      <w:r w:rsidR="00482266" w:rsidRPr="00B67C35">
        <w:rPr>
          <w:rFonts w:ascii="Times New Roman" w:hAnsi="Times New Roman" w:cs="Times New Roman"/>
          <w:sz w:val="20"/>
          <w:szCs w:val="20"/>
          <w:lang w:val="en-US"/>
        </w:rPr>
        <w:t>”</w:t>
      </w:r>
      <w:r w:rsidR="009B1C1A" w:rsidRPr="00B67C35">
        <w:rPr>
          <w:rFonts w:ascii="Times New Roman" w:hAnsi="Times New Roman" w:cs="Times New Roman"/>
          <w:sz w:val="20"/>
          <w:szCs w:val="20"/>
          <w:lang w:val="en-US"/>
        </w:rPr>
        <w:t>,</w:t>
      </w:r>
      <w:r w:rsidR="00A70DF9" w:rsidRPr="00B67C35">
        <w:rPr>
          <w:rFonts w:ascii="Times New Roman" w:hAnsi="Times New Roman" w:cs="Times New Roman"/>
          <w:sz w:val="20"/>
          <w:szCs w:val="20"/>
          <w:lang w:val="en-US"/>
        </w:rPr>
        <w:t xml:space="preserve"> </w:t>
      </w:r>
      <w:r w:rsidRPr="00B67C35">
        <w:rPr>
          <w:rFonts w:ascii="Times New Roman" w:hAnsi="Times New Roman" w:cs="Times New Roman"/>
          <w:sz w:val="20"/>
          <w:szCs w:val="20"/>
          <w:lang w:val="en-US"/>
        </w:rPr>
        <w:t>September</w:t>
      </w:r>
      <w:r w:rsidR="00A70DF9" w:rsidRPr="00B67C35">
        <w:rPr>
          <w:rFonts w:ascii="Times New Roman" w:hAnsi="Times New Roman" w:cs="Times New Roman"/>
          <w:sz w:val="20"/>
          <w:szCs w:val="20"/>
          <w:lang w:val="en-US"/>
        </w:rPr>
        <w:t xml:space="preserve"> </w:t>
      </w:r>
      <w:r w:rsidR="00A6281A" w:rsidRPr="00B67C35">
        <w:rPr>
          <w:rFonts w:ascii="Times New Roman" w:hAnsi="Times New Roman" w:cs="Times New Roman"/>
          <w:sz w:val="20"/>
          <w:szCs w:val="20"/>
          <w:lang w:val="en-US"/>
        </w:rPr>
        <w:t>2</w:t>
      </w:r>
      <w:r w:rsidR="00A6281A">
        <w:rPr>
          <w:rFonts w:ascii="Times New Roman" w:hAnsi="Times New Roman" w:cs="Times New Roman"/>
          <w:sz w:val="20"/>
          <w:szCs w:val="20"/>
          <w:lang w:val="en-US"/>
        </w:rPr>
        <w:t>00</w:t>
      </w:r>
      <w:r w:rsidR="00A6281A" w:rsidRPr="00B67C35">
        <w:rPr>
          <w:rFonts w:ascii="Times New Roman" w:hAnsi="Times New Roman" w:cs="Times New Roman"/>
          <w:sz w:val="20"/>
          <w:szCs w:val="20"/>
          <w:lang w:val="en-US"/>
        </w:rPr>
        <w:t>3</w:t>
      </w:r>
      <w:r w:rsidR="009B1C1A" w:rsidRPr="00B67C35">
        <w:rPr>
          <w:rFonts w:ascii="Times New Roman" w:hAnsi="Times New Roman" w:cs="Times New Roman"/>
          <w:sz w:val="20"/>
          <w:szCs w:val="20"/>
          <w:lang w:val="en-US"/>
        </w:rPr>
        <w:t>.</w:t>
      </w:r>
      <w:bookmarkEnd w:id="2"/>
      <w:r w:rsidR="00A70DF9" w:rsidRPr="00B67C35">
        <w:rPr>
          <w:rFonts w:ascii="Times New Roman" w:hAnsi="Times New Roman" w:cs="Times New Roman"/>
          <w:sz w:val="20"/>
          <w:szCs w:val="20"/>
          <w:lang w:val="en-US"/>
        </w:rPr>
        <w:t xml:space="preserve"> </w:t>
      </w:r>
      <w:hyperlink r:id="rId23" w:history="1">
        <w:r w:rsidRPr="00C42D5B">
          <w:rPr>
            <w:rStyle w:val="Hyperlink"/>
            <w:rFonts w:ascii="Times New Roman" w:hAnsi="Times New Roman" w:cs="Times New Roman"/>
            <w:sz w:val="20"/>
            <w:szCs w:val="20"/>
          </w:rPr>
          <w:t>https://www.edfplus.info/specs/edftexts.html</w:t>
        </w:r>
      </w:hyperlink>
    </w:p>
    <w:p w14:paraId="1170569F" w14:textId="000057A3" w:rsidR="0094076F" w:rsidRPr="00C85781" w:rsidRDefault="001B7A1A" w:rsidP="0094076F">
      <w:pPr>
        <w:pStyle w:val="references"/>
        <w:keepLines/>
        <w:numPr>
          <w:ilvl w:val="0"/>
          <w:numId w:val="3"/>
        </w:numPr>
        <w:spacing w:after="60" w:line="240" w:lineRule="auto"/>
        <w:rPr>
          <w:rFonts w:ascii="Times New Roman" w:hAnsi="Times New Roman" w:cs="Times New Roman"/>
          <w:sz w:val="20"/>
          <w:szCs w:val="20"/>
        </w:rPr>
      </w:pPr>
      <w:bookmarkStart w:id="4" w:name="_Ref193822768"/>
      <w:r w:rsidRPr="00B67C35">
        <w:rPr>
          <w:rFonts w:ascii="Times New Roman" w:hAnsi="Times New Roman" w:cs="Times New Roman"/>
          <w:sz w:val="20"/>
          <w:szCs w:val="20"/>
          <w:lang w:val="en-US"/>
        </w:rPr>
        <w:t xml:space="preserve">J. Pfaff </w:t>
      </w:r>
      <w:r w:rsidR="00482266" w:rsidRPr="00B67C35">
        <w:rPr>
          <w:rFonts w:ascii="Times New Roman" w:hAnsi="Times New Roman" w:cs="Times New Roman"/>
          <w:sz w:val="20"/>
          <w:szCs w:val="20"/>
          <w:lang w:val="en-US"/>
        </w:rPr>
        <w:t>et al.</w:t>
      </w:r>
      <w:r w:rsidRPr="00B67C35">
        <w:rPr>
          <w:rFonts w:ascii="Times New Roman" w:hAnsi="Times New Roman" w:cs="Times New Roman"/>
          <w:sz w:val="20"/>
          <w:szCs w:val="20"/>
          <w:lang w:val="en-US"/>
        </w:rPr>
        <w:t xml:space="preserve">, “Common test conditions and evaluation procedures for H.BWC technical experiments,”, </w:t>
      </w:r>
      <w:r w:rsidR="00482266" w:rsidRPr="00B67C35">
        <w:rPr>
          <w:rFonts w:ascii="Times New Roman" w:hAnsi="Times New Roman" w:cs="Times New Roman"/>
          <w:sz w:val="20"/>
          <w:szCs w:val="20"/>
          <w:lang w:val="en-US"/>
        </w:rPr>
        <w:t xml:space="preserve">Teleconference, </w:t>
      </w:r>
      <w:r w:rsidR="00B67C35" w:rsidRPr="00B67C35">
        <w:rPr>
          <w:rFonts w:ascii="Times New Roman" w:hAnsi="Times New Roman" w:cs="Times New Roman"/>
          <w:sz w:val="20"/>
          <w:szCs w:val="20"/>
          <w:lang w:val="en-US"/>
        </w:rPr>
        <w:t>Jan</w:t>
      </w:r>
      <w:r w:rsidRPr="00B67C35">
        <w:rPr>
          <w:rFonts w:ascii="Times New Roman" w:hAnsi="Times New Roman" w:cs="Times New Roman"/>
          <w:sz w:val="20"/>
          <w:szCs w:val="20"/>
          <w:lang w:val="en-US"/>
        </w:rPr>
        <w:t>. 202</w:t>
      </w:r>
      <w:r w:rsidR="00B67C35" w:rsidRPr="00B67C35">
        <w:rPr>
          <w:rFonts w:ascii="Times New Roman" w:hAnsi="Times New Roman" w:cs="Times New Roman"/>
          <w:sz w:val="20"/>
          <w:szCs w:val="20"/>
          <w:lang w:val="en-US"/>
        </w:rPr>
        <w:t>6</w:t>
      </w:r>
      <w:r w:rsidRPr="00B67C35">
        <w:rPr>
          <w:rFonts w:ascii="Times New Roman" w:hAnsi="Times New Roman" w:cs="Times New Roman"/>
          <w:sz w:val="20"/>
          <w:szCs w:val="20"/>
          <w:lang w:val="en-US"/>
        </w:rPr>
        <w:t>.</w:t>
      </w:r>
      <w:bookmarkEnd w:id="3"/>
      <w:bookmarkEnd w:id="4"/>
      <w:r w:rsidR="00E23A48">
        <w:t xml:space="preserve"> </w:t>
      </w:r>
      <w:hyperlink r:id="rId24" w:history="1">
        <w:r w:rsidR="00E23A48" w:rsidRPr="008E0A32">
          <w:rPr>
            <w:rStyle w:val="Hyperlink"/>
            <w:rFonts w:ascii="Times New Roman" w:hAnsi="Times New Roman" w:cs="Times New Roman"/>
            <w:sz w:val="20"/>
            <w:szCs w:val="20"/>
          </w:rPr>
          <w:t>https://www.itu.int/wftp3/av-arch/video-site/2601_Tel/VCEG-BZ03-Post-Geneva_CTC-v1.docx</w:t>
        </w:r>
      </w:hyperlink>
    </w:p>
    <w:sectPr w:rsidR="0094076F" w:rsidRPr="00C85781" w:rsidSect="00836B92">
      <w:footerReference w:type="default" r:id="rId25"/>
      <w:pgSz w:w="11907" w:h="16840" w:code="9"/>
      <w:pgMar w:top="1411" w:right="1152" w:bottom="1411"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97CF4" w14:textId="77777777" w:rsidR="004931F8" w:rsidRDefault="004931F8" w:rsidP="00B20400">
      <w:r>
        <w:separator/>
      </w:r>
    </w:p>
  </w:endnote>
  <w:endnote w:type="continuationSeparator" w:id="0">
    <w:p w14:paraId="49557780" w14:textId="77777777" w:rsidR="004931F8" w:rsidRDefault="004931F8" w:rsidP="00B2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Symbol">
    <w:altName w:val="Calibri"/>
    <w:charset w:val="00"/>
    <w:family w:val="auto"/>
    <w:pitch w:val="variable"/>
    <w:sig w:usb0="800000AF" w:usb1="1001ECEA"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999781"/>
      <w:docPartObj>
        <w:docPartGallery w:val="Page Numbers (Bottom of Page)"/>
        <w:docPartUnique/>
      </w:docPartObj>
    </w:sdtPr>
    <w:sdtEndPr>
      <w:rPr>
        <w:noProof/>
      </w:rPr>
    </w:sdtEndPr>
    <w:sdtContent>
      <w:p w14:paraId="54DF8FEE" w14:textId="7A24A84A" w:rsidR="00836B92" w:rsidRDefault="00836B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7F7A84" w14:textId="77777777" w:rsidR="00836B92" w:rsidRDefault="00836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F62F" w14:textId="77777777" w:rsidR="004931F8" w:rsidRDefault="004931F8" w:rsidP="00B20400">
      <w:r>
        <w:separator/>
      </w:r>
    </w:p>
  </w:footnote>
  <w:footnote w:type="continuationSeparator" w:id="0">
    <w:p w14:paraId="6732D984" w14:textId="77777777" w:rsidR="004931F8" w:rsidRDefault="004931F8" w:rsidP="00B20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45B89"/>
    <w:multiLevelType w:val="hybridMultilevel"/>
    <w:tmpl w:val="C4EE5ABE"/>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0FD05908"/>
    <w:multiLevelType w:val="hybridMultilevel"/>
    <w:tmpl w:val="B93834A0"/>
    <w:lvl w:ilvl="0" w:tplc="0D56F8A0">
      <w:start w:val="104"/>
      <w:numFmt w:val="bullet"/>
      <w:lvlText w:val="-"/>
      <w:lvlJc w:val="left"/>
      <w:pPr>
        <w:ind w:left="800" w:hanging="360"/>
      </w:pPr>
      <w:rPr>
        <w:rFonts w:ascii="Times New Roman" w:eastAsia="Gulim"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16F55CF0"/>
    <w:multiLevelType w:val="hybridMultilevel"/>
    <w:tmpl w:val="669CD9BA"/>
    <w:lvl w:ilvl="0" w:tplc="04090001">
      <w:start w:val="1"/>
      <w:numFmt w:val="bullet"/>
      <w:lvlText w:val=""/>
      <w:lvlJc w:val="left"/>
      <w:pPr>
        <w:ind w:left="880" w:hanging="440"/>
      </w:pPr>
      <w:rPr>
        <w:rFonts w:ascii="Symbol" w:hAnsi="Symbol" w:hint="default"/>
      </w:rPr>
    </w:lvl>
    <w:lvl w:ilvl="1" w:tplc="04070001">
      <w:start w:val="1"/>
      <w:numFmt w:val="bullet"/>
      <w:lvlText w:val=""/>
      <w:lvlJc w:val="left"/>
      <w:pPr>
        <w:ind w:left="1320" w:hanging="440"/>
      </w:pPr>
      <w:rPr>
        <w:rFonts w:ascii="Symbol" w:hAnsi="Symbol"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1E1C61F9"/>
    <w:multiLevelType w:val="hybridMultilevel"/>
    <w:tmpl w:val="8A02F452"/>
    <w:lvl w:ilvl="0" w:tplc="04090001">
      <w:start w:val="1"/>
      <w:numFmt w:val="bullet"/>
      <w:lvlText w:val=""/>
      <w:lvlJc w:val="left"/>
      <w:pPr>
        <w:ind w:left="880" w:hanging="440"/>
      </w:pPr>
      <w:rPr>
        <w:rFonts w:ascii="Symbol" w:hAnsi="Symbol" w:hint="default"/>
      </w:rPr>
    </w:lvl>
    <w:lvl w:ilvl="1" w:tplc="FFFFFFFF">
      <w:start w:val="5"/>
      <w:numFmt w:val="bullet"/>
      <w:lvlText w:val="–"/>
      <w:lvlJc w:val="left"/>
      <w:pPr>
        <w:ind w:left="1320" w:hanging="440"/>
      </w:pPr>
      <w:rPr>
        <w:rFonts w:ascii="Times New Roman" w:eastAsia="Times New Roman" w:hAnsi="Times New Roman"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1F222082"/>
    <w:multiLevelType w:val="hybridMultilevel"/>
    <w:tmpl w:val="8F9E2160"/>
    <w:lvl w:ilvl="0" w:tplc="0409000F">
      <w:start w:val="1"/>
      <w:numFmt w:val="decimal"/>
      <w:lvlText w:val="%1."/>
      <w:lvlJc w:val="left"/>
      <w:pPr>
        <w:ind w:left="880" w:hanging="440"/>
      </w:pPr>
      <w:rPr>
        <w:rFonts w:hint="default"/>
      </w:rPr>
    </w:lvl>
    <w:lvl w:ilvl="1" w:tplc="04090001">
      <w:start w:val="1"/>
      <w:numFmt w:val="bullet"/>
      <w:lvlText w:val=""/>
      <w:lvlJc w:val="left"/>
      <w:pPr>
        <w:ind w:left="1320" w:hanging="440"/>
      </w:pPr>
      <w:rPr>
        <w:rFonts w:ascii="Symbol" w:hAnsi="Symbol"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 w15:restartNumberingAfterBreak="0">
    <w:nsid w:val="23B80C58"/>
    <w:multiLevelType w:val="multilevel"/>
    <w:tmpl w:val="F00EDF7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lang w:val="en-U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4D7960BF"/>
    <w:multiLevelType w:val="hybridMultilevel"/>
    <w:tmpl w:val="A6FA4BF4"/>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 w15:restartNumberingAfterBreak="0">
    <w:nsid w:val="52694D93"/>
    <w:multiLevelType w:val="hybridMultilevel"/>
    <w:tmpl w:val="A46A004C"/>
    <w:lvl w:ilvl="0" w:tplc="04090001">
      <w:start w:val="1"/>
      <w:numFmt w:val="bullet"/>
      <w:lvlText w:val=""/>
      <w:lvlJc w:val="left"/>
      <w:pPr>
        <w:ind w:left="1160" w:hanging="440"/>
      </w:pPr>
      <w:rPr>
        <w:rFonts w:ascii="Symbol" w:hAnsi="Symbol" w:hint="default"/>
      </w:rPr>
    </w:lvl>
    <w:lvl w:ilvl="1" w:tplc="04090001">
      <w:start w:val="1"/>
      <w:numFmt w:val="bullet"/>
      <w:lvlText w:val=""/>
      <w:lvlJc w:val="left"/>
      <w:pPr>
        <w:ind w:left="1600" w:hanging="440"/>
      </w:pPr>
      <w:rPr>
        <w:rFonts w:ascii="Symbol" w:hAnsi="Symbol"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8" w15:restartNumberingAfterBreak="0">
    <w:nsid w:val="55AC7C10"/>
    <w:multiLevelType w:val="hybridMultilevel"/>
    <w:tmpl w:val="A6046844"/>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9" w15:restartNumberingAfterBreak="0">
    <w:nsid w:val="55E911B0"/>
    <w:multiLevelType w:val="hybridMultilevel"/>
    <w:tmpl w:val="168EB3A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63DF3BBC"/>
    <w:multiLevelType w:val="hybridMultilevel"/>
    <w:tmpl w:val="02584A6C"/>
    <w:lvl w:ilvl="0" w:tplc="FFFFFFFF">
      <w:start w:val="1"/>
      <w:numFmt w:val="bullet"/>
      <w:lvlText w:val=""/>
      <w:lvlJc w:val="left"/>
      <w:pPr>
        <w:ind w:left="880" w:hanging="440"/>
      </w:pPr>
      <w:rPr>
        <w:rFonts w:ascii="Symbol" w:hAnsi="Symbol" w:hint="default"/>
      </w:rPr>
    </w:lvl>
    <w:lvl w:ilvl="1" w:tplc="04090001">
      <w:start w:val="1"/>
      <w:numFmt w:val="bullet"/>
      <w:lvlText w:val=""/>
      <w:lvlJc w:val="left"/>
      <w:pPr>
        <w:ind w:left="1320" w:hanging="440"/>
      </w:pPr>
      <w:rPr>
        <w:rFonts w:ascii="Symbol" w:hAnsi="Symbol"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1"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B3F22AE"/>
    <w:multiLevelType w:val="hybridMultilevel"/>
    <w:tmpl w:val="0F7697AA"/>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6D8129D1"/>
    <w:multiLevelType w:val="hybridMultilevel"/>
    <w:tmpl w:val="DF904742"/>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 w15:restartNumberingAfterBreak="0">
    <w:nsid w:val="718C68FE"/>
    <w:multiLevelType w:val="multilevel"/>
    <w:tmpl w:val="713ED3B2"/>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742751AB"/>
    <w:multiLevelType w:val="hybridMultilevel"/>
    <w:tmpl w:val="D23CDC24"/>
    <w:lvl w:ilvl="0" w:tplc="04090001">
      <w:start w:val="1"/>
      <w:numFmt w:val="bullet"/>
      <w:lvlText w:val=""/>
      <w:lvlJc w:val="left"/>
      <w:pPr>
        <w:ind w:left="880" w:hanging="440"/>
      </w:pPr>
      <w:rPr>
        <w:rFonts w:ascii="Symbol" w:hAnsi="Symbol"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6" w15:restartNumberingAfterBreak="0">
    <w:nsid w:val="792F4C6D"/>
    <w:multiLevelType w:val="hybridMultilevel"/>
    <w:tmpl w:val="AEAEE362"/>
    <w:lvl w:ilvl="0" w:tplc="04090001">
      <w:start w:val="1"/>
      <w:numFmt w:val="bullet"/>
      <w:lvlText w:val=""/>
      <w:lvlJc w:val="left"/>
      <w:pPr>
        <w:ind w:left="1160" w:hanging="440"/>
      </w:pPr>
      <w:rPr>
        <w:rFonts w:ascii="Symbol" w:hAnsi="Symbol" w:hint="default"/>
      </w:rPr>
    </w:lvl>
    <w:lvl w:ilvl="1" w:tplc="04090001">
      <w:start w:val="1"/>
      <w:numFmt w:val="bullet"/>
      <w:lvlText w:val=""/>
      <w:lvlJc w:val="left"/>
      <w:pPr>
        <w:ind w:left="1600" w:hanging="440"/>
      </w:pPr>
      <w:rPr>
        <w:rFonts w:ascii="Symbol" w:hAnsi="Symbol"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num w:numId="1" w16cid:durableId="925965060">
    <w:abstractNumId w:val="11"/>
  </w:num>
  <w:num w:numId="2" w16cid:durableId="2142991175">
    <w:abstractNumId w:val="5"/>
  </w:num>
  <w:num w:numId="3" w16cid:durableId="144006154">
    <w:abstractNumId w:val="14"/>
  </w:num>
  <w:num w:numId="4" w16cid:durableId="1514687456">
    <w:abstractNumId w:val="0"/>
  </w:num>
  <w:num w:numId="5" w16cid:durableId="1513648023">
    <w:abstractNumId w:val="9"/>
  </w:num>
  <w:num w:numId="6" w16cid:durableId="1260527891">
    <w:abstractNumId w:val="2"/>
  </w:num>
  <w:num w:numId="7" w16cid:durableId="1248660300">
    <w:abstractNumId w:val="4"/>
  </w:num>
  <w:num w:numId="8" w16cid:durableId="1506282448">
    <w:abstractNumId w:val="6"/>
  </w:num>
  <w:num w:numId="9" w16cid:durableId="1004164907">
    <w:abstractNumId w:val="8"/>
  </w:num>
  <w:num w:numId="10" w16cid:durableId="622002446">
    <w:abstractNumId w:val="3"/>
  </w:num>
  <w:num w:numId="11" w16cid:durableId="1940868126">
    <w:abstractNumId w:val="13"/>
  </w:num>
  <w:num w:numId="12" w16cid:durableId="1937861224">
    <w:abstractNumId w:val="15"/>
  </w:num>
  <w:num w:numId="13" w16cid:durableId="1300305670">
    <w:abstractNumId w:val="10"/>
  </w:num>
  <w:num w:numId="14" w16cid:durableId="1009598143">
    <w:abstractNumId w:val="12"/>
  </w:num>
  <w:num w:numId="15" w16cid:durableId="1717582066">
    <w:abstractNumId w:val="7"/>
  </w:num>
  <w:num w:numId="16" w16cid:durableId="1656185698">
    <w:abstractNumId w:val="16"/>
  </w:num>
  <w:num w:numId="17" w16cid:durableId="119847363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00266"/>
    <w:rsid w:val="00000413"/>
    <w:rsid w:val="000011A9"/>
    <w:rsid w:val="00004DB2"/>
    <w:rsid w:val="000113C3"/>
    <w:rsid w:val="00011A7C"/>
    <w:rsid w:val="00027A89"/>
    <w:rsid w:val="0003329B"/>
    <w:rsid w:val="00045BDA"/>
    <w:rsid w:val="00047761"/>
    <w:rsid w:val="000514E7"/>
    <w:rsid w:val="00051912"/>
    <w:rsid w:val="00051B84"/>
    <w:rsid w:val="000532C8"/>
    <w:rsid w:val="00060DDC"/>
    <w:rsid w:val="00070CED"/>
    <w:rsid w:val="0007415A"/>
    <w:rsid w:val="00082AED"/>
    <w:rsid w:val="00082C37"/>
    <w:rsid w:val="00094B75"/>
    <w:rsid w:val="000969B0"/>
    <w:rsid w:val="000C129B"/>
    <w:rsid w:val="000C14C2"/>
    <w:rsid w:val="000C5CFF"/>
    <w:rsid w:val="000D1805"/>
    <w:rsid w:val="000D705B"/>
    <w:rsid w:val="000E5C47"/>
    <w:rsid w:val="000E7013"/>
    <w:rsid w:val="000F00D0"/>
    <w:rsid w:val="000F105B"/>
    <w:rsid w:val="000F4CD2"/>
    <w:rsid w:val="000F5161"/>
    <w:rsid w:val="00100588"/>
    <w:rsid w:val="00101A3C"/>
    <w:rsid w:val="00105EB1"/>
    <w:rsid w:val="001117D6"/>
    <w:rsid w:val="00117E2D"/>
    <w:rsid w:val="00120A3C"/>
    <w:rsid w:val="00121795"/>
    <w:rsid w:val="001230DA"/>
    <w:rsid w:val="00126C0D"/>
    <w:rsid w:val="00131245"/>
    <w:rsid w:val="00131D8B"/>
    <w:rsid w:val="00132728"/>
    <w:rsid w:val="00140CCF"/>
    <w:rsid w:val="00142C0D"/>
    <w:rsid w:val="0014319F"/>
    <w:rsid w:val="00162520"/>
    <w:rsid w:val="00166D67"/>
    <w:rsid w:val="0016750D"/>
    <w:rsid w:val="001702FC"/>
    <w:rsid w:val="00172A05"/>
    <w:rsid w:val="00175A0A"/>
    <w:rsid w:val="00175AA1"/>
    <w:rsid w:val="00175ADF"/>
    <w:rsid w:val="00175F89"/>
    <w:rsid w:val="001831D8"/>
    <w:rsid w:val="0018398E"/>
    <w:rsid w:val="00183E13"/>
    <w:rsid w:val="00184C75"/>
    <w:rsid w:val="001852C7"/>
    <w:rsid w:val="00187876"/>
    <w:rsid w:val="001A2F0A"/>
    <w:rsid w:val="001A4AE1"/>
    <w:rsid w:val="001A517E"/>
    <w:rsid w:val="001B0F7D"/>
    <w:rsid w:val="001B7916"/>
    <w:rsid w:val="001B7A1A"/>
    <w:rsid w:val="001C4C49"/>
    <w:rsid w:val="001D0388"/>
    <w:rsid w:val="001D7327"/>
    <w:rsid w:val="001E1D12"/>
    <w:rsid w:val="001E7775"/>
    <w:rsid w:val="001E7E16"/>
    <w:rsid w:val="001F16A0"/>
    <w:rsid w:val="001F52FE"/>
    <w:rsid w:val="001F6AFB"/>
    <w:rsid w:val="001F7950"/>
    <w:rsid w:val="002015D0"/>
    <w:rsid w:val="002017FB"/>
    <w:rsid w:val="00206A3D"/>
    <w:rsid w:val="002079A6"/>
    <w:rsid w:val="002125F0"/>
    <w:rsid w:val="002145C3"/>
    <w:rsid w:val="002205DC"/>
    <w:rsid w:val="00222E0D"/>
    <w:rsid w:val="0022764B"/>
    <w:rsid w:val="00227C93"/>
    <w:rsid w:val="00252A7C"/>
    <w:rsid w:val="0026797F"/>
    <w:rsid w:val="00270D4E"/>
    <w:rsid w:val="00273777"/>
    <w:rsid w:val="00275A28"/>
    <w:rsid w:val="002803C9"/>
    <w:rsid w:val="002828C8"/>
    <w:rsid w:val="00285A94"/>
    <w:rsid w:val="002917E9"/>
    <w:rsid w:val="00294AD0"/>
    <w:rsid w:val="00296667"/>
    <w:rsid w:val="002B0C24"/>
    <w:rsid w:val="002B4692"/>
    <w:rsid w:val="002B7128"/>
    <w:rsid w:val="002C3931"/>
    <w:rsid w:val="002C4A38"/>
    <w:rsid w:val="002C7D62"/>
    <w:rsid w:val="002D1B15"/>
    <w:rsid w:val="002D2AB0"/>
    <w:rsid w:val="002F3734"/>
    <w:rsid w:val="002F5EA5"/>
    <w:rsid w:val="002F6615"/>
    <w:rsid w:val="002F7EC2"/>
    <w:rsid w:val="00300AAC"/>
    <w:rsid w:val="00306591"/>
    <w:rsid w:val="003073DE"/>
    <w:rsid w:val="0032097F"/>
    <w:rsid w:val="00323013"/>
    <w:rsid w:val="003306E7"/>
    <w:rsid w:val="00334299"/>
    <w:rsid w:val="003400A9"/>
    <w:rsid w:val="003446B5"/>
    <w:rsid w:val="00345B22"/>
    <w:rsid w:val="00351F02"/>
    <w:rsid w:val="003564D9"/>
    <w:rsid w:val="00356C87"/>
    <w:rsid w:val="003577AF"/>
    <w:rsid w:val="00360007"/>
    <w:rsid w:val="00360C57"/>
    <w:rsid w:val="00361329"/>
    <w:rsid w:val="003618F9"/>
    <w:rsid w:val="00363A05"/>
    <w:rsid w:val="00365B73"/>
    <w:rsid w:val="00372EE9"/>
    <w:rsid w:val="00375AAB"/>
    <w:rsid w:val="003774F6"/>
    <w:rsid w:val="003821A0"/>
    <w:rsid w:val="0038438D"/>
    <w:rsid w:val="00384BC8"/>
    <w:rsid w:val="00391240"/>
    <w:rsid w:val="00392082"/>
    <w:rsid w:val="003966D7"/>
    <w:rsid w:val="00397F42"/>
    <w:rsid w:val="003A1110"/>
    <w:rsid w:val="003B5AC2"/>
    <w:rsid w:val="003C6127"/>
    <w:rsid w:val="003D3C18"/>
    <w:rsid w:val="003E7FC9"/>
    <w:rsid w:val="003F282F"/>
    <w:rsid w:val="003F3F83"/>
    <w:rsid w:val="003F4C30"/>
    <w:rsid w:val="003F5863"/>
    <w:rsid w:val="004037B7"/>
    <w:rsid w:val="004043CE"/>
    <w:rsid w:val="00407D7B"/>
    <w:rsid w:val="00410694"/>
    <w:rsid w:val="00411828"/>
    <w:rsid w:val="0041270F"/>
    <w:rsid w:val="004135F8"/>
    <w:rsid w:val="004143CB"/>
    <w:rsid w:val="00416741"/>
    <w:rsid w:val="0042394C"/>
    <w:rsid w:val="00432327"/>
    <w:rsid w:val="00435220"/>
    <w:rsid w:val="00436655"/>
    <w:rsid w:val="004503C9"/>
    <w:rsid w:val="00450603"/>
    <w:rsid w:val="00466D68"/>
    <w:rsid w:val="00470D24"/>
    <w:rsid w:val="00470E08"/>
    <w:rsid w:val="004717D3"/>
    <w:rsid w:val="00473271"/>
    <w:rsid w:val="00475973"/>
    <w:rsid w:val="004804C2"/>
    <w:rsid w:val="0048223C"/>
    <w:rsid w:val="00482266"/>
    <w:rsid w:val="00483C3F"/>
    <w:rsid w:val="004931F8"/>
    <w:rsid w:val="004933A6"/>
    <w:rsid w:val="00495BA7"/>
    <w:rsid w:val="004968A4"/>
    <w:rsid w:val="0049705B"/>
    <w:rsid w:val="00497871"/>
    <w:rsid w:val="004A2878"/>
    <w:rsid w:val="004A3B7D"/>
    <w:rsid w:val="004A6441"/>
    <w:rsid w:val="004B0665"/>
    <w:rsid w:val="004B0981"/>
    <w:rsid w:val="004B114F"/>
    <w:rsid w:val="004B11BF"/>
    <w:rsid w:val="004B28FE"/>
    <w:rsid w:val="004B7F95"/>
    <w:rsid w:val="004D1DA4"/>
    <w:rsid w:val="004D46A5"/>
    <w:rsid w:val="004D7A6D"/>
    <w:rsid w:val="004E1B2E"/>
    <w:rsid w:val="004E600A"/>
    <w:rsid w:val="004E7867"/>
    <w:rsid w:val="00504A2A"/>
    <w:rsid w:val="00506D98"/>
    <w:rsid w:val="00507C54"/>
    <w:rsid w:val="00512270"/>
    <w:rsid w:val="005211E9"/>
    <w:rsid w:val="005257D7"/>
    <w:rsid w:val="005279B0"/>
    <w:rsid w:val="00527F17"/>
    <w:rsid w:val="00533688"/>
    <w:rsid w:val="0053546F"/>
    <w:rsid w:val="00541FBC"/>
    <w:rsid w:val="005506DA"/>
    <w:rsid w:val="00552120"/>
    <w:rsid w:val="0055317A"/>
    <w:rsid w:val="0055415A"/>
    <w:rsid w:val="0055712E"/>
    <w:rsid w:val="00562BE7"/>
    <w:rsid w:val="00564AA3"/>
    <w:rsid w:val="00566F1E"/>
    <w:rsid w:val="005670A0"/>
    <w:rsid w:val="00581001"/>
    <w:rsid w:val="00583D74"/>
    <w:rsid w:val="00590E2D"/>
    <w:rsid w:val="0059161F"/>
    <w:rsid w:val="00593A5E"/>
    <w:rsid w:val="00594182"/>
    <w:rsid w:val="005A282C"/>
    <w:rsid w:val="005A3859"/>
    <w:rsid w:val="005A5F50"/>
    <w:rsid w:val="005A71FF"/>
    <w:rsid w:val="005B13F8"/>
    <w:rsid w:val="005B1CDE"/>
    <w:rsid w:val="005C125F"/>
    <w:rsid w:val="005D0284"/>
    <w:rsid w:val="005D2372"/>
    <w:rsid w:val="005D789A"/>
    <w:rsid w:val="005E19DA"/>
    <w:rsid w:val="00602F73"/>
    <w:rsid w:val="00606E3A"/>
    <w:rsid w:val="006070D5"/>
    <w:rsid w:val="006207B2"/>
    <w:rsid w:val="006256F3"/>
    <w:rsid w:val="00626DA9"/>
    <w:rsid w:val="0062706B"/>
    <w:rsid w:val="006272E1"/>
    <w:rsid w:val="0063077F"/>
    <w:rsid w:val="0064019F"/>
    <w:rsid w:val="006527EA"/>
    <w:rsid w:val="00652E40"/>
    <w:rsid w:val="006531B8"/>
    <w:rsid w:val="00655A2A"/>
    <w:rsid w:val="00663A53"/>
    <w:rsid w:val="00671C8F"/>
    <w:rsid w:val="006731CE"/>
    <w:rsid w:val="00673714"/>
    <w:rsid w:val="00687138"/>
    <w:rsid w:val="006872CD"/>
    <w:rsid w:val="006913E1"/>
    <w:rsid w:val="00695074"/>
    <w:rsid w:val="006A0CCE"/>
    <w:rsid w:val="006A162D"/>
    <w:rsid w:val="006A2C66"/>
    <w:rsid w:val="006A2DFE"/>
    <w:rsid w:val="006A642B"/>
    <w:rsid w:val="006A6D3B"/>
    <w:rsid w:val="006B191D"/>
    <w:rsid w:val="006C0AEB"/>
    <w:rsid w:val="006C46C3"/>
    <w:rsid w:val="006C5B0D"/>
    <w:rsid w:val="006C74EB"/>
    <w:rsid w:val="006E11B1"/>
    <w:rsid w:val="006F17FB"/>
    <w:rsid w:val="006F30C6"/>
    <w:rsid w:val="006F4452"/>
    <w:rsid w:val="006F4D40"/>
    <w:rsid w:val="006F5AE9"/>
    <w:rsid w:val="007001FA"/>
    <w:rsid w:val="00701246"/>
    <w:rsid w:val="00704BDF"/>
    <w:rsid w:val="0071078D"/>
    <w:rsid w:val="00710A37"/>
    <w:rsid w:val="007122A4"/>
    <w:rsid w:val="007161E7"/>
    <w:rsid w:val="00717142"/>
    <w:rsid w:val="0073229C"/>
    <w:rsid w:val="007340AC"/>
    <w:rsid w:val="007373C1"/>
    <w:rsid w:val="00742ECB"/>
    <w:rsid w:val="00747E13"/>
    <w:rsid w:val="00752618"/>
    <w:rsid w:val="00754FFF"/>
    <w:rsid w:val="00755EBF"/>
    <w:rsid w:val="0076023A"/>
    <w:rsid w:val="00764897"/>
    <w:rsid w:val="0077303B"/>
    <w:rsid w:val="00785769"/>
    <w:rsid w:val="00787B3C"/>
    <w:rsid w:val="007A0C6D"/>
    <w:rsid w:val="007A0F3F"/>
    <w:rsid w:val="007A2254"/>
    <w:rsid w:val="007A34AA"/>
    <w:rsid w:val="007A581A"/>
    <w:rsid w:val="007B277E"/>
    <w:rsid w:val="007B39BA"/>
    <w:rsid w:val="007C37AB"/>
    <w:rsid w:val="007C6160"/>
    <w:rsid w:val="007C68C6"/>
    <w:rsid w:val="007C6C72"/>
    <w:rsid w:val="007D0656"/>
    <w:rsid w:val="007D30BF"/>
    <w:rsid w:val="007D523B"/>
    <w:rsid w:val="007E0577"/>
    <w:rsid w:val="007F0227"/>
    <w:rsid w:val="007F7370"/>
    <w:rsid w:val="0081574C"/>
    <w:rsid w:val="00816730"/>
    <w:rsid w:val="008335E8"/>
    <w:rsid w:val="00836B92"/>
    <w:rsid w:val="00840B7F"/>
    <w:rsid w:val="00844EE4"/>
    <w:rsid w:val="008553E5"/>
    <w:rsid w:val="00855DF0"/>
    <w:rsid w:val="00857792"/>
    <w:rsid w:val="00860979"/>
    <w:rsid w:val="00872F0B"/>
    <w:rsid w:val="00873DE9"/>
    <w:rsid w:val="00875E30"/>
    <w:rsid w:val="008765C8"/>
    <w:rsid w:val="00881326"/>
    <w:rsid w:val="00881CEB"/>
    <w:rsid w:val="00892C63"/>
    <w:rsid w:val="00892E04"/>
    <w:rsid w:val="008960B9"/>
    <w:rsid w:val="008A06E7"/>
    <w:rsid w:val="008A0BD4"/>
    <w:rsid w:val="008B1840"/>
    <w:rsid w:val="008B2F3C"/>
    <w:rsid w:val="008B55EE"/>
    <w:rsid w:val="008D5D5E"/>
    <w:rsid w:val="008E0A32"/>
    <w:rsid w:val="008E24B8"/>
    <w:rsid w:val="008E55A3"/>
    <w:rsid w:val="008E5EB0"/>
    <w:rsid w:val="008E67A5"/>
    <w:rsid w:val="008E69E9"/>
    <w:rsid w:val="008F12EC"/>
    <w:rsid w:val="008F73A2"/>
    <w:rsid w:val="0090000F"/>
    <w:rsid w:val="00907551"/>
    <w:rsid w:val="00907D11"/>
    <w:rsid w:val="009119AC"/>
    <w:rsid w:val="00915BC9"/>
    <w:rsid w:val="00915FE5"/>
    <w:rsid w:val="00923339"/>
    <w:rsid w:val="009316BD"/>
    <w:rsid w:val="0094076F"/>
    <w:rsid w:val="00940F52"/>
    <w:rsid w:val="00954AF2"/>
    <w:rsid w:val="0095614F"/>
    <w:rsid w:val="009614B1"/>
    <w:rsid w:val="009701D9"/>
    <w:rsid w:val="00970A7D"/>
    <w:rsid w:val="0097372C"/>
    <w:rsid w:val="009743F8"/>
    <w:rsid w:val="00974844"/>
    <w:rsid w:val="00996812"/>
    <w:rsid w:val="009968E0"/>
    <w:rsid w:val="009A2FC1"/>
    <w:rsid w:val="009B1C1A"/>
    <w:rsid w:val="009B5073"/>
    <w:rsid w:val="009C0041"/>
    <w:rsid w:val="009C0D51"/>
    <w:rsid w:val="009C1999"/>
    <w:rsid w:val="009D126E"/>
    <w:rsid w:val="009E4060"/>
    <w:rsid w:val="009E4EC7"/>
    <w:rsid w:val="009E7D24"/>
    <w:rsid w:val="00A01676"/>
    <w:rsid w:val="00A046AD"/>
    <w:rsid w:val="00A063E0"/>
    <w:rsid w:val="00A11254"/>
    <w:rsid w:val="00A16B64"/>
    <w:rsid w:val="00A202AD"/>
    <w:rsid w:val="00A20D95"/>
    <w:rsid w:val="00A214D7"/>
    <w:rsid w:val="00A36995"/>
    <w:rsid w:val="00A37293"/>
    <w:rsid w:val="00A40C56"/>
    <w:rsid w:val="00A411BA"/>
    <w:rsid w:val="00A52403"/>
    <w:rsid w:val="00A52860"/>
    <w:rsid w:val="00A52F7A"/>
    <w:rsid w:val="00A533F2"/>
    <w:rsid w:val="00A55A3C"/>
    <w:rsid w:val="00A560B5"/>
    <w:rsid w:val="00A6281A"/>
    <w:rsid w:val="00A660D6"/>
    <w:rsid w:val="00A67699"/>
    <w:rsid w:val="00A70DF9"/>
    <w:rsid w:val="00A74F76"/>
    <w:rsid w:val="00A87F29"/>
    <w:rsid w:val="00A87FB0"/>
    <w:rsid w:val="00A90A9E"/>
    <w:rsid w:val="00A9417D"/>
    <w:rsid w:val="00AA0B2F"/>
    <w:rsid w:val="00AB5D33"/>
    <w:rsid w:val="00AB7083"/>
    <w:rsid w:val="00AC0824"/>
    <w:rsid w:val="00AC1D13"/>
    <w:rsid w:val="00AC3731"/>
    <w:rsid w:val="00AC627C"/>
    <w:rsid w:val="00AC668D"/>
    <w:rsid w:val="00AD4601"/>
    <w:rsid w:val="00AF02CB"/>
    <w:rsid w:val="00AF0FD1"/>
    <w:rsid w:val="00AF13E9"/>
    <w:rsid w:val="00B0613D"/>
    <w:rsid w:val="00B20400"/>
    <w:rsid w:val="00B21189"/>
    <w:rsid w:val="00B252C7"/>
    <w:rsid w:val="00B30D50"/>
    <w:rsid w:val="00B314BC"/>
    <w:rsid w:val="00B33D3D"/>
    <w:rsid w:val="00B43B7F"/>
    <w:rsid w:val="00B519F8"/>
    <w:rsid w:val="00B51E33"/>
    <w:rsid w:val="00B6088F"/>
    <w:rsid w:val="00B61EDF"/>
    <w:rsid w:val="00B65319"/>
    <w:rsid w:val="00B67C35"/>
    <w:rsid w:val="00B70A57"/>
    <w:rsid w:val="00B80579"/>
    <w:rsid w:val="00B80665"/>
    <w:rsid w:val="00B859B5"/>
    <w:rsid w:val="00B85D11"/>
    <w:rsid w:val="00B90A7E"/>
    <w:rsid w:val="00B92ECE"/>
    <w:rsid w:val="00B93135"/>
    <w:rsid w:val="00B966C5"/>
    <w:rsid w:val="00BA148A"/>
    <w:rsid w:val="00BA506E"/>
    <w:rsid w:val="00BA7387"/>
    <w:rsid w:val="00BB15CC"/>
    <w:rsid w:val="00BB30A8"/>
    <w:rsid w:val="00BB317F"/>
    <w:rsid w:val="00BB33D0"/>
    <w:rsid w:val="00BC444A"/>
    <w:rsid w:val="00BC4909"/>
    <w:rsid w:val="00BD7FF1"/>
    <w:rsid w:val="00BE0FCF"/>
    <w:rsid w:val="00BE3009"/>
    <w:rsid w:val="00BE4821"/>
    <w:rsid w:val="00BE4A3D"/>
    <w:rsid w:val="00BE5C8E"/>
    <w:rsid w:val="00BF2833"/>
    <w:rsid w:val="00BF3B3F"/>
    <w:rsid w:val="00C06206"/>
    <w:rsid w:val="00C14E46"/>
    <w:rsid w:val="00C16867"/>
    <w:rsid w:val="00C16A85"/>
    <w:rsid w:val="00C32A4D"/>
    <w:rsid w:val="00C36EDB"/>
    <w:rsid w:val="00C37AB7"/>
    <w:rsid w:val="00C415AD"/>
    <w:rsid w:val="00C42D5B"/>
    <w:rsid w:val="00C4597D"/>
    <w:rsid w:val="00C45AD2"/>
    <w:rsid w:val="00C45C51"/>
    <w:rsid w:val="00C466AE"/>
    <w:rsid w:val="00C468F0"/>
    <w:rsid w:val="00C46A81"/>
    <w:rsid w:val="00C5535D"/>
    <w:rsid w:val="00C61C93"/>
    <w:rsid w:val="00C649CE"/>
    <w:rsid w:val="00C665B0"/>
    <w:rsid w:val="00C66705"/>
    <w:rsid w:val="00C67741"/>
    <w:rsid w:val="00C74358"/>
    <w:rsid w:val="00C76E39"/>
    <w:rsid w:val="00C82807"/>
    <w:rsid w:val="00C82B71"/>
    <w:rsid w:val="00C85781"/>
    <w:rsid w:val="00C859C0"/>
    <w:rsid w:val="00C87F91"/>
    <w:rsid w:val="00C96679"/>
    <w:rsid w:val="00CA497C"/>
    <w:rsid w:val="00CA6237"/>
    <w:rsid w:val="00CB4E6D"/>
    <w:rsid w:val="00CC3CE9"/>
    <w:rsid w:val="00CC5330"/>
    <w:rsid w:val="00CD7711"/>
    <w:rsid w:val="00CE27F2"/>
    <w:rsid w:val="00CE4948"/>
    <w:rsid w:val="00CE51DA"/>
    <w:rsid w:val="00CF1C7D"/>
    <w:rsid w:val="00CF3386"/>
    <w:rsid w:val="00CF79BD"/>
    <w:rsid w:val="00D000A2"/>
    <w:rsid w:val="00D01BCB"/>
    <w:rsid w:val="00D13661"/>
    <w:rsid w:val="00D13F04"/>
    <w:rsid w:val="00D17FF1"/>
    <w:rsid w:val="00D234C5"/>
    <w:rsid w:val="00D36C11"/>
    <w:rsid w:val="00D6338B"/>
    <w:rsid w:val="00D63737"/>
    <w:rsid w:val="00D67290"/>
    <w:rsid w:val="00D71F6D"/>
    <w:rsid w:val="00D73239"/>
    <w:rsid w:val="00D74616"/>
    <w:rsid w:val="00D80DF7"/>
    <w:rsid w:val="00D860A8"/>
    <w:rsid w:val="00D920B4"/>
    <w:rsid w:val="00D92E52"/>
    <w:rsid w:val="00D94818"/>
    <w:rsid w:val="00D976FA"/>
    <w:rsid w:val="00DA1E4F"/>
    <w:rsid w:val="00DA5F5F"/>
    <w:rsid w:val="00DA663C"/>
    <w:rsid w:val="00DB3207"/>
    <w:rsid w:val="00DC0AC9"/>
    <w:rsid w:val="00DC12E4"/>
    <w:rsid w:val="00DD6C0B"/>
    <w:rsid w:val="00DD73BF"/>
    <w:rsid w:val="00DE01E9"/>
    <w:rsid w:val="00DF2746"/>
    <w:rsid w:val="00DF4705"/>
    <w:rsid w:val="00DF621A"/>
    <w:rsid w:val="00DF63DA"/>
    <w:rsid w:val="00DF6D16"/>
    <w:rsid w:val="00E031B7"/>
    <w:rsid w:val="00E059E0"/>
    <w:rsid w:val="00E06E23"/>
    <w:rsid w:val="00E12C21"/>
    <w:rsid w:val="00E23A48"/>
    <w:rsid w:val="00E25287"/>
    <w:rsid w:val="00E33D33"/>
    <w:rsid w:val="00E44677"/>
    <w:rsid w:val="00E46022"/>
    <w:rsid w:val="00E54E89"/>
    <w:rsid w:val="00E63C49"/>
    <w:rsid w:val="00E66D3B"/>
    <w:rsid w:val="00E70F94"/>
    <w:rsid w:val="00E82BE9"/>
    <w:rsid w:val="00E87A6D"/>
    <w:rsid w:val="00E91C37"/>
    <w:rsid w:val="00E93351"/>
    <w:rsid w:val="00EB5E6D"/>
    <w:rsid w:val="00EB60F2"/>
    <w:rsid w:val="00EC5BD3"/>
    <w:rsid w:val="00EC5C08"/>
    <w:rsid w:val="00ED0DED"/>
    <w:rsid w:val="00ED3367"/>
    <w:rsid w:val="00EE0529"/>
    <w:rsid w:val="00EE06F4"/>
    <w:rsid w:val="00EE5E57"/>
    <w:rsid w:val="00EE64DB"/>
    <w:rsid w:val="00EE6934"/>
    <w:rsid w:val="00EF0795"/>
    <w:rsid w:val="00EF225D"/>
    <w:rsid w:val="00EF7426"/>
    <w:rsid w:val="00EF789A"/>
    <w:rsid w:val="00F12E4B"/>
    <w:rsid w:val="00F15F44"/>
    <w:rsid w:val="00F16415"/>
    <w:rsid w:val="00F326D2"/>
    <w:rsid w:val="00F338E5"/>
    <w:rsid w:val="00F35B83"/>
    <w:rsid w:val="00F36FC3"/>
    <w:rsid w:val="00F40493"/>
    <w:rsid w:val="00F4280E"/>
    <w:rsid w:val="00F44884"/>
    <w:rsid w:val="00F44CD3"/>
    <w:rsid w:val="00F460A3"/>
    <w:rsid w:val="00F60A3C"/>
    <w:rsid w:val="00F6389E"/>
    <w:rsid w:val="00F643B9"/>
    <w:rsid w:val="00F6674F"/>
    <w:rsid w:val="00F70B3E"/>
    <w:rsid w:val="00F80BFC"/>
    <w:rsid w:val="00F82CF5"/>
    <w:rsid w:val="00F9130A"/>
    <w:rsid w:val="00F925DA"/>
    <w:rsid w:val="00F95438"/>
    <w:rsid w:val="00F956BE"/>
    <w:rsid w:val="00FA00AD"/>
    <w:rsid w:val="00FA3217"/>
    <w:rsid w:val="00FB2E87"/>
    <w:rsid w:val="00FB65EE"/>
    <w:rsid w:val="00FB7753"/>
    <w:rsid w:val="00FC12E3"/>
    <w:rsid w:val="00FC6FAF"/>
    <w:rsid w:val="00FC79A1"/>
    <w:rsid w:val="00FD209A"/>
    <w:rsid w:val="00FD46D4"/>
    <w:rsid w:val="00FD46DA"/>
    <w:rsid w:val="00FE45FB"/>
    <w:rsid w:val="00FF165B"/>
    <w:rsid w:val="00FF285D"/>
    <w:rsid w:val="00FF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CBF06E"/>
  <w14:defaultImageDpi w14:val="300"/>
  <w15:docId w15:val="{483621E3-0919-4D90-BAD5-CD2BDD59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616"/>
    <w:pPr>
      <w:spacing w:before="136"/>
      <w:jc w:val="both"/>
    </w:pPr>
    <w:rPr>
      <w:rFonts w:ascii="Times New Roman" w:eastAsia="Times New Roman" w:hAnsi="Times New Roman" w:cs="Times New Roman"/>
      <w:sz w:val="20"/>
    </w:rPr>
  </w:style>
  <w:style w:type="paragraph" w:styleId="Heading1">
    <w:name w:val="heading 1"/>
    <w:basedOn w:val="Normal"/>
    <w:next w:val="Normal"/>
    <w:link w:val="Heading1Char"/>
    <w:qFormat/>
    <w:rsid w:val="003C6127"/>
    <w:pPr>
      <w:keepNext/>
      <w:numPr>
        <w:numId w:val="2"/>
      </w:numPr>
      <w:spacing w:before="240" w:after="60"/>
      <w:outlineLvl w:val="0"/>
    </w:pPr>
    <w:rPr>
      <w:b/>
      <w:bCs/>
      <w:kern w:val="32"/>
      <w:sz w:val="28"/>
      <w:szCs w:val="32"/>
      <w:lang w:val="x-none" w:eastAsia="x-none"/>
    </w:rPr>
  </w:style>
  <w:style w:type="paragraph" w:styleId="Heading2">
    <w:name w:val="heading 2"/>
    <w:basedOn w:val="Normal"/>
    <w:next w:val="Normal"/>
    <w:link w:val="Heading2Char"/>
    <w:qFormat/>
    <w:rsid w:val="00B90A7E"/>
    <w:pPr>
      <w:keepNext/>
      <w:numPr>
        <w:ilvl w:val="1"/>
        <w:numId w:val="2"/>
      </w:numPr>
      <w:spacing w:before="240" w:after="60"/>
      <w:outlineLvl w:val="1"/>
    </w:pPr>
    <w:rPr>
      <w:rFonts w:ascii="Calibri"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2"/>
      </w:numPr>
      <w:spacing w:before="240" w:after="60"/>
      <w:outlineLvl w:val="2"/>
    </w:pPr>
    <w:rPr>
      <w:rFonts w:ascii="Calibri"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2"/>
      </w:numPr>
      <w:spacing w:before="240" w:after="60"/>
      <w:outlineLvl w:val="3"/>
    </w:pPr>
    <w:rPr>
      <w:rFonts w:ascii="Cambria" w:hAnsi="Cambria"/>
      <w:b/>
      <w:bCs/>
      <w:sz w:val="28"/>
      <w:szCs w:val="28"/>
      <w:lang w:val="x-none" w:eastAsia="x-none"/>
    </w:rPr>
  </w:style>
  <w:style w:type="paragraph" w:styleId="Heading5">
    <w:name w:val="heading 5"/>
    <w:basedOn w:val="Normal"/>
    <w:next w:val="Normal"/>
    <w:link w:val="Heading5Char"/>
    <w:qFormat/>
    <w:rsid w:val="00B90A7E"/>
    <w:pPr>
      <w:numPr>
        <w:ilvl w:val="4"/>
        <w:numId w:val="2"/>
      </w:numPr>
      <w:spacing w:before="240" w:after="60"/>
      <w:outlineLvl w:val="4"/>
    </w:pPr>
    <w:rPr>
      <w:rFonts w:ascii="Cambria"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2"/>
      </w:numPr>
      <w:spacing w:before="240" w:after="60"/>
      <w:outlineLvl w:val="5"/>
    </w:pPr>
    <w:rPr>
      <w:rFonts w:ascii="Cambria" w:hAnsi="Cambria"/>
      <w:b/>
      <w:bCs/>
      <w:sz w:val="22"/>
      <w:szCs w:val="22"/>
      <w:lang w:val="x-none" w:eastAsia="x-none"/>
    </w:rPr>
  </w:style>
  <w:style w:type="paragraph" w:styleId="Heading7">
    <w:name w:val="heading 7"/>
    <w:basedOn w:val="Normal"/>
    <w:next w:val="Normal"/>
    <w:link w:val="Heading7Char"/>
    <w:qFormat/>
    <w:rsid w:val="00B90A7E"/>
    <w:pPr>
      <w:numPr>
        <w:ilvl w:val="6"/>
        <w:numId w:val="2"/>
      </w:numPr>
      <w:spacing w:before="240" w:after="60"/>
      <w:outlineLvl w:val="6"/>
    </w:pPr>
    <w:rPr>
      <w:rFonts w:ascii="Cambria" w:hAnsi="Cambria"/>
      <w:lang w:val="x-none" w:eastAsia="x-none"/>
    </w:rPr>
  </w:style>
  <w:style w:type="paragraph" w:styleId="Heading8">
    <w:name w:val="heading 8"/>
    <w:basedOn w:val="Normal"/>
    <w:next w:val="Normal"/>
    <w:link w:val="Heading8Char"/>
    <w:qFormat/>
    <w:rsid w:val="00B90A7E"/>
    <w:pPr>
      <w:numPr>
        <w:ilvl w:val="7"/>
        <w:numId w:val="2"/>
      </w:numPr>
      <w:spacing w:before="240" w:after="60"/>
      <w:outlineLvl w:val="7"/>
    </w:pPr>
    <w:rPr>
      <w:rFonts w:ascii="Cambria" w:hAnsi="Cambria"/>
      <w:i/>
      <w:iCs/>
      <w:lang w:val="x-none" w:eastAsia="x-none"/>
    </w:rPr>
  </w:style>
  <w:style w:type="paragraph" w:styleId="Heading9">
    <w:name w:val="heading 9"/>
    <w:basedOn w:val="Normal"/>
    <w:next w:val="Normal"/>
    <w:link w:val="Heading9Char"/>
    <w:uiPriority w:val="9"/>
    <w:qFormat/>
    <w:rsid w:val="00B90A7E"/>
    <w:pPr>
      <w:numPr>
        <w:ilvl w:val="8"/>
        <w:numId w:val="2"/>
      </w:numPr>
      <w:spacing w:before="240" w:after="60"/>
      <w:outlineLvl w:val="8"/>
    </w:pPr>
    <w:rPr>
      <w:rFonts w:ascii="Calibri"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6127"/>
    <w:rPr>
      <w:rFonts w:ascii="Times New Roman" w:eastAsia="Times New Roman" w:hAnsi="Times New Roman" w:cs="Times New Roman"/>
      <w:b/>
      <w:bCs/>
      <w:kern w:val="32"/>
      <w:sz w:val="28"/>
      <w:szCs w:val="32"/>
      <w:lang w:val="x-none" w:eastAsia="x-none"/>
    </w:rPr>
  </w:style>
  <w:style w:type="character" w:customStyle="1" w:styleId="Heading2Char">
    <w:name w:val="Heading 2 Char"/>
    <w:basedOn w:val="DefaultParagraphFont"/>
    <w:link w:val="Heading2"/>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rsid w:val="00B90A7E"/>
    <w:rPr>
      <w:rFonts w:ascii="Cambria" w:eastAsia="Times New Roman" w:hAnsi="Cambria" w:cs="Times New Roman"/>
      <w:sz w:val="20"/>
      <w:lang w:val="x-none" w:eastAsia="x-none"/>
    </w:rPr>
  </w:style>
  <w:style w:type="character" w:customStyle="1" w:styleId="Heading8Char">
    <w:name w:val="Heading 8 Char"/>
    <w:basedOn w:val="DefaultParagraphFont"/>
    <w:link w:val="Heading8"/>
    <w:rsid w:val="00B90A7E"/>
    <w:rPr>
      <w:rFonts w:ascii="Cambria" w:eastAsia="Times New Roman" w:hAnsi="Cambria" w:cs="Times New Roman"/>
      <w:i/>
      <w:iCs/>
      <w:sz w:val="20"/>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1"/>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link w:val="ListParagraphChar"/>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iPriority w:val="35"/>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lang w:val="en-GB" w:eastAsia="it-IT"/>
    </w:rPr>
  </w:style>
  <w:style w:type="table" w:styleId="TableGrid">
    <w:name w:val="Table Grid"/>
    <w:basedOn w:val="TableNormal"/>
    <w:uiPriority w:val="39"/>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aliases w:val="超?级链"/>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 w:type="table" w:customStyle="1" w:styleId="TableGrid1">
    <w:name w:val="Table Grid1"/>
    <w:basedOn w:val="TableNormal"/>
    <w:next w:val="TableGrid"/>
    <w:rsid w:val="00375AAB"/>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rsid w:val="005A3859"/>
    <w:rPr>
      <w:color w:val="605E5C"/>
      <w:shd w:val="clear" w:color="auto" w:fill="E1DFDD"/>
    </w:rPr>
  </w:style>
  <w:style w:type="character" w:styleId="CommentReference">
    <w:name w:val="annotation reference"/>
    <w:basedOn w:val="DefaultParagraphFont"/>
    <w:uiPriority w:val="99"/>
    <w:semiHidden/>
    <w:unhideWhenUsed/>
    <w:rsid w:val="008765C8"/>
    <w:rPr>
      <w:sz w:val="16"/>
      <w:szCs w:val="16"/>
    </w:rPr>
  </w:style>
  <w:style w:type="paragraph" w:styleId="CommentText">
    <w:name w:val="annotation text"/>
    <w:basedOn w:val="Normal"/>
    <w:link w:val="CommentTextChar"/>
    <w:uiPriority w:val="99"/>
    <w:unhideWhenUsed/>
    <w:rsid w:val="008765C8"/>
    <w:rPr>
      <w:szCs w:val="20"/>
    </w:rPr>
  </w:style>
  <w:style w:type="character" w:customStyle="1" w:styleId="CommentTextChar">
    <w:name w:val="Comment Text Char"/>
    <w:basedOn w:val="DefaultParagraphFont"/>
    <w:link w:val="CommentText"/>
    <w:uiPriority w:val="99"/>
    <w:rsid w:val="008765C8"/>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5C8"/>
    <w:rPr>
      <w:b/>
      <w:bCs/>
    </w:rPr>
  </w:style>
  <w:style w:type="character" w:customStyle="1" w:styleId="CommentSubjectChar">
    <w:name w:val="Comment Subject Char"/>
    <w:basedOn w:val="CommentTextChar"/>
    <w:link w:val="CommentSubject"/>
    <w:uiPriority w:val="99"/>
    <w:semiHidden/>
    <w:rsid w:val="008765C8"/>
    <w:rPr>
      <w:rFonts w:ascii="Times New Roman" w:eastAsia="MS Mincho" w:hAnsi="Times New Roman" w:cs="Times New Roman"/>
      <w:b/>
      <w:bCs/>
      <w:sz w:val="20"/>
      <w:szCs w:val="20"/>
    </w:rPr>
  </w:style>
  <w:style w:type="paragraph" w:customStyle="1" w:styleId="xmsolistparagraph">
    <w:name w:val="x_msolistparagraph"/>
    <w:basedOn w:val="Normal"/>
    <w:uiPriority w:val="99"/>
    <w:rsid w:val="00F60A3C"/>
    <w:pPr>
      <w:spacing w:before="100" w:beforeAutospacing="1" w:after="100" w:afterAutospacing="1"/>
      <w:jc w:val="left"/>
    </w:pPr>
    <w:rPr>
      <w:rFonts w:ascii="Calibri" w:eastAsiaTheme="minorHAnsi" w:hAnsi="Calibri" w:cs="Calibri"/>
      <w:sz w:val="22"/>
      <w:szCs w:val="22"/>
      <w:lang w:val="de-DE" w:eastAsia="de-DE"/>
    </w:rPr>
  </w:style>
  <w:style w:type="paragraph" w:styleId="BodyText">
    <w:name w:val="Body Text"/>
    <w:basedOn w:val="Normal"/>
    <w:link w:val="BodyTextChar"/>
    <w:rsid w:val="00AB5D33"/>
    <w:pPr>
      <w:spacing w:after="140" w:line="276" w:lineRule="auto"/>
      <w:jc w:val="left"/>
    </w:pPr>
    <w:rPr>
      <w:rFonts w:ascii="Liberation Serif" w:eastAsia="Lucida Sans Unicode" w:hAnsi="Liberation Serif" w:cs="Mangal"/>
      <w:color w:val="00000A"/>
      <w:kern w:val="2"/>
      <w:lang w:val="de-DE" w:eastAsia="zh-CN" w:bidi="hi-IN"/>
    </w:rPr>
  </w:style>
  <w:style w:type="character" w:customStyle="1" w:styleId="BodyTextChar">
    <w:name w:val="Body Text Char"/>
    <w:basedOn w:val="DefaultParagraphFont"/>
    <w:link w:val="BodyText"/>
    <w:rsid w:val="00AB5D33"/>
    <w:rPr>
      <w:rFonts w:ascii="Liberation Serif" w:eastAsia="Lucida Sans Unicode" w:hAnsi="Liberation Serif" w:cs="Mangal"/>
      <w:color w:val="00000A"/>
      <w:kern w:val="2"/>
      <w:lang w:val="de-DE" w:eastAsia="zh-CN" w:bidi="hi-IN"/>
    </w:rPr>
  </w:style>
  <w:style w:type="character" w:customStyle="1" w:styleId="ListLabel124">
    <w:name w:val="ListLabel 124"/>
    <w:qFormat/>
    <w:rsid w:val="00C466AE"/>
    <w:rPr>
      <w:rFonts w:cs="OpenSymbol"/>
    </w:rPr>
  </w:style>
  <w:style w:type="character" w:customStyle="1" w:styleId="apple-converted-space">
    <w:name w:val="apple-converted-space"/>
    <w:basedOn w:val="DefaultParagraphFont"/>
    <w:rsid w:val="00A202AD"/>
  </w:style>
  <w:style w:type="character" w:customStyle="1" w:styleId="s1">
    <w:name w:val="s1"/>
    <w:basedOn w:val="DefaultParagraphFont"/>
    <w:rsid w:val="00A202AD"/>
  </w:style>
  <w:style w:type="character" w:customStyle="1" w:styleId="Internetverknpfung">
    <w:name w:val="Internetverknüpfung"/>
    <w:basedOn w:val="DefaultParagraphFont"/>
    <w:rsid w:val="00A202AD"/>
    <w:rPr>
      <w:color w:val="0000FF" w:themeColor="hyperlink"/>
      <w:u w:val="singl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hidden/>
    <w:uiPriority w:val="99"/>
    <w:semiHidden/>
    <w:rsid w:val="00ED3367"/>
    <w:rPr>
      <w:rFonts w:ascii="Times New Roman" w:eastAsia="MS Mincho" w:hAnsi="Times New Roman" w:cs="Times New Roman"/>
    </w:rPr>
  </w:style>
  <w:style w:type="character" w:styleId="PlaceholderText">
    <w:name w:val="Placeholder Text"/>
    <w:basedOn w:val="DefaultParagraphFont"/>
    <w:uiPriority w:val="99"/>
    <w:semiHidden/>
    <w:rsid w:val="00F4280E"/>
    <w:rPr>
      <w:color w:val="808080"/>
    </w:rPr>
  </w:style>
  <w:style w:type="table" w:styleId="GridTable1Light">
    <w:name w:val="Grid Table 1 Light"/>
    <w:basedOn w:val="TableNormal"/>
    <w:uiPriority w:val="46"/>
    <w:rsid w:val="00101A3C"/>
    <w:rPr>
      <w:rFonts w:ascii="Times New Roman" w:hAnsi="Times New Roman" w:cs="Times New Roman"/>
      <w:sz w:val="20"/>
      <w:szCs w:val="20"/>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75AA1"/>
    <w:rPr>
      <w:color w:val="605E5C"/>
      <w:shd w:val="clear" w:color="auto" w:fill="E1DFDD"/>
    </w:rPr>
  </w:style>
  <w:style w:type="paragraph" w:styleId="Header">
    <w:name w:val="header"/>
    <w:basedOn w:val="Normal"/>
    <w:link w:val="HeaderChar"/>
    <w:uiPriority w:val="99"/>
    <w:unhideWhenUsed/>
    <w:rsid w:val="00836B92"/>
    <w:pPr>
      <w:tabs>
        <w:tab w:val="center" w:pos="4680"/>
        <w:tab w:val="right" w:pos="9360"/>
      </w:tabs>
      <w:spacing w:before="0"/>
    </w:pPr>
  </w:style>
  <w:style w:type="character" w:customStyle="1" w:styleId="HeaderChar">
    <w:name w:val="Header Char"/>
    <w:basedOn w:val="DefaultParagraphFont"/>
    <w:link w:val="Header"/>
    <w:uiPriority w:val="99"/>
    <w:rsid w:val="00836B92"/>
    <w:rPr>
      <w:rFonts w:ascii="Times New Roman" w:eastAsia="MS Mincho" w:hAnsi="Times New Roman" w:cs="Times New Roman"/>
      <w:sz w:val="20"/>
    </w:rPr>
  </w:style>
  <w:style w:type="paragraph" w:styleId="Footer">
    <w:name w:val="footer"/>
    <w:basedOn w:val="Normal"/>
    <w:link w:val="FooterChar"/>
    <w:uiPriority w:val="99"/>
    <w:unhideWhenUsed/>
    <w:rsid w:val="00836B92"/>
    <w:pPr>
      <w:tabs>
        <w:tab w:val="center" w:pos="4680"/>
        <w:tab w:val="right" w:pos="9360"/>
      </w:tabs>
      <w:spacing w:before="0"/>
    </w:pPr>
  </w:style>
  <w:style w:type="character" w:customStyle="1" w:styleId="FooterChar">
    <w:name w:val="Footer Char"/>
    <w:basedOn w:val="DefaultParagraphFont"/>
    <w:link w:val="Footer"/>
    <w:uiPriority w:val="99"/>
    <w:rsid w:val="00836B92"/>
    <w:rPr>
      <w:rFonts w:ascii="Times New Roman" w:eastAsia="MS Mincho" w:hAnsi="Times New Roman" w:cs="Times New Roman"/>
      <w:sz w:val="20"/>
    </w:rPr>
  </w:style>
  <w:style w:type="paragraph" w:styleId="FootnoteText">
    <w:name w:val="footnote text"/>
    <w:basedOn w:val="Normal"/>
    <w:link w:val="FootnoteTextChar"/>
    <w:uiPriority w:val="99"/>
    <w:semiHidden/>
    <w:unhideWhenUsed/>
    <w:rsid w:val="001B7A1A"/>
    <w:pPr>
      <w:spacing w:before="0"/>
      <w:jc w:val="left"/>
    </w:pPr>
    <w:rPr>
      <w:rFonts w:eastAsiaTheme="minorEastAsia"/>
      <w:szCs w:val="20"/>
      <w:lang w:val="en-GB" w:eastAsia="ja-JP"/>
    </w:rPr>
  </w:style>
  <w:style w:type="character" w:customStyle="1" w:styleId="FootnoteTextChar">
    <w:name w:val="Footnote Text Char"/>
    <w:basedOn w:val="DefaultParagraphFont"/>
    <w:link w:val="FootnoteText"/>
    <w:uiPriority w:val="99"/>
    <w:semiHidden/>
    <w:rsid w:val="001B7A1A"/>
    <w:rPr>
      <w:rFonts w:ascii="Times New Roman" w:hAnsi="Times New Roman" w:cs="Times New Roman"/>
      <w:sz w:val="20"/>
      <w:szCs w:val="20"/>
      <w:lang w:val="en-GB" w:eastAsia="ja-JP"/>
    </w:rPr>
  </w:style>
  <w:style w:type="character" w:styleId="FootnoteReference">
    <w:name w:val="footnote reference"/>
    <w:basedOn w:val="DefaultParagraphFont"/>
    <w:uiPriority w:val="99"/>
    <w:unhideWhenUsed/>
    <w:rsid w:val="001B7A1A"/>
    <w:rPr>
      <w:vertAlign w:val="superscript"/>
    </w:rPr>
  </w:style>
  <w:style w:type="paragraph" w:customStyle="1" w:styleId="tableheading">
    <w:name w:val="table heading"/>
    <w:basedOn w:val="Normal"/>
    <w:rsid w:val="003966D7"/>
    <w:pPr>
      <w:keepNext/>
      <w:keepLines/>
      <w:spacing w:before="0" w:after="60"/>
      <w:jc w:val="left"/>
    </w:pPr>
    <w:rPr>
      <w:rFonts w:eastAsia="Malgun Gothic"/>
      <w:b/>
      <w:bCs/>
    </w:rPr>
  </w:style>
  <w:style w:type="paragraph" w:customStyle="1" w:styleId="tablecell">
    <w:name w:val="table cell"/>
    <w:basedOn w:val="Normal"/>
    <w:qFormat/>
    <w:rsid w:val="003966D7"/>
    <w:pPr>
      <w:keepNext/>
      <w:keepLines/>
      <w:spacing w:before="0" w:after="60"/>
      <w:jc w:val="left"/>
    </w:pPr>
    <w:rPr>
      <w:rFonts w:eastAsia="Malgun Gothic"/>
    </w:rPr>
  </w:style>
  <w:style w:type="paragraph" w:customStyle="1" w:styleId="tablesyntax">
    <w:name w:val="table syntax"/>
    <w:basedOn w:val="Normal"/>
    <w:link w:val="tablesyntaxChar"/>
    <w:qFormat/>
    <w:rsid w:val="003966D7"/>
    <w:pPr>
      <w:keepNext/>
      <w:keepLines/>
      <w:tabs>
        <w:tab w:val="left" w:pos="216"/>
        <w:tab w:val="left" w:pos="432"/>
        <w:tab w:val="left" w:pos="648"/>
        <w:tab w:val="left" w:pos="864"/>
        <w:tab w:val="left" w:pos="1080"/>
        <w:tab w:val="left" w:pos="1296"/>
        <w:tab w:val="left" w:pos="1512"/>
        <w:tab w:val="left" w:pos="1728"/>
        <w:tab w:val="left" w:pos="1944"/>
        <w:tab w:val="left" w:pos="2160"/>
      </w:tabs>
      <w:spacing w:before="0"/>
      <w:jc w:val="left"/>
    </w:pPr>
    <w:rPr>
      <w:rFonts w:eastAsia="Malgun Gothic"/>
    </w:rPr>
  </w:style>
  <w:style w:type="character" w:customStyle="1" w:styleId="tablesyntaxChar">
    <w:name w:val="table syntax Char"/>
    <w:link w:val="tablesyntax"/>
    <w:qFormat/>
    <w:locked/>
    <w:rsid w:val="003966D7"/>
    <w:rPr>
      <w:rFonts w:ascii="Times New Roman" w:eastAsia="Malgun Gothic" w:hAnsi="Times New Roman" w:cs="Times New Roman"/>
      <w:sz w:val="20"/>
    </w:rPr>
  </w:style>
  <w:style w:type="paragraph" w:styleId="NormalWeb">
    <w:name w:val="Normal (Web)"/>
    <w:basedOn w:val="Normal"/>
    <w:uiPriority w:val="99"/>
    <w:unhideWhenUsed/>
    <w:rsid w:val="00855DF0"/>
    <w:pPr>
      <w:spacing w:before="100" w:beforeAutospacing="1" w:after="100" w:afterAutospacing="1"/>
      <w:jc w:val="left"/>
    </w:pPr>
    <w:rPr>
      <w:rFonts w:ascii="Gulim" w:eastAsia="Gulim" w:hAnsi="Gulim" w:cs="Gulim"/>
      <w:sz w:val="24"/>
      <w:lang w:eastAsia="ko-KR"/>
    </w:rPr>
  </w:style>
  <w:style w:type="character" w:styleId="Strong">
    <w:name w:val="Strong"/>
    <w:basedOn w:val="DefaultParagraphFont"/>
    <w:uiPriority w:val="22"/>
    <w:qFormat/>
    <w:rsid w:val="00566F1E"/>
    <w:rPr>
      <w:b/>
      <w:bCs/>
    </w:rPr>
  </w:style>
  <w:style w:type="character" w:customStyle="1" w:styleId="hljs-comment">
    <w:name w:val="hljs-comment"/>
    <w:basedOn w:val="DefaultParagraphFont"/>
    <w:rsid w:val="00435220"/>
  </w:style>
  <w:style w:type="character" w:customStyle="1" w:styleId="hljs-keyword">
    <w:name w:val="hljs-keyword"/>
    <w:basedOn w:val="DefaultParagraphFont"/>
    <w:rsid w:val="00435220"/>
  </w:style>
  <w:style w:type="character" w:customStyle="1" w:styleId="math-inline">
    <w:name w:val="math-inline"/>
    <w:basedOn w:val="DefaultParagraphFont"/>
    <w:rsid w:val="00187876"/>
  </w:style>
  <w:style w:type="character" w:styleId="HTMLCode">
    <w:name w:val="HTML Code"/>
    <w:basedOn w:val="DefaultParagraphFont"/>
    <w:uiPriority w:val="99"/>
    <w:semiHidden/>
    <w:unhideWhenUsed/>
    <w:rsid w:val="00915FE5"/>
    <w:rPr>
      <w:rFonts w:ascii="GulimChe" w:eastAsia="GulimChe" w:hAnsi="GulimChe" w:cs="GulimChe"/>
      <w:sz w:val="24"/>
      <w:szCs w:val="24"/>
    </w:rPr>
  </w:style>
  <w:style w:type="paragraph" w:styleId="NoSpacing">
    <w:name w:val="No Spacing"/>
    <w:uiPriority w:val="1"/>
    <w:qFormat/>
    <w:rsid w:val="00270D4E"/>
    <w:pPr>
      <w:widowControl w:val="0"/>
      <w:wordWrap w:val="0"/>
      <w:autoSpaceDE w:val="0"/>
      <w:autoSpaceDN w:val="0"/>
    </w:pPr>
    <w:rPr>
      <w:kern w:val="2"/>
      <w:sz w:val="22"/>
      <w:lang w:eastAsia="ko-KR"/>
      <w14:ligatures w14:val="standardContextual"/>
    </w:rPr>
  </w:style>
  <w:style w:type="character" w:customStyle="1" w:styleId="ListParagraphChar">
    <w:name w:val="List Paragraph Char"/>
    <w:link w:val="ListParagraph"/>
    <w:uiPriority w:val="34"/>
    <w:rsid w:val="00DA5F5F"/>
    <w:rPr>
      <w:sz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0396">
      <w:bodyDiv w:val="1"/>
      <w:marLeft w:val="0"/>
      <w:marRight w:val="0"/>
      <w:marTop w:val="0"/>
      <w:marBottom w:val="0"/>
      <w:divBdr>
        <w:top w:val="none" w:sz="0" w:space="0" w:color="auto"/>
        <w:left w:val="none" w:sz="0" w:space="0" w:color="auto"/>
        <w:bottom w:val="none" w:sz="0" w:space="0" w:color="auto"/>
        <w:right w:val="none" w:sz="0" w:space="0" w:color="auto"/>
      </w:divBdr>
    </w:div>
    <w:div w:id="67117552">
      <w:bodyDiv w:val="1"/>
      <w:marLeft w:val="0"/>
      <w:marRight w:val="0"/>
      <w:marTop w:val="0"/>
      <w:marBottom w:val="0"/>
      <w:divBdr>
        <w:top w:val="none" w:sz="0" w:space="0" w:color="auto"/>
        <w:left w:val="none" w:sz="0" w:space="0" w:color="auto"/>
        <w:bottom w:val="none" w:sz="0" w:space="0" w:color="auto"/>
        <w:right w:val="none" w:sz="0" w:space="0" w:color="auto"/>
      </w:divBdr>
    </w:div>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190848716">
      <w:bodyDiv w:val="1"/>
      <w:marLeft w:val="0"/>
      <w:marRight w:val="0"/>
      <w:marTop w:val="0"/>
      <w:marBottom w:val="0"/>
      <w:divBdr>
        <w:top w:val="none" w:sz="0" w:space="0" w:color="auto"/>
        <w:left w:val="none" w:sz="0" w:space="0" w:color="auto"/>
        <w:bottom w:val="none" w:sz="0" w:space="0" w:color="auto"/>
        <w:right w:val="none" w:sz="0" w:space="0" w:color="auto"/>
      </w:divBdr>
    </w:div>
    <w:div w:id="236943682">
      <w:bodyDiv w:val="1"/>
      <w:marLeft w:val="0"/>
      <w:marRight w:val="0"/>
      <w:marTop w:val="0"/>
      <w:marBottom w:val="0"/>
      <w:divBdr>
        <w:top w:val="none" w:sz="0" w:space="0" w:color="auto"/>
        <w:left w:val="none" w:sz="0" w:space="0" w:color="auto"/>
        <w:bottom w:val="none" w:sz="0" w:space="0" w:color="auto"/>
        <w:right w:val="none" w:sz="0" w:space="0" w:color="auto"/>
      </w:divBdr>
    </w:div>
    <w:div w:id="399056712">
      <w:bodyDiv w:val="1"/>
      <w:marLeft w:val="0"/>
      <w:marRight w:val="0"/>
      <w:marTop w:val="0"/>
      <w:marBottom w:val="0"/>
      <w:divBdr>
        <w:top w:val="none" w:sz="0" w:space="0" w:color="auto"/>
        <w:left w:val="none" w:sz="0" w:space="0" w:color="auto"/>
        <w:bottom w:val="none" w:sz="0" w:space="0" w:color="auto"/>
        <w:right w:val="none" w:sz="0" w:space="0" w:color="auto"/>
      </w:divBdr>
    </w:div>
    <w:div w:id="429739847">
      <w:bodyDiv w:val="1"/>
      <w:marLeft w:val="0"/>
      <w:marRight w:val="0"/>
      <w:marTop w:val="0"/>
      <w:marBottom w:val="0"/>
      <w:divBdr>
        <w:top w:val="none" w:sz="0" w:space="0" w:color="auto"/>
        <w:left w:val="none" w:sz="0" w:space="0" w:color="auto"/>
        <w:bottom w:val="none" w:sz="0" w:space="0" w:color="auto"/>
        <w:right w:val="none" w:sz="0" w:space="0" w:color="auto"/>
      </w:divBdr>
    </w:div>
    <w:div w:id="463933258">
      <w:bodyDiv w:val="1"/>
      <w:marLeft w:val="0"/>
      <w:marRight w:val="0"/>
      <w:marTop w:val="0"/>
      <w:marBottom w:val="0"/>
      <w:divBdr>
        <w:top w:val="none" w:sz="0" w:space="0" w:color="auto"/>
        <w:left w:val="none" w:sz="0" w:space="0" w:color="auto"/>
        <w:bottom w:val="none" w:sz="0" w:space="0" w:color="auto"/>
        <w:right w:val="none" w:sz="0" w:space="0" w:color="auto"/>
      </w:divBdr>
    </w:div>
    <w:div w:id="551817768">
      <w:bodyDiv w:val="1"/>
      <w:marLeft w:val="0"/>
      <w:marRight w:val="0"/>
      <w:marTop w:val="0"/>
      <w:marBottom w:val="0"/>
      <w:divBdr>
        <w:top w:val="none" w:sz="0" w:space="0" w:color="auto"/>
        <w:left w:val="none" w:sz="0" w:space="0" w:color="auto"/>
        <w:bottom w:val="none" w:sz="0" w:space="0" w:color="auto"/>
        <w:right w:val="none" w:sz="0" w:space="0" w:color="auto"/>
      </w:divBdr>
    </w:div>
    <w:div w:id="617420760">
      <w:bodyDiv w:val="1"/>
      <w:marLeft w:val="0"/>
      <w:marRight w:val="0"/>
      <w:marTop w:val="0"/>
      <w:marBottom w:val="0"/>
      <w:divBdr>
        <w:top w:val="none" w:sz="0" w:space="0" w:color="auto"/>
        <w:left w:val="none" w:sz="0" w:space="0" w:color="auto"/>
        <w:bottom w:val="none" w:sz="0" w:space="0" w:color="auto"/>
        <w:right w:val="none" w:sz="0" w:space="0" w:color="auto"/>
      </w:divBdr>
    </w:div>
    <w:div w:id="993416424">
      <w:bodyDiv w:val="1"/>
      <w:marLeft w:val="0"/>
      <w:marRight w:val="0"/>
      <w:marTop w:val="0"/>
      <w:marBottom w:val="0"/>
      <w:divBdr>
        <w:top w:val="none" w:sz="0" w:space="0" w:color="auto"/>
        <w:left w:val="none" w:sz="0" w:space="0" w:color="auto"/>
        <w:bottom w:val="none" w:sz="0" w:space="0" w:color="auto"/>
        <w:right w:val="none" w:sz="0" w:space="0" w:color="auto"/>
      </w:divBdr>
    </w:div>
    <w:div w:id="1078478371">
      <w:bodyDiv w:val="1"/>
      <w:marLeft w:val="0"/>
      <w:marRight w:val="0"/>
      <w:marTop w:val="0"/>
      <w:marBottom w:val="0"/>
      <w:divBdr>
        <w:top w:val="none" w:sz="0" w:space="0" w:color="auto"/>
        <w:left w:val="none" w:sz="0" w:space="0" w:color="auto"/>
        <w:bottom w:val="none" w:sz="0" w:space="0" w:color="auto"/>
        <w:right w:val="none" w:sz="0" w:space="0" w:color="auto"/>
      </w:divBdr>
    </w:div>
    <w:div w:id="1596938325">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 w:id="1865290775">
      <w:bodyDiv w:val="1"/>
      <w:marLeft w:val="0"/>
      <w:marRight w:val="0"/>
      <w:marTop w:val="0"/>
      <w:marBottom w:val="0"/>
      <w:divBdr>
        <w:top w:val="none" w:sz="0" w:space="0" w:color="auto"/>
        <w:left w:val="none" w:sz="0" w:space="0" w:color="auto"/>
        <w:bottom w:val="none" w:sz="0" w:space="0" w:color="auto"/>
        <w:right w:val="none" w:sz="0" w:space="0" w:color="auto"/>
      </w:divBdr>
    </w:div>
    <w:div w:id="1873228530">
      <w:bodyDiv w:val="1"/>
      <w:marLeft w:val="0"/>
      <w:marRight w:val="0"/>
      <w:marTop w:val="0"/>
      <w:marBottom w:val="0"/>
      <w:divBdr>
        <w:top w:val="none" w:sz="0" w:space="0" w:color="auto"/>
        <w:left w:val="none" w:sz="0" w:space="0" w:color="auto"/>
        <w:bottom w:val="none" w:sz="0" w:space="0" w:color="auto"/>
        <w:right w:val="none" w:sz="0" w:space="0" w:color="auto"/>
      </w:divBdr>
    </w:div>
    <w:div w:id="1959992355">
      <w:bodyDiv w:val="1"/>
      <w:marLeft w:val="0"/>
      <w:marRight w:val="0"/>
      <w:marTop w:val="0"/>
      <w:marBottom w:val="0"/>
      <w:divBdr>
        <w:top w:val="none" w:sz="0" w:space="0" w:color="auto"/>
        <w:left w:val="none" w:sz="0" w:space="0" w:color="auto"/>
        <w:bottom w:val="none" w:sz="0" w:space="0" w:color="auto"/>
        <w:right w:val="none" w:sz="0" w:space="0" w:color="auto"/>
      </w:divBdr>
    </w:div>
    <w:div w:id="2076126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tu.int/wftp3/av-arch/video-site/2601_Tel/VCEG-BZ03-Post-Geneva_CTC-v1.doc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dfplus.info/specs/edftexts.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www.vcgit.hhi.fraunhofer.de/vceg-sw/bwc/-/tag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8C880-C491-4D98-8C99-13E294973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6327</Words>
  <Characters>37774</Characters>
  <Application>Microsoft Office Word</Application>
  <DocSecurity>0</DocSecurity>
  <Lines>1510</Lines>
  <Paragraphs>1260</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Performance evaluation of audio codecs for multichannel biomedical data</vt:lpstr>
      <vt:lpstr>Performance evaluation of audio codecs for multichannel biomedical data</vt:lpstr>
      <vt:lpstr>Performance evaluation of audio codecs for multichannel biomedical data</vt:lpstr>
    </vt:vector>
  </TitlesOfParts>
  <Company>Fraunhofer HHI</Company>
  <LinksUpToDate>false</LinksUpToDate>
  <CharactersWithSpaces>42841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audio codecs for multichannel biomedical data</dc:title>
  <dc:creator>Christian Helmrich</dc:creator>
  <cp:keywords>VCEG</cp:keywords>
  <cp:lastModifiedBy>Gary Sullivan</cp:lastModifiedBy>
  <cp:revision>7</cp:revision>
  <cp:lastPrinted>2026-01-21T08:07:00Z</cp:lastPrinted>
  <dcterms:created xsi:type="dcterms:W3CDTF">2026-04-16T09:21:00Z</dcterms:created>
  <dcterms:modified xsi:type="dcterms:W3CDTF">2026-04-17T21:16:00Z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2024-07-05T12:51:10Z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7377e092-48dc-4fc9-8cb7-77a68886dfe8</vt:lpwstr>
  </property>
  <property fmtid="{D5CDD505-2E9C-101B-9397-08002B2CF9AE}" pid="8" name="MSIP_Label_4d2f777e-4347-4fc6-823a-b44ab313546a_ContentBits">
    <vt:lpwstr>0</vt:lpwstr>
  </property>
</Properties>
</file>