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A00AD" w14:paraId="3457814B" w14:textId="77777777" w:rsidTr="004B11BF">
        <w:tc>
          <w:tcPr>
            <w:tcW w:w="6408" w:type="dxa"/>
          </w:tcPr>
          <w:p w14:paraId="207F7FA7" w14:textId="22EF6A39" w:rsidR="00E23A48" w:rsidRPr="001B5028" w:rsidRDefault="00CC5330" w:rsidP="00E23A48">
            <w:pPr>
              <w:widowControl w:val="0"/>
              <w:tabs>
                <w:tab w:val="left" w:pos="7200"/>
              </w:tabs>
              <w:spacing w:before="0"/>
              <w:rPr>
                <w:rFonts w:eastAsia="Arial Unicode MS"/>
                <w:b/>
                <w:kern w:val="2"/>
                <w:sz w:val="24"/>
                <w:lang w:eastAsia="zh-CN"/>
              </w:rPr>
            </w:pP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MACROBUTTON MTEditEquationSection2 </w:instrText>
            </w:r>
            <w:r w:rsidRPr="00FA00AD">
              <w:rPr>
                <w:rFonts w:eastAsia="Arial Unicode MS"/>
                <w:b/>
                <w:vanish/>
                <w:color w:val="FF0000"/>
                <w:kern w:val="2"/>
                <w:sz w:val="22"/>
                <w:szCs w:val="22"/>
                <w:highlight w:val="yellow"/>
                <w:lang w:eastAsia="zh-CN"/>
              </w:rPr>
              <w:instrText>Equation Chapter 1 Section 1</w:instrText>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MTEqn \r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MTSec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begin"/>
            </w:r>
            <w:r w:rsidRPr="00FA00AD">
              <w:rPr>
                <w:rFonts w:eastAsia="Arial Unicode MS"/>
                <w:b/>
                <w:kern w:val="2"/>
                <w:sz w:val="22"/>
                <w:szCs w:val="22"/>
                <w:highlight w:val="yellow"/>
                <w:lang w:eastAsia="zh-CN"/>
              </w:rPr>
              <w:instrText xml:space="preserve"> SEQ MTChap \r 1 \h \* MERGEFORMAT </w:instrText>
            </w:r>
            <w:r w:rsidRPr="00FA00AD">
              <w:rPr>
                <w:rFonts w:eastAsia="Arial Unicode MS"/>
                <w:b/>
                <w:kern w:val="2"/>
                <w:sz w:val="22"/>
                <w:szCs w:val="22"/>
                <w:highlight w:val="yellow"/>
                <w:lang w:eastAsia="zh-CN"/>
              </w:rPr>
              <w:fldChar w:fldCharType="end"/>
            </w:r>
            <w:r w:rsidRPr="00FA00AD">
              <w:rPr>
                <w:rFonts w:eastAsia="Arial Unicode MS"/>
                <w:b/>
                <w:kern w:val="2"/>
                <w:sz w:val="22"/>
                <w:szCs w:val="22"/>
                <w:highlight w:val="yellow"/>
                <w:lang w:eastAsia="zh-CN"/>
              </w:rPr>
              <w:fldChar w:fldCharType="end"/>
            </w:r>
            <w:r w:rsidR="00E23A48" w:rsidRPr="001B5028">
              <w:rPr>
                <w:rFonts w:eastAsia="Arial Unicode MS"/>
                <w:b/>
                <w:kern w:val="2"/>
                <w:sz w:val="24"/>
                <w:lang w:eastAsia="zh-CN"/>
              </w:rPr>
              <w:t>ITU – Telecommunications Standardization Sector</w:t>
            </w:r>
          </w:p>
          <w:p w14:paraId="5650DF8A" w14:textId="77777777" w:rsidR="00E23A48" w:rsidRPr="001B5028" w:rsidRDefault="00E23A48" w:rsidP="00E23A48">
            <w:pPr>
              <w:widowControl w:val="0"/>
              <w:tabs>
                <w:tab w:val="left" w:pos="7200"/>
              </w:tabs>
              <w:spacing w:before="0"/>
              <w:rPr>
                <w:rFonts w:eastAsia="Arial Unicode MS"/>
                <w:kern w:val="2"/>
                <w:sz w:val="24"/>
                <w:lang w:eastAsia="zh-CN"/>
              </w:rPr>
            </w:pPr>
            <w:r w:rsidRPr="001B5028">
              <w:rPr>
                <w:rFonts w:eastAsia="Arial Unicode MS"/>
                <w:kern w:val="2"/>
                <w:sz w:val="24"/>
                <w:lang w:eastAsia="zh-CN"/>
              </w:rPr>
              <w:t>STUDY GROUP 21 Question 6/21</w:t>
            </w:r>
          </w:p>
          <w:p w14:paraId="779CA1F9" w14:textId="77777777" w:rsidR="00E23A48" w:rsidRPr="001B5028" w:rsidRDefault="00E23A48" w:rsidP="00E23A48">
            <w:pPr>
              <w:widowControl w:val="0"/>
              <w:pBdr>
                <w:bottom w:val="single" w:sz="6" w:space="1" w:color="auto"/>
              </w:pBdr>
              <w:tabs>
                <w:tab w:val="left" w:pos="7200"/>
              </w:tabs>
              <w:spacing w:before="0"/>
              <w:rPr>
                <w:rFonts w:eastAsia="Arial Unicode MS"/>
                <w:b/>
                <w:kern w:val="2"/>
                <w:sz w:val="24"/>
                <w:lang w:eastAsia="zh-CN"/>
              </w:rPr>
            </w:pPr>
            <w:r w:rsidRPr="001B5028">
              <w:rPr>
                <w:rFonts w:eastAsia="Arial Unicode MS"/>
                <w:b/>
                <w:kern w:val="2"/>
                <w:sz w:val="24"/>
                <w:lang w:eastAsia="zh-CN"/>
              </w:rPr>
              <w:t>Video Coding Experts Group (VCEG)</w:t>
            </w:r>
          </w:p>
          <w:p w14:paraId="6D7A1D5E" w14:textId="20B92C95" w:rsidR="00CC5330" w:rsidRPr="00FA00AD" w:rsidRDefault="00926EA6" w:rsidP="003C6127">
            <w:pPr>
              <w:widowControl w:val="0"/>
              <w:tabs>
                <w:tab w:val="left" w:pos="7200"/>
              </w:tabs>
              <w:spacing w:before="0"/>
              <w:rPr>
                <w:rFonts w:eastAsia="Arial Unicode MS"/>
                <w:b/>
                <w:kern w:val="2"/>
                <w:sz w:val="22"/>
                <w:szCs w:val="22"/>
                <w:highlight w:val="yellow"/>
                <w:lang w:eastAsia="zh-CN"/>
              </w:rPr>
            </w:pPr>
            <w:r w:rsidRPr="00926EA6">
              <w:rPr>
                <w:rFonts w:eastAsia="Arial Unicode MS"/>
                <w:kern w:val="2"/>
                <w:sz w:val="24"/>
                <w:lang w:eastAsia="zh-CN"/>
              </w:rPr>
              <w:t>79th Meeting: 25 April – 1 May 2026, Santa Eulària, Spain</w:t>
            </w:r>
          </w:p>
        </w:tc>
        <w:tc>
          <w:tcPr>
            <w:tcW w:w="3330" w:type="dxa"/>
          </w:tcPr>
          <w:p w14:paraId="00C583A2" w14:textId="3577AA67" w:rsidR="00CC5330" w:rsidRPr="00FA00AD" w:rsidRDefault="00CC5330" w:rsidP="003C6127">
            <w:pPr>
              <w:widowControl w:val="0"/>
              <w:tabs>
                <w:tab w:val="left" w:pos="7200"/>
              </w:tabs>
              <w:spacing w:before="0"/>
              <w:rPr>
                <w:rFonts w:eastAsia="Arial Unicode MS"/>
                <w:kern w:val="2"/>
                <w:sz w:val="22"/>
                <w:szCs w:val="22"/>
                <w:lang w:eastAsia="ja-JP"/>
              </w:rPr>
            </w:pPr>
            <w:r w:rsidRPr="00FA00AD">
              <w:rPr>
                <w:rFonts w:eastAsia="Arial Unicode MS"/>
                <w:kern w:val="2"/>
                <w:sz w:val="22"/>
                <w:szCs w:val="22"/>
                <w:lang w:eastAsia="zh-CN"/>
              </w:rPr>
              <w:t>Document</w:t>
            </w:r>
            <w:r w:rsidR="00926EA6">
              <w:rPr>
                <w:rFonts w:eastAsia="Arial Unicode MS"/>
                <w:kern w:val="2"/>
                <w:sz w:val="22"/>
                <w:szCs w:val="22"/>
                <w:lang w:eastAsia="zh-CN"/>
              </w:rPr>
              <w:t>:</w:t>
            </w:r>
            <w:r w:rsidRPr="00FA00AD">
              <w:rPr>
                <w:rFonts w:eastAsia="Arial Unicode MS"/>
                <w:kern w:val="2"/>
                <w:sz w:val="22"/>
                <w:szCs w:val="22"/>
                <w:lang w:eastAsia="zh-CN"/>
              </w:rPr>
              <w:t xml:space="preserve"> </w:t>
            </w:r>
            <w:r w:rsidR="00227C93" w:rsidRPr="00FA00AD">
              <w:rPr>
                <w:rFonts w:eastAsia="Arial Unicode MS"/>
                <w:kern w:val="2"/>
                <w:sz w:val="22"/>
                <w:szCs w:val="22"/>
                <w:lang w:eastAsia="zh-CN"/>
              </w:rPr>
              <w:t>VCEG-</w:t>
            </w:r>
            <w:r w:rsidR="00DE0DFC">
              <w:rPr>
                <w:rFonts w:eastAsia="Arial Unicode MS"/>
                <w:kern w:val="2"/>
                <w:sz w:val="22"/>
                <w:szCs w:val="22"/>
                <w:lang w:eastAsia="zh-CN"/>
              </w:rPr>
              <w:t>CA05 (</w:t>
            </w:r>
            <w:r w:rsidR="00F15F44" w:rsidRPr="00FA00AD">
              <w:rPr>
                <w:rFonts w:eastAsia="Arial Unicode MS"/>
                <w:kern w:val="2"/>
                <w:sz w:val="22"/>
                <w:szCs w:val="22"/>
                <w:lang w:eastAsia="zh-CN"/>
              </w:rPr>
              <w:t>v1</w:t>
            </w:r>
            <w:r w:rsidR="00DE0DFC">
              <w:rPr>
                <w:rFonts w:eastAsia="Arial Unicode MS"/>
                <w:kern w:val="2"/>
                <w:sz w:val="22"/>
                <w:szCs w:val="22"/>
                <w:lang w:eastAsia="zh-CN"/>
              </w:rPr>
              <w:t>)</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37E28AB2" w14:textId="36B8EE33" w:rsidR="00F15F44" w:rsidRPr="003C6127" w:rsidRDefault="00EF0031" w:rsidP="00EF00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val="de-DE" w:eastAsia="ja-JP"/>
              </w:rPr>
            </w:pPr>
            <w:bookmarkStart w:id="0" w:name="_Hlk193913167"/>
            <w:r>
              <w:rPr>
                <w:b/>
                <w:kern w:val="24"/>
                <w:sz w:val="22"/>
                <w:szCs w:val="22"/>
                <w:lang w:val="de-DE" w:eastAsia="ja-JP"/>
              </w:rPr>
              <w:t xml:space="preserve">Byeongho Jo, </w:t>
            </w:r>
            <w:r w:rsidR="00BE5C8E">
              <w:rPr>
                <w:b/>
                <w:kern w:val="24"/>
                <w:sz w:val="22"/>
                <w:szCs w:val="22"/>
                <w:lang w:val="de-DE" w:eastAsia="ja-JP"/>
              </w:rPr>
              <w:t>Sooyoung Park</w:t>
            </w:r>
            <w:r w:rsidR="00F15F44" w:rsidRPr="003C6127">
              <w:rPr>
                <w:b/>
                <w:kern w:val="24"/>
                <w:sz w:val="22"/>
                <w:szCs w:val="22"/>
                <w:lang w:val="de-DE" w:eastAsia="ja-JP"/>
              </w:rPr>
              <w:t xml:space="preserve">, </w:t>
            </w:r>
            <w:r w:rsidR="00BE5C8E">
              <w:rPr>
                <w:b/>
                <w:kern w:val="24"/>
                <w:sz w:val="22"/>
                <w:szCs w:val="22"/>
                <w:lang w:val="de-DE" w:eastAsia="ja-JP"/>
              </w:rPr>
              <w:t>Jongmo Sung</w:t>
            </w:r>
            <w:r w:rsidR="00A6281A">
              <w:rPr>
                <w:b/>
                <w:kern w:val="24"/>
                <w:sz w:val="22"/>
                <w:szCs w:val="22"/>
                <w:lang w:val="de-DE" w:eastAsia="ja-JP"/>
              </w:rPr>
              <w:t xml:space="preserve"> </w:t>
            </w:r>
            <w:r w:rsidR="00F15F44" w:rsidRPr="003C6127">
              <w:rPr>
                <w:b/>
                <w:kern w:val="24"/>
                <w:sz w:val="22"/>
                <w:szCs w:val="22"/>
                <w:lang w:val="de-DE" w:eastAsia="ja-JP"/>
              </w:rPr>
              <w:t>(</w:t>
            </w:r>
            <w:r w:rsidR="00BE5C8E">
              <w:rPr>
                <w:b/>
                <w:kern w:val="24"/>
                <w:sz w:val="22"/>
                <w:szCs w:val="22"/>
                <w:lang w:val="de-DE" w:eastAsia="ja-JP"/>
              </w:rPr>
              <w:t>ETRI</w:t>
            </w:r>
            <w:r w:rsidR="00F15F44" w:rsidRPr="003C6127">
              <w:rPr>
                <w:b/>
                <w:kern w:val="24"/>
                <w:sz w:val="22"/>
                <w:szCs w:val="22"/>
                <w:lang w:val="de-DE" w:eastAsia="ja-JP"/>
              </w:rPr>
              <w:t>)</w:t>
            </w:r>
            <w:bookmarkEnd w:id="0"/>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5E0BC795" w:rsidR="000113C3" w:rsidRPr="003C6127" w:rsidRDefault="00BE5C8E" w:rsidP="00101A3C">
            <w:pPr>
              <w:spacing w:before="120"/>
              <w:jc w:val="left"/>
              <w:rPr>
                <w:kern w:val="24"/>
                <w:sz w:val="22"/>
                <w:szCs w:val="22"/>
                <w:lang w:val="de-DE" w:eastAsia="ja-JP"/>
              </w:rPr>
            </w:pPr>
            <w:r>
              <w:rPr>
                <w:kern w:val="24"/>
                <w:sz w:val="22"/>
                <w:szCs w:val="22"/>
                <w:lang w:val="de-DE" w:eastAsia="ja-JP"/>
              </w:rPr>
              <w:t>{</w:t>
            </w:r>
            <w:r w:rsidR="00C96AE3">
              <w:rPr>
                <w:kern w:val="24"/>
                <w:sz w:val="22"/>
                <w:szCs w:val="22"/>
                <w:lang w:val="de-DE" w:eastAsia="ja-JP"/>
              </w:rPr>
              <w:t xml:space="preserve">bhjo, </w:t>
            </w:r>
            <w:r>
              <w:rPr>
                <w:kern w:val="24"/>
                <w:sz w:val="22"/>
                <w:szCs w:val="22"/>
                <w:lang w:val="de-DE" w:eastAsia="ja-JP"/>
              </w:rPr>
              <w:t>sooyoung, jmseong}</w:t>
            </w:r>
            <w:r w:rsidR="00F00F4B">
              <w:rPr>
                <w:kern w:val="24"/>
                <w:sz w:val="22"/>
                <w:szCs w:val="22"/>
                <w:lang w:val="de-DE" w:eastAsia="ja-JP"/>
              </w:rPr>
              <w:t xml:space="preserve"> </w:t>
            </w:r>
            <w:r w:rsidR="00F15F44" w:rsidRPr="003C6127">
              <w:rPr>
                <w:kern w:val="24"/>
                <w:sz w:val="22"/>
                <w:szCs w:val="22"/>
                <w:lang w:val="de-DE" w:eastAsia="ja-JP"/>
              </w:rPr>
              <w:t>@</w:t>
            </w:r>
            <w:r w:rsidR="009B5073">
              <w:rPr>
                <w:kern w:val="24"/>
                <w:sz w:val="22"/>
                <w:szCs w:val="22"/>
                <w:lang w:val="de-DE" w:eastAsia="ja-JP"/>
              </w:rPr>
              <w:t>etri.re.kr</w:t>
            </w:r>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61CF4DDE" w:rsidR="00974844" w:rsidRPr="00AC0824" w:rsidRDefault="00AC0824" w:rsidP="00C96AE3">
            <w:pPr>
              <w:widowControl w:val="0"/>
              <w:tabs>
                <w:tab w:val="left" w:pos="1800"/>
                <w:tab w:val="right" w:pos="9360"/>
              </w:tabs>
              <w:spacing w:before="120"/>
              <w:rPr>
                <w:rFonts w:eastAsia="SimSun"/>
                <w:b/>
                <w:kern w:val="24"/>
                <w:sz w:val="22"/>
                <w:szCs w:val="22"/>
                <w:lang w:eastAsia="zh-CN"/>
              </w:rPr>
            </w:pPr>
            <w:r w:rsidRPr="00AC0824">
              <w:rPr>
                <w:b/>
                <w:kern w:val="24"/>
                <w:sz w:val="22"/>
                <w:szCs w:val="22"/>
                <w:lang w:eastAsia="ko-KR"/>
              </w:rPr>
              <w:t xml:space="preserve">Report of </w:t>
            </w:r>
            <w:r w:rsidR="00E23A48" w:rsidRPr="00AC0824">
              <w:rPr>
                <w:b/>
                <w:kern w:val="24"/>
                <w:sz w:val="22"/>
                <w:szCs w:val="22"/>
                <w:lang w:eastAsia="ko-KR"/>
              </w:rPr>
              <w:t>CE</w:t>
            </w:r>
            <w:r w:rsidRPr="00AC0824">
              <w:rPr>
                <w:b/>
                <w:kern w:val="24"/>
                <w:sz w:val="22"/>
                <w:szCs w:val="22"/>
                <w:lang w:eastAsia="ko-KR"/>
              </w:rPr>
              <w:t>-</w:t>
            </w:r>
            <w:r w:rsidR="00C96AE3">
              <w:rPr>
                <w:b/>
                <w:kern w:val="24"/>
                <w:sz w:val="22"/>
                <w:szCs w:val="22"/>
                <w:lang w:eastAsia="ko-KR"/>
              </w:rPr>
              <w:t>1</w:t>
            </w:r>
            <w:r w:rsidR="00E23A48" w:rsidRPr="00AC0824">
              <w:rPr>
                <w:b/>
                <w:kern w:val="24"/>
                <w:sz w:val="22"/>
                <w:szCs w:val="22"/>
                <w:lang w:eastAsia="ko-KR"/>
              </w:rPr>
              <w:t xml:space="preserve"> </w:t>
            </w:r>
            <w:r w:rsidRPr="00AC0824">
              <w:rPr>
                <w:b/>
                <w:kern w:val="24"/>
                <w:sz w:val="22"/>
                <w:szCs w:val="22"/>
                <w:lang w:eastAsia="ko-KR"/>
              </w:rPr>
              <w:t xml:space="preserve">(CE </w:t>
            </w:r>
            <w:r w:rsidR="00E23A48" w:rsidRPr="00AC0824">
              <w:rPr>
                <w:b/>
                <w:kern w:val="24"/>
                <w:sz w:val="22"/>
                <w:szCs w:val="22"/>
                <w:lang w:eastAsia="ko-KR"/>
              </w:rPr>
              <w:t xml:space="preserve">on </w:t>
            </w:r>
            <w:r w:rsidR="00C96AE3" w:rsidRPr="00C96AE3">
              <w:rPr>
                <w:b/>
                <w:kern w:val="24"/>
                <w:sz w:val="22"/>
                <w:szCs w:val="22"/>
                <w:lang w:eastAsia="ko-KR"/>
              </w:rPr>
              <w:t>preLPC tool for ACoM use cases and lossless audio coding</w:t>
            </w:r>
            <w:r w:rsidRPr="00AC0824">
              <w:rPr>
                <w:b/>
                <w:kern w:val="24"/>
                <w:sz w:val="22"/>
                <w:szCs w:val="22"/>
                <w:lang w:eastAsia="ko-KR"/>
              </w:rPr>
              <w:t>)</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59AF03EF" w:rsidR="00974844" w:rsidRPr="006F30C6" w:rsidRDefault="006F30C6" w:rsidP="00F60A3C">
            <w:pPr>
              <w:widowControl w:val="0"/>
              <w:tabs>
                <w:tab w:val="left" w:pos="1800"/>
                <w:tab w:val="right" w:pos="9360"/>
              </w:tabs>
              <w:spacing w:before="120"/>
              <w:rPr>
                <w:rFonts w:ascii="Batang" w:eastAsia="Batang" w:hAnsi="Batang" w:cs="Batang"/>
                <w:kern w:val="2"/>
                <w:sz w:val="22"/>
                <w:szCs w:val="22"/>
                <w:lang w:eastAsia="ko-KR"/>
              </w:rPr>
            </w:pPr>
            <w:r>
              <w:rPr>
                <w:bCs/>
                <w:sz w:val="22"/>
                <w:szCs w:val="22"/>
              </w:rPr>
              <w:t>Core experiment report</w:t>
            </w:r>
            <w:r w:rsidR="00F00F4B">
              <w:rPr>
                <w:bCs/>
                <w:sz w:val="22"/>
                <w:szCs w:val="22"/>
              </w:rPr>
              <w:t xml:space="preserve"> and 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7302EBA8" w14:textId="124E6288" w:rsidR="000113C3" w:rsidRPr="00E23A48" w:rsidRDefault="00086F12" w:rsidP="00D8010C">
      <w:pPr>
        <w:rPr>
          <w:rFonts w:eastAsia="Malgun Gothic"/>
          <w:lang w:eastAsia="ko-KR"/>
        </w:rPr>
      </w:pPr>
      <w:r w:rsidRPr="00086F12">
        <w:t>This document reports on the simulation results of Core Experiment 1 (CE</w:t>
      </w:r>
      <w:r w:rsidR="008E716A">
        <w:t>-</w:t>
      </w:r>
      <w:r w:rsidRPr="00086F12">
        <w:t>1), which investigates a preLPC tool</w:t>
      </w:r>
      <w:r w:rsidR="00BB0DFA">
        <w:t xml:space="preserve"> originally proposed in [1]</w:t>
      </w:r>
      <w:r w:rsidRPr="00086F12">
        <w:t xml:space="preserve"> for ACoM use cases and lossless audio coding in H.BWC-5.0. The tool introduces an LPC-based pre-whitening stage that is applied to the residual signal </w:t>
      </w:r>
      <w:r w:rsidR="00F81990">
        <w:t>of</w:t>
      </w:r>
      <w:r w:rsidRPr="00086F12">
        <w:t xml:space="preserve"> a </w:t>
      </w:r>
      <w:r w:rsidR="00F81990">
        <w:t>block-based prediction</w:t>
      </w:r>
      <w:r w:rsidRPr="00086F12">
        <w:t xml:space="preserve"> prior to subsequent transform-domain processing. CE</w:t>
      </w:r>
      <w:r w:rsidR="008E716A">
        <w:t>-</w:t>
      </w:r>
      <w:r w:rsidRPr="00086F12">
        <w:t xml:space="preserve">1 was conducted under modified lossless test conditions covering both the existing H.BWC datasets and additional ACoM use cases. The results indicate that the coding gains are mainly concentrated in the ACoM subset, while the legacy H.BWC operating point remains unchanged when the tool is disabled. </w:t>
      </w:r>
      <w:r w:rsidR="00D8010C">
        <w:t>Based on these observations, the preLPC tool is proposed for integration into the H.BWC specification as an optional ACoM-oriented coding mode under explicit signaling. This integration is a prerequisite for its use in the MPEG ACoM Reference Model,</w:t>
      </w:r>
      <w:r w:rsidR="00CD2AFD">
        <w:t xml:space="preserve"> </w:t>
      </w:r>
      <w:r w:rsidR="00A7099C" w:rsidRPr="00A7099C">
        <w:t>where the tool has already been selected as a candidate technology</w:t>
      </w:r>
      <w:r w:rsidR="009B0CA2">
        <w:t xml:space="preserve"> [1]</w:t>
      </w:r>
      <w:r w:rsidR="00D8010C">
        <w:t>.</w:t>
      </w:r>
    </w:p>
    <w:p w14:paraId="0C5E33F2" w14:textId="19F22BC2" w:rsidR="008E0A32" w:rsidRPr="00D74616" w:rsidRDefault="00C96AE3" w:rsidP="00673714">
      <w:pPr>
        <w:pStyle w:val="Heading1"/>
        <w:rPr>
          <w:lang w:val="en-US" w:eastAsia="ko-KR"/>
        </w:rPr>
      </w:pPr>
      <w:r w:rsidRPr="00C96AE3">
        <w:rPr>
          <w:lang w:val="en-US"/>
        </w:rPr>
        <w:t>Software and configurations</w:t>
      </w:r>
    </w:p>
    <w:p w14:paraId="6E011154" w14:textId="05B57A5E" w:rsidR="00B10F11" w:rsidRDefault="00B10F11" w:rsidP="00B10F11">
      <w:r>
        <w:t>The proposed changes were evaluated under modified Common Test Conditions (CTC) using H.BWC-5.0. For CE</w:t>
      </w:r>
      <w:r w:rsidR="008E716A">
        <w:t>-</w:t>
      </w:r>
      <w:r>
        <w:t>1, only lossless coding was evaluated. Two result sets were generated.</w:t>
      </w:r>
    </w:p>
    <w:p w14:paraId="3A02B688" w14:textId="77777777" w:rsidR="00B10F11" w:rsidRDefault="00B10F11" w:rsidP="00B10F11">
      <w:r>
        <w:t>1) H.BWC-only bypass check:</w:t>
      </w:r>
    </w:p>
    <w:p w14:paraId="1521525B" w14:textId="43291A8E" w:rsidR="00B10F11" w:rsidRDefault="00B10F11" w:rsidP="00B10F11">
      <w:pPr>
        <w:ind w:leftChars="200" w:left="400"/>
      </w:pPr>
      <w:r>
        <w:t xml:space="preserve">In this set, the configuration parameter </w:t>
      </w:r>
      <w:r w:rsidR="00BE6372">
        <w:t>'</w:t>
      </w:r>
      <w:r>
        <w:t>cgps_allow_prelpc</w:t>
      </w:r>
      <w:r w:rsidR="00933CDF">
        <w:t>_flag</w:t>
      </w:r>
      <w:r w:rsidR="00BE6372">
        <w:t>'</w:t>
      </w:r>
      <w:r>
        <w:t xml:space="preserve"> was set to 0 for all configuration files. This test was used to verify that the legacy H.BWC operating point remains unchanged when the tool is disabled.</w:t>
      </w:r>
    </w:p>
    <w:p w14:paraId="3B9A1466" w14:textId="77777777" w:rsidR="00B10F11" w:rsidRDefault="00B10F11" w:rsidP="00B10F11">
      <w:r>
        <w:t>2) Combined H.BWC + ACoM evaluation:</w:t>
      </w:r>
    </w:p>
    <w:p w14:paraId="210D5F2E" w14:textId="34780AE2" w:rsidR="00B10F11" w:rsidRDefault="00B10F11" w:rsidP="00B10F11">
      <w:pPr>
        <w:ind w:leftChars="200" w:left="400"/>
      </w:pPr>
      <w:r>
        <w:t xml:space="preserve">In this set, the configuration parameter </w:t>
      </w:r>
      <w:r w:rsidR="00E42F91">
        <w:t>'</w:t>
      </w:r>
      <w:r>
        <w:t>cgps_allow_prelpc</w:t>
      </w:r>
      <w:r w:rsidR="00933CDF">
        <w:t>_flag</w:t>
      </w:r>
      <w:r w:rsidR="00E42F91">
        <w:t>'</w:t>
      </w:r>
      <w:r>
        <w:t xml:space="preserve"> was set to 1 for all configuration files. This test was used to evaluate the coding impact of the proposed tool when explicit preLPC enable signaling is available.</w:t>
      </w:r>
    </w:p>
    <w:p w14:paraId="2ADDE131" w14:textId="1AD55C7B" w:rsidR="00B10F11" w:rsidRDefault="00B10F11" w:rsidP="00B10F11">
      <w:r>
        <w:t xml:space="preserve">The CE-1 testing followed the modified conditions </w:t>
      </w:r>
      <w:r w:rsidR="00C43A8D">
        <w:t xml:space="preserve">specified in [2], </w:t>
      </w:r>
      <w:r w:rsidR="00266953" w:rsidRPr="00266953">
        <w:t>which extended the existing H.BWC datasets with additional ACoM-oriented content and configuration files.</w:t>
      </w:r>
    </w:p>
    <w:p w14:paraId="53FCB543" w14:textId="45B8FA58" w:rsidR="00907551" w:rsidRDefault="00B10F11" w:rsidP="00D74616">
      <w:pPr>
        <w:rPr>
          <w:rFonts w:eastAsia="Gulim"/>
          <w:lang w:eastAsia="ko-KR"/>
        </w:rPr>
      </w:pPr>
      <w:r>
        <w:t>It should be noted that one file, I75.dat, from the INCART (ECG) dataset was missing from the HHI FTP site. Therefore, this file was omitted from the evaluation, and the corresponding rows were removed from the result set. The same procedure is requested for the cross-check.</w:t>
      </w:r>
      <w:r w:rsidR="00EE15E3">
        <w:t xml:space="preserve"> </w:t>
      </w:r>
      <w:r w:rsidR="00EE15E3" w:rsidRPr="00EE15E3">
        <w:t>Since the INCART dataset consists of 74 remaining files after the exclusion of I75.dat, the impact of omitting a single file on the overall dataset statistics is considered negligible.</w:t>
      </w:r>
      <w:r w:rsidR="00EE15E3">
        <w:t xml:space="preserve"> Cross-check of the CE-1 results has been arranged with Fraunhofer HHI. The cross-check results will be presented and discussed during the 79th VCEG meeting.</w:t>
      </w:r>
    </w:p>
    <w:p w14:paraId="7EE625D5" w14:textId="77777777" w:rsidR="000B796A" w:rsidRDefault="000B796A">
      <w:pPr>
        <w:spacing w:before="0"/>
        <w:jc w:val="left"/>
        <w:rPr>
          <w:rFonts w:eastAsia="Gulim"/>
          <w:b/>
          <w:bCs/>
          <w:kern w:val="32"/>
          <w:sz w:val="28"/>
          <w:szCs w:val="32"/>
          <w:lang w:val="x-none" w:eastAsia="x-none"/>
        </w:rPr>
      </w:pPr>
      <w:r>
        <w:rPr>
          <w:rFonts w:eastAsia="Gulim"/>
        </w:rPr>
        <w:br w:type="page"/>
      </w:r>
    </w:p>
    <w:p w14:paraId="66F41F9F" w14:textId="70C2DEB1" w:rsidR="00907551" w:rsidRDefault="00C96AE3" w:rsidP="00907551">
      <w:pPr>
        <w:pStyle w:val="Heading1"/>
        <w:rPr>
          <w:rFonts w:eastAsia="Gulim"/>
        </w:rPr>
      </w:pPr>
      <w:r w:rsidRPr="00C96AE3">
        <w:rPr>
          <w:rFonts w:eastAsia="Gulim"/>
        </w:rPr>
        <w:lastRenderedPageBreak/>
        <w:t>Experimental results</w:t>
      </w:r>
    </w:p>
    <w:p w14:paraId="3FD5EB55" w14:textId="15DD937B" w:rsidR="00B10F11" w:rsidRDefault="00B10F11" w:rsidP="00B10F11">
      <w:r>
        <w:t>The experimental results are summarized in the following four tables.</w:t>
      </w:r>
    </w:p>
    <w:p w14:paraId="706F9512" w14:textId="77777777" w:rsidR="00534C0B" w:rsidRDefault="00534C0B" w:rsidP="00B10F11"/>
    <w:p w14:paraId="62C1B37D" w14:textId="0B2E9A2E" w:rsidR="000B796A" w:rsidRDefault="00534C0B" w:rsidP="00534C0B">
      <w:pPr>
        <w:jc w:val="center"/>
      </w:pPr>
      <w:r>
        <w:t xml:space="preserve">Table 1. Lossless coding results for joint channel coding, H.BWC-only bypass check </w:t>
      </w:r>
      <w:r>
        <w:br/>
        <w:t>(cgps_allow_prelpc_flag = 0).</w:t>
      </w:r>
    </w:p>
    <w:tbl>
      <w:tblPr>
        <w:tblW w:w="4820" w:type="dxa"/>
        <w:jc w:val="center"/>
        <w:tblLayout w:type="fixed"/>
        <w:tblCellMar>
          <w:left w:w="99" w:type="dxa"/>
          <w:right w:w="99" w:type="dxa"/>
        </w:tblCellMar>
        <w:tblLook w:val="04A0" w:firstRow="1" w:lastRow="0" w:firstColumn="1" w:lastColumn="0" w:noHBand="0" w:noVBand="1"/>
      </w:tblPr>
      <w:tblGrid>
        <w:gridCol w:w="2070"/>
        <w:gridCol w:w="916"/>
        <w:gridCol w:w="133"/>
        <w:gridCol w:w="784"/>
        <w:gridCol w:w="66"/>
        <w:gridCol w:w="851"/>
      </w:tblGrid>
      <w:tr w:rsidR="007A021C" w:rsidRPr="007A021C" w14:paraId="45C8AE97" w14:textId="77777777" w:rsidTr="000B796A">
        <w:trPr>
          <w:trHeight w:val="261"/>
          <w:jc w:val="center"/>
        </w:trPr>
        <w:tc>
          <w:tcPr>
            <w:tcW w:w="2070" w:type="dxa"/>
            <w:tcBorders>
              <w:top w:val="nil"/>
              <w:left w:val="nil"/>
              <w:bottom w:val="nil"/>
              <w:right w:val="nil"/>
            </w:tcBorders>
            <w:noWrap/>
            <w:vAlign w:val="center"/>
            <w:hideMark/>
          </w:tcPr>
          <w:p w14:paraId="008F5C44" w14:textId="77777777" w:rsidR="007A021C" w:rsidRPr="007A021C" w:rsidRDefault="007A021C" w:rsidP="000B796A">
            <w:pPr>
              <w:spacing w:before="0"/>
              <w:jc w:val="center"/>
              <w:rPr>
                <w:rFonts w:ascii="Gulim" w:eastAsia="Gulim" w:hAnsi="Gulim" w:cs="Gulim"/>
                <w:sz w:val="24"/>
                <w:lang w:eastAsia="ko-KR"/>
              </w:rPr>
            </w:pPr>
          </w:p>
        </w:tc>
        <w:tc>
          <w:tcPr>
            <w:tcW w:w="2750" w:type="dxa"/>
            <w:gridSpan w:val="5"/>
            <w:tcBorders>
              <w:top w:val="single" w:sz="8" w:space="0" w:color="auto"/>
              <w:left w:val="single" w:sz="8" w:space="0" w:color="auto"/>
              <w:bottom w:val="single" w:sz="8" w:space="0" w:color="auto"/>
              <w:right w:val="single" w:sz="8" w:space="0" w:color="auto"/>
            </w:tcBorders>
            <w:noWrap/>
            <w:vAlign w:val="center"/>
            <w:hideMark/>
          </w:tcPr>
          <w:p w14:paraId="16D35DF8" w14:textId="77777777" w:rsidR="007A021C" w:rsidRPr="007A021C" w:rsidRDefault="007A021C" w:rsidP="000B796A">
            <w:pPr>
              <w:spacing w:before="0"/>
              <w:jc w:val="center"/>
              <w:rPr>
                <w:rFonts w:ascii="Arial" w:eastAsia="Malgun Gothic" w:hAnsi="Arial" w:cs="Arial"/>
                <w:b/>
                <w:bCs/>
                <w:color w:val="000000"/>
                <w:sz w:val="18"/>
                <w:szCs w:val="18"/>
                <w:lang w:eastAsia="ko-KR"/>
              </w:rPr>
            </w:pPr>
            <w:r w:rsidRPr="007A021C">
              <w:rPr>
                <w:rFonts w:ascii="Arial" w:eastAsia="Malgun Gothic" w:hAnsi="Arial" w:cs="Arial"/>
                <w:b/>
                <w:bCs/>
                <w:color w:val="000000"/>
                <w:sz w:val="18"/>
                <w:szCs w:val="18"/>
                <w:lang w:eastAsia="ko-KR"/>
              </w:rPr>
              <w:t>Lossless Compression</w:t>
            </w:r>
          </w:p>
        </w:tc>
      </w:tr>
      <w:tr w:rsidR="007A021C" w:rsidRPr="007A021C" w14:paraId="17B0004D" w14:textId="77777777" w:rsidTr="000B796A">
        <w:trPr>
          <w:trHeight w:val="261"/>
          <w:jc w:val="center"/>
        </w:trPr>
        <w:tc>
          <w:tcPr>
            <w:tcW w:w="2070" w:type="dxa"/>
            <w:tcBorders>
              <w:top w:val="nil"/>
              <w:left w:val="nil"/>
              <w:bottom w:val="nil"/>
              <w:right w:val="nil"/>
            </w:tcBorders>
            <w:noWrap/>
            <w:vAlign w:val="center"/>
            <w:hideMark/>
          </w:tcPr>
          <w:p w14:paraId="3EDE9E60" w14:textId="77777777" w:rsidR="007A021C" w:rsidRPr="007A021C" w:rsidRDefault="007A021C" w:rsidP="000B796A">
            <w:pPr>
              <w:spacing w:before="0"/>
              <w:jc w:val="center"/>
              <w:rPr>
                <w:rFonts w:ascii="Arial" w:eastAsia="Malgun Gothic" w:hAnsi="Arial" w:cs="Arial"/>
                <w:b/>
                <w:bCs/>
                <w:color w:val="000000"/>
                <w:sz w:val="18"/>
                <w:szCs w:val="18"/>
                <w:lang w:eastAsia="ko-KR"/>
              </w:rPr>
            </w:pPr>
          </w:p>
        </w:tc>
        <w:tc>
          <w:tcPr>
            <w:tcW w:w="2750" w:type="dxa"/>
            <w:gridSpan w:val="5"/>
            <w:tcBorders>
              <w:top w:val="single" w:sz="8" w:space="0" w:color="auto"/>
              <w:left w:val="single" w:sz="8" w:space="0" w:color="auto"/>
              <w:bottom w:val="nil"/>
              <w:right w:val="single" w:sz="8" w:space="0" w:color="auto"/>
            </w:tcBorders>
            <w:noWrap/>
            <w:vAlign w:val="center"/>
            <w:hideMark/>
          </w:tcPr>
          <w:p w14:paraId="7D6E9DFD" w14:textId="77777777" w:rsidR="007A021C" w:rsidRPr="007A021C" w:rsidRDefault="007A021C" w:rsidP="000B796A">
            <w:pPr>
              <w:spacing w:before="0"/>
              <w:jc w:val="center"/>
              <w:rPr>
                <w:rFonts w:ascii="Arial" w:eastAsia="Malgun Gothic" w:hAnsi="Arial" w:cs="Arial"/>
                <w:b/>
                <w:bCs/>
                <w:color w:val="000000"/>
                <w:sz w:val="18"/>
                <w:szCs w:val="18"/>
                <w:lang w:eastAsia="ko-KR"/>
              </w:rPr>
            </w:pPr>
            <w:r w:rsidRPr="007A021C">
              <w:rPr>
                <w:rFonts w:ascii="Arial" w:eastAsia="Malgun Gothic" w:hAnsi="Arial" w:cs="Arial"/>
                <w:b/>
                <w:bCs/>
                <w:color w:val="000000"/>
                <w:sz w:val="18"/>
                <w:szCs w:val="18"/>
                <w:lang w:eastAsia="ko-KR"/>
              </w:rPr>
              <w:t>Over BWC-5.0</w:t>
            </w:r>
          </w:p>
        </w:tc>
      </w:tr>
      <w:tr w:rsidR="007A021C" w:rsidRPr="007A021C" w14:paraId="696E29C1" w14:textId="77777777" w:rsidTr="000B796A">
        <w:trPr>
          <w:trHeight w:val="261"/>
          <w:jc w:val="center"/>
        </w:trPr>
        <w:tc>
          <w:tcPr>
            <w:tcW w:w="2070" w:type="dxa"/>
            <w:tcBorders>
              <w:top w:val="nil"/>
              <w:left w:val="nil"/>
              <w:bottom w:val="nil"/>
              <w:right w:val="nil"/>
            </w:tcBorders>
            <w:noWrap/>
            <w:vAlign w:val="center"/>
            <w:hideMark/>
          </w:tcPr>
          <w:p w14:paraId="56085A85" w14:textId="77777777" w:rsidR="007A021C" w:rsidRPr="007A021C" w:rsidRDefault="007A021C" w:rsidP="000B796A">
            <w:pPr>
              <w:spacing w:before="0"/>
              <w:jc w:val="center"/>
              <w:rPr>
                <w:rFonts w:ascii="Arial" w:eastAsia="Malgun Gothic" w:hAnsi="Arial" w:cs="Arial"/>
                <w:b/>
                <w:bCs/>
                <w:color w:val="000000"/>
                <w:sz w:val="18"/>
                <w:szCs w:val="18"/>
                <w:lang w:eastAsia="ko-KR"/>
              </w:rPr>
            </w:pPr>
          </w:p>
        </w:tc>
        <w:tc>
          <w:tcPr>
            <w:tcW w:w="1049" w:type="dxa"/>
            <w:gridSpan w:val="2"/>
            <w:tcBorders>
              <w:top w:val="nil"/>
              <w:left w:val="single" w:sz="8" w:space="0" w:color="auto"/>
              <w:bottom w:val="single" w:sz="8" w:space="0" w:color="auto"/>
              <w:right w:val="nil"/>
            </w:tcBorders>
            <w:noWrap/>
            <w:vAlign w:val="center"/>
            <w:hideMark/>
          </w:tcPr>
          <w:p w14:paraId="19858446"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BR-R</w:t>
            </w:r>
          </w:p>
        </w:tc>
        <w:tc>
          <w:tcPr>
            <w:tcW w:w="850" w:type="dxa"/>
            <w:gridSpan w:val="2"/>
            <w:tcBorders>
              <w:top w:val="nil"/>
              <w:left w:val="single" w:sz="4" w:space="0" w:color="auto"/>
              <w:bottom w:val="single" w:sz="8" w:space="0" w:color="auto"/>
              <w:right w:val="nil"/>
            </w:tcBorders>
            <w:noWrap/>
            <w:vAlign w:val="center"/>
            <w:hideMark/>
          </w:tcPr>
          <w:p w14:paraId="323030BF"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EncT</w:t>
            </w:r>
          </w:p>
        </w:tc>
        <w:tc>
          <w:tcPr>
            <w:tcW w:w="851" w:type="dxa"/>
            <w:tcBorders>
              <w:top w:val="nil"/>
              <w:left w:val="nil"/>
              <w:bottom w:val="single" w:sz="8" w:space="0" w:color="auto"/>
              <w:right w:val="single" w:sz="8" w:space="0" w:color="auto"/>
            </w:tcBorders>
            <w:noWrap/>
            <w:vAlign w:val="center"/>
            <w:hideMark/>
          </w:tcPr>
          <w:p w14:paraId="7DCAD584"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DecT</w:t>
            </w:r>
          </w:p>
        </w:tc>
      </w:tr>
      <w:tr w:rsidR="007A021C" w:rsidRPr="007A021C" w14:paraId="4A1C34E5" w14:textId="77777777" w:rsidTr="000B796A">
        <w:trPr>
          <w:trHeight w:val="261"/>
          <w:jc w:val="center"/>
        </w:trPr>
        <w:tc>
          <w:tcPr>
            <w:tcW w:w="2070" w:type="dxa"/>
            <w:tcBorders>
              <w:top w:val="single" w:sz="8" w:space="0" w:color="auto"/>
              <w:left w:val="single" w:sz="8" w:space="0" w:color="auto"/>
              <w:bottom w:val="nil"/>
              <w:right w:val="single" w:sz="8" w:space="0" w:color="auto"/>
            </w:tcBorders>
            <w:noWrap/>
            <w:vAlign w:val="center"/>
            <w:hideMark/>
          </w:tcPr>
          <w:p w14:paraId="4244B43E" w14:textId="1A3DAACF" w:rsidR="007A021C" w:rsidRPr="007A021C" w:rsidRDefault="007A021C" w:rsidP="000B796A">
            <w:pPr>
              <w:spacing w:before="0"/>
              <w:jc w:val="center"/>
              <w:rPr>
                <w:rFonts w:ascii="Arial" w:eastAsia="Malgun Gothic" w:hAnsi="Arial" w:cs="Arial"/>
                <w:b/>
                <w:bCs/>
                <w:color w:val="000000"/>
                <w:sz w:val="18"/>
                <w:szCs w:val="18"/>
                <w:lang w:eastAsia="ko-KR"/>
              </w:rPr>
            </w:pPr>
          </w:p>
        </w:tc>
        <w:tc>
          <w:tcPr>
            <w:tcW w:w="2750" w:type="dxa"/>
            <w:gridSpan w:val="5"/>
            <w:tcBorders>
              <w:top w:val="single" w:sz="8" w:space="0" w:color="auto"/>
              <w:left w:val="nil"/>
              <w:bottom w:val="single" w:sz="8" w:space="0" w:color="auto"/>
              <w:right w:val="single" w:sz="8" w:space="0" w:color="auto"/>
            </w:tcBorders>
            <w:noWrap/>
            <w:vAlign w:val="center"/>
            <w:hideMark/>
          </w:tcPr>
          <w:p w14:paraId="60C39446" w14:textId="77777777" w:rsidR="007A021C" w:rsidRPr="007A021C" w:rsidRDefault="007A021C" w:rsidP="000B796A">
            <w:pPr>
              <w:spacing w:before="0"/>
              <w:jc w:val="center"/>
              <w:rPr>
                <w:rFonts w:ascii="Arial" w:eastAsia="Malgun Gothic" w:hAnsi="Arial" w:cs="Arial"/>
                <w:b/>
                <w:bCs/>
                <w:color w:val="000000"/>
                <w:sz w:val="18"/>
                <w:szCs w:val="18"/>
                <w:lang w:eastAsia="ko-KR"/>
              </w:rPr>
            </w:pPr>
            <w:r w:rsidRPr="007A021C">
              <w:rPr>
                <w:rFonts w:ascii="Arial" w:eastAsia="Malgun Gothic" w:hAnsi="Arial" w:cs="Arial"/>
                <w:b/>
                <w:bCs/>
                <w:color w:val="000000"/>
                <w:sz w:val="18"/>
                <w:szCs w:val="18"/>
                <w:lang w:eastAsia="ko-KR"/>
              </w:rPr>
              <w:t>BWC</w:t>
            </w:r>
          </w:p>
        </w:tc>
      </w:tr>
      <w:tr w:rsidR="007A021C" w:rsidRPr="007A021C" w14:paraId="63EB41E2" w14:textId="77777777" w:rsidTr="000B796A">
        <w:trPr>
          <w:trHeight w:val="261"/>
          <w:jc w:val="center"/>
        </w:trPr>
        <w:tc>
          <w:tcPr>
            <w:tcW w:w="2070" w:type="dxa"/>
            <w:tcBorders>
              <w:top w:val="single" w:sz="8" w:space="0" w:color="auto"/>
              <w:left w:val="single" w:sz="8" w:space="0" w:color="auto"/>
              <w:bottom w:val="nil"/>
              <w:right w:val="single" w:sz="8" w:space="0" w:color="auto"/>
            </w:tcBorders>
            <w:noWrap/>
            <w:vAlign w:val="center"/>
            <w:hideMark/>
          </w:tcPr>
          <w:p w14:paraId="37260B82"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MIT (ECG)</w:t>
            </w:r>
          </w:p>
        </w:tc>
        <w:tc>
          <w:tcPr>
            <w:tcW w:w="916" w:type="dxa"/>
            <w:tcBorders>
              <w:top w:val="nil"/>
              <w:left w:val="nil"/>
              <w:bottom w:val="nil"/>
              <w:right w:val="single" w:sz="4" w:space="0" w:color="auto"/>
            </w:tcBorders>
            <w:noWrap/>
            <w:vAlign w:val="center"/>
            <w:hideMark/>
          </w:tcPr>
          <w:p w14:paraId="49945DA8"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nil"/>
              <w:bottom w:val="nil"/>
              <w:right w:val="single" w:sz="4" w:space="0" w:color="auto"/>
            </w:tcBorders>
            <w:noWrap/>
            <w:vAlign w:val="center"/>
            <w:hideMark/>
          </w:tcPr>
          <w:p w14:paraId="5BD9D14B"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101%</w:t>
            </w:r>
          </w:p>
        </w:tc>
        <w:tc>
          <w:tcPr>
            <w:tcW w:w="917" w:type="dxa"/>
            <w:gridSpan w:val="2"/>
            <w:tcBorders>
              <w:top w:val="nil"/>
              <w:left w:val="nil"/>
              <w:bottom w:val="nil"/>
              <w:right w:val="single" w:sz="8" w:space="0" w:color="auto"/>
            </w:tcBorders>
            <w:noWrap/>
            <w:vAlign w:val="center"/>
            <w:hideMark/>
          </w:tcPr>
          <w:p w14:paraId="4E3F0D3A"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97%</w:t>
            </w:r>
          </w:p>
        </w:tc>
      </w:tr>
      <w:tr w:rsidR="007A021C" w:rsidRPr="007A021C" w14:paraId="529DE13D"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534B76CF"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INCART (ECG)</w:t>
            </w:r>
          </w:p>
        </w:tc>
        <w:tc>
          <w:tcPr>
            <w:tcW w:w="916" w:type="dxa"/>
            <w:tcBorders>
              <w:top w:val="nil"/>
              <w:left w:val="nil"/>
              <w:bottom w:val="nil"/>
              <w:right w:val="single" w:sz="4" w:space="0" w:color="auto"/>
            </w:tcBorders>
            <w:noWrap/>
            <w:vAlign w:val="center"/>
            <w:hideMark/>
          </w:tcPr>
          <w:p w14:paraId="1119B8C5"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nil"/>
              <w:bottom w:val="nil"/>
              <w:right w:val="single" w:sz="4" w:space="0" w:color="auto"/>
            </w:tcBorders>
            <w:noWrap/>
            <w:vAlign w:val="center"/>
            <w:hideMark/>
          </w:tcPr>
          <w:p w14:paraId="22D221AE"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100%</w:t>
            </w:r>
          </w:p>
        </w:tc>
        <w:tc>
          <w:tcPr>
            <w:tcW w:w="917" w:type="dxa"/>
            <w:gridSpan w:val="2"/>
            <w:tcBorders>
              <w:top w:val="nil"/>
              <w:left w:val="nil"/>
              <w:bottom w:val="nil"/>
              <w:right w:val="single" w:sz="8" w:space="0" w:color="auto"/>
            </w:tcBorders>
            <w:noWrap/>
            <w:vAlign w:val="center"/>
            <w:hideMark/>
          </w:tcPr>
          <w:p w14:paraId="7262C7F4"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102%</w:t>
            </w:r>
          </w:p>
        </w:tc>
      </w:tr>
      <w:tr w:rsidR="007A021C" w:rsidRPr="007A021C" w14:paraId="6F26D024"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0DD6B5E8"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CHBMIT (EEG)</w:t>
            </w:r>
          </w:p>
        </w:tc>
        <w:tc>
          <w:tcPr>
            <w:tcW w:w="916" w:type="dxa"/>
            <w:tcBorders>
              <w:top w:val="nil"/>
              <w:left w:val="nil"/>
              <w:bottom w:val="nil"/>
              <w:right w:val="nil"/>
            </w:tcBorders>
            <w:noWrap/>
            <w:vAlign w:val="center"/>
            <w:hideMark/>
          </w:tcPr>
          <w:p w14:paraId="010D4978"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nil"/>
              <w:right w:val="single" w:sz="4" w:space="0" w:color="auto"/>
            </w:tcBorders>
            <w:noWrap/>
            <w:vAlign w:val="center"/>
            <w:hideMark/>
          </w:tcPr>
          <w:p w14:paraId="75C83F4E"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102%</w:t>
            </w:r>
          </w:p>
        </w:tc>
        <w:tc>
          <w:tcPr>
            <w:tcW w:w="917" w:type="dxa"/>
            <w:gridSpan w:val="2"/>
            <w:tcBorders>
              <w:top w:val="nil"/>
              <w:left w:val="nil"/>
              <w:bottom w:val="nil"/>
              <w:right w:val="single" w:sz="8" w:space="0" w:color="auto"/>
            </w:tcBorders>
            <w:noWrap/>
            <w:vAlign w:val="center"/>
            <w:hideMark/>
          </w:tcPr>
          <w:p w14:paraId="1E3194D1"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101%</w:t>
            </w:r>
          </w:p>
        </w:tc>
      </w:tr>
      <w:tr w:rsidR="007A021C" w:rsidRPr="007A021C" w14:paraId="3F2192F1"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3F0BFA73"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NMR55 (EEG)</w:t>
            </w:r>
          </w:p>
        </w:tc>
        <w:tc>
          <w:tcPr>
            <w:tcW w:w="916" w:type="dxa"/>
            <w:tcBorders>
              <w:top w:val="nil"/>
              <w:left w:val="nil"/>
              <w:bottom w:val="nil"/>
              <w:right w:val="nil"/>
            </w:tcBorders>
            <w:noWrap/>
            <w:vAlign w:val="center"/>
            <w:hideMark/>
          </w:tcPr>
          <w:p w14:paraId="4993F3E8"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nil"/>
              <w:right w:val="single" w:sz="4" w:space="0" w:color="auto"/>
            </w:tcBorders>
            <w:noWrap/>
            <w:vAlign w:val="center"/>
            <w:hideMark/>
          </w:tcPr>
          <w:p w14:paraId="4C00D4DC"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101%</w:t>
            </w:r>
          </w:p>
        </w:tc>
        <w:tc>
          <w:tcPr>
            <w:tcW w:w="917" w:type="dxa"/>
            <w:gridSpan w:val="2"/>
            <w:tcBorders>
              <w:top w:val="nil"/>
              <w:left w:val="nil"/>
              <w:bottom w:val="nil"/>
              <w:right w:val="single" w:sz="8" w:space="0" w:color="auto"/>
            </w:tcBorders>
            <w:noWrap/>
            <w:vAlign w:val="center"/>
            <w:hideMark/>
          </w:tcPr>
          <w:p w14:paraId="56F2E3FF"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83%</w:t>
            </w:r>
          </w:p>
        </w:tc>
      </w:tr>
      <w:tr w:rsidR="007A021C" w:rsidRPr="007A021C" w14:paraId="42EDF5A3"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060EF136"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NMR57 (EEG)</w:t>
            </w:r>
          </w:p>
        </w:tc>
        <w:tc>
          <w:tcPr>
            <w:tcW w:w="916" w:type="dxa"/>
            <w:tcBorders>
              <w:top w:val="nil"/>
              <w:left w:val="nil"/>
              <w:bottom w:val="nil"/>
              <w:right w:val="nil"/>
            </w:tcBorders>
            <w:noWrap/>
            <w:vAlign w:val="center"/>
            <w:hideMark/>
          </w:tcPr>
          <w:p w14:paraId="064846F0"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nil"/>
              <w:right w:val="single" w:sz="4" w:space="0" w:color="auto"/>
            </w:tcBorders>
            <w:noWrap/>
            <w:vAlign w:val="center"/>
            <w:hideMark/>
          </w:tcPr>
          <w:p w14:paraId="1DD62002"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102%</w:t>
            </w:r>
          </w:p>
        </w:tc>
        <w:tc>
          <w:tcPr>
            <w:tcW w:w="917" w:type="dxa"/>
            <w:gridSpan w:val="2"/>
            <w:tcBorders>
              <w:top w:val="nil"/>
              <w:left w:val="nil"/>
              <w:bottom w:val="nil"/>
              <w:right w:val="single" w:sz="8" w:space="0" w:color="auto"/>
            </w:tcBorders>
            <w:noWrap/>
            <w:vAlign w:val="center"/>
            <w:hideMark/>
          </w:tcPr>
          <w:p w14:paraId="3A96B6C2"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105%</w:t>
            </w:r>
          </w:p>
        </w:tc>
      </w:tr>
      <w:tr w:rsidR="007A021C" w:rsidRPr="007A021C" w14:paraId="291CDBD1"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3DF53ACB"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TILT ILLUSION (EEG)</w:t>
            </w:r>
          </w:p>
        </w:tc>
        <w:tc>
          <w:tcPr>
            <w:tcW w:w="916" w:type="dxa"/>
            <w:tcBorders>
              <w:top w:val="nil"/>
              <w:left w:val="nil"/>
              <w:bottom w:val="nil"/>
              <w:right w:val="nil"/>
            </w:tcBorders>
            <w:noWrap/>
            <w:vAlign w:val="center"/>
            <w:hideMark/>
          </w:tcPr>
          <w:p w14:paraId="03DD49A7"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nil"/>
              <w:right w:val="single" w:sz="4" w:space="0" w:color="auto"/>
            </w:tcBorders>
            <w:noWrap/>
            <w:vAlign w:val="center"/>
            <w:hideMark/>
          </w:tcPr>
          <w:p w14:paraId="5B5F3F38"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104%</w:t>
            </w:r>
          </w:p>
        </w:tc>
        <w:tc>
          <w:tcPr>
            <w:tcW w:w="917" w:type="dxa"/>
            <w:gridSpan w:val="2"/>
            <w:tcBorders>
              <w:top w:val="nil"/>
              <w:left w:val="nil"/>
              <w:bottom w:val="nil"/>
              <w:right w:val="single" w:sz="8" w:space="0" w:color="auto"/>
            </w:tcBorders>
            <w:noWrap/>
            <w:vAlign w:val="center"/>
            <w:hideMark/>
          </w:tcPr>
          <w:p w14:paraId="70091FFB"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112%</w:t>
            </w:r>
          </w:p>
        </w:tc>
      </w:tr>
      <w:tr w:rsidR="007A021C" w:rsidRPr="007A021C" w14:paraId="150E2D92"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5329AFAD"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Ozdemir (EMG)</w:t>
            </w:r>
          </w:p>
        </w:tc>
        <w:tc>
          <w:tcPr>
            <w:tcW w:w="916" w:type="dxa"/>
            <w:tcBorders>
              <w:top w:val="nil"/>
              <w:left w:val="nil"/>
              <w:bottom w:val="nil"/>
              <w:right w:val="nil"/>
            </w:tcBorders>
            <w:noWrap/>
            <w:vAlign w:val="center"/>
            <w:hideMark/>
          </w:tcPr>
          <w:p w14:paraId="01455605"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nil"/>
              <w:right w:val="single" w:sz="4" w:space="0" w:color="auto"/>
            </w:tcBorders>
            <w:noWrap/>
            <w:vAlign w:val="center"/>
            <w:hideMark/>
          </w:tcPr>
          <w:p w14:paraId="5C01ACF2"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102%</w:t>
            </w:r>
          </w:p>
        </w:tc>
        <w:tc>
          <w:tcPr>
            <w:tcW w:w="917" w:type="dxa"/>
            <w:gridSpan w:val="2"/>
            <w:tcBorders>
              <w:top w:val="nil"/>
              <w:left w:val="nil"/>
              <w:bottom w:val="nil"/>
              <w:right w:val="single" w:sz="8" w:space="0" w:color="auto"/>
            </w:tcBorders>
            <w:noWrap/>
            <w:vAlign w:val="center"/>
            <w:hideMark/>
          </w:tcPr>
          <w:p w14:paraId="4754A36B"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101%</w:t>
            </w:r>
          </w:p>
        </w:tc>
      </w:tr>
      <w:tr w:rsidR="007A021C" w:rsidRPr="007A021C" w14:paraId="57DAACB4"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5BF6EA84"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PTT (PPG)</w:t>
            </w:r>
          </w:p>
        </w:tc>
        <w:tc>
          <w:tcPr>
            <w:tcW w:w="916" w:type="dxa"/>
            <w:tcBorders>
              <w:top w:val="nil"/>
              <w:left w:val="nil"/>
              <w:bottom w:val="nil"/>
              <w:right w:val="nil"/>
            </w:tcBorders>
            <w:noWrap/>
            <w:vAlign w:val="center"/>
            <w:hideMark/>
          </w:tcPr>
          <w:p w14:paraId="2A8FB7CD"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nil"/>
              <w:right w:val="single" w:sz="4" w:space="0" w:color="auto"/>
            </w:tcBorders>
            <w:noWrap/>
            <w:vAlign w:val="center"/>
            <w:hideMark/>
          </w:tcPr>
          <w:p w14:paraId="668AF1E3"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100%</w:t>
            </w:r>
          </w:p>
        </w:tc>
        <w:tc>
          <w:tcPr>
            <w:tcW w:w="917" w:type="dxa"/>
            <w:gridSpan w:val="2"/>
            <w:tcBorders>
              <w:top w:val="nil"/>
              <w:left w:val="nil"/>
              <w:bottom w:val="nil"/>
              <w:right w:val="single" w:sz="8" w:space="0" w:color="auto"/>
            </w:tcBorders>
            <w:noWrap/>
            <w:vAlign w:val="center"/>
            <w:hideMark/>
          </w:tcPr>
          <w:p w14:paraId="7B6E7710"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100%</w:t>
            </w:r>
          </w:p>
        </w:tc>
      </w:tr>
      <w:tr w:rsidR="007A021C" w:rsidRPr="007A021C" w14:paraId="37386644" w14:textId="77777777" w:rsidTr="000B796A">
        <w:trPr>
          <w:trHeight w:val="261"/>
          <w:jc w:val="center"/>
        </w:trPr>
        <w:tc>
          <w:tcPr>
            <w:tcW w:w="2070" w:type="dxa"/>
            <w:tcBorders>
              <w:top w:val="nil"/>
              <w:left w:val="single" w:sz="8" w:space="0" w:color="auto"/>
              <w:bottom w:val="nil"/>
              <w:right w:val="single" w:sz="8" w:space="0" w:color="auto"/>
            </w:tcBorders>
            <w:noWrap/>
            <w:vAlign w:val="center"/>
            <w:hideMark/>
          </w:tcPr>
          <w:p w14:paraId="7B205406"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WristPPG (PPG)</w:t>
            </w:r>
          </w:p>
        </w:tc>
        <w:tc>
          <w:tcPr>
            <w:tcW w:w="916" w:type="dxa"/>
            <w:tcBorders>
              <w:top w:val="nil"/>
              <w:left w:val="nil"/>
              <w:bottom w:val="nil"/>
              <w:right w:val="nil"/>
            </w:tcBorders>
            <w:noWrap/>
            <w:vAlign w:val="center"/>
            <w:hideMark/>
          </w:tcPr>
          <w:p w14:paraId="224453D5"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single" w:sz="8" w:space="0" w:color="auto"/>
              <w:right w:val="single" w:sz="4" w:space="0" w:color="auto"/>
            </w:tcBorders>
            <w:noWrap/>
            <w:vAlign w:val="center"/>
            <w:hideMark/>
          </w:tcPr>
          <w:p w14:paraId="3250CA5A"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105%</w:t>
            </w:r>
          </w:p>
        </w:tc>
        <w:tc>
          <w:tcPr>
            <w:tcW w:w="917" w:type="dxa"/>
            <w:gridSpan w:val="2"/>
            <w:tcBorders>
              <w:top w:val="nil"/>
              <w:left w:val="nil"/>
              <w:bottom w:val="nil"/>
              <w:right w:val="single" w:sz="8" w:space="0" w:color="auto"/>
            </w:tcBorders>
            <w:noWrap/>
            <w:vAlign w:val="center"/>
            <w:hideMark/>
          </w:tcPr>
          <w:p w14:paraId="606FAC78"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100%</w:t>
            </w:r>
          </w:p>
        </w:tc>
      </w:tr>
      <w:tr w:rsidR="007A021C" w:rsidRPr="007A021C" w14:paraId="7FD1447F" w14:textId="77777777" w:rsidTr="000B796A">
        <w:trPr>
          <w:trHeight w:val="261"/>
          <w:jc w:val="center"/>
        </w:trPr>
        <w:tc>
          <w:tcPr>
            <w:tcW w:w="2070" w:type="dxa"/>
            <w:tcBorders>
              <w:top w:val="single" w:sz="8" w:space="0" w:color="auto"/>
              <w:left w:val="single" w:sz="8" w:space="0" w:color="auto"/>
              <w:bottom w:val="single" w:sz="8" w:space="0" w:color="auto"/>
              <w:right w:val="single" w:sz="8" w:space="0" w:color="auto"/>
            </w:tcBorders>
            <w:noWrap/>
            <w:vAlign w:val="center"/>
            <w:hideMark/>
          </w:tcPr>
          <w:p w14:paraId="09B7FD0C" w14:textId="77777777" w:rsidR="007A021C" w:rsidRPr="007A021C" w:rsidRDefault="007A021C" w:rsidP="000B796A">
            <w:pPr>
              <w:spacing w:before="0"/>
              <w:jc w:val="center"/>
              <w:rPr>
                <w:rFonts w:ascii="Arial" w:eastAsia="Malgun Gothic" w:hAnsi="Arial" w:cs="Arial"/>
                <w:b/>
                <w:bCs/>
                <w:color w:val="000000"/>
                <w:sz w:val="18"/>
                <w:szCs w:val="18"/>
                <w:lang w:eastAsia="ko-KR"/>
              </w:rPr>
            </w:pPr>
            <w:r w:rsidRPr="007A021C">
              <w:rPr>
                <w:rFonts w:ascii="Arial" w:eastAsia="Malgun Gothic" w:hAnsi="Arial" w:cs="Arial"/>
                <w:b/>
                <w:bCs/>
                <w:color w:val="000000"/>
                <w:sz w:val="18"/>
                <w:szCs w:val="18"/>
                <w:lang w:eastAsia="ko-KR"/>
              </w:rPr>
              <w:t>Average</w:t>
            </w:r>
          </w:p>
        </w:tc>
        <w:tc>
          <w:tcPr>
            <w:tcW w:w="916" w:type="dxa"/>
            <w:tcBorders>
              <w:top w:val="single" w:sz="8" w:space="0" w:color="auto"/>
              <w:left w:val="nil"/>
              <w:bottom w:val="single" w:sz="8" w:space="0" w:color="auto"/>
              <w:right w:val="nil"/>
            </w:tcBorders>
            <w:noWrap/>
            <w:vAlign w:val="center"/>
            <w:hideMark/>
          </w:tcPr>
          <w:p w14:paraId="72736DA1"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0.00%</w:t>
            </w:r>
          </w:p>
        </w:tc>
        <w:tc>
          <w:tcPr>
            <w:tcW w:w="917" w:type="dxa"/>
            <w:gridSpan w:val="2"/>
            <w:tcBorders>
              <w:top w:val="nil"/>
              <w:left w:val="single" w:sz="4" w:space="0" w:color="auto"/>
              <w:bottom w:val="single" w:sz="8" w:space="0" w:color="auto"/>
              <w:right w:val="nil"/>
            </w:tcBorders>
            <w:noWrap/>
            <w:vAlign w:val="center"/>
            <w:hideMark/>
          </w:tcPr>
          <w:p w14:paraId="5141A323"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102%</w:t>
            </w:r>
          </w:p>
        </w:tc>
        <w:tc>
          <w:tcPr>
            <w:tcW w:w="917" w:type="dxa"/>
            <w:gridSpan w:val="2"/>
            <w:tcBorders>
              <w:top w:val="single" w:sz="8" w:space="0" w:color="auto"/>
              <w:left w:val="nil"/>
              <w:bottom w:val="single" w:sz="8" w:space="0" w:color="auto"/>
              <w:right w:val="single" w:sz="8" w:space="0" w:color="auto"/>
            </w:tcBorders>
            <w:noWrap/>
            <w:vAlign w:val="center"/>
            <w:hideMark/>
          </w:tcPr>
          <w:p w14:paraId="5E1C540C" w14:textId="77777777" w:rsidR="007A021C" w:rsidRPr="007A021C" w:rsidRDefault="007A021C" w:rsidP="000B796A">
            <w:pPr>
              <w:spacing w:before="0"/>
              <w:jc w:val="center"/>
              <w:rPr>
                <w:rFonts w:ascii="Arial" w:eastAsia="Malgun Gothic" w:hAnsi="Arial" w:cs="Arial"/>
                <w:color w:val="000000"/>
                <w:sz w:val="18"/>
                <w:szCs w:val="18"/>
                <w:lang w:eastAsia="ko-KR"/>
              </w:rPr>
            </w:pPr>
            <w:r w:rsidRPr="007A021C">
              <w:rPr>
                <w:rFonts w:ascii="Arial" w:eastAsia="Malgun Gothic" w:hAnsi="Arial" w:cs="Arial"/>
                <w:color w:val="000000"/>
                <w:sz w:val="18"/>
                <w:szCs w:val="18"/>
                <w:lang w:eastAsia="ko-KR"/>
              </w:rPr>
              <w:t>100%</w:t>
            </w:r>
          </w:p>
        </w:tc>
      </w:tr>
    </w:tbl>
    <w:p w14:paraId="5E5EF1F4" w14:textId="77777777" w:rsidR="00042CF9" w:rsidRDefault="00042CF9" w:rsidP="00042CF9">
      <w:pPr>
        <w:jc w:val="center"/>
      </w:pPr>
    </w:p>
    <w:p w14:paraId="7395AB33" w14:textId="2991EDDD" w:rsidR="000B796A" w:rsidRDefault="00534C0B" w:rsidP="00042CF9">
      <w:pPr>
        <w:jc w:val="center"/>
      </w:pPr>
      <w:r>
        <w:t xml:space="preserve">Table 2. Lossless coding results for independent channel coding, H.BWC-only bypass check </w:t>
      </w:r>
      <w:r>
        <w:br/>
        <w:t>(cgps_allow_prelpc_flag = 0).</w:t>
      </w:r>
    </w:p>
    <w:tbl>
      <w:tblPr>
        <w:tblW w:w="4838" w:type="dxa"/>
        <w:jc w:val="center"/>
        <w:tblLayout w:type="fixed"/>
        <w:tblCellMar>
          <w:left w:w="99" w:type="dxa"/>
          <w:right w:w="99" w:type="dxa"/>
        </w:tblCellMar>
        <w:tblLook w:val="04A0" w:firstRow="1" w:lastRow="0" w:firstColumn="1" w:lastColumn="0" w:noHBand="0" w:noVBand="1"/>
      </w:tblPr>
      <w:tblGrid>
        <w:gridCol w:w="2127"/>
        <w:gridCol w:w="903"/>
        <w:gridCol w:w="904"/>
        <w:gridCol w:w="904"/>
      </w:tblGrid>
      <w:tr w:rsidR="000B796A" w:rsidRPr="000B796A" w14:paraId="37F8D759" w14:textId="77777777" w:rsidTr="000B796A">
        <w:trPr>
          <w:trHeight w:val="238"/>
          <w:jc w:val="center"/>
        </w:trPr>
        <w:tc>
          <w:tcPr>
            <w:tcW w:w="2127" w:type="dxa"/>
            <w:tcBorders>
              <w:top w:val="nil"/>
              <w:left w:val="nil"/>
              <w:bottom w:val="nil"/>
              <w:right w:val="nil"/>
            </w:tcBorders>
            <w:noWrap/>
            <w:vAlign w:val="center"/>
            <w:hideMark/>
          </w:tcPr>
          <w:p w14:paraId="6034A205" w14:textId="77777777" w:rsidR="000B796A" w:rsidRPr="000B796A" w:rsidRDefault="000B796A" w:rsidP="000B796A">
            <w:pPr>
              <w:spacing w:before="0"/>
              <w:jc w:val="center"/>
              <w:rPr>
                <w:rFonts w:ascii="Gulim" w:eastAsia="Gulim" w:hAnsi="Gulim" w:cs="Gulim"/>
                <w:sz w:val="24"/>
                <w:lang w:eastAsia="ko-KR"/>
              </w:rPr>
            </w:pPr>
          </w:p>
        </w:tc>
        <w:tc>
          <w:tcPr>
            <w:tcW w:w="2711" w:type="dxa"/>
            <w:gridSpan w:val="3"/>
            <w:tcBorders>
              <w:top w:val="single" w:sz="8" w:space="0" w:color="auto"/>
              <w:left w:val="single" w:sz="8" w:space="0" w:color="auto"/>
              <w:bottom w:val="single" w:sz="8" w:space="0" w:color="auto"/>
              <w:right w:val="single" w:sz="8" w:space="0" w:color="auto"/>
            </w:tcBorders>
            <w:noWrap/>
            <w:vAlign w:val="center"/>
            <w:hideMark/>
          </w:tcPr>
          <w:p w14:paraId="5E387BF9"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Lossless Compression</w:t>
            </w:r>
          </w:p>
        </w:tc>
      </w:tr>
      <w:tr w:rsidR="000B796A" w:rsidRPr="000B796A" w14:paraId="2BB0B4D0" w14:textId="77777777" w:rsidTr="000B796A">
        <w:trPr>
          <w:trHeight w:val="238"/>
          <w:jc w:val="center"/>
        </w:trPr>
        <w:tc>
          <w:tcPr>
            <w:tcW w:w="2127" w:type="dxa"/>
            <w:tcBorders>
              <w:top w:val="nil"/>
              <w:left w:val="nil"/>
              <w:bottom w:val="nil"/>
              <w:right w:val="nil"/>
            </w:tcBorders>
            <w:noWrap/>
            <w:vAlign w:val="center"/>
            <w:hideMark/>
          </w:tcPr>
          <w:p w14:paraId="606A4DA4" w14:textId="77777777"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11" w:type="dxa"/>
            <w:gridSpan w:val="3"/>
            <w:tcBorders>
              <w:top w:val="single" w:sz="8" w:space="0" w:color="auto"/>
              <w:left w:val="single" w:sz="8" w:space="0" w:color="auto"/>
              <w:bottom w:val="nil"/>
              <w:right w:val="single" w:sz="8" w:space="0" w:color="auto"/>
            </w:tcBorders>
            <w:noWrap/>
            <w:vAlign w:val="center"/>
            <w:hideMark/>
          </w:tcPr>
          <w:p w14:paraId="69318463"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Over BWC-5.0</w:t>
            </w:r>
          </w:p>
        </w:tc>
      </w:tr>
      <w:tr w:rsidR="000B796A" w:rsidRPr="000B796A" w14:paraId="5EE0367A" w14:textId="77777777" w:rsidTr="000B796A">
        <w:trPr>
          <w:trHeight w:val="238"/>
          <w:jc w:val="center"/>
        </w:trPr>
        <w:tc>
          <w:tcPr>
            <w:tcW w:w="2127" w:type="dxa"/>
            <w:tcBorders>
              <w:top w:val="nil"/>
              <w:left w:val="nil"/>
              <w:bottom w:val="nil"/>
              <w:right w:val="nil"/>
            </w:tcBorders>
            <w:noWrap/>
            <w:vAlign w:val="center"/>
            <w:hideMark/>
          </w:tcPr>
          <w:p w14:paraId="35156A27" w14:textId="77777777"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903" w:type="dxa"/>
            <w:tcBorders>
              <w:top w:val="nil"/>
              <w:left w:val="single" w:sz="8" w:space="0" w:color="auto"/>
              <w:bottom w:val="single" w:sz="8" w:space="0" w:color="auto"/>
              <w:right w:val="nil"/>
            </w:tcBorders>
            <w:noWrap/>
            <w:vAlign w:val="center"/>
            <w:hideMark/>
          </w:tcPr>
          <w:p w14:paraId="119624C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BR-R</w:t>
            </w:r>
          </w:p>
        </w:tc>
        <w:tc>
          <w:tcPr>
            <w:tcW w:w="904" w:type="dxa"/>
            <w:tcBorders>
              <w:top w:val="nil"/>
              <w:left w:val="single" w:sz="4" w:space="0" w:color="auto"/>
              <w:bottom w:val="single" w:sz="8" w:space="0" w:color="auto"/>
              <w:right w:val="nil"/>
            </w:tcBorders>
            <w:noWrap/>
            <w:vAlign w:val="center"/>
            <w:hideMark/>
          </w:tcPr>
          <w:p w14:paraId="480E7CA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EncT</w:t>
            </w:r>
          </w:p>
        </w:tc>
        <w:tc>
          <w:tcPr>
            <w:tcW w:w="904" w:type="dxa"/>
            <w:tcBorders>
              <w:top w:val="nil"/>
              <w:left w:val="nil"/>
              <w:bottom w:val="single" w:sz="8" w:space="0" w:color="auto"/>
              <w:right w:val="single" w:sz="8" w:space="0" w:color="auto"/>
            </w:tcBorders>
            <w:noWrap/>
            <w:vAlign w:val="center"/>
            <w:hideMark/>
          </w:tcPr>
          <w:p w14:paraId="6ED0E4A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DecT</w:t>
            </w:r>
          </w:p>
        </w:tc>
      </w:tr>
      <w:tr w:rsidR="000B796A" w:rsidRPr="000B796A" w14:paraId="5F9BC6FA" w14:textId="77777777" w:rsidTr="000B796A">
        <w:trPr>
          <w:trHeight w:val="238"/>
          <w:jc w:val="center"/>
        </w:trPr>
        <w:tc>
          <w:tcPr>
            <w:tcW w:w="2127" w:type="dxa"/>
            <w:tcBorders>
              <w:top w:val="single" w:sz="8" w:space="0" w:color="auto"/>
              <w:left w:val="single" w:sz="8" w:space="0" w:color="auto"/>
              <w:bottom w:val="nil"/>
              <w:right w:val="single" w:sz="8" w:space="0" w:color="auto"/>
            </w:tcBorders>
            <w:noWrap/>
            <w:vAlign w:val="center"/>
            <w:hideMark/>
          </w:tcPr>
          <w:p w14:paraId="5A96CA80" w14:textId="4BB5370D"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11" w:type="dxa"/>
            <w:gridSpan w:val="3"/>
            <w:tcBorders>
              <w:top w:val="single" w:sz="8" w:space="0" w:color="auto"/>
              <w:left w:val="nil"/>
              <w:bottom w:val="single" w:sz="8" w:space="0" w:color="auto"/>
              <w:right w:val="single" w:sz="8" w:space="0" w:color="auto"/>
            </w:tcBorders>
            <w:noWrap/>
            <w:vAlign w:val="center"/>
            <w:hideMark/>
          </w:tcPr>
          <w:p w14:paraId="65E364B8"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BWC</w:t>
            </w:r>
          </w:p>
        </w:tc>
      </w:tr>
      <w:tr w:rsidR="000B796A" w:rsidRPr="000B796A" w14:paraId="57D4390C" w14:textId="77777777" w:rsidTr="000B796A">
        <w:trPr>
          <w:trHeight w:val="238"/>
          <w:jc w:val="center"/>
        </w:trPr>
        <w:tc>
          <w:tcPr>
            <w:tcW w:w="2127" w:type="dxa"/>
            <w:tcBorders>
              <w:top w:val="single" w:sz="8" w:space="0" w:color="auto"/>
              <w:left w:val="single" w:sz="8" w:space="0" w:color="auto"/>
              <w:bottom w:val="nil"/>
              <w:right w:val="single" w:sz="8" w:space="0" w:color="auto"/>
            </w:tcBorders>
            <w:noWrap/>
            <w:vAlign w:val="center"/>
            <w:hideMark/>
          </w:tcPr>
          <w:p w14:paraId="762D406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MIT (ECG)</w:t>
            </w:r>
          </w:p>
        </w:tc>
        <w:tc>
          <w:tcPr>
            <w:tcW w:w="903" w:type="dxa"/>
            <w:tcBorders>
              <w:top w:val="nil"/>
              <w:left w:val="nil"/>
              <w:bottom w:val="nil"/>
              <w:right w:val="single" w:sz="4" w:space="0" w:color="auto"/>
            </w:tcBorders>
            <w:noWrap/>
            <w:vAlign w:val="center"/>
            <w:hideMark/>
          </w:tcPr>
          <w:p w14:paraId="410BC81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nil"/>
              <w:bottom w:val="nil"/>
              <w:right w:val="single" w:sz="4" w:space="0" w:color="auto"/>
            </w:tcBorders>
            <w:noWrap/>
            <w:vAlign w:val="center"/>
            <w:hideMark/>
          </w:tcPr>
          <w:p w14:paraId="7C08081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101%</w:t>
            </w:r>
          </w:p>
        </w:tc>
        <w:tc>
          <w:tcPr>
            <w:tcW w:w="904" w:type="dxa"/>
            <w:tcBorders>
              <w:top w:val="nil"/>
              <w:left w:val="nil"/>
              <w:bottom w:val="nil"/>
              <w:right w:val="single" w:sz="8" w:space="0" w:color="auto"/>
            </w:tcBorders>
            <w:noWrap/>
            <w:vAlign w:val="center"/>
            <w:hideMark/>
          </w:tcPr>
          <w:p w14:paraId="5B2C916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102%</w:t>
            </w:r>
          </w:p>
        </w:tc>
      </w:tr>
      <w:tr w:rsidR="000B796A" w:rsidRPr="000B796A" w14:paraId="143C5121"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039D668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INCART (ECG)</w:t>
            </w:r>
          </w:p>
        </w:tc>
        <w:tc>
          <w:tcPr>
            <w:tcW w:w="903" w:type="dxa"/>
            <w:tcBorders>
              <w:top w:val="nil"/>
              <w:left w:val="nil"/>
              <w:bottom w:val="nil"/>
              <w:right w:val="single" w:sz="4" w:space="0" w:color="auto"/>
            </w:tcBorders>
            <w:noWrap/>
            <w:vAlign w:val="center"/>
            <w:hideMark/>
          </w:tcPr>
          <w:p w14:paraId="487291A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nil"/>
              <w:bottom w:val="nil"/>
              <w:right w:val="single" w:sz="4" w:space="0" w:color="auto"/>
            </w:tcBorders>
            <w:noWrap/>
            <w:vAlign w:val="center"/>
            <w:hideMark/>
          </w:tcPr>
          <w:p w14:paraId="6E4B446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100%</w:t>
            </w:r>
          </w:p>
        </w:tc>
        <w:tc>
          <w:tcPr>
            <w:tcW w:w="904" w:type="dxa"/>
            <w:tcBorders>
              <w:top w:val="nil"/>
              <w:left w:val="nil"/>
              <w:bottom w:val="nil"/>
              <w:right w:val="single" w:sz="8" w:space="0" w:color="auto"/>
            </w:tcBorders>
            <w:noWrap/>
            <w:vAlign w:val="center"/>
            <w:hideMark/>
          </w:tcPr>
          <w:p w14:paraId="588C2A3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101%</w:t>
            </w:r>
          </w:p>
        </w:tc>
      </w:tr>
      <w:tr w:rsidR="000B796A" w:rsidRPr="000B796A" w14:paraId="7B970345"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69012DF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CHBMIT (EEG)</w:t>
            </w:r>
          </w:p>
        </w:tc>
        <w:tc>
          <w:tcPr>
            <w:tcW w:w="903" w:type="dxa"/>
            <w:tcBorders>
              <w:top w:val="nil"/>
              <w:left w:val="nil"/>
              <w:bottom w:val="nil"/>
              <w:right w:val="nil"/>
            </w:tcBorders>
            <w:noWrap/>
            <w:vAlign w:val="center"/>
            <w:hideMark/>
          </w:tcPr>
          <w:p w14:paraId="6D4D217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nil"/>
              <w:right w:val="single" w:sz="4" w:space="0" w:color="auto"/>
            </w:tcBorders>
            <w:noWrap/>
            <w:vAlign w:val="center"/>
            <w:hideMark/>
          </w:tcPr>
          <w:p w14:paraId="4308B52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98%</w:t>
            </w:r>
          </w:p>
        </w:tc>
        <w:tc>
          <w:tcPr>
            <w:tcW w:w="904" w:type="dxa"/>
            <w:tcBorders>
              <w:top w:val="nil"/>
              <w:left w:val="nil"/>
              <w:bottom w:val="nil"/>
              <w:right w:val="single" w:sz="8" w:space="0" w:color="auto"/>
            </w:tcBorders>
            <w:noWrap/>
            <w:vAlign w:val="center"/>
            <w:hideMark/>
          </w:tcPr>
          <w:p w14:paraId="401B8A5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96%</w:t>
            </w:r>
          </w:p>
        </w:tc>
      </w:tr>
      <w:tr w:rsidR="000B796A" w:rsidRPr="000B796A" w14:paraId="13A4DD5A"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6B655BD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NMR55 (EEG)</w:t>
            </w:r>
          </w:p>
        </w:tc>
        <w:tc>
          <w:tcPr>
            <w:tcW w:w="903" w:type="dxa"/>
            <w:tcBorders>
              <w:top w:val="nil"/>
              <w:left w:val="nil"/>
              <w:bottom w:val="nil"/>
              <w:right w:val="nil"/>
            </w:tcBorders>
            <w:noWrap/>
            <w:vAlign w:val="center"/>
            <w:hideMark/>
          </w:tcPr>
          <w:p w14:paraId="2A80FEA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nil"/>
              <w:right w:val="single" w:sz="4" w:space="0" w:color="auto"/>
            </w:tcBorders>
            <w:noWrap/>
            <w:vAlign w:val="center"/>
            <w:hideMark/>
          </w:tcPr>
          <w:p w14:paraId="31B530E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98%</w:t>
            </w:r>
          </w:p>
        </w:tc>
        <w:tc>
          <w:tcPr>
            <w:tcW w:w="904" w:type="dxa"/>
            <w:tcBorders>
              <w:top w:val="nil"/>
              <w:left w:val="nil"/>
              <w:bottom w:val="nil"/>
              <w:right w:val="single" w:sz="8" w:space="0" w:color="auto"/>
            </w:tcBorders>
            <w:noWrap/>
            <w:vAlign w:val="center"/>
            <w:hideMark/>
          </w:tcPr>
          <w:p w14:paraId="0F2182D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85%</w:t>
            </w:r>
          </w:p>
        </w:tc>
      </w:tr>
      <w:tr w:rsidR="000B796A" w:rsidRPr="000B796A" w14:paraId="140B3A24"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36CC937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NMR57 (EEG)</w:t>
            </w:r>
          </w:p>
        </w:tc>
        <w:tc>
          <w:tcPr>
            <w:tcW w:w="903" w:type="dxa"/>
            <w:tcBorders>
              <w:top w:val="nil"/>
              <w:left w:val="nil"/>
              <w:bottom w:val="nil"/>
              <w:right w:val="nil"/>
            </w:tcBorders>
            <w:noWrap/>
            <w:vAlign w:val="center"/>
            <w:hideMark/>
          </w:tcPr>
          <w:p w14:paraId="6142514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nil"/>
              <w:right w:val="single" w:sz="4" w:space="0" w:color="auto"/>
            </w:tcBorders>
            <w:noWrap/>
            <w:vAlign w:val="center"/>
            <w:hideMark/>
          </w:tcPr>
          <w:p w14:paraId="48345C0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98%</w:t>
            </w:r>
          </w:p>
        </w:tc>
        <w:tc>
          <w:tcPr>
            <w:tcW w:w="904" w:type="dxa"/>
            <w:tcBorders>
              <w:top w:val="nil"/>
              <w:left w:val="nil"/>
              <w:bottom w:val="nil"/>
              <w:right w:val="single" w:sz="8" w:space="0" w:color="auto"/>
            </w:tcBorders>
            <w:noWrap/>
            <w:vAlign w:val="center"/>
            <w:hideMark/>
          </w:tcPr>
          <w:p w14:paraId="1BBBF0A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109%</w:t>
            </w:r>
          </w:p>
        </w:tc>
      </w:tr>
      <w:tr w:rsidR="000B796A" w:rsidRPr="000B796A" w14:paraId="642BD9F9"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0DC22EE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TILT ILLUSION (EEG)</w:t>
            </w:r>
          </w:p>
        </w:tc>
        <w:tc>
          <w:tcPr>
            <w:tcW w:w="903" w:type="dxa"/>
            <w:tcBorders>
              <w:top w:val="nil"/>
              <w:left w:val="nil"/>
              <w:bottom w:val="nil"/>
              <w:right w:val="nil"/>
            </w:tcBorders>
            <w:noWrap/>
            <w:vAlign w:val="center"/>
            <w:hideMark/>
          </w:tcPr>
          <w:p w14:paraId="6D8E13C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nil"/>
              <w:right w:val="single" w:sz="4" w:space="0" w:color="auto"/>
            </w:tcBorders>
            <w:noWrap/>
            <w:vAlign w:val="center"/>
            <w:hideMark/>
          </w:tcPr>
          <w:p w14:paraId="7E98CA0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104%</w:t>
            </w:r>
          </w:p>
        </w:tc>
        <w:tc>
          <w:tcPr>
            <w:tcW w:w="904" w:type="dxa"/>
            <w:tcBorders>
              <w:top w:val="nil"/>
              <w:left w:val="nil"/>
              <w:bottom w:val="nil"/>
              <w:right w:val="single" w:sz="8" w:space="0" w:color="auto"/>
            </w:tcBorders>
            <w:noWrap/>
            <w:vAlign w:val="center"/>
            <w:hideMark/>
          </w:tcPr>
          <w:p w14:paraId="468B2C3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104%</w:t>
            </w:r>
          </w:p>
        </w:tc>
      </w:tr>
      <w:tr w:rsidR="000B796A" w:rsidRPr="000B796A" w14:paraId="70CA8EDB"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015614C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Ozdemir (EMG)</w:t>
            </w:r>
          </w:p>
        </w:tc>
        <w:tc>
          <w:tcPr>
            <w:tcW w:w="903" w:type="dxa"/>
            <w:tcBorders>
              <w:top w:val="nil"/>
              <w:left w:val="nil"/>
              <w:bottom w:val="nil"/>
              <w:right w:val="nil"/>
            </w:tcBorders>
            <w:noWrap/>
            <w:vAlign w:val="center"/>
            <w:hideMark/>
          </w:tcPr>
          <w:p w14:paraId="5E68D32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nil"/>
              <w:right w:val="single" w:sz="4" w:space="0" w:color="auto"/>
            </w:tcBorders>
            <w:noWrap/>
            <w:vAlign w:val="center"/>
            <w:hideMark/>
          </w:tcPr>
          <w:p w14:paraId="7679D22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101%</w:t>
            </w:r>
          </w:p>
        </w:tc>
        <w:tc>
          <w:tcPr>
            <w:tcW w:w="904" w:type="dxa"/>
            <w:tcBorders>
              <w:top w:val="nil"/>
              <w:left w:val="nil"/>
              <w:bottom w:val="nil"/>
              <w:right w:val="single" w:sz="8" w:space="0" w:color="auto"/>
            </w:tcBorders>
            <w:noWrap/>
            <w:vAlign w:val="center"/>
            <w:hideMark/>
          </w:tcPr>
          <w:p w14:paraId="3A808DB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100%</w:t>
            </w:r>
          </w:p>
        </w:tc>
      </w:tr>
      <w:tr w:rsidR="000B796A" w:rsidRPr="000B796A" w14:paraId="0B5ED158"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25D769C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PTT (PPG)</w:t>
            </w:r>
          </w:p>
        </w:tc>
        <w:tc>
          <w:tcPr>
            <w:tcW w:w="903" w:type="dxa"/>
            <w:tcBorders>
              <w:top w:val="nil"/>
              <w:left w:val="nil"/>
              <w:bottom w:val="nil"/>
              <w:right w:val="nil"/>
            </w:tcBorders>
            <w:noWrap/>
            <w:vAlign w:val="center"/>
            <w:hideMark/>
          </w:tcPr>
          <w:p w14:paraId="5402122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nil"/>
              <w:right w:val="single" w:sz="4" w:space="0" w:color="auto"/>
            </w:tcBorders>
            <w:noWrap/>
            <w:vAlign w:val="center"/>
            <w:hideMark/>
          </w:tcPr>
          <w:p w14:paraId="6E7FE6C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100%</w:t>
            </w:r>
          </w:p>
        </w:tc>
        <w:tc>
          <w:tcPr>
            <w:tcW w:w="904" w:type="dxa"/>
            <w:tcBorders>
              <w:top w:val="nil"/>
              <w:left w:val="nil"/>
              <w:bottom w:val="nil"/>
              <w:right w:val="single" w:sz="8" w:space="0" w:color="auto"/>
            </w:tcBorders>
            <w:noWrap/>
            <w:vAlign w:val="center"/>
            <w:hideMark/>
          </w:tcPr>
          <w:p w14:paraId="3BC4E3A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97%</w:t>
            </w:r>
          </w:p>
        </w:tc>
      </w:tr>
      <w:tr w:rsidR="000B796A" w:rsidRPr="000B796A" w14:paraId="01D7664F" w14:textId="77777777" w:rsidTr="000B796A">
        <w:trPr>
          <w:trHeight w:val="238"/>
          <w:jc w:val="center"/>
        </w:trPr>
        <w:tc>
          <w:tcPr>
            <w:tcW w:w="2127" w:type="dxa"/>
            <w:tcBorders>
              <w:top w:val="nil"/>
              <w:left w:val="single" w:sz="8" w:space="0" w:color="auto"/>
              <w:bottom w:val="nil"/>
              <w:right w:val="single" w:sz="8" w:space="0" w:color="auto"/>
            </w:tcBorders>
            <w:noWrap/>
            <w:vAlign w:val="center"/>
            <w:hideMark/>
          </w:tcPr>
          <w:p w14:paraId="4F91D59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WristPPG (PPG)</w:t>
            </w:r>
          </w:p>
        </w:tc>
        <w:tc>
          <w:tcPr>
            <w:tcW w:w="903" w:type="dxa"/>
            <w:tcBorders>
              <w:top w:val="nil"/>
              <w:left w:val="nil"/>
              <w:bottom w:val="nil"/>
              <w:right w:val="nil"/>
            </w:tcBorders>
            <w:noWrap/>
            <w:vAlign w:val="center"/>
            <w:hideMark/>
          </w:tcPr>
          <w:p w14:paraId="28BCCE2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single" w:sz="8" w:space="0" w:color="auto"/>
              <w:right w:val="single" w:sz="4" w:space="0" w:color="auto"/>
            </w:tcBorders>
            <w:noWrap/>
            <w:vAlign w:val="center"/>
            <w:hideMark/>
          </w:tcPr>
          <w:p w14:paraId="6E3DEAD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104%</w:t>
            </w:r>
          </w:p>
        </w:tc>
        <w:tc>
          <w:tcPr>
            <w:tcW w:w="904" w:type="dxa"/>
            <w:tcBorders>
              <w:top w:val="nil"/>
              <w:left w:val="nil"/>
              <w:bottom w:val="nil"/>
              <w:right w:val="single" w:sz="8" w:space="0" w:color="auto"/>
            </w:tcBorders>
            <w:noWrap/>
            <w:vAlign w:val="center"/>
            <w:hideMark/>
          </w:tcPr>
          <w:p w14:paraId="5866FBD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98%</w:t>
            </w:r>
          </w:p>
        </w:tc>
      </w:tr>
      <w:tr w:rsidR="000B796A" w:rsidRPr="000B796A" w14:paraId="7990287B" w14:textId="77777777" w:rsidTr="000B796A">
        <w:trPr>
          <w:trHeight w:val="238"/>
          <w:jc w:val="center"/>
        </w:trPr>
        <w:tc>
          <w:tcPr>
            <w:tcW w:w="2127" w:type="dxa"/>
            <w:tcBorders>
              <w:top w:val="single" w:sz="8" w:space="0" w:color="auto"/>
              <w:left w:val="single" w:sz="8" w:space="0" w:color="auto"/>
              <w:bottom w:val="single" w:sz="8" w:space="0" w:color="auto"/>
              <w:right w:val="single" w:sz="8" w:space="0" w:color="auto"/>
            </w:tcBorders>
            <w:noWrap/>
            <w:vAlign w:val="center"/>
            <w:hideMark/>
          </w:tcPr>
          <w:p w14:paraId="3F7C8EF6"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Average</w:t>
            </w:r>
          </w:p>
        </w:tc>
        <w:tc>
          <w:tcPr>
            <w:tcW w:w="903" w:type="dxa"/>
            <w:tcBorders>
              <w:top w:val="single" w:sz="8" w:space="0" w:color="auto"/>
              <w:left w:val="nil"/>
              <w:bottom w:val="single" w:sz="8" w:space="0" w:color="auto"/>
              <w:right w:val="nil"/>
            </w:tcBorders>
            <w:noWrap/>
            <w:vAlign w:val="center"/>
            <w:hideMark/>
          </w:tcPr>
          <w:p w14:paraId="288537E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904" w:type="dxa"/>
            <w:tcBorders>
              <w:top w:val="nil"/>
              <w:left w:val="single" w:sz="4" w:space="0" w:color="auto"/>
              <w:bottom w:val="single" w:sz="8" w:space="0" w:color="auto"/>
              <w:right w:val="nil"/>
            </w:tcBorders>
            <w:noWrap/>
            <w:vAlign w:val="center"/>
            <w:hideMark/>
          </w:tcPr>
          <w:p w14:paraId="19BF77A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100%</w:t>
            </w:r>
          </w:p>
        </w:tc>
        <w:tc>
          <w:tcPr>
            <w:tcW w:w="904" w:type="dxa"/>
            <w:tcBorders>
              <w:top w:val="single" w:sz="8" w:space="0" w:color="auto"/>
              <w:left w:val="nil"/>
              <w:bottom w:val="single" w:sz="8" w:space="0" w:color="auto"/>
              <w:right w:val="single" w:sz="8" w:space="0" w:color="auto"/>
            </w:tcBorders>
            <w:noWrap/>
            <w:vAlign w:val="center"/>
            <w:hideMark/>
          </w:tcPr>
          <w:p w14:paraId="615E4BD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99%</w:t>
            </w:r>
          </w:p>
        </w:tc>
      </w:tr>
    </w:tbl>
    <w:p w14:paraId="53BD718B" w14:textId="6F4A2409" w:rsidR="000B796A" w:rsidRDefault="000B796A">
      <w:pPr>
        <w:spacing w:before="0"/>
        <w:jc w:val="left"/>
      </w:pPr>
      <w:r>
        <w:br w:type="page"/>
      </w:r>
    </w:p>
    <w:p w14:paraId="5BD5B547" w14:textId="188A2550" w:rsidR="00042CF9" w:rsidRDefault="00042CF9">
      <w:pPr>
        <w:spacing w:before="0"/>
        <w:jc w:val="left"/>
      </w:pPr>
      <w:r>
        <w:lastRenderedPageBreak/>
        <w:t>Table 3. Lossless coding results for joint channel coding, combined H.BWC + ACoM (cgps_allow_prelpc_flag = 1). The "Overall" row is computed as the mean over both the BWC and ACoM subsets (18 datasets total).</w:t>
      </w:r>
    </w:p>
    <w:tbl>
      <w:tblPr>
        <w:tblW w:w="4827" w:type="dxa"/>
        <w:jc w:val="center"/>
        <w:tblCellMar>
          <w:left w:w="99" w:type="dxa"/>
          <w:right w:w="99" w:type="dxa"/>
        </w:tblCellMar>
        <w:tblLook w:val="04A0" w:firstRow="1" w:lastRow="0" w:firstColumn="1" w:lastColumn="0" w:noHBand="0" w:noVBand="1"/>
      </w:tblPr>
      <w:tblGrid>
        <w:gridCol w:w="2108"/>
        <w:gridCol w:w="1016"/>
        <w:gridCol w:w="801"/>
        <w:gridCol w:w="902"/>
      </w:tblGrid>
      <w:tr w:rsidR="000B796A" w:rsidRPr="000B796A" w14:paraId="56CB875A" w14:textId="77777777" w:rsidTr="00BC32B9">
        <w:trPr>
          <w:trHeight w:val="246"/>
          <w:jc w:val="center"/>
        </w:trPr>
        <w:tc>
          <w:tcPr>
            <w:tcW w:w="2108" w:type="dxa"/>
            <w:tcBorders>
              <w:top w:val="nil"/>
              <w:left w:val="nil"/>
              <w:bottom w:val="nil"/>
              <w:right w:val="nil"/>
            </w:tcBorders>
            <w:noWrap/>
            <w:vAlign w:val="center"/>
            <w:hideMark/>
          </w:tcPr>
          <w:p w14:paraId="79D1210E" w14:textId="77777777" w:rsidR="000B796A" w:rsidRPr="000B796A" w:rsidRDefault="000B796A" w:rsidP="000B796A">
            <w:pPr>
              <w:spacing w:before="0"/>
              <w:jc w:val="left"/>
              <w:rPr>
                <w:rFonts w:ascii="Gulim" w:eastAsia="Gulim" w:hAnsi="Gulim" w:cs="Gulim"/>
                <w:sz w:val="24"/>
                <w:lang w:eastAsia="ko-KR"/>
              </w:rPr>
            </w:pPr>
          </w:p>
        </w:tc>
        <w:tc>
          <w:tcPr>
            <w:tcW w:w="2719" w:type="dxa"/>
            <w:gridSpan w:val="3"/>
            <w:tcBorders>
              <w:top w:val="single" w:sz="8" w:space="0" w:color="auto"/>
              <w:left w:val="single" w:sz="8" w:space="0" w:color="auto"/>
              <w:bottom w:val="single" w:sz="8" w:space="0" w:color="auto"/>
              <w:right w:val="single" w:sz="8" w:space="0" w:color="auto"/>
            </w:tcBorders>
            <w:noWrap/>
            <w:vAlign w:val="center"/>
            <w:hideMark/>
          </w:tcPr>
          <w:p w14:paraId="66EE15E9"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Lossless Compression</w:t>
            </w:r>
          </w:p>
        </w:tc>
      </w:tr>
      <w:tr w:rsidR="000B796A" w:rsidRPr="000B796A" w14:paraId="3760B2AC" w14:textId="77777777" w:rsidTr="00BC32B9">
        <w:trPr>
          <w:trHeight w:val="246"/>
          <w:jc w:val="center"/>
        </w:trPr>
        <w:tc>
          <w:tcPr>
            <w:tcW w:w="2108" w:type="dxa"/>
            <w:tcBorders>
              <w:top w:val="nil"/>
              <w:left w:val="nil"/>
              <w:bottom w:val="nil"/>
              <w:right w:val="nil"/>
            </w:tcBorders>
            <w:noWrap/>
            <w:vAlign w:val="center"/>
            <w:hideMark/>
          </w:tcPr>
          <w:p w14:paraId="59145D43" w14:textId="77777777"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19" w:type="dxa"/>
            <w:gridSpan w:val="3"/>
            <w:tcBorders>
              <w:top w:val="single" w:sz="8" w:space="0" w:color="auto"/>
              <w:left w:val="single" w:sz="8" w:space="0" w:color="auto"/>
              <w:bottom w:val="nil"/>
              <w:right w:val="single" w:sz="8" w:space="0" w:color="auto"/>
            </w:tcBorders>
            <w:noWrap/>
            <w:vAlign w:val="center"/>
            <w:hideMark/>
          </w:tcPr>
          <w:p w14:paraId="7D4ABDCF"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Over BWC-5.0</w:t>
            </w:r>
          </w:p>
        </w:tc>
      </w:tr>
      <w:tr w:rsidR="000B796A" w:rsidRPr="000B796A" w14:paraId="71B7F406" w14:textId="77777777" w:rsidTr="00042CF9">
        <w:trPr>
          <w:trHeight w:val="246"/>
          <w:jc w:val="center"/>
        </w:trPr>
        <w:tc>
          <w:tcPr>
            <w:tcW w:w="2108" w:type="dxa"/>
            <w:tcBorders>
              <w:top w:val="nil"/>
              <w:left w:val="nil"/>
              <w:bottom w:val="nil"/>
              <w:right w:val="nil"/>
            </w:tcBorders>
            <w:noWrap/>
            <w:vAlign w:val="center"/>
            <w:hideMark/>
          </w:tcPr>
          <w:p w14:paraId="13B34FB9" w14:textId="77777777"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1016" w:type="dxa"/>
            <w:tcBorders>
              <w:top w:val="nil"/>
              <w:left w:val="single" w:sz="8" w:space="0" w:color="auto"/>
              <w:bottom w:val="single" w:sz="8" w:space="0" w:color="auto"/>
              <w:right w:val="nil"/>
            </w:tcBorders>
            <w:noWrap/>
            <w:vAlign w:val="center"/>
            <w:hideMark/>
          </w:tcPr>
          <w:p w14:paraId="61061A8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BR-R</w:t>
            </w:r>
          </w:p>
        </w:tc>
        <w:tc>
          <w:tcPr>
            <w:tcW w:w="801" w:type="dxa"/>
            <w:tcBorders>
              <w:top w:val="nil"/>
              <w:left w:val="single" w:sz="4" w:space="0" w:color="auto"/>
              <w:bottom w:val="single" w:sz="8" w:space="0" w:color="auto"/>
              <w:right w:val="nil"/>
            </w:tcBorders>
            <w:noWrap/>
            <w:vAlign w:val="center"/>
            <w:hideMark/>
          </w:tcPr>
          <w:p w14:paraId="4233F72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EncT</w:t>
            </w:r>
          </w:p>
        </w:tc>
        <w:tc>
          <w:tcPr>
            <w:tcW w:w="902" w:type="dxa"/>
            <w:tcBorders>
              <w:top w:val="nil"/>
              <w:left w:val="nil"/>
              <w:bottom w:val="single" w:sz="8" w:space="0" w:color="auto"/>
              <w:right w:val="single" w:sz="8" w:space="0" w:color="auto"/>
            </w:tcBorders>
            <w:noWrap/>
            <w:vAlign w:val="center"/>
            <w:hideMark/>
          </w:tcPr>
          <w:p w14:paraId="5E9E15D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DecT</w:t>
            </w:r>
          </w:p>
        </w:tc>
      </w:tr>
      <w:tr w:rsidR="000B796A" w:rsidRPr="000B796A" w14:paraId="5C83456B" w14:textId="77777777" w:rsidTr="00BC32B9">
        <w:trPr>
          <w:trHeight w:val="246"/>
          <w:jc w:val="center"/>
        </w:trPr>
        <w:tc>
          <w:tcPr>
            <w:tcW w:w="2108" w:type="dxa"/>
            <w:tcBorders>
              <w:top w:val="single" w:sz="8" w:space="0" w:color="auto"/>
              <w:left w:val="single" w:sz="8" w:space="0" w:color="auto"/>
              <w:bottom w:val="nil"/>
              <w:right w:val="single" w:sz="8" w:space="0" w:color="auto"/>
            </w:tcBorders>
            <w:noWrap/>
            <w:vAlign w:val="center"/>
            <w:hideMark/>
          </w:tcPr>
          <w:p w14:paraId="3919891C" w14:textId="1C7586B5"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19" w:type="dxa"/>
            <w:gridSpan w:val="3"/>
            <w:tcBorders>
              <w:top w:val="single" w:sz="8" w:space="0" w:color="auto"/>
              <w:left w:val="nil"/>
              <w:bottom w:val="single" w:sz="8" w:space="0" w:color="auto"/>
              <w:right w:val="single" w:sz="8" w:space="0" w:color="auto"/>
            </w:tcBorders>
            <w:noWrap/>
            <w:vAlign w:val="center"/>
            <w:hideMark/>
          </w:tcPr>
          <w:p w14:paraId="23ADC5A0"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BWC</w:t>
            </w:r>
          </w:p>
        </w:tc>
      </w:tr>
      <w:tr w:rsidR="000B796A" w:rsidRPr="000B796A" w14:paraId="47DBCA10" w14:textId="77777777" w:rsidTr="00042CF9">
        <w:trPr>
          <w:trHeight w:val="246"/>
          <w:jc w:val="center"/>
        </w:trPr>
        <w:tc>
          <w:tcPr>
            <w:tcW w:w="2108" w:type="dxa"/>
            <w:tcBorders>
              <w:top w:val="single" w:sz="8" w:space="0" w:color="auto"/>
              <w:left w:val="single" w:sz="8" w:space="0" w:color="auto"/>
              <w:bottom w:val="nil"/>
              <w:right w:val="single" w:sz="8" w:space="0" w:color="auto"/>
            </w:tcBorders>
            <w:noWrap/>
            <w:vAlign w:val="center"/>
            <w:hideMark/>
          </w:tcPr>
          <w:p w14:paraId="330AFFD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MIT (ECG)</w:t>
            </w:r>
          </w:p>
        </w:tc>
        <w:tc>
          <w:tcPr>
            <w:tcW w:w="1016" w:type="dxa"/>
            <w:tcBorders>
              <w:top w:val="nil"/>
              <w:left w:val="nil"/>
              <w:bottom w:val="nil"/>
              <w:right w:val="single" w:sz="4" w:space="0" w:color="auto"/>
            </w:tcBorders>
            <w:noWrap/>
            <w:vAlign w:val="center"/>
            <w:hideMark/>
          </w:tcPr>
          <w:p w14:paraId="480609D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0.21%</w:t>
            </w:r>
          </w:p>
        </w:tc>
        <w:tc>
          <w:tcPr>
            <w:tcW w:w="801" w:type="dxa"/>
            <w:tcBorders>
              <w:top w:val="nil"/>
              <w:left w:val="nil"/>
              <w:bottom w:val="nil"/>
              <w:right w:val="single" w:sz="4" w:space="0" w:color="auto"/>
            </w:tcBorders>
            <w:noWrap/>
            <w:vAlign w:val="center"/>
            <w:hideMark/>
          </w:tcPr>
          <w:p w14:paraId="2AB4471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99%</w:t>
            </w:r>
          </w:p>
        </w:tc>
        <w:tc>
          <w:tcPr>
            <w:tcW w:w="902" w:type="dxa"/>
            <w:tcBorders>
              <w:top w:val="nil"/>
              <w:left w:val="nil"/>
              <w:bottom w:val="nil"/>
              <w:right w:val="single" w:sz="8" w:space="0" w:color="auto"/>
            </w:tcBorders>
            <w:noWrap/>
            <w:vAlign w:val="center"/>
            <w:hideMark/>
          </w:tcPr>
          <w:p w14:paraId="6116EF0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98%</w:t>
            </w:r>
          </w:p>
        </w:tc>
      </w:tr>
      <w:tr w:rsidR="000B796A" w:rsidRPr="000B796A" w14:paraId="1394C9A3"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55E3935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INCART (ECG)</w:t>
            </w:r>
          </w:p>
        </w:tc>
        <w:tc>
          <w:tcPr>
            <w:tcW w:w="1016" w:type="dxa"/>
            <w:tcBorders>
              <w:top w:val="nil"/>
              <w:left w:val="nil"/>
              <w:bottom w:val="nil"/>
              <w:right w:val="single" w:sz="4" w:space="0" w:color="auto"/>
            </w:tcBorders>
            <w:noWrap/>
            <w:vAlign w:val="center"/>
            <w:hideMark/>
          </w:tcPr>
          <w:p w14:paraId="16984E0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0.73%</w:t>
            </w:r>
          </w:p>
        </w:tc>
        <w:tc>
          <w:tcPr>
            <w:tcW w:w="801" w:type="dxa"/>
            <w:tcBorders>
              <w:top w:val="nil"/>
              <w:left w:val="nil"/>
              <w:bottom w:val="nil"/>
              <w:right w:val="single" w:sz="4" w:space="0" w:color="auto"/>
            </w:tcBorders>
            <w:noWrap/>
            <w:vAlign w:val="center"/>
            <w:hideMark/>
          </w:tcPr>
          <w:p w14:paraId="6BF6C2E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67%</w:t>
            </w:r>
          </w:p>
        </w:tc>
        <w:tc>
          <w:tcPr>
            <w:tcW w:w="902" w:type="dxa"/>
            <w:tcBorders>
              <w:top w:val="nil"/>
              <w:left w:val="nil"/>
              <w:bottom w:val="nil"/>
              <w:right w:val="single" w:sz="8" w:space="0" w:color="auto"/>
            </w:tcBorders>
            <w:noWrap/>
            <w:vAlign w:val="center"/>
            <w:hideMark/>
          </w:tcPr>
          <w:p w14:paraId="749F052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99%</w:t>
            </w:r>
          </w:p>
        </w:tc>
      </w:tr>
      <w:tr w:rsidR="000B796A" w:rsidRPr="000B796A" w14:paraId="32B5F6B1"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4E08356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CHBMIT (EEG)</w:t>
            </w:r>
          </w:p>
        </w:tc>
        <w:tc>
          <w:tcPr>
            <w:tcW w:w="1016" w:type="dxa"/>
            <w:tcBorders>
              <w:top w:val="nil"/>
              <w:left w:val="nil"/>
              <w:bottom w:val="nil"/>
              <w:right w:val="nil"/>
            </w:tcBorders>
            <w:noWrap/>
            <w:vAlign w:val="center"/>
            <w:hideMark/>
          </w:tcPr>
          <w:p w14:paraId="2BF66DD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-0.08%</w:t>
            </w:r>
          </w:p>
        </w:tc>
        <w:tc>
          <w:tcPr>
            <w:tcW w:w="801" w:type="dxa"/>
            <w:tcBorders>
              <w:top w:val="nil"/>
              <w:left w:val="single" w:sz="4" w:space="0" w:color="auto"/>
              <w:bottom w:val="nil"/>
              <w:right w:val="single" w:sz="4" w:space="0" w:color="auto"/>
            </w:tcBorders>
            <w:noWrap/>
            <w:vAlign w:val="center"/>
            <w:hideMark/>
          </w:tcPr>
          <w:p w14:paraId="27DFAEE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175%</w:t>
            </w:r>
          </w:p>
        </w:tc>
        <w:tc>
          <w:tcPr>
            <w:tcW w:w="902" w:type="dxa"/>
            <w:tcBorders>
              <w:top w:val="nil"/>
              <w:left w:val="nil"/>
              <w:bottom w:val="nil"/>
              <w:right w:val="single" w:sz="8" w:space="0" w:color="auto"/>
            </w:tcBorders>
            <w:noWrap/>
            <w:vAlign w:val="center"/>
            <w:hideMark/>
          </w:tcPr>
          <w:p w14:paraId="4B450AA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104%</w:t>
            </w:r>
          </w:p>
        </w:tc>
      </w:tr>
      <w:tr w:rsidR="000B796A" w:rsidRPr="000B796A" w14:paraId="55229B70"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09C5B83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NMR55 (EEG)</w:t>
            </w:r>
          </w:p>
        </w:tc>
        <w:tc>
          <w:tcPr>
            <w:tcW w:w="1016" w:type="dxa"/>
            <w:tcBorders>
              <w:top w:val="nil"/>
              <w:left w:val="nil"/>
              <w:bottom w:val="nil"/>
              <w:right w:val="nil"/>
            </w:tcBorders>
            <w:noWrap/>
            <w:vAlign w:val="center"/>
            <w:hideMark/>
          </w:tcPr>
          <w:p w14:paraId="013926F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-0.02%</w:t>
            </w:r>
          </w:p>
        </w:tc>
        <w:tc>
          <w:tcPr>
            <w:tcW w:w="801" w:type="dxa"/>
            <w:tcBorders>
              <w:top w:val="nil"/>
              <w:left w:val="single" w:sz="4" w:space="0" w:color="auto"/>
              <w:bottom w:val="nil"/>
              <w:right w:val="single" w:sz="4" w:space="0" w:color="auto"/>
            </w:tcBorders>
            <w:noWrap/>
            <w:vAlign w:val="center"/>
            <w:hideMark/>
          </w:tcPr>
          <w:p w14:paraId="0898BDC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173%</w:t>
            </w:r>
          </w:p>
        </w:tc>
        <w:tc>
          <w:tcPr>
            <w:tcW w:w="902" w:type="dxa"/>
            <w:tcBorders>
              <w:top w:val="nil"/>
              <w:left w:val="nil"/>
              <w:bottom w:val="nil"/>
              <w:right w:val="single" w:sz="8" w:space="0" w:color="auto"/>
            </w:tcBorders>
            <w:noWrap/>
            <w:vAlign w:val="center"/>
            <w:hideMark/>
          </w:tcPr>
          <w:p w14:paraId="66B5524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84%</w:t>
            </w:r>
          </w:p>
        </w:tc>
      </w:tr>
      <w:tr w:rsidR="000B796A" w:rsidRPr="000B796A" w14:paraId="7C4A2526"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2BB202D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NMR57 (EEG)</w:t>
            </w:r>
          </w:p>
        </w:tc>
        <w:tc>
          <w:tcPr>
            <w:tcW w:w="1016" w:type="dxa"/>
            <w:tcBorders>
              <w:top w:val="nil"/>
              <w:left w:val="nil"/>
              <w:bottom w:val="nil"/>
              <w:right w:val="nil"/>
            </w:tcBorders>
            <w:noWrap/>
            <w:vAlign w:val="center"/>
            <w:hideMark/>
          </w:tcPr>
          <w:p w14:paraId="67239BD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0.02%</w:t>
            </w:r>
          </w:p>
        </w:tc>
        <w:tc>
          <w:tcPr>
            <w:tcW w:w="801" w:type="dxa"/>
            <w:tcBorders>
              <w:top w:val="nil"/>
              <w:left w:val="single" w:sz="4" w:space="0" w:color="auto"/>
              <w:bottom w:val="nil"/>
              <w:right w:val="single" w:sz="4" w:space="0" w:color="auto"/>
            </w:tcBorders>
            <w:noWrap/>
            <w:vAlign w:val="center"/>
            <w:hideMark/>
          </w:tcPr>
          <w:p w14:paraId="5C1E679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147%</w:t>
            </w:r>
          </w:p>
        </w:tc>
        <w:tc>
          <w:tcPr>
            <w:tcW w:w="902" w:type="dxa"/>
            <w:tcBorders>
              <w:top w:val="nil"/>
              <w:left w:val="nil"/>
              <w:bottom w:val="nil"/>
              <w:right w:val="single" w:sz="8" w:space="0" w:color="auto"/>
            </w:tcBorders>
            <w:noWrap/>
            <w:vAlign w:val="center"/>
            <w:hideMark/>
          </w:tcPr>
          <w:p w14:paraId="1579CA1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104%</w:t>
            </w:r>
          </w:p>
        </w:tc>
      </w:tr>
      <w:tr w:rsidR="000B796A" w:rsidRPr="000B796A" w14:paraId="1F183DB2"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4380125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TILT ILLUSION (EEG)</w:t>
            </w:r>
          </w:p>
        </w:tc>
        <w:tc>
          <w:tcPr>
            <w:tcW w:w="1016" w:type="dxa"/>
            <w:tcBorders>
              <w:top w:val="nil"/>
              <w:left w:val="nil"/>
              <w:bottom w:val="nil"/>
              <w:right w:val="nil"/>
            </w:tcBorders>
            <w:noWrap/>
            <w:vAlign w:val="center"/>
            <w:hideMark/>
          </w:tcPr>
          <w:p w14:paraId="234DB23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0.01%</w:t>
            </w:r>
          </w:p>
        </w:tc>
        <w:tc>
          <w:tcPr>
            <w:tcW w:w="801" w:type="dxa"/>
            <w:tcBorders>
              <w:top w:val="nil"/>
              <w:left w:val="single" w:sz="4" w:space="0" w:color="auto"/>
              <w:bottom w:val="nil"/>
              <w:right w:val="single" w:sz="4" w:space="0" w:color="auto"/>
            </w:tcBorders>
            <w:noWrap/>
            <w:vAlign w:val="center"/>
            <w:hideMark/>
          </w:tcPr>
          <w:p w14:paraId="76B98F9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180%</w:t>
            </w:r>
          </w:p>
        </w:tc>
        <w:tc>
          <w:tcPr>
            <w:tcW w:w="902" w:type="dxa"/>
            <w:tcBorders>
              <w:top w:val="nil"/>
              <w:left w:val="nil"/>
              <w:bottom w:val="nil"/>
              <w:right w:val="single" w:sz="8" w:space="0" w:color="auto"/>
            </w:tcBorders>
            <w:noWrap/>
            <w:vAlign w:val="center"/>
            <w:hideMark/>
          </w:tcPr>
          <w:p w14:paraId="47C6578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110%</w:t>
            </w:r>
          </w:p>
        </w:tc>
      </w:tr>
      <w:tr w:rsidR="000B796A" w:rsidRPr="000B796A" w14:paraId="3748CBF5"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000387D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Ozdemir (EMG)</w:t>
            </w:r>
          </w:p>
        </w:tc>
        <w:tc>
          <w:tcPr>
            <w:tcW w:w="1016" w:type="dxa"/>
            <w:tcBorders>
              <w:top w:val="nil"/>
              <w:left w:val="nil"/>
              <w:bottom w:val="nil"/>
              <w:right w:val="nil"/>
            </w:tcBorders>
            <w:noWrap/>
            <w:vAlign w:val="center"/>
            <w:hideMark/>
          </w:tcPr>
          <w:p w14:paraId="22801DF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0.08%</w:t>
            </w:r>
          </w:p>
        </w:tc>
        <w:tc>
          <w:tcPr>
            <w:tcW w:w="801" w:type="dxa"/>
            <w:tcBorders>
              <w:top w:val="nil"/>
              <w:left w:val="single" w:sz="4" w:space="0" w:color="auto"/>
              <w:bottom w:val="nil"/>
              <w:right w:val="single" w:sz="4" w:space="0" w:color="auto"/>
            </w:tcBorders>
            <w:noWrap/>
            <w:vAlign w:val="center"/>
            <w:hideMark/>
          </w:tcPr>
          <w:p w14:paraId="2809C60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61%</w:t>
            </w:r>
          </w:p>
        </w:tc>
        <w:tc>
          <w:tcPr>
            <w:tcW w:w="902" w:type="dxa"/>
            <w:tcBorders>
              <w:top w:val="nil"/>
              <w:left w:val="nil"/>
              <w:bottom w:val="nil"/>
              <w:right w:val="single" w:sz="8" w:space="0" w:color="auto"/>
            </w:tcBorders>
            <w:noWrap/>
            <w:vAlign w:val="center"/>
            <w:hideMark/>
          </w:tcPr>
          <w:p w14:paraId="19FDC3A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95%</w:t>
            </w:r>
          </w:p>
        </w:tc>
      </w:tr>
      <w:tr w:rsidR="000B796A" w:rsidRPr="000B796A" w14:paraId="7A971F37"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7EC53AB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PTT (PPG)</w:t>
            </w:r>
          </w:p>
        </w:tc>
        <w:tc>
          <w:tcPr>
            <w:tcW w:w="1016" w:type="dxa"/>
            <w:tcBorders>
              <w:top w:val="nil"/>
              <w:left w:val="nil"/>
              <w:bottom w:val="nil"/>
              <w:right w:val="nil"/>
            </w:tcBorders>
            <w:noWrap/>
            <w:vAlign w:val="center"/>
            <w:hideMark/>
          </w:tcPr>
          <w:p w14:paraId="6F6BB78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0.18%</w:t>
            </w:r>
          </w:p>
        </w:tc>
        <w:tc>
          <w:tcPr>
            <w:tcW w:w="801" w:type="dxa"/>
            <w:tcBorders>
              <w:top w:val="nil"/>
              <w:left w:val="single" w:sz="4" w:space="0" w:color="auto"/>
              <w:bottom w:val="nil"/>
              <w:right w:val="single" w:sz="4" w:space="0" w:color="auto"/>
            </w:tcBorders>
            <w:noWrap/>
            <w:vAlign w:val="center"/>
            <w:hideMark/>
          </w:tcPr>
          <w:p w14:paraId="126BD57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36%</w:t>
            </w:r>
          </w:p>
        </w:tc>
        <w:tc>
          <w:tcPr>
            <w:tcW w:w="902" w:type="dxa"/>
            <w:tcBorders>
              <w:top w:val="nil"/>
              <w:left w:val="nil"/>
              <w:bottom w:val="nil"/>
              <w:right w:val="single" w:sz="8" w:space="0" w:color="auto"/>
            </w:tcBorders>
            <w:noWrap/>
            <w:vAlign w:val="center"/>
            <w:hideMark/>
          </w:tcPr>
          <w:p w14:paraId="4DE8E49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100%</w:t>
            </w:r>
          </w:p>
        </w:tc>
      </w:tr>
      <w:tr w:rsidR="000B796A" w:rsidRPr="000B796A" w14:paraId="7E47309E"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12958C6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WristPPG (PPG)</w:t>
            </w:r>
          </w:p>
        </w:tc>
        <w:tc>
          <w:tcPr>
            <w:tcW w:w="1016" w:type="dxa"/>
            <w:tcBorders>
              <w:top w:val="nil"/>
              <w:left w:val="nil"/>
              <w:bottom w:val="nil"/>
              <w:right w:val="nil"/>
            </w:tcBorders>
            <w:noWrap/>
            <w:vAlign w:val="center"/>
            <w:hideMark/>
          </w:tcPr>
          <w:p w14:paraId="0E38E66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0.03%</w:t>
            </w:r>
          </w:p>
        </w:tc>
        <w:tc>
          <w:tcPr>
            <w:tcW w:w="801" w:type="dxa"/>
            <w:tcBorders>
              <w:top w:val="nil"/>
              <w:left w:val="single" w:sz="4" w:space="0" w:color="auto"/>
              <w:bottom w:val="single" w:sz="8" w:space="0" w:color="auto"/>
              <w:right w:val="single" w:sz="4" w:space="0" w:color="auto"/>
            </w:tcBorders>
            <w:noWrap/>
            <w:vAlign w:val="center"/>
            <w:hideMark/>
          </w:tcPr>
          <w:p w14:paraId="37EC993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44%</w:t>
            </w:r>
          </w:p>
        </w:tc>
        <w:tc>
          <w:tcPr>
            <w:tcW w:w="902" w:type="dxa"/>
            <w:tcBorders>
              <w:top w:val="nil"/>
              <w:left w:val="nil"/>
              <w:bottom w:val="nil"/>
              <w:right w:val="single" w:sz="8" w:space="0" w:color="auto"/>
            </w:tcBorders>
            <w:noWrap/>
            <w:vAlign w:val="center"/>
            <w:hideMark/>
          </w:tcPr>
          <w:p w14:paraId="0ABFE1D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101%</w:t>
            </w:r>
          </w:p>
        </w:tc>
      </w:tr>
      <w:tr w:rsidR="000B796A" w:rsidRPr="000B796A" w14:paraId="0B8A55F1" w14:textId="77777777" w:rsidTr="00042CF9">
        <w:trPr>
          <w:trHeight w:val="246"/>
          <w:jc w:val="center"/>
        </w:trPr>
        <w:tc>
          <w:tcPr>
            <w:tcW w:w="2108" w:type="dxa"/>
            <w:tcBorders>
              <w:top w:val="single" w:sz="8" w:space="0" w:color="auto"/>
              <w:left w:val="single" w:sz="8" w:space="0" w:color="auto"/>
              <w:bottom w:val="single" w:sz="8" w:space="0" w:color="auto"/>
              <w:right w:val="single" w:sz="8" w:space="0" w:color="auto"/>
            </w:tcBorders>
            <w:noWrap/>
            <w:vAlign w:val="center"/>
            <w:hideMark/>
          </w:tcPr>
          <w:p w14:paraId="0C211CDB"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Average</w:t>
            </w:r>
          </w:p>
        </w:tc>
        <w:tc>
          <w:tcPr>
            <w:tcW w:w="1016" w:type="dxa"/>
            <w:tcBorders>
              <w:top w:val="single" w:sz="8" w:space="0" w:color="auto"/>
              <w:left w:val="nil"/>
              <w:bottom w:val="single" w:sz="8" w:space="0" w:color="auto"/>
              <w:right w:val="nil"/>
            </w:tcBorders>
            <w:noWrap/>
            <w:vAlign w:val="center"/>
            <w:hideMark/>
          </w:tcPr>
          <w:p w14:paraId="6D5CAFF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0.13%</w:t>
            </w:r>
          </w:p>
        </w:tc>
        <w:tc>
          <w:tcPr>
            <w:tcW w:w="801" w:type="dxa"/>
            <w:tcBorders>
              <w:top w:val="nil"/>
              <w:left w:val="single" w:sz="4" w:space="0" w:color="auto"/>
              <w:bottom w:val="single" w:sz="8" w:space="0" w:color="auto"/>
              <w:right w:val="nil"/>
            </w:tcBorders>
            <w:noWrap/>
            <w:vAlign w:val="center"/>
            <w:hideMark/>
          </w:tcPr>
          <w:p w14:paraId="17D839C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109%</w:t>
            </w:r>
          </w:p>
        </w:tc>
        <w:tc>
          <w:tcPr>
            <w:tcW w:w="902" w:type="dxa"/>
            <w:tcBorders>
              <w:top w:val="single" w:sz="8" w:space="0" w:color="auto"/>
              <w:left w:val="nil"/>
              <w:bottom w:val="single" w:sz="8" w:space="0" w:color="auto"/>
              <w:right w:val="single" w:sz="8" w:space="0" w:color="auto"/>
            </w:tcBorders>
            <w:noWrap/>
            <w:vAlign w:val="center"/>
            <w:hideMark/>
          </w:tcPr>
          <w:p w14:paraId="5D2C677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99%</w:t>
            </w:r>
          </w:p>
        </w:tc>
      </w:tr>
      <w:tr w:rsidR="000B796A" w:rsidRPr="000B796A" w14:paraId="14421FF7" w14:textId="77777777" w:rsidTr="00BC32B9">
        <w:trPr>
          <w:trHeight w:val="246"/>
          <w:jc w:val="center"/>
        </w:trPr>
        <w:tc>
          <w:tcPr>
            <w:tcW w:w="2108" w:type="dxa"/>
            <w:tcBorders>
              <w:top w:val="nil"/>
              <w:left w:val="single" w:sz="8" w:space="0" w:color="auto"/>
              <w:bottom w:val="nil"/>
              <w:right w:val="single" w:sz="8" w:space="0" w:color="auto"/>
            </w:tcBorders>
            <w:noWrap/>
            <w:vAlign w:val="center"/>
            <w:hideMark/>
          </w:tcPr>
          <w:p w14:paraId="550FAEE1" w14:textId="63BD9E73"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19" w:type="dxa"/>
            <w:gridSpan w:val="3"/>
            <w:tcBorders>
              <w:top w:val="single" w:sz="8" w:space="0" w:color="auto"/>
              <w:left w:val="nil"/>
              <w:bottom w:val="single" w:sz="8" w:space="0" w:color="auto"/>
              <w:right w:val="single" w:sz="8" w:space="0" w:color="auto"/>
            </w:tcBorders>
            <w:noWrap/>
            <w:vAlign w:val="center"/>
            <w:hideMark/>
          </w:tcPr>
          <w:p w14:paraId="55B4CDA5"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ACoM</w:t>
            </w:r>
          </w:p>
        </w:tc>
      </w:tr>
      <w:tr w:rsidR="000B796A" w:rsidRPr="000B796A" w14:paraId="7E179235" w14:textId="77777777" w:rsidTr="00042CF9">
        <w:trPr>
          <w:trHeight w:val="246"/>
          <w:jc w:val="center"/>
        </w:trPr>
        <w:tc>
          <w:tcPr>
            <w:tcW w:w="2108" w:type="dxa"/>
            <w:tcBorders>
              <w:top w:val="single" w:sz="8" w:space="0" w:color="auto"/>
              <w:left w:val="single" w:sz="8" w:space="0" w:color="auto"/>
              <w:bottom w:val="nil"/>
              <w:right w:val="single" w:sz="8" w:space="0" w:color="auto"/>
            </w:tcBorders>
            <w:noWrap/>
            <w:vAlign w:val="center"/>
            <w:hideMark/>
          </w:tcPr>
          <w:p w14:paraId="47D1053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w:t>
            </w:r>
          </w:p>
        </w:tc>
        <w:tc>
          <w:tcPr>
            <w:tcW w:w="1016" w:type="dxa"/>
            <w:tcBorders>
              <w:top w:val="nil"/>
              <w:left w:val="nil"/>
              <w:bottom w:val="nil"/>
              <w:right w:val="single" w:sz="4" w:space="0" w:color="auto"/>
            </w:tcBorders>
            <w:noWrap/>
            <w:vAlign w:val="center"/>
            <w:hideMark/>
          </w:tcPr>
          <w:p w14:paraId="38C221E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-0.04%</w:t>
            </w:r>
          </w:p>
        </w:tc>
        <w:tc>
          <w:tcPr>
            <w:tcW w:w="801" w:type="dxa"/>
            <w:tcBorders>
              <w:top w:val="nil"/>
              <w:left w:val="nil"/>
              <w:bottom w:val="nil"/>
              <w:right w:val="single" w:sz="4" w:space="0" w:color="auto"/>
            </w:tcBorders>
            <w:noWrap/>
            <w:vAlign w:val="center"/>
            <w:hideMark/>
          </w:tcPr>
          <w:p w14:paraId="0A9BEF6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127%</w:t>
            </w:r>
          </w:p>
        </w:tc>
        <w:tc>
          <w:tcPr>
            <w:tcW w:w="902" w:type="dxa"/>
            <w:tcBorders>
              <w:top w:val="nil"/>
              <w:left w:val="nil"/>
              <w:bottom w:val="nil"/>
              <w:right w:val="single" w:sz="8" w:space="0" w:color="auto"/>
            </w:tcBorders>
            <w:noWrap/>
            <w:vAlign w:val="center"/>
            <w:hideMark/>
          </w:tcPr>
          <w:p w14:paraId="1B3C947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105%</w:t>
            </w:r>
          </w:p>
        </w:tc>
      </w:tr>
      <w:tr w:rsidR="000B796A" w:rsidRPr="000B796A" w14:paraId="2341B2B8"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6950EF5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UC3</w:t>
            </w:r>
          </w:p>
        </w:tc>
        <w:tc>
          <w:tcPr>
            <w:tcW w:w="1016" w:type="dxa"/>
            <w:tcBorders>
              <w:top w:val="nil"/>
              <w:left w:val="nil"/>
              <w:bottom w:val="nil"/>
              <w:right w:val="single" w:sz="4" w:space="0" w:color="auto"/>
            </w:tcBorders>
            <w:noWrap/>
            <w:vAlign w:val="center"/>
            <w:hideMark/>
          </w:tcPr>
          <w:p w14:paraId="60F9DE3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0.01%</w:t>
            </w:r>
          </w:p>
        </w:tc>
        <w:tc>
          <w:tcPr>
            <w:tcW w:w="801" w:type="dxa"/>
            <w:tcBorders>
              <w:top w:val="nil"/>
              <w:left w:val="nil"/>
              <w:bottom w:val="nil"/>
              <w:right w:val="single" w:sz="4" w:space="0" w:color="auto"/>
            </w:tcBorders>
            <w:noWrap/>
            <w:vAlign w:val="center"/>
            <w:hideMark/>
          </w:tcPr>
          <w:p w14:paraId="6CCE3A5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102%</w:t>
            </w:r>
          </w:p>
        </w:tc>
        <w:tc>
          <w:tcPr>
            <w:tcW w:w="902" w:type="dxa"/>
            <w:tcBorders>
              <w:top w:val="nil"/>
              <w:left w:val="nil"/>
              <w:bottom w:val="nil"/>
              <w:right w:val="single" w:sz="8" w:space="0" w:color="auto"/>
            </w:tcBorders>
            <w:noWrap/>
            <w:vAlign w:val="center"/>
            <w:hideMark/>
          </w:tcPr>
          <w:p w14:paraId="3EA035E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88%</w:t>
            </w:r>
          </w:p>
        </w:tc>
      </w:tr>
      <w:tr w:rsidR="000B796A" w:rsidRPr="000B796A" w14:paraId="52695891"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2A720CB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UC5</w:t>
            </w:r>
          </w:p>
        </w:tc>
        <w:tc>
          <w:tcPr>
            <w:tcW w:w="1016" w:type="dxa"/>
            <w:tcBorders>
              <w:top w:val="nil"/>
              <w:left w:val="nil"/>
              <w:bottom w:val="nil"/>
              <w:right w:val="nil"/>
            </w:tcBorders>
            <w:noWrap/>
            <w:vAlign w:val="center"/>
            <w:hideMark/>
          </w:tcPr>
          <w:p w14:paraId="745EBA7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801" w:type="dxa"/>
            <w:tcBorders>
              <w:top w:val="nil"/>
              <w:left w:val="single" w:sz="4" w:space="0" w:color="auto"/>
              <w:bottom w:val="nil"/>
              <w:right w:val="single" w:sz="4" w:space="0" w:color="auto"/>
            </w:tcBorders>
            <w:noWrap/>
            <w:vAlign w:val="center"/>
            <w:hideMark/>
          </w:tcPr>
          <w:p w14:paraId="71238BD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62%</w:t>
            </w:r>
          </w:p>
        </w:tc>
        <w:tc>
          <w:tcPr>
            <w:tcW w:w="902" w:type="dxa"/>
            <w:tcBorders>
              <w:top w:val="nil"/>
              <w:left w:val="nil"/>
              <w:bottom w:val="nil"/>
              <w:right w:val="single" w:sz="8" w:space="0" w:color="auto"/>
            </w:tcBorders>
            <w:noWrap/>
            <w:vAlign w:val="center"/>
            <w:hideMark/>
          </w:tcPr>
          <w:p w14:paraId="7BB7BA0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107%</w:t>
            </w:r>
          </w:p>
        </w:tc>
      </w:tr>
      <w:tr w:rsidR="000B796A" w:rsidRPr="000B796A" w14:paraId="46E62F2C"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2E77966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UC9-Circor</w:t>
            </w:r>
          </w:p>
        </w:tc>
        <w:tc>
          <w:tcPr>
            <w:tcW w:w="1016" w:type="dxa"/>
            <w:tcBorders>
              <w:top w:val="nil"/>
              <w:left w:val="nil"/>
              <w:bottom w:val="nil"/>
              <w:right w:val="nil"/>
            </w:tcBorders>
            <w:noWrap/>
            <w:vAlign w:val="center"/>
            <w:hideMark/>
          </w:tcPr>
          <w:p w14:paraId="3CD1E48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0.12%</w:t>
            </w:r>
          </w:p>
        </w:tc>
        <w:tc>
          <w:tcPr>
            <w:tcW w:w="801" w:type="dxa"/>
            <w:tcBorders>
              <w:top w:val="nil"/>
              <w:left w:val="single" w:sz="4" w:space="0" w:color="auto"/>
              <w:bottom w:val="nil"/>
              <w:right w:val="single" w:sz="4" w:space="0" w:color="auto"/>
            </w:tcBorders>
            <w:noWrap/>
            <w:vAlign w:val="center"/>
            <w:hideMark/>
          </w:tcPr>
          <w:p w14:paraId="5B39EE1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74%</w:t>
            </w:r>
          </w:p>
        </w:tc>
        <w:tc>
          <w:tcPr>
            <w:tcW w:w="902" w:type="dxa"/>
            <w:tcBorders>
              <w:top w:val="nil"/>
              <w:left w:val="nil"/>
              <w:bottom w:val="nil"/>
              <w:right w:val="single" w:sz="8" w:space="0" w:color="auto"/>
            </w:tcBorders>
            <w:noWrap/>
            <w:vAlign w:val="center"/>
            <w:hideMark/>
          </w:tcPr>
          <w:p w14:paraId="586F74F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95%</w:t>
            </w:r>
          </w:p>
        </w:tc>
      </w:tr>
      <w:tr w:rsidR="000B796A" w:rsidRPr="000B796A" w14:paraId="27EDBFE3"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07AC7AD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UC9-CoughVID</w:t>
            </w:r>
          </w:p>
        </w:tc>
        <w:tc>
          <w:tcPr>
            <w:tcW w:w="1016" w:type="dxa"/>
            <w:tcBorders>
              <w:top w:val="nil"/>
              <w:left w:val="nil"/>
              <w:bottom w:val="nil"/>
              <w:right w:val="nil"/>
            </w:tcBorders>
            <w:noWrap/>
            <w:vAlign w:val="center"/>
            <w:hideMark/>
          </w:tcPr>
          <w:p w14:paraId="7EF2158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-0.70%</w:t>
            </w:r>
          </w:p>
        </w:tc>
        <w:tc>
          <w:tcPr>
            <w:tcW w:w="801" w:type="dxa"/>
            <w:tcBorders>
              <w:top w:val="nil"/>
              <w:left w:val="single" w:sz="4" w:space="0" w:color="auto"/>
              <w:bottom w:val="nil"/>
              <w:right w:val="single" w:sz="4" w:space="0" w:color="auto"/>
            </w:tcBorders>
            <w:noWrap/>
            <w:vAlign w:val="center"/>
            <w:hideMark/>
          </w:tcPr>
          <w:p w14:paraId="28309A1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40%</w:t>
            </w:r>
          </w:p>
        </w:tc>
        <w:tc>
          <w:tcPr>
            <w:tcW w:w="902" w:type="dxa"/>
            <w:tcBorders>
              <w:top w:val="nil"/>
              <w:left w:val="nil"/>
              <w:bottom w:val="nil"/>
              <w:right w:val="single" w:sz="8" w:space="0" w:color="auto"/>
            </w:tcBorders>
            <w:noWrap/>
            <w:vAlign w:val="center"/>
            <w:hideMark/>
          </w:tcPr>
          <w:p w14:paraId="6B9400C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99%</w:t>
            </w:r>
          </w:p>
        </w:tc>
      </w:tr>
      <w:tr w:rsidR="000B796A" w:rsidRPr="000B796A" w14:paraId="1699EB37"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66E71DF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UC9-KAUH</w:t>
            </w:r>
          </w:p>
        </w:tc>
        <w:tc>
          <w:tcPr>
            <w:tcW w:w="1016" w:type="dxa"/>
            <w:tcBorders>
              <w:top w:val="nil"/>
              <w:left w:val="nil"/>
              <w:bottom w:val="nil"/>
              <w:right w:val="nil"/>
            </w:tcBorders>
            <w:shd w:val="clear" w:color="000000" w:fill="CCFFCC"/>
            <w:noWrap/>
            <w:vAlign w:val="center"/>
            <w:hideMark/>
          </w:tcPr>
          <w:p w14:paraId="4B745C0D" w14:textId="77777777" w:rsidR="000B796A" w:rsidRPr="000B796A" w:rsidRDefault="000B796A" w:rsidP="000B796A">
            <w:pPr>
              <w:spacing w:before="0"/>
              <w:jc w:val="center"/>
              <w:rPr>
                <w:rFonts w:ascii="Arial" w:eastAsia="Malgun Gothic" w:hAnsi="Arial" w:cs="Arial"/>
                <w:sz w:val="18"/>
                <w:szCs w:val="18"/>
                <w:lang w:eastAsia="ko-KR"/>
              </w:rPr>
            </w:pPr>
            <w:r w:rsidRPr="000B796A">
              <w:rPr>
                <w:rFonts w:ascii="Arial" w:eastAsia="Malgun Gothic" w:hAnsi="Arial" w:cs="Arial"/>
                <w:sz w:val="18"/>
                <w:szCs w:val="18"/>
                <w:lang w:eastAsia="ko-KR"/>
              </w:rPr>
              <w:t>-3.41%</w:t>
            </w:r>
          </w:p>
        </w:tc>
        <w:tc>
          <w:tcPr>
            <w:tcW w:w="801" w:type="dxa"/>
            <w:tcBorders>
              <w:top w:val="nil"/>
              <w:left w:val="single" w:sz="4" w:space="0" w:color="auto"/>
              <w:bottom w:val="nil"/>
              <w:right w:val="single" w:sz="4" w:space="0" w:color="auto"/>
            </w:tcBorders>
            <w:noWrap/>
            <w:vAlign w:val="center"/>
            <w:hideMark/>
          </w:tcPr>
          <w:p w14:paraId="49FC2CB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116%</w:t>
            </w:r>
          </w:p>
        </w:tc>
        <w:tc>
          <w:tcPr>
            <w:tcW w:w="902" w:type="dxa"/>
            <w:tcBorders>
              <w:top w:val="nil"/>
              <w:left w:val="nil"/>
              <w:bottom w:val="nil"/>
              <w:right w:val="single" w:sz="8" w:space="0" w:color="auto"/>
            </w:tcBorders>
            <w:noWrap/>
            <w:vAlign w:val="center"/>
            <w:hideMark/>
          </w:tcPr>
          <w:p w14:paraId="6A4C926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122%</w:t>
            </w:r>
          </w:p>
        </w:tc>
      </w:tr>
      <w:tr w:rsidR="000B796A" w:rsidRPr="000B796A" w14:paraId="4568875E"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29E1566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UC10</w:t>
            </w:r>
          </w:p>
        </w:tc>
        <w:tc>
          <w:tcPr>
            <w:tcW w:w="1016" w:type="dxa"/>
            <w:tcBorders>
              <w:top w:val="nil"/>
              <w:left w:val="nil"/>
              <w:bottom w:val="nil"/>
              <w:right w:val="nil"/>
            </w:tcBorders>
            <w:shd w:val="clear" w:color="auto" w:fill="CCFFCC"/>
            <w:noWrap/>
            <w:vAlign w:val="center"/>
            <w:hideMark/>
          </w:tcPr>
          <w:p w14:paraId="44BB7FF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-1.07%</w:t>
            </w:r>
          </w:p>
        </w:tc>
        <w:tc>
          <w:tcPr>
            <w:tcW w:w="801" w:type="dxa"/>
            <w:tcBorders>
              <w:top w:val="nil"/>
              <w:left w:val="single" w:sz="4" w:space="0" w:color="auto"/>
              <w:bottom w:val="nil"/>
              <w:right w:val="single" w:sz="4" w:space="0" w:color="auto"/>
            </w:tcBorders>
            <w:noWrap/>
            <w:vAlign w:val="center"/>
            <w:hideMark/>
          </w:tcPr>
          <w:p w14:paraId="6828C71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81%</w:t>
            </w:r>
          </w:p>
        </w:tc>
        <w:tc>
          <w:tcPr>
            <w:tcW w:w="902" w:type="dxa"/>
            <w:tcBorders>
              <w:top w:val="nil"/>
              <w:left w:val="nil"/>
              <w:bottom w:val="nil"/>
              <w:right w:val="single" w:sz="8" w:space="0" w:color="auto"/>
            </w:tcBorders>
            <w:noWrap/>
            <w:vAlign w:val="center"/>
            <w:hideMark/>
          </w:tcPr>
          <w:p w14:paraId="7F6AF5E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108%</w:t>
            </w:r>
          </w:p>
        </w:tc>
      </w:tr>
      <w:tr w:rsidR="000B796A" w:rsidRPr="000B796A" w14:paraId="60C4DE19"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561E031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UC11</w:t>
            </w:r>
          </w:p>
        </w:tc>
        <w:tc>
          <w:tcPr>
            <w:tcW w:w="1016" w:type="dxa"/>
            <w:tcBorders>
              <w:top w:val="nil"/>
              <w:left w:val="nil"/>
              <w:bottom w:val="nil"/>
              <w:right w:val="nil"/>
            </w:tcBorders>
            <w:shd w:val="clear" w:color="auto" w:fill="CCFFCC"/>
            <w:noWrap/>
            <w:vAlign w:val="center"/>
            <w:hideMark/>
          </w:tcPr>
          <w:p w14:paraId="5868FF9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-1.40%</w:t>
            </w:r>
          </w:p>
        </w:tc>
        <w:tc>
          <w:tcPr>
            <w:tcW w:w="801" w:type="dxa"/>
            <w:tcBorders>
              <w:top w:val="nil"/>
              <w:left w:val="single" w:sz="4" w:space="0" w:color="auto"/>
              <w:bottom w:val="nil"/>
              <w:right w:val="single" w:sz="4" w:space="0" w:color="auto"/>
            </w:tcBorders>
            <w:noWrap/>
            <w:vAlign w:val="center"/>
            <w:hideMark/>
          </w:tcPr>
          <w:p w14:paraId="4F2312B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72%</w:t>
            </w:r>
          </w:p>
        </w:tc>
        <w:tc>
          <w:tcPr>
            <w:tcW w:w="902" w:type="dxa"/>
            <w:tcBorders>
              <w:top w:val="nil"/>
              <w:left w:val="nil"/>
              <w:bottom w:val="nil"/>
              <w:right w:val="single" w:sz="8" w:space="0" w:color="auto"/>
            </w:tcBorders>
            <w:noWrap/>
            <w:vAlign w:val="center"/>
            <w:hideMark/>
          </w:tcPr>
          <w:p w14:paraId="0F91A07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128%</w:t>
            </w:r>
          </w:p>
        </w:tc>
      </w:tr>
      <w:tr w:rsidR="000B796A" w:rsidRPr="000B796A" w14:paraId="7267C771" w14:textId="77777777" w:rsidTr="00042CF9">
        <w:trPr>
          <w:trHeight w:val="246"/>
          <w:jc w:val="center"/>
        </w:trPr>
        <w:tc>
          <w:tcPr>
            <w:tcW w:w="2108" w:type="dxa"/>
            <w:tcBorders>
              <w:top w:val="nil"/>
              <w:left w:val="single" w:sz="8" w:space="0" w:color="auto"/>
              <w:bottom w:val="nil"/>
              <w:right w:val="single" w:sz="8" w:space="0" w:color="auto"/>
            </w:tcBorders>
            <w:noWrap/>
            <w:vAlign w:val="center"/>
            <w:hideMark/>
          </w:tcPr>
          <w:p w14:paraId="7B89571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UC12-SongDescriber</w:t>
            </w:r>
          </w:p>
        </w:tc>
        <w:tc>
          <w:tcPr>
            <w:tcW w:w="1016" w:type="dxa"/>
            <w:tcBorders>
              <w:top w:val="nil"/>
              <w:left w:val="nil"/>
              <w:bottom w:val="nil"/>
              <w:right w:val="nil"/>
            </w:tcBorders>
            <w:shd w:val="clear" w:color="auto" w:fill="CCFFCC"/>
            <w:noWrap/>
            <w:vAlign w:val="center"/>
            <w:hideMark/>
          </w:tcPr>
          <w:p w14:paraId="5EE02BA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-2.50%</w:t>
            </w:r>
          </w:p>
        </w:tc>
        <w:tc>
          <w:tcPr>
            <w:tcW w:w="801" w:type="dxa"/>
            <w:tcBorders>
              <w:top w:val="nil"/>
              <w:left w:val="single" w:sz="4" w:space="0" w:color="auto"/>
              <w:bottom w:val="single" w:sz="8" w:space="0" w:color="auto"/>
              <w:right w:val="single" w:sz="4" w:space="0" w:color="auto"/>
            </w:tcBorders>
            <w:noWrap/>
            <w:vAlign w:val="center"/>
            <w:hideMark/>
          </w:tcPr>
          <w:p w14:paraId="58F6CAE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101%</w:t>
            </w:r>
          </w:p>
        </w:tc>
        <w:tc>
          <w:tcPr>
            <w:tcW w:w="902" w:type="dxa"/>
            <w:tcBorders>
              <w:top w:val="nil"/>
              <w:left w:val="nil"/>
              <w:bottom w:val="nil"/>
              <w:right w:val="single" w:sz="8" w:space="0" w:color="auto"/>
            </w:tcBorders>
            <w:noWrap/>
            <w:vAlign w:val="center"/>
            <w:hideMark/>
          </w:tcPr>
          <w:p w14:paraId="0ED3E79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126%</w:t>
            </w:r>
          </w:p>
        </w:tc>
      </w:tr>
      <w:tr w:rsidR="000B796A" w:rsidRPr="000B796A" w14:paraId="7E9D78CB" w14:textId="77777777" w:rsidTr="00042CF9">
        <w:trPr>
          <w:trHeight w:val="246"/>
          <w:jc w:val="center"/>
        </w:trPr>
        <w:tc>
          <w:tcPr>
            <w:tcW w:w="2108" w:type="dxa"/>
            <w:tcBorders>
              <w:top w:val="single" w:sz="8" w:space="0" w:color="auto"/>
              <w:left w:val="single" w:sz="8" w:space="0" w:color="auto"/>
              <w:bottom w:val="single" w:sz="8" w:space="0" w:color="auto"/>
              <w:right w:val="single" w:sz="8" w:space="0" w:color="auto"/>
            </w:tcBorders>
            <w:noWrap/>
            <w:vAlign w:val="center"/>
            <w:hideMark/>
          </w:tcPr>
          <w:p w14:paraId="125B407A"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Average</w:t>
            </w:r>
          </w:p>
        </w:tc>
        <w:tc>
          <w:tcPr>
            <w:tcW w:w="1016" w:type="dxa"/>
            <w:tcBorders>
              <w:top w:val="single" w:sz="8" w:space="0" w:color="auto"/>
              <w:left w:val="nil"/>
              <w:bottom w:val="single" w:sz="8" w:space="0" w:color="auto"/>
              <w:right w:val="nil"/>
            </w:tcBorders>
            <w:noWrap/>
            <w:vAlign w:val="center"/>
            <w:hideMark/>
          </w:tcPr>
          <w:p w14:paraId="51C536B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-1.00%</w:t>
            </w:r>
          </w:p>
        </w:tc>
        <w:tc>
          <w:tcPr>
            <w:tcW w:w="801" w:type="dxa"/>
            <w:tcBorders>
              <w:top w:val="nil"/>
              <w:left w:val="single" w:sz="4" w:space="0" w:color="auto"/>
              <w:bottom w:val="single" w:sz="8" w:space="0" w:color="auto"/>
              <w:right w:val="nil"/>
            </w:tcBorders>
            <w:noWrap/>
            <w:vAlign w:val="center"/>
            <w:hideMark/>
          </w:tcPr>
          <w:p w14:paraId="15D05B9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86%</w:t>
            </w:r>
          </w:p>
        </w:tc>
        <w:tc>
          <w:tcPr>
            <w:tcW w:w="902" w:type="dxa"/>
            <w:tcBorders>
              <w:top w:val="single" w:sz="8" w:space="0" w:color="auto"/>
              <w:left w:val="nil"/>
              <w:bottom w:val="single" w:sz="8" w:space="0" w:color="auto"/>
              <w:right w:val="single" w:sz="8" w:space="0" w:color="auto"/>
            </w:tcBorders>
            <w:noWrap/>
            <w:vAlign w:val="center"/>
            <w:hideMark/>
          </w:tcPr>
          <w:p w14:paraId="7555FB7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109%</w:t>
            </w:r>
          </w:p>
        </w:tc>
      </w:tr>
      <w:tr w:rsidR="000B796A" w:rsidRPr="000B796A" w14:paraId="3C5B2F90" w14:textId="77777777" w:rsidTr="00042CF9">
        <w:trPr>
          <w:trHeight w:val="25"/>
          <w:jc w:val="center"/>
        </w:trPr>
        <w:tc>
          <w:tcPr>
            <w:tcW w:w="2108" w:type="dxa"/>
            <w:tcBorders>
              <w:top w:val="nil"/>
              <w:left w:val="single" w:sz="8" w:space="0" w:color="auto"/>
              <w:bottom w:val="single" w:sz="8" w:space="0" w:color="auto"/>
              <w:right w:val="single" w:sz="8" w:space="0" w:color="auto"/>
            </w:tcBorders>
            <w:shd w:val="clear" w:color="000000" w:fill="D9D9D9"/>
            <w:noWrap/>
            <w:vAlign w:val="center"/>
            <w:hideMark/>
          </w:tcPr>
          <w:p w14:paraId="7A2FFF26"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 xml:space="preserve">Overall </w:t>
            </w:r>
          </w:p>
        </w:tc>
        <w:tc>
          <w:tcPr>
            <w:tcW w:w="1016" w:type="dxa"/>
            <w:tcBorders>
              <w:top w:val="nil"/>
              <w:left w:val="nil"/>
              <w:bottom w:val="single" w:sz="8" w:space="0" w:color="auto"/>
              <w:right w:val="nil"/>
            </w:tcBorders>
            <w:shd w:val="clear" w:color="000000" w:fill="D9D9D9"/>
            <w:noWrap/>
            <w:vAlign w:val="center"/>
            <w:hideMark/>
          </w:tcPr>
          <w:p w14:paraId="1E5C5B4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-0.43%</w:t>
            </w:r>
          </w:p>
        </w:tc>
        <w:tc>
          <w:tcPr>
            <w:tcW w:w="801" w:type="dxa"/>
            <w:tcBorders>
              <w:top w:val="single" w:sz="8" w:space="0" w:color="auto"/>
              <w:left w:val="nil"/>
              <w:bottom w:val="single" w:sz="8" w:space="0" w:color="auto"/>
              <w:right w:val="nil"/>
            </w:tcBorders>
            <w:shd w:val="clear" w:color="000000" w:fill="FFC7CE"/>
            <w:noWrap/>
            <w:vAlign w:val="center"/>
            <w:hideMark/>
          </w:tcPr>
          <w:p w14:paraId="5827749C" w14:textId="7C9BDC05" w:rsidR="000B796A" w:rsidRPr="000B796A" w:rsidRDefault="000B796A" w:rsidP="000B796A">
            <w:pPr>
              <w:spacing w:before="0"/>
              <w:jc w:val="center"/>
              <w:rPr>
                <w:rFonts w:ascii="Arial" w:eastAsia="Malgun Gothic" w:hAnsi="Arial" w:cs="Arial"/>
                <w:sz w:val="18"/>
                <w:szCs w:val="18"/>
                <w:lang w:eastAsia="ko-KR"/>
              </w:rPr>
            </w:pPr>
            <w:r w:rsidRPr="000B796A">
              <w:rPr>
                <w:rFonts w:ascii="Arial" w:eastAsia="Malgun Gothic" w:hAnsi="Arial" w:cs="Arial"/>
                <w:sz w:val="18"/>
                <w:szCs w:val="18"/>
                <w:lang w:eastAsia="ko-KR"/>
              </w:rPr>
              <w:t>9</w:t>
            </w:r>
            <w:r w:rsidR="005140E7">
              <w:rPr>
                <w:rFonts w:ascii="Arial" w:eastAsia="Malgun Gothic" w:hAnsi="Arial" w:cs="Arial"/>
                <w:sz w:val="18"/>
                <w:szCs w:val="18"/>
                <w:lang w:eastAsia="ko-KR"/>
              </w:rPr>
              <w:t>8</w:t>
            </w:r>
            <w:r w:rsidRPr="000B796A">
              <w:rPr>
                <w:rFonts w:ascii="Arial" w:eastAsia="Malgun Gothic" w:hAnsi="Arial" w:cs="Arial"/>
                <w:sz w:val="18"/>
                <w:szCs w:val="18"/>
                <w:lang w:eastAsia="ko-KR"/>
              </w:rPr>
              <w:t>%</w:t>
            </w:r>
          </w:p>
        </w:tc>
        <w:tc>
          <w:tcPr>
            <w:tcW w:w="902" w:type="dxa"/>
            <w:tcBorders>
              <w:top w:val="single" w:sz="8" w:space="0" w:color="auto"/>
              <w:left w:val="nil"/>
              <w:bottom w:val="single" w:sz="8" w:space="0" w:color="auto"/>
              <w:right w:val="nil"/>
            </w:tcBorders>
            <w:shd w:val="clear" w:color="000000" w:fill="FFC7CE"/>
            <w:noWrap/>
            <w:vAlign w:val="center"/>
            <w:hideMark/>
          </w:tcPr>
          <w:p w14:paraId="7CB16421" w14:textId="3FC7B54C" w:rsidR="000B796A" w:rsidRPr="000B796A" w:rsidRDefault="000B796A" w:rsidP="000B796A">
            <w:pPr>
              <w:spacing w:before="0"/>
              <w:jc w:val="center"/>
              <w:rPr>
                <w:rFonts w:ascii="Arial" w:eastAsia="Malgun Gothic" w:hAnsi="Arial" w:cs="Arial"/>
                <w:sz w:val="18"/>
                <w:szCs w:val="18"/>
                <w:lang w:eastAsia="ko-KR"/>
              </w:rPr>
            </w:pPr>
            <w:r w:rsidRPr="000B796A">
              <w:rPr>
                <w:rFonts w:ascii="Arial" w:eastAsia="Malgun Gothic" w:hAnsi="Arial" w:cs="Arial"/>
                <w:sz w:val="18"/>
                <w:szCs w:val="18"/>
                <w:lang w:eastAsia="ko-KR"/>
              </w:rPr>
              <w:t>104%</w:t>
            </w:r>
          </w:p>
        </w:tc>
      </w:tr>
    </w:tbl>
    <w:p w14:paraId="4906B7F1" w14:textId="4B47B225" w:rsidR="00B10F11" w:rsidRDefault="00042CF9" w:rsidP="00042CF9">
      <w:pPr>
        <w:jc w:val="center"/>
      </w:pPr>
      <w:r>
        <w:t xml:space="preserve">Table 4. Lossless coding results for independent channel coding, combined H.BWC + ACoM </w:t>
      </w:r>
      <w:r>
        <w:br/>
        <w:t>(cgps_allow_prelpc_flag = 1).</w:t>
      </w:r>
    </w:p>
    <w:tbl>
      <w:tblPr>
        <w:tblW w:w="4857" w:type="dxa"/>
        <w:jc w:val="center"/>
        <w:tblCellMar>
          <w:left w:w="99" w:type="dxa"/>
          <w:right w:w="99" w:type="dxa"/>
        </w:tblCellMar>
        <w:tblLook w:val="04A0" w:firstRow="1" w:lastRow="0" w:firstColumn="1" w:lastColumn="0" w:noHBand="0" w:noVBand="1"/>
      </w:tblPr>
      <w:tblGrid>
        <w:gridCol w:w="2127"/>
        <w:gridCol w:w="1012"/>
        <w:gridCol w:w="809"/>
        <w:gridCol w:w="909"/>
      </w:tblGrid>
      <w:tr w:rsidR="000B796A" w:rsidRPr="000B796A" w14:paraId="3BA0E404" w14:textId="77777777" w:rsidTr="000B796A">
        <w:trPr>
          <w:trHeight w:val="234"/>
          <w:jc w:val="center"/>
        </w:trPr>
        <w:tc>
          <w:tcPr>
            <w:tcW w:w="2127" w:type="dxa"/>
            <w:tcBorders>
              <w:top w:val="nil"/>
              <w:left w:val="nil"/>
              <w:bottom w:val="nil"/>
              <w:right w:val="nil"/>
            </w:tcBorders>
            <w:noWrap/>
            <w:vAlign w:val="center"/>
            <w:hideMark/>
          </w:tcPr>
          <w:p w14:paraId="48F556ED" w14:textId="77777777" w:rsidR="000B796A" w:rsidRPr="000B796A" w:rsidRDefault="000B796A" w:rsidP="000B796A">
            <w:pPr>
              <w:spacing w:before="0"/>
              <w:jc w:val="left"/>
              <w:rPr>
                <w:rFonts w:ascii="Gulim" w:eastAsia="Gulim" w:hAnsi="Gulim" w:cs="Gulim"/>
                <w:sz w:val="24"/>
                <w:lang w:eastAsia="ko-KR"/>
              </w:rPr>
            </w:pPr>
          </w:p>
        </w:tc>
        <w:tc>
          <w:tcPr>
            <w:tcW w:w="2730" w:type="dxa"/>
            <w:gridSpan w:val="3"/>
            <w:tcBorders>
              <w:top w:val="single" w:sz="8" w:space="0" w:color="auto"/>
              <w:left w:val="single" w:sz="8" w:space="0" w:color="auto"/>
              <w:bottom w:val="single" w:sz="8" w:space="0" w:color="auto"/>
              <w:right w:val="single" w:sz="8" w:space="0" w:color="auto"/>
            </w:tcBorders>
            <w:noWrap/>
            <w:vAlign w:val="center"/>
            <w:hideMark/>
          </w:tcPr>
          <w:p w14:paraId="071494E6"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Lossless Compression</w:t>
            </w:r>
          </w:p>
        </w:tc>
      </w:tr>
      <w:tr w:rsidR="000B796A" w:rsidRPr="000B796A" w14:paraId="39D618F3" w14:textId="77777777" w:rsidTr="000B796A">
        <w:trPr>
          <w:trHeight w:val="234"/>
          <w:jc w:val="center"/>
        </w:trPr>
        <w:tc>
          <w:tcPr>
            <w:tcW w:w="2127" w:type="dxa"/>
            <w:tcBorders>
              <w:top w:val="nil"/>
              <w:left w:val="nil"/>
              <w:bottom w:val="nil"/>
              <w:right w:val="nil"/>
            </w:tcBorders>
            <w:noWrap/>
            <w:vAlign w:val="center"/>
            <w:hideMark/>
          </w:tcPr>
          <w:p w14:paraId="26584A97" w14:textId="77777777"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30" w:type="dxa"/>
            <w:gridSpan w:val="3"/>
            <w:tcBorders>
              <w:top w:val="single" w:sz="8" w:space="0" w:color="auto"/>
              <w:left w:val="single" w:sz="8" w:space="0" w:color="auto"/>
              <w:bottom w:val="nil"/>
              <w:right w:val="single" w:sz="8" w:space="0" w:color="auto"/>
            </w:tcBorders>
            <w:noWrap/>
            <w:vAlign w:val="center"/>
            <w:hideMark/>
          </w:tcPr>
          <w:p w14:paraId="2432543B"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Over BWC-5.0</w:t>
            </w:r>
          </w:p>
        </w:tc>
      </w:tr>
      <w:tr w:rsidR="000B796A" w:rsidRPr="000B796A" w14:paraId="4C5FE42D" w14:textId="77777777" w:rsidTr="000B796A">
        <w:trPr>
          <w:trHeight w:val="234"/>
          <w:jc w:val="center"/>
        </w:trPr>
        <w:tc>
          <w:tcPr>
            <w:tcW w:w="2127" w:type="dxa"/>
            <w:tcBorders>
              <w:top w:val="nil"/>
              <w:left w:val="nil"/>
              <w:bottom w:val="nil"/>
              <w:right w:val="nil"/>
            </w:tcBorders>
            <w:noWrap/>
            <w:vAlign w:val="center"/>
            <w:hideMark/>
          </w:tcPr>
          <w:p w14:paraId="658800FC" w14:textId="77777777"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1012" w:type="dxa"/>
            <w:tcBorders>
              <w:top w:val="nil"/>
              <w:left w:val="single" w:sz="8" w:space="0" w:color="auto"/>
              <w:bottom w:val="single" w:sz="8" w:space="0" w:color="auto"/>
              <w:right w:val="nil"/>
            </w:tcBorders>
            <w:noWrap/>
            <w:vAlign w:val="center"/>
            <w:hideMark/>
          </w:tcPr>
          <w:p w14:paraId="2D9AB42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BR-R</w:t>
            </w:r>
          </w:p>
        </w:tc>
        <w:tc>
          <w:tcPr>
            <w:tcW w:w="809" w:type="dxa"/>
            <w:tcBorders>
              <w:top w:val="nil"/>
              <w:left w:val="single" w:sz="4" w:space="0" w:color="auto"/>
              <w:bottom w:val="single" w:sz="8" w:space="0" w:color="auto"/>
              <w:right w:val="nil"/>
            </w:tcBorders>
            <w:noWrap/>
            <w:vAlign w:val="center"/>
            <w:hideMark/>
          </w:tcPr>
          <w:p w14:paraId="22FE895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EncT</w:t>
            </w:r>
          </w:p>
        </w:tc>
        <w:tc>
          <w:tcPr>
            <w:tcW w:w="909" w:type="dxa"/>
            <w:tcBorders>
              <w:top w:val="nil"/>
              <w:left w:val="nil"/>
              <w:bottom w:val="single" w:sz="8" w:space="0" w:color="auto"/>
              <w:right w:val="single" w:sz="8" w:space="0" w:color="auto"/>
            </w:tcBorders>
            <w:noWrap/>
            <w:vAlign w:val="center"/>
            <w:hideMark/>
          </w:tcPr>
          <w:p w14:paraId="19E6F55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DecT</w:t>
            </w:r>
          </w:p>
        </w:tc>
      </w:tr>
      <w:tr w:rsidR="000B796A" w:rsidRPr="000B796A" w14:paraId="10E005DF" w14:textId="77777777" w:rsidTr="000B796A">
        <w:trPr>
          <w:trHeight w:val="234"/>
          <w:jc w:val="center"/>
        </w:trPr>
        <w:tc>
          <w:tcPr>
            <w:tcW w:w="2127" w:type="dxa"/>
            <w:tcBorders>
              <w:top w:val="single" w:sz="8" w:space="0" w:color="auto"/>
              <w:left w:val="single" w:sz="8" w:space="0" w:color="auto"/>
              <w:bottom w:val="nil"/>
              <w:right w:val="single" w:sz="8" w:space="0" w:color="auto"/>
            </w:tcBorders>
            <w:noWrap/>
            <w:vAlign w:val="center"/>
            <w:hideMark/>
          </w:tcPr>
          <w:p w14:paraId="15C161B3" w14:textId="3EAD6B5F"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30" w:type="dxa"/>
            <w:gridSpan w:val="3"/>
            <w:tcBorders>
              <w:top w:val="single" w:sz="8" w:space="0" w:color="auto"/>
              <w:left w:val="nil"/>
              <w:bottom w:val="single" w:sz="8" w:space="0" w:color="auto"/>
              <w:right w:val="single" w:sz="8" w:space="0" w:color="auto"/>
            </w:tcBorders>
            <w:noWrap/>
            <w:vAlign w:val="center"/>
            <w:hideMark/>
          </w:tcPr>
          <w:p w14:paraId="36CDD137"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BWC</w:t>
            </w:r>
          </w:p>
        </w:tc>
      </w:tr>
      <w:tr w:rsidR="000B796A" w:rsidRPr="000B796A" w14:paraId="7CE4B5FF" w14:textId="77777777" w:rsidTr="000B796A">
        <w:trPr>
          <w:trHeight w:val="234"/>
          <w:jc w:val="center"/>
        </w:trPr>
        <w:tc>
          <w:tcPr>
            <w:tcW w:w="2127" w:type="dxa"/>
            <w:tcBorders>
              <w:top w:val="single" w:sz="8" w:space="0" w:color="auto"/>
              <w:left w:val="single" w:sz="8" w:space="0" w:color="auto"/>
              <w:bottom w:val="nil"/>
              <w:right w:val="single" w:sz="8" w:space="0" w:color="auto"/>
            </w:tcBorders>
            <w:noWrap/>
            <w:vAlign w:val="center"/>
            <w:hideMark/>
          </w:tcPr>
          <w:p w14:paraId="7D4DFC2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MIT (ECG)</w:t>
            </w:r>
          </w:p>
        </w:tc>
        <w:tc>
          <w:tcPr>
            <w:tcW w:w="1012" w:type="dxa"/>
            <w:tcBorders>
              <w:top w:val="nil"/>
              <w:left w:val="nil"/>
              <w:bottom w:val="nil"/>
              <w:right w:val="single" w:sz="4" w:space="0" w:color="auto"/>
            </w:tcBorders>
            <w:noWrap/>
            <w:vAlign w:val="center"/>
            <w:hideMark/>
          </w:tcPr>
          <w:p w14:paraId="33CF2A3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0.15%</w:t>
            </w:r>
          </w:p>
        </w:tc>
        <w:tc>
          <w:tcPr>
            <w:tcW w:w="809" w:type="dxa"/>
            <w:tcBorders>
              <w:top w:val="nil"/>
              <w:left w:val="nil"/>
              <w:bottom w:val="nil"/>
              <w:right w:val="single" w:sz="4" w:space="0" w:color="auto"/>
            </w:tcBorders>
            <w:noWrap/>
            <w:vAlign w:val="center"/>
            <w:hideMark/>
          </w:tcPr>
          <w:p w14:paraId="2D93C69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103%</w:t>
            </w:r>
          </w:p>
        </w:tc>
        <w:tc>
          <w:tcPr>
            <w:tcW w:w="909" w:type="dxa"/>
            <w:tcBorders>
              <w:top w:val="nil"/>
              <w:left w:val="nil"/>
              <w:bottom w:val="nil"/>
              <w:right w:val="single" w:sz="8" w:space="0" w:color="auto"/>
            </w:tcBorders>
            <w:noWrap/>
            <w:vAlign w:val="center"/>
            <w:hideMark/>
          </w:tcPr>
          <w:p w14:paraId="1937632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96%</w:t>
            </w:r>
          </w:p>
        </w:tc>
      </w:tr>
      <w:tr w:rsidR="000B796A" w:rsidRPr="000B796A" w14:paraId="45ED8FDE"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6D26F31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INCART (ECG)</w:t>
            </w:r>
          </w:p>
        </w:tc>
        <w:tc>
          <w:tcPr>
            <w:tcW w:w="1012" w:type="dxa"/>
            <w:tcBorders>
              <w:top w:val="nil"/>
              <w:left w:val="nil"/>
              <w:bottom w:val="nil"/>
              <w:right w:val="single" w:sz="4" w:space="0" w:color="auto"/>
            </w:tcBorders>
            <w:noWrap/>
            <w:vAlign w:val="center"/>
            <w:hideMark/>
          </w:tcPr>
          <w:p w14:paraId="0A49ACE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0.14%</w:t>
            </w:r>
          </w:p>
        </w:tc>
        <w:tc>
          <w:tcPr>
            <w:tcW w:w="809" w:type="dxa"/>
            <w:tcBorders>
              <w:top w:val="nil"/>
              <w:left w:val="nil"/>
              <w:bottom w:val="nil"/>
              <w:right w:val="single" w:sz="4" w:space="0" w:color="auto"/>
            </w:tcBorders>
            <w:noWrap/>
            <w:vAlign w:val="center"/>
            <w:hideMark/>
          </w:tcPr>
          <w:p w14:paraId="477BD0A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103%</w:t>
            </w:r>
          </w:p>
        </w:tc>
        <w:tc>
          <w:tcPr>
            <w:tcW w:w="909" w:type="dxa"/>
            <w:tcBorders>
              <w:top w:val="nil"/>
              <w:left w:val="nil"/>
              <w:bottom w:val="nil"/>
              <w:right w:val="single" w:sz="8" w:space="0" w:color="auto"/>
            </w:tcBorders>
            <w:noWrap/>
            <w:vAlign w:val="center"/>
            <w:hideMark/>
          </w:tcPr>
          <w:p w14:paraId="74002DE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96%</w:t>
            </w:r>
          </w:p>
        </w:tc>
      </w:tr>
      <w:tr w:rsidR="000B796A" w:rsidRPr="000B796A" w14:paraId="02633327"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45B5243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CHBMIT (EEG)</w:t>
            </w:r>
          </w:p>
        </w:tc>
        <w:tc>
          <w:tcPr>
            <w:tcW w:w="1012" w:type="dxa"/>
            <w:tcBorders>
              <w:top w:val="nil"/>
              <w:left w:val="nil"/>
              <w:bottom w:val="nil"/>
              <w:right w:val="nil"/>
            </w:tcBorders>
            <w:noWrap/>
            <w:vAlign w:val="center"/>
            <w:hideMark/>
          </w:tcPr>
          <w:p w14:paraId="513B59C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-0.17%</w:t>
            </w:r>
          </w:p>
        </w:tc>
        <w:tc>
          <w:tcPr>
            <w:tcW w:w="809" w:type="dxa"/>
            <w:tcBorders>
              <w:top w:val="nil"/>
              <w:left w:val="single" w:sz="4" w:space="0" w:color="auto"/>
              <w:bottom w:val="nil"/>
              <w:right w:val="single" w:sz="4" w:space="0" w:color="auto"/>
            </w:tcBorders>
            <w:noWrap/>
            <w:vAlign w:val="center"/>
            <w:hideMark/>
          </w:tcPr>
          <w:p w14:paraId="6CEEF9A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179%</w:t>
            </w:r>
          </w:p>
        </w:tc>
        <w:tc>
          <w:tcPr>
            <w:tcW w:w="909" w:type="dxa"/>
            <w:tcBorders>
              <w:top w:val="nil"/>
              <w:left w:val="nil"/>
              <w:bottom w:val="nil"/>
              <w:right w:val="single" w:sz="8" w:space="0" w:color="auto"/>
            </w:tcBorders>
            <w:noWrap/>
            <w:vAlign w:val="center"/>
            <w:hideMark/>
          </w:tcPr>
          <w:p w14:paraId="26ED8DB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96%</w:t>
            </w:r>
          </w:p>
        </w:tc>
      </w:tr>
      <w:tr w:rsidR="000B796A" w:rsidRPr="000B796A" w14:paraId="40EC47CF"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32AE081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NMR55 (EEG)</w:t>
            </w:r>
          </w:p>
        </w:tc>
        <w:tc>
          <w:tcPr>
            <w:tcW w:w="1012" w:type="dxa"/>
            <w:tcBorders>
              <w:top w:val="nil"/>
              <w:left w:val="nil"/>
              <w:bottom w:val="nil"/>
              <w:right w:val="nil"/>
            </w:tcBorders>
            <w:noWrap/>
            <w:vAlign w:val="center"/>
            <w:hideMark/>
          </w:tcPr>
          <w:p w14:paraId="5978C7D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-0.04%</w:t>
            </w:r>
          </w:p>
        </w:tc>
        <w:tc>
          <w:tcPr>
            <w:tcW w:w="809" w:type="dxa"/>
            <w:tcBorders>
              <w:top w:val="nil"/>
              <w:left w:val="single" w:sz="4" w:space="0" w:color="auto"/>
              <w:bottom w:val="nil"/>
              <w:right w:val="single" w:sz="4" w:space="0" w:color="auto"/>
            </w:tcBorders>
            <w:noWrap/>
            <w:vAlign w:val="center"/>
            <w:hideMark/>
          </w:tcPr>
          <w:p w14:paraId="0997C5D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188%</w:t>
            </w:r>
          </w:p>
        </w:tc>
        <w:tc>
          <w:tcPr>
            <w:tcW w:w="909" w:type="dxa"/>
            <w:tcBorders>
              <w:top w:val="nil"/>
              <w:left w:val="nil"/>
              <w:bottom w:val="nil"/>
              <w:right w:val="single" w:sz="8" w:space="0" w:color="auto"/>
            </w:tcBorders>
            <w:noWrap/>
            <w:vAlign w:val="center"/>
            <w:hideMark/>
          </w:tcPr>
          <w:p w14:paraId="1E8DCC8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92%</w:t>
            </w:r>
          </w:p>
        </w:tc>
      </w:tr>
      <w:tr w:rsidR="000B796A" w:rsidRPr="000B796A" w14:paraId="11C327AE"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438BB83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NMR57 (EEG)</w:t>
            </w:r>
          </w:p>
        </w:tc>
        <w:tc>
          <w:tcPr>
            <w:tcW w:w="1012" w:type="dxa"/>
            <w:tcBorders>
              <w:top w:val="nil"/>
              <w:left w:val="nil"/>
              <w:bottom w:val="nil"/>
              <w:right w:val="nil"/>
            </w:tcBorders>
            <w:noWrap/>
            <w:vAlign w:val="center"/>
            <w:hideMark/>
          </w:tcPr>
          <w:p w14:paraId="62265AD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-0.05%</w:t>
            </w:r>
          </w:p>
        </w:tc>
        <w:tc>
          <w:tcPr>
            <w:tcW w:w="809" w:type="dxa"/>
            <w:tcBorders>
              <w:top w:val="nil"/>
              <w:left w:val="single" w:sz="4" w:space="0" w:color="auto"/>
              <w:bottom w:val="nil"/>
              <w:right w:val="single" w:sz="4" w:space="0" w:color="auto"/>
            </w:tcBorders>
            <w:noWrap/>
            <w:vAlign w:val="center"/>
            <w:hideMark/>
          </w:tcPr>
          <w:p w14:paraId="74789E0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168%</w:t>
            </w:r>
          </w:p>
        </w:tc>
        <w:tc>
          <w:tcPr>
            <w:tcW w:w="909" w:type="dxa"/>
            <w:tcBorders>
              <w:top w:val="nil"/>
              <w:left w:val="nil"/>
              <w:bottom w:val="nil"/>
              <w:right w:val="single" w:sz="8" w:space="0" w:color="auto"/>
            </w:tcBorders>
            <w:noWrap/>
            <w:vAlign w:val="center"/>
            <w:hideMark/>
          </w:tcPr>
          <w:p w14:paraId="5254941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93%</w:t>
            </w:r>
          </w:p>
        </w:tc>
      </w:tr>
      <w:tr w:rsidR="000B796A" w:rsidRPr="000B796A" w14:paraId="67E08451"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06D5FD7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TILT ILLUSION (EEG)</w:t>
            </w:r>
          </w:p>
        </w:tc>
        <w:tc>
          <w:tcPr>
            <w:tcW w:w="1012" w:type="dxa"/>
            <w:tcBorders>
              <w:top w:val="nil"/>
              <w:left w:val="nil"/>
              <w:bottom w:val="nil"/>
              <w:right w:val="nil"/>
            </w:tcBorders>
            <w:noWrap/>
            <w:vAlign w:val="center"/>
            <w:hideMark/>
          </w:tcPr>
          <w:p w14:paraId="5A690A4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0.01%</w:t>
            </w:r>
          </w:p>
        </w:tc>
        <w:tc>
          <w:tcPr>
            <w:tcW w:w="809" w:type="dxa"/>
            <w:tcBorders>
              <w:top w:val="nil"/>
              <w:left w:val="single" w:sz="4" w:space="0" w:color="auto"/>
              <w:bottom w:val="nil"/>
              <w:right w:val="single" w:sz="4" w:space="0" w:color="auto"/>
            </w:tcBorders>
            <w:noWrap/>
            <w:vAlign w:val="center"/>
            <w:hideMark/>
          </w:tcPr>
          <w:p w14:paraId="0ABD30E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214%</w:t>
            </w:r>
          </w:p>
        </w:tc>
        <w:tc>
          <w:tcPr>
            <w:tcW w:w="909" w:type="dxa"/>
            <w:tcBorders>
              <w:top w:val="nil"/>
              <w:left w:val="nil"/>
              <w:bottom w:val="nil"/>
              <w:right w:val="single" w:sz="8" w:space="0" w:color="auto"/>
            </w:tcBorders>
            <w:noWrap/>
            <w:vAlign w:val="center"/>
            <w:hideMark/>
          </w:tcPr>
          <w:p w14:paraId="1709A3E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96%</w:t>
            </w:r>
          </w:p>
        </w:tc>
      </w:tr>
      <w:tr w:rsidR="000B796A" w:rsidRPr="000B796A" w14:paraId="60751E32"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2B40FD4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Ozdemir (EMG)</w:t>
            </w:r>
          </w:p>
        </w:tc>
        <w:tc>
          <w:tcPr>
            <w:tcW w:w="1012" w:type="dxa"/>
            <w:tcBorders>
              <w:top w:val="nil"/>
              <w:left w:val="nil"/>
              <w:bottom w:val="nil"/>
              <w:right w:val="nil"/>
            </w:tcBorders>
            <w:noWrap/>
            <w:vAlign w:val="center"/>
            <w:hideMark/>
          </w:tcPr>
          <w:p w14:paraId="77407AA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0.14%</w:t>
            </w:r>
          </w:p>
        </w:tc>
        <w:tc>
          <w:tcPr>
            <w:tcW w:w="809" w:type="dxa"/>
            <w:tcBorders>
              <w:top w:val="nil"/>
              <w:left w:val="single" w:sz="4" w:space="0" w:color="auto"/>
              <w:bottom w:val="nil"/>
              <w:right w:val="single" w:sz="4" w:space="0" w:color="auto"/>
            </w:tcBorders>
            <w:noWrap/>
            <w:vAlign w:val="center"/>
            <w:hideMark/>
          </w:tcPr>
          <w:p w14:paraId="7FAF5DC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71%</w:t>
            </w:r>
          </w:p>
        </w:tc>
        <w:tc>
          <w:tcPr>
            <w:tcW w:w="909" w:type="dxa"/>
            <w:tcBorders>
              <w:top w:val="nil"/>
              <w:left w:val="nil"/>
              <w:bottom w:val="nil"/>
              <w:right w:val="single" w:sz="8" w:space="0" w:color="auto"/>
            </w:tcBorders>
            <w:noWrap/>
            <w:vAlign w:val="center"/>
            <w:hideMark/>
          </w:tcPr>
          <w:p w14:paraId="05AD327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94%</w:t>
            </w:r>
          </w:p>
        </w:tc>
      </w:tr>
      <w:tr w:rsidR="000B796A" w:rsidRPr="000B796A" w14:paraId="7DDB5201"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08145BC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PTT (PPG)</w:t>
            </w:r>
          </w:p>
        </w:tc>
        <w:tc>
          <w:tcPr>
            <w:tcW w:w="1012" w:type="dxa"/>
            <w:tcBorders>
              <w:top w:val="nil"/>
              <w:left w:val="nil"/>
              <w:bottom w:val="nil"/>
              <w:right w:val="nil"/>
            </w:tcBorders>
            <w:noWrap/>
            <w:vAlign w:val="center"/>
            <w:hideMark/>
          </w:tcPr>
          <w:p w14:paraId="1010AAB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0.02%</w:t>
            </w:r>
          </w:p>
        </w:tc>
        <w:tc>
          <w:tcPr>
            <w:tcW w:w="809" w:type="dxa"/>
            <w:tcBorders>
              <w:top w:val="nil"/>
              <w:left w:val="single" w:sz="4" w:space="0" w:color="auto"/>
              <w:bottom w:val="nil"/>
              <w:right w:val="single" w:sz="4" w:space="0" w:color="auto"/>
            </w:tcBorders>
            <w:noWrap/>
            <w:vAlign w:val="center"/>
            <w:hideMark/>
          </w:tcPr>
          <w:p w14:paraId="6A712F4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62%</w:t>
            </w:r>
          </w:p>
        </w:tc>
        <w:tc>
          <w:tcPr>
            <w:tcW w:w="909" w:type="dxa"/>
            <w:tcBorders>
              <w:top w:val="nil"/>
              <w:left w:val="nil"/>
              <w:bottom w:val="nil"/>
              <w:right w:val="single" w:sz="8" w:space="0" w:color="auto"/>
            </w:tcBorders>
            <w:noWrap/>
            <w:vAlign w:val="center"/>
            <w:hideMark/>
          </w:tcPr>
          <w:p w14:paraId="132E9A1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97%</w:t>
            </w:r>
          </w:p>
        </w:tc>
      </w:tr>
      <w:tr w:rsidR="000B796A" w:rsidRPr="000B796A" w14:paraId="27C49C1B"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61E5D9C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WristPPG (PPG)</w:t>
            </w:r>
          </w:p>
        </w:tc>
        <w:tc>
          <w:tcPr>
            <w:tcW w:w="1012" w:type="dxa"/>
            <w:tcBorders>
              <w:top w:val="nil"/>
              <w:left w:val="nil"/>
              <w:bottom w:val="nil"/>
              <w:right w:val="nil"/>
            </w:tcBorders>
            <w:noWrap/>
            <w:vAlign w:val="center"/>
            <w:hideMark/>
          </w:tcPr>
          <w:p w14:paraId="49E0E3B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-0.10%</w:t>
            </w:r>
          </w:p>
        </w:tc>
        <w:tc>
          <w:tcPr>
            <w:tcW w:w="809" w:type="dxa"/>
            <w:tcBorders>
              <w:top w:val="nil"/>
              <w:left w:val="single" w:sz="4" w:space="0" w:color="auto"/>
              <w:bottom w:val="single" w:sz="8" w:space="0" w:color="auto"/>
              <w:right w:val="single" w:sz="4" w:space="0" w:color="auto"/>
            </w:tcBorders>
            <w:noWrap/>
            <w:vAlign w:val="center"/>
            <w:hideMark/>
          </w:tcPr>
          <w:p w14:paraId="538D9CD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76%</w:t>
            </w:r>
          </w:p>
        </w:tc>
        <w:tc>
          <w:tcPr>
            <w:tcW w:w="909" w:type="dxa"/>
            <w:tcBorders>
              <w:top w:val="nil"/>
              <w:left w:val="nil"/>
              <w:bottom w:val="nil"/>
              <w:right w:val="single" w:sz="8" w:space="0" w:color="auto"/>
            </w:tcBorders>
            <w:noWrap/>
            <w:vAlign w:val="center"/>
            <w:hideMark/>
          </w:tcPr>
          <w:p w14:paraId="7AC662A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101%</w:t>
            </w:r>
          </w:p>
        </w:tc>
      </w:tr>
      <w:tr w:rsidR="000B796A" w:rsidRPr="000B796A" w14:paraId="118FF8C1" w14:textId="77777777" w:rsidTr="000B796A">
        <w:trPr>
          <w:trHeight w:val="234"/>
          <w:jc w:val="center"/>
        </w:trPr>
        <w:tc>
          <w:tcPr>
            <w:tcW w:w="2127" w:type="dxa"/>
            <w:tcBorders>
              <w:top w:val="single" w:sz="8" w:space="0" w:color="auto"/>
              <w:left w:val="single" w:sz="8" w:space="0" w:color="auto"/>
              <w:bottom w:val="single" w:sz="8" w:space="0" w:color="auto"/>
              <w:right w:val="single" w:sz="8" w:space="0" w:color="auto"/>
            </w:tcBorders>
            <w:noWrap/>
            <w:vAlign w:val="center"/>
            <w:hideMark/>
          </w:tcPr>
          <w:p w14:paraId="3CA58B0E"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Average</w:t>
            </w:r>
          </w:p>
        </w:tc>
        <w:tc>
          <w:tcPr>
            <w:tcW w:w="1012" w:type="dxa"/>
            <w:tcBorders>
              <w:top w:val="single" w:sz="8" w:space="0" w:color="auto"/>
              <w:left w:val="nil"/>
              <w:bottom w:val="single" w:sz="8" w:space="0" w:color="auto"/>
              <w:right w:val="nil"/>
            </w:tcBorders>
            <w:noWrap/>
            <w:vAlign w:val="center"/>
            <w:hideMark/>
          </w:tcPr>
          <w:p w14:paraId="35D46A5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0.01%</w:t>
            </w:r>
          </w:p>
        </w:tc>
        <w:tc>
          <w:tcPr>
            <w:tcW w:w="809" w:type="dxa"/>
            <w:tcBorders>
              <w:top w:val="nil"/>
              <w:left w:val="single" w:sz="4" w:space="0" w:color="auto"/>
              <w:bottom w:val="single" w:sz="8" w:space="0" w:color="auto"/>
              <w:right w:val="nil"/>
            </w:tcBorders>
            <w:noWrap/>
            <w:vAlign w:val="center"/>
            <w:hideMark/>
          </w:tcPr>
          <w:p w14:paraId="31010FD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129%</w:t>
            </w:r>
          </w:p>
        </w:tc>
        <w:tc>
          <w:tcPr>
            <w:tcW w:w="909" w:type="dxa"/>
            <w:tcBorders>
              <w:top w:val="single" w:sz="8" w:space="0" w:color="auto"/>
              <w:left w:val="nil"/>
              <w:bottom w:val="single" w:sz="8" w:space="0" w:color="auto"/>
              <w:right w:val="single" w:sz="8" w:space="0" w:color="auto"/>
            </w:tcBorders>
            <w:noWrap/>
            <w:vAlign w:val="center"/>
            <w:hideMark/>
          </w:tcPr>
          <w:p w14:paraId="10C9320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96%</w:t>
            </w:r>
          </w:p>
        </w:tc>
      </w:tr>
      <w:tr w:rsidR="000B796A" w:rsidRPr="000B796A" w14:paraId="0713E8CB"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5B46B3EB" w14:textId="1C6FC70D" w:rsidR="000B796A" w:rsidRPr="000B796A" w:rsidRDefault="000B796A" w:rsidP="000B796A">
            <w:pPr>
              <w:spacing w:before="0"/>
              <w:jc w:val="center"/>
              <w:rPr>
                <w:rFonts w:ascii="Arial" w:eastAsia="Malgun Gothic" w:hAnsi="Arial" w:cs="Arial"/>
                <w:b/>
                <w:bCs/>
                <w:color w:val="000000"/>
                <w:sz w:val="18"/>
                <w:szCs w:val="18"/>
                <w:lang w:eastAsia="ko-KR"/>
              </w:rPr>
            </w:pPr>
          </w:p>
        </w:tc>
        <w:tc>
          <w:tcPr>
            <w:tcW w:w="2730" w:type="dxa"/>
            <w:gridSpan w:val="3"/>
            <w:tcBorders>
              <w:top w:val="single" w:sz="8" w:space="0" w:color="auto"/>
              <w:left w:val="nil"/>
              <w:bottom w:val="single" w:sz="8" w:space="0" w:color="auto"/>
              <w:right w:val="single" w:sz="8" w:space="0" w:color="auto"/>
            </w:tcBorders>
            <w:noWrap/>
            <w:vAlign w:val="center"/>
            <w:hideMark/>
          </w:tcPr>
          <w:p w14:paraId="427113DD"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ACoM</w:t>
            </w:r>
          </w:p>
        </w:tc>
      </w:tr>
      <w:tr w:rsidR="000B796A" w:rsidRPr="000B796A" w14:paraId="45E4BC8F" w14:textId="77777777" w:rsidTr="000B796A">
        <w:trPr>
          <w:trHeight w:val="234"/>
          <w:jc w:val="center"/>
        </w:trPr>
        <w:tc>
          <w:tcPr>
            <w:tcW w:w="2127" w:type="dxa"/>
            <w:tcBorders>
              <w:top w:val="single" w:sz="8" w:space="0" w:color="auto"/>
              <w:left w:val="single" w:sz="8" w:space="0" w:color="auto"/>
              <w:bottom w:val="nil"/>
              <w:right w:val="single" w:sz="8" w:space="0" w:color="auto"/>
            </w:tcBorders>
            <w:noWrap/>
            <w:vAlign w:val="center"/>
            <w:hideMark/>
          </w:tcPr>
          <w:p w14:paraId="21D66F9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w:t>
            </w:r>
          </w:p>
        </w:tc>
        <w:tc>
          <w:tcPr>
            <w:tcW w:w="1012" w:type="dxa"/>
            <w:tcBorders>
              <w:top w:val="nil"/>
              <w:left w:val="nil"/>
              <w:bottom w:val="nil"/>
              <w:right w:val="single" w:sz="4" w:space="0" w:color="auto"/>
            </w:tcBorders>
            <w:noWrap/>
            <w:vAlign w:val="center"/>
            <w:hideMark/>
          </w:tcPr>
          <w:p w14:paraId="3A84B8E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-0.03%</w:t>
            </w:r>
          </w:p>
        </w:tc>
        <w:tc>
          <w:tcPr>
            <w:tcW w:w="809" w:type="dxa"/>
            <w:tcBorders>
              <w:top w:val="nil"/>
              <w:left w:val="nil"/>
              <w:bottom w:val="nil"/>
              <w:right w:val="single" w:sz="4" w:space="0" w:color="auto"/>
            </w:tcBorders>
            <w:noWrap/>
            <w:vAlign w:val="center"/>
            <w:hideMark/>
          </w:tcPr>
          <w:p w14:paraId="10B6016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107%</w:t>
            </w:r>
          </w:p>
        </w:tc>
        <w:tc>
          <w:tcPr>
            <w:tcW w:w="909" w:type="dxa"/>
            <w:tcBorders>
              <w:top w:val="nil"/>
              <w:left w:val="nil"/>
              <w:bottom w:val="nil"/>
              <w:right w:val="single" w:sz="8" w:space="0" w:color="auto"/>
            </w:tcBorders>
            <w:noWrap/>
            <w:vAlign w:val="center"/>
            <w:hideMark/>
          </w:tcPr>
          <w:p w14:paraId="315FDE6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114%</w:t>
            </w:r>
          </w:p>
        </w:tc>
      </w:tr>
      <w:tr w:rsidR="000B796A" w:rsidRPr="000B796A" w14:paraId="2ABB72A5"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7322A64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UC3</w:t>
            </w:r>
          </w:p>
        </w:tc>
        <w:tc>
          <w:tcPr>
            <w:tcW w:w="1012" w:type="dxa"/>
            <w:tcBorders>
              <w:top w:val="nil"/>
              <w:left w:val="nil"/>
              <w:bottom w:val="nil"/>
              <w:right w:val="single" w:sz="4" w:space="0" w:color="auto"/>
            </w:tcBorders>
            <w:noWrap/>
            <w:vAlign w:val="center"/>
            <w:hideMark/>
          </w:tcPr>
          <w:p w14:paraId="13527E1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0.01%</w:t>
            </w:r>
          </w:p>
        </w:tc>
        <w:tc>
          <w:tcPr>
            <w:tcW w:w="809" w:type="dxa"/>
            <w:tcBorders>
              <w:top w:val="nil"/>
              <w:left w:val="nil"/>
              <w:bottom w:val="nil"/>
              <w:right w:val="single" w:sz="4" w:space="0" w:color="auto"/>
            </w:tcBorders>
            <w:noWrap/>
            <w:vAlign w:val="center"/>
            <w:hideMark/>
          </w:tcPr>
          <w:p w14:paraId="5EBCE38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68%</w:t>
            </w:r>
          </w:p>
        </w:tc>
        <w:tc>
          <w:tcPr>
            <w:tcW w:w="909" w:type="dxa"/>
            <w:tcBorders>
              <w:top w:val="nil"/>
              <w:left w:val="nil"/>
              <w:bottom w:val="nil"/>
              <w:right w:val="single" w:sz="8" w:space="0" w:color="auto"/>
            </w:tcBorders>
            <w:noWrap/>
            <w:vAlign w:val="center"/>
            <w:hideMark/>
          </w:tcPr>
          <w:p w14:paraId="0F72308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97%</w:t>
            </w:r>
          </w:p>
        </w:tc>
      </w:tr>
      <w:tr w:rsidR="000B796A" w:rsidRPr="000B796A" w14:paraId="6B56CE8C"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7429FD1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UC5</w:t>
            </w:r>
          </w:p>
        </w:tc>
        <w:tc>
          <w:tcPr>
            <w:tcW w:w="1012" w:type="dxa"/>
            <w:tcBorders>
              <w:top w:val="nil"/>
              <w:left w:val="nil"/>
              <w:bottom w:val="nil"/>
              <w:right w:val="nil"/>
            </w:tcBorders>
            <w:noWrap/>
            <w:vAlign w:val="center"/>
            <w:hideMark/>
          </w:tcPr>
          <w:p w14:paraId="09DFD47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0.00%</w:t>
            </w:r>
          </w:p>
        </w:tc>
        <w:tc>
          <w:tcPr>
            <w:tcW w:w="809" w:type="dxa"/>
            <w:tcBorders>
              <w:top w:val="nil"/>
              <w:left w:val="single" w:sz="4" w:space="0" w:color="auto"/>
              <w:bottom w:val="nil"/>
              <w:right w:val="single" w:sz="4" w:space="0" w:color="auto"/>
            </w:tcBorders>
            <w:noWrap/>
            <w:vAlign w:val="center"/>
            <w:hideMark/>
          </w:tcPr>
          <w:p w14:paraId="6AE7BDF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32%</w:t>
            </w:r>
          </w:p>
        </w:tc>
        <w:tc>
          <w:tcPr>
            <w:tcW w:w="909" w:type="dxa"/>
            <w:tcBorders>
              <w:top w:val="nil"/>
              <w:left w:val="nil"/>
              <w:bottom w:val="nil"/>
              <w:right w:val="single" w:sz="8" w:space="0" w:color="auto"/>
            </w:tcBorders>
            <w:noWrap/>
            <w:vAlign w:val="center"/>
            <w:hideMark/>
          </w:tcPr>
          <w:p w14:paraId="576F7E8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93%</w:t>
            </w:r>
          </w:p>
        </w:tc>
      </w:tr>
      <w:tr w:rsidR="000B796A" w:rsidRPr="000B796A" w14:paraId="181A8647"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7C3EBD3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UC9-Circor</w:t>
            </w:r>
          </w:p>
        </w:tc>
        <w:tc>
          <w:tcPr>
            <w:tcW w:w="1012" w:type="dxa"/>
            <w:tcBorders>
              <w:top w:val="nil"/>
              <w:left w:val="nil"/>
              <w:bottom w:val="nil"/>
              <w:right w:val="nil"/>
            </w:tcBorders>
            <w:noWrap/>
            <w:vAlign w:val="center"/>
            <w:hideMark/>
          </w:tcPr>
          <w:p w14:paraId="0DED66E9"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0.13%</w:t>
            </w:r>
          </w:p>
        </w:tc>
        <w:tc>
          <w:tcPr>
            <w:tcW w:w="809" w:type="dxa"/>
            <w:tcBorders>
              <w:top w:val="nil"/>
              <w:left w:val="single" w:sz="4" w:space="0" w:color="auto"/>
              <w:bottom w:val="nil"/>
              <w:right w:val="single" w:sz="4" w:space="0" w:color="auto"/>
            </w:tcBorders>
            <w:noWrap/>
            <w:vAlign w:val="center"/>
            <w:hideMark/>
          </w:tcPr>
          <w:p w14:paraId="6791A53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42%</w:t>
            </w:r>
          </w:p>
        </w:tc>
        <w:tc>
          <w:tcPr>
            <w:tcW w:w="909" w:type="dxa"/>
            <w:tcBorders>
              <w:top w:val="nil"/>
              <w:left w:val="nil"/>
              <w:bottom w:val="nil"/>
              <w:right w:val="single" w:sz="8" w:space="0" w:color="auto"/>
            </w:tcBorders>
            <w:noWrap/>
            <w:vAlign w:val="center"/>
            <w:hideMark/>
          </w:tcPr>
          <w:p w14:paraId="597C7ED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96%</w:t>
            </w:r>
          </w:p>
        </w:tc>
      </w:tr>
      <w:tr w:rsidR="000B796A" w:rsidRPr="000B796A" w14:paraId="59DEB806" w14:textId="77777777" w:rsidTr="000B796A">
        <w:trPr>
          <w:trHeight w:val="234"/>
          <w:jc w:val="center"/>
        </w:trPr>
        <w:tc>
          <w:tcPr>
            <w:tcW w:w="2127" w:type="dxa"/>
            <w:tcBorders>
              <w:top w:val="nil"/>
              <w:left w:val="single" w:sz="8" w:space="0" w:color="auto"/>
              <w:bottom w:val="nil"/>
              <w:right w:val="single" w:sz="8" w:space="0" w:color="auto"/>
            </w:tcBorders>
            <w:noWrap/>
            <w:vAlign w:val="center"/>
            <w:hideMark/>
          </w:tcPr>
          <w:p w14:paraId="4C9DFD8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UC9-CoughVID</w:t>
            </w:r>
          </w:p>
        </w:tc>
        <w:tc>
          <w:tcPr>
            <w:tcW w:w="1012" w:type="dxa"/>
            <w:tcBorders>
              <w:top w:val="nil"/>
              <w:left w:val="nil"/>
              <w:bottom w:val="nil"/>
              <w:right w:val="nil"/>
            </w:tcBorders>
            <w:noWrap/>
            <w:vAlign w:val="center"/>
            <w:hideMark/>
          </w:tcPr>
          <w:p w14:paraId="6414E70F"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-0.69%</w:t>
            </w:r>
          </w:p>
        </w:tc>
        <w:tc>
          <w:tcPr>
            <w:tcW w:w="809" w:type="dxa"/>
            <w:tcBorders>
              <w:top w:val="nil"/>
              <w:left w:val="single" w:sz="4" w:space="0" w:color="auto"/>
              <w:bottom w:val="nil"/>
              <w:right w:val="single" w:sz="4" w:space="0" w:color="auto"/>
            </w:tcBorders>
            <w:noWrap/>
            <w:vAlign w:val="center"/>
            <w:hideMark/>
          </w:tcPr>
          <w:p w14:paraId="10F1065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19%</w:t>
            </w:r>
          </w:p>
        </w:tc>
        <w:tc>
          <w:tcPr>
            <w:tcW w:w="909" w:type="dxa"/>
            <w:tcBorders>
              <w:top w:val="nil"/>
              <w:left w:val="nil"/>
              <w:bottom w:val="nil"/>
              <w:right w:val="single" w:sz="8" w:space="0" w:color="auto"/>
            </w:tcBorders>
            <w:noWrap/>
            <w:vAlign w:val="center"/>
            <w:hideMark/>
          </w:tcPr>
          <w:p w14:paraId="098BF91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98%</w:t>
            </w:r>
          </w:p>
        </w:tc>
      </w:tr>
      <w:tr w:rsidR="000B796A" w:rsidRPr="000B796A" w14:paraId="07AF9A67" w14:textId="77777777" w:rsidTr="008E716A">
        <w:trPr>
          <w:trHeight w:val="234"/>
          <w:jc w:val="center"/>
        </w:trPr>
        <w:tc>
          <w:tcPr>
            <w:tcW w:w="2127" w:type="dxa"/>
            <w:tcBorders>
              <w:top w:val="nil"/>
              <w:left w:val="single" w:sz="8" w:space="0" w:color="auto"/>
              <w:bottom w:val="nil"/>
              <w:right w:val="single" w:sz="8" w:space="0" w:color="auto"/>
            </w:tcBorders>
            <w:noWrap/>
            <w:vAlign w:val="center"/>
            <w:hideMark/>
          </w:tcPr>
          <w:p w14:paraId="5046968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UC9-KAUH</w:t>
            </w:r>
          </w:p>
        </w:tc>
        <w:tc>
          <w:tcPr>
            <w:tcW w:w="1012" w:type="dxa"/>
            <w:tcBorders>
              <w:top w:val="nil"/>
              <w:left w:val="nil"/>
              <w:bottom w:val="nil"/>
              <w:right w:val="nil"/>
            </w:tcBorders>
            <w:shd w:val="clear" w:color="auto" w:fill="CCFFCC"/>
            <w:noWrap/>
            <w:vAlign w:val="center"/>
            <w:hideMark/>
          </w:tcPr>
          <w:p w14:paraId="3F094C1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-2.66%</w:t>
            </w:r>
          </w:p>
        </w:tc>
        <w:tc>
          <w:tcPr>
            <w:tcW w:w="809" w:type="dxa"/>
            <w:tcBorders>
              <w:top w:val="nil"/>
              <w:left w:val="single" w:sz="4" w:space="0" w:color="auto"/>
              <w:bottom w:val="nil"/>
              <w:right w:val="single" w:sz="4" w:space="0" w:color="auto"/>
            </w:tcBorders>
            <w:noWrap/>
            <w:vAlign w:val="center"/>
            <w:hideMark/>
          </w:tcPr>
          <w:p w14:paraId="62B853FC"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86%</w:t>
            </w:r>
          </w:p>
        </w:tc>
        <w:tc>
          <w:tcPr>
            <w:tcW w:w="909" w:type="dxa"/>
            <w:tcBorders>
              <w:top w:val="nil"/>
              <w:left w:val="nil"/>
              <w:bottom w:val="nil"/>
              <w:right w:val="single" w:sz="8" w:space="0" w:color="auto"/>
            </w:tcBorders>
            <w:noWrap/>
            <w:vAlign w:val="center"/>
            <w:hideMark/>
          </w:tcPr>
          <w:p w14:paraId="547AD7A4"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117%</w:t>
            </w:r>
          </w:p>
        </w:tc>
      </w:tr>
      <w:tr w:rsidR="000B796A" w:rsidRPr="000B796A" w14:paraId="14EAF781" w14:textId="77777777" w:rsidTr="008E716A">
        <w:trPr>
          <w:trHeight w:val="234"/>
          <w:jc w:val="center"/>
        </w:trPr>
        <w:tc>
          <w:tcPr>
            <w:tcW w:w="2127" w:type="dxa"/>
            <w:tcBorders>
              <w:top w:val="nil"/>
              <w:left w:val="single" w:sz="8" w:space="0" w:color="auto"/>
              <w:bottom w:val="nil"/>
              <w:right w:val="single" w:sz="8" w:space="0" w:color="auto"/>
            </w:tcBorders>
            <w:noWrap/>
            <w:vAlign w:val="center"/>
            <w:hideMark/>
          </w:tcPr>
          <w:p w14:paraId="76C32380"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UC10</w:t>
            </w:r>
          </w:p>
        </w:tc>
        <w:tc>
          <w:tcPr>
            <w:tcW w:w="1012" w:type="dxa"/>
            <w:tcBorders>
              <w:top w:val="nil"/>
              <w:left w:val="nil"/>
              <w:bottom w:val="nil"/>
              <w:right w:val="nil"/>
            </w:tcBorders>
            <w:shd w:val="clear" w:color="auto" w:fill="CCFFCC"/>
            <w:noWrap/>
            <w:vAlign w:val="center"/>
            <w:hideMark/>
          </w:tcPr>
          <w:p w14:paraId="3735EDA5"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-0.93%</w:t>
            </w:r>
          </w:p>
        </w:tc>
        <w:tc>
          <w:tcPr>
            <w:tcW w:w="809" w:type="dxa"/>
            <w:tcBorders>
              <w:top w:val="nil"/>
              <w:left w:val="single" w:sz="4" w:space="0" w:color="auto"/>
              <w:bottom w:val="nil"/>
              <w:right w:val="single" w:sz="4" w:space="0" w:color="auto"/>
            </w:tcBorders>
            <w:noWrap/>
            <w:vAlign w:val="center"/>
            <w:hideMark/>
          </w:tcPr>
          <w:p w14:paraId="2AEAAE6E"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52%</w:t>
            </w:r>
          </w:p>
        </w:tc>
        <w:tc>
          <w:tcPr>
            <w:tcW w:w="909" w:type="dxa"/>
            <w:tcBorders>
              <w:top w:val="nil"/>
              <w:left w:val="nil"/>
              <w:bottom w:val="nil"/>
              <w:right w:val="single" w:sz="8" w:space="0" w:color="auto"/>
            </w:tcBorders>
            <w:noWrap/>
            <w:vAlign w:val="center"/>
            <w:hideMark/>
          </w:tcPr>
          <w:p w14:paraId="0832837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107%</w:t>
            </w:r>
          </w:p>
        </w:tc>
      </w:tr>
      <w:tr w:rsidR="000B796A" w:rsidRPr="000B796A" w14:paraId="29DAEE1F" w14:textId="77777777" w:rsidTr="008E716A">
        <w:trPr>
          <w:trHeight w:val="234"/>
          <w:jc w:val="center"/>
        </w:trPr>
        <w:tc>
          <w:tcPr>
            <w:tcW w:w="2127" w:type="dxa"/>
            <w:tcBorders>
              <w:top w:val="nil"/>
              <w:left w:val="single" w:sz="8" w:space="0" w:color="auto"/>
              <w:bottom w:val="nil"/>
              <w:right w:val="single" w:sz="8" w:space="0" w:color="auto"/>
            </w:tcBorders>
            <w:noWrap/>
            <w:vAlign w:val="center"/>
            <w:hideMark/>
          </w:tcPr>
          <w:p w14:paraId="1525BFF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UC11</w:t>
            </w:r>
          </w:p>
        </w:tc>
        <w:tc>
          <w:tcPr>
            <w:tcW w:w="1012" w:type="dxa"/>
            <w:tcBorders>
              <w:top w:val="nil"/>
              <w:left w:val="nil"/>
              <w:bottom w:val="nil"/>
              <w:right w:val="nil"/>
            </w:tcBorders>
            <w:shd w:val="clear" w:color="auto" w:fill="CCFFCC"/>
            <w:noWrap/>
            <w:vAlign w:val="center"/>
            <w:hideMark/>
          </w:tcPr>
          <w:p w14:paraId="64425818"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-1.47%</w:t>
            </w:r>
          </w:p>
        </w:tc>
        <w:tc>
          <w:tcPr>
            <w:tcW w:w="809" w:type="dxa"/>
            <w:tcBorders>
              <w:top w:val="nil"/>
              <w:left w:val="single" w:sz="4" w:space="0" w:color="auto"/>
              <w:bottom w:val="nil"/>
              <w:right w:val="single" w:sz="4" w:space="0" w:color="auto"/>
            </w:tcBorders>
            <w:noWrap/>
            <w:vAlign w:val="center"/>
            <w:hideMark/>
          </w:tcPr>
          <w:p w14:paraId="603A8A1A"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58%</w:t>
            </w:r>
          </w:p>
        </w:tc>
        <w:tc>
          <w:tcPr>
            <w:tcW w:w="909" w:type="dxa"/>
            <w:tcBorders>
              <w:top w:val="nil"/>
              <w:left w:val="nil"/>
              <w:bottom w:val="nil"/>
              <w:right w:val="single" w:sz="8" w:space="0" w:color="auto"/>
            </w:tcBorders>
            <w:noWrap/>
            <w:vAlign w:val="center"/>
            <w:hideMark/>
          </w:tcPr>
          <w:p w14:paraId="40D0EB2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129%</w:t>
            </w:r>
          </w:p>
        </w:tc>
      </w:tr>
      <w:tr w:rsidR="000B796A" w:rsidRPr="000B796A" w14:paraId="64E46CC3" w14:textId="77777777" w:rsidTr="008E716A">
        <w:trPr>
          <w:trHeight w:val="234"/>
          <w:jc w:val="center"/>
        </w:trPr>
        <w:tc>
          <w:tcPr>
            <w:tcW w:w="2127" w:type="dxa"/>
            <w:tcBorders>
              <w:top w:val="nil"/>
              <w:left w:val="single" w:sz="8" w:space="0" w:color="auto"/>
              <w:bottom w:val="nil"/>
              <w:right w:val="single" w:sz="8" w:space="0" w:color="auto"/>
            </w:tcBorders>
            <w:noWrap/>
            <w:vAlign w:val="center"/>
            <w:hideMark/>
          </w:tcPr>
          <w:p w14:paraId="4EEDEDC2"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UC12-SongDescriber</w:t>
            </w:r>
          </w:p>
        </w:tc>
        <w:tc>
          <w:tcPr>
            <w:tcW w:w="1012" w:type="dxa"/>
            <w:tcBorders>
              <w:top w:val="nil"/>
              <w:left w:val="nil"/>
              <w:bottom w:val="nil"/>
              <w:right w:val="nil"/>
            </w:tcBorders>
            <w:shd w:val="clear" w:color="auto" w:fill="CCFFCC"/>
            <w:noWrap/>
            <w:vAlign w:val="center"/>
            <w:hideMark/>
          </w:tcPr>
          <w:p w14:paraId="18C704CB"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-2.07%</w:t>
            </w:r>
          </w:p>
        </w:tc>
        <w:tc>
          <w:tcPr>
            <w:tcW w:w="809" w:type="dxa"/>
            <w:tcBorders>
              <w:top w:val="nil"/>
              <w:left w:val="single" w:sz="4" w:space="0" w:color="auto"/>
              <w:bottom w:val="single" w:sz="8" w:space="0" w:color="auto"/>
              <w:right w:val="single" w:sz="4" w:space="0" w:color="auto"/>
            </w:tcBorders>
            <w:noWrap/>
            <w:vAlign w:val="center"/>
            <w:hideMark/>
          </w:tcPr>
          <w:p w14:paraId="260FA701"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89%</w:t>
            </w:r>
          </w:p>
        </w:tc>
        <w:tc>
          <w:tcPr>
            <w:tcW w:w="909" w:type="dxa"/>
            <w:tcBorders>
              <w:top w:val="nil"/>
              <w:left w:val="nil"/>
              <w:bottom w:val="nil"/>
              <w:right w:val="single" w:sz="8" w:space="0" w:color="auto"/>
            </w:tcBorders>
            <w:noWrap/>
            <w:vAlign w:val="center"/>
            <w:hideMark/>
          </w:tcPr>
          <w:p w14:paraId="4186A13D"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134%</w:t>
            </w:r>
          </w:p>
        </w:tc>
      </w:tr>
      <w:tr w:rsidR="000B796A" w:rsidRPr="000B796A" w14:paraId="6D502BC7" w14:textId="77777777" w:rsidTr="00BC32B9">
        <w:trPr>
          <w:trHeight w:val="109"/>
          <w:jc w:val="center"/>
        </w:trPr>
        <w:tc>
          <w:tcPr>
            <w:tcW w:w="2127" w:type="dxa"/>
            <w:tcBorders>
              <w:top w:val="single" w:sz="8" w:space="0" w:color="auto"/>
              <w:left w:val="single" w:sz="8" w:space="0" w:color="auto"/>
              <w:bottom w:val="single" w:sz="8" w:space="0" w:color="auto"/>
              <w:right w:val="single" w:sz="8" w:space="0" w:color="auto"/>
            </w:tcBorders>
            <w:noWrap/>
            <w:vAlign w:val="center"/>
            <w:hideMark/>
          </w:tcPr>
          <w:p w14:paraId="2A2D593F"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Average</w:t>
            </w:r>
          </w:p>
        </w:tc>
        <w:tc>
          <w:tcPr>
            <w:tcW w:w="1012" w:type="dxa"/>
            <w:tcBorders>
              <w:top w:val="single" w:sz="8" w:space="0" w:color="auto"/>
              <w:left w:val="nil"/>
              <w:bottom w:val="single" w:sz="8" w:space="0" w:color="auto"/>
              <w:right w:val="nil"/>
            </w:tcBorders>
            <w:noWrap/>
            <w:vAlign w:val="center"/>
            <w:hideMark/>
          </w:tcPr>
          <w:p w14:paraId="28C588A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-0.86%</w:t>
            </w:r>
          </w:p>
        </w:tc>
        <w:tc>
          <w:tcPr>
            <w:tcW w:w="809" w:type="dxa"/>
            <w:tcBorders>
              <w:top w:val="nil"/>
              <w:left w:val="single" w:sz="4" w:space="0" w:color="auto"/>
              <w:bottom w:val="single" w:sz="8" w:space="0" w:color="auto"/>
              <w:right w:val="nil"/>
            </w:tcBorders>
            <w:noWrap/>
            <w:vAlign w:val="center"/>
            <w:hideMark/>
          </w:tcPr>
          <w:p w14:paraId="3D181C13"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62%</w:t>
            </w:r>
          </w:p>
        </w:tc>
        <w:tc>
          <w:tcPr>
            <w:tcW w:w="909" w:type="dxa"/>
            <w:tcBorders>
              <w:top w:val="single" w:sz="8" w:space="0" w:color="auto"/>
              <w:left w:val="nil"/>
              <w:bottom w:val="single" w:sz="8" w:space="0" w:color="auto"/>
              <w:right w:val="single" w:sz="8" w:space="0" w:color="auto"/>
            </w:tcBorders>
            <w:noWrap/>
            <w:vAlign w:val="center"/>
            <w:hideMark/>
          </w:tcPr>
          <w:p w14:paraId="60F9E196"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109%</w:t>
            </w:r>
          </w:p>
        </w:tc>
      </w:tr>
      <w:tr w:rsidR="000B796A" w:rsidRPr="000B796A" w14:paraId="1250BE9E" w14:textId="77777777" w:rsidTr="00BC32B9">
        <w:trPr>
          <w:trHeight w:val="25"/>
          <w:jc w:val="center"/>
        </w:trPr>
        <w:tc>
          <w:tcPr>
            <w:tcW w:w="2127" w:type="dxa"/>
            <w:tcBorders>
              <w:top w:val="nil"/>
              <w:left w:val="single" w:sz="8" w:space="0" w:color="auto"/>
              <w:bottom w:val="single" w:sz="8" w:space="0" w:color="auto"/>
              <w:right w:val="single" w:sz="8" w:space="0" w:color="auto"/>
            </w:tcBorders>
            <w:shd w:val="clear" w:color="000000" w:fill="D9D9D9"/>
            <w:noWrap/>
            <w:vAlign w:val="center"/>
            <w:hideMark/>
          </w:tcPr>
          <w:p w14:paraId="37AC6DE6" w14:textId="77777777" w:rsidR="000B796A" w:rsidRPr="000B796A" w:rsidRDefault="000B796A" w:rsidP="000B796A">
            <w:pPr>
              <w:spacing w:before="0"/>
              <w:jc w:val="center"/>
              <w:rPr>
                <w:rFonts w:ascii="Arial" w:eastAsia="Malgun Gothic" w:hAnsi="Arial" w:cs="Arial"/>
                <w:b/>
                <w:bCs/>
                <w:color w:val="000000"/>
                <w:sz w:val="18"/>
                <w:szCs w:val="18"/>
                <w:lang w:eastAsia="ko-KR"/>
              </w:rPr>
            </w:pPr>
            <w:r w:rsidRPr="000B796A">
              <w:rPr>
                <w:rFonts w:ascii="Arial" w:eastAsia="Malgun Gothic" w:hAnsi="Arial" w:cs="Arial"/>
                <w:b/>
                <w:bCs/>
                <w:color w:val="000000"/>
                <w:sz w:val="18"/>
                <w:szCs w:val="18"/>
                <w:lang w:eastAsia="ko-KR"/>
              </w:rPr>
              <w:t xml:space="preserve">Overall </w:t>
            </w:r>
          </w:p>
        </w:tc>
        <w:tc>
          <w:tcPr>
            <w:tcW w:w="1012" w:type="dxa"/>
            <w:tcBorders>
              <w:top w:val="nil"/>
              <w:left w:val="nil"/>
              <w:bottom w:val="single" w:sz="8" w:space="0" w:color="auto"/>
              <w:right w:val="nil"/>
            </w:tcBorders>
            <w:shd w:val="clear" w:color="000000" w:fill="D9D9D9"/>
            <w:noWrap/>
            <w:vAlign w:val="center"/>
            <w:hideMark/>
          </w:tcPr>
          <w:p w14:paraId="6D00ED17" w14:textId="77777777" w:rsidR="000B796A" w:rsidRPr="000B796A" w:rsidRDefault="000B796A" w:rsidP="000B796A">
            <w:pPr>
              <w:spacing w:before="0"/>
              <w:jc w:val="center"/>
              <w:rPr>
                <w:rFonts w:ascii="Arial" w:eastAsia="Malgun Gothic" w:hAnsi="Arial" w:cs="Arial"/>
                <w:color w:val="000000"/>
                <w:sz w:val="18"/>
                <w:szCs w:val="18"/>
                <w:lang w:eastAsia="ko-KR"/>
              </w:rPr>
            </w:pPr>
            <w:r w:rsidRPr="000B796A">
              <w:rPr>
                <w:rFonts w:ascii="Arial" w:eastAsia="Malgun Gothic" w:hAnsi="Arial" w:cs="Arial"/>
                <w:color w:val="000000"/>
                <w:sz w:val="18"/>
                <w:szCs w:val="18"/>
                <w:lang w:eastAsia="ko-KR"/>
              </w:rPr>
              <w:t>-0.42%</w:t>
            </w:r>
          </w:p>
        </w:tc>
        <w:tc>
          <w:tcPr>
            <w:tcW w:w="809" w:type="dxa"/>
            <w:tcBorders>
              <w:top w:val="single" w:sz="8" w:space="0" w:color="auto"/>
              <w:left w:val="nil"/>
              <w:bottom w:val="single" w:sz="8" w:space="0" w:color="auto"/>
              <w:right w:val="nil"/>
            </w:tcBorders>
            <w:shd w:val="clear" w:color="000000" w:fill="FFC7CE"/>
            <w:noWrap/>
            <w:vAlign w:val="center"/>
            <w:hideMark/>
          </w:tcPr>
          <w:p w14:paraId="579471B5" w14:textId="05522E8B" w:rsidR="000B796A" w:rsidRPr="000B796A" w:rsidRDefault="000B796A" w:rsidP="000B796A">
            <w:pPr>
              <w:spacing w:before="0"/>
              <w:jc w:val="center"/>
              <w:rPr>
                <w:rFonts w:ascii="Arial" w:eastAsia="Malgun Gothic" w:hAnsi="Arial" w:cs="Arial"/>
                <w:sz w:val="18"/>
                <w:szCs w:val="18"/>
                <w:lang w:eastAsia="ko-KR"/>
              </w:rPr>
            </w:pPr>
            <w:r w:rsidRPr="000B796A">
              <w:rPr>
                <w:rFonts w:ascii="Arial" w:eastAsia="Malgun Gothic" w:hAnsi="Arial" w:cs="Arial"/>
                <w:sz w:val="18"/>
                <w:szCs w:val="18"/>
                <w:lang w:eastAsia="ko-KR"/>
              </w:rPr>
              <w:t>95%</w:t>
            </w:r>
          </w:p>
        </w:tc>
        <w:tc>
          <w:tcPr>
            <w:tcW w:w="909" w:type="dxa"/>
            <w:tcBorders>
              <w:top w:val="single" w:sz="8" w:space="0" w:color="auto"/>
              <w:left w:val="nil"/>
              <w:bottom w:val="single" w:sz="8" w:space="0" w:color="auto"/>
              <w:right w:val="nil"/>
            </w:tcBorders>
            <w:shd w:val="clear" w:color="000000" w:fill="FFC7CE"/>
            <w:noWrap/>
            <w:vAlign w:val="center"/>
            <w:hideMark/>
          </w:tcPr>
          <w:p w14:paraId="74DB0B63" w14:textId="6050D5E9" w:rsidR="000B796A" w:rsidRPr="000B796A" w:rsidRDefault="000B796A" w:rsidP="000B796A">
            <w:pPr>
              <w:spacing w:before="0"/>
              <w:jc w:val="center"/>
              <w:rPr>
                <w:rFonts w:ascii="Arial" w:eastAsia="Malgun Gothic" w:hAnsi="Arial" w:cs="Arial"/>
                <w:sz w:val="18"/>
                <w:szCs w:val="18"/>
                <w:lang w:eastAsia="ko-KR"/>
              </w:rPr>
            </w:pPr>
            <w:r w:rsidRPr="000B796A">
              <w:rPr>
                <w:rFonts w:ascii="Arial" w:eastAsia="Malgun Gothic" w:hAnsi="Arial" w:cs="Arial"/>
                <w:sz w:val="18"/>
                <w:szCs w:val="18"/>
                <w:lang w:eastAsia="ko-KR"/>
              </w:rPr>
              <w:t>10</w:t>
            </w:r>
            <w:r w:rsidR="005140E7">
              <w:rPr>
                <w:rFonts w:ascii="Arial" w:eastAsia="Malgun Gothic" w:hAnsi="Arial" w:cs="Arial"/>
                <w:sz w:val="18"/>
                <w:szCs w:val="18"/>
                <w:lang w:eastAsia="ko-KR"/>
              </w:rPr>
              <w:t>3</w:t>
            </w:r>
            <w:r w:rsidRPr="000B796A">
              <w:rPr>
                <w:rFonts w:ascii="Arial" w:eastAsia="Malgun Gothic" w:hAnsi="Arial" w:cs="Arial"/>
                <w:sz w:val="18"/>
                <w:szCs w:val="18"/>
                <w:lang w:eastAsia="ko-KR"/>
              </w:rPr>
              <w:t>%</w:t>
            </w:r>
          </w:p>
        </w:tc>
      </w:tr>
    </w:tbl>
    <w:p w14:paraId="4AEB27C9" w14:textId="27F6000F" w:rsidR="00E70F94" w:rsidRDefault="00B10F11" w:rsidP="00B519F8">
      <w:pPr>
        <w:pStyle w:val="Heading1"/>
      </w:pPr>
      <w:r>
        <w:lastRenderedPageBreak/>
        <w:t>Observation and summary</w:t>
      </w:r>
    </w:p>
    <w:p w14:paraId="31798F69" w14:textId="3543E232" w:rsidR="00B10F11" w:rsidRPr="00B10F11" w:rsidRDefault="00B10F11" w:rsidP="00B10F11">
      <w:pPr>
        <w:rPr>
          <w:rFonts w:eastAsia="Batang"/>
          <w:lang w:val="x-none" w:eastAsia="x-none"/>
        </w:rPr>
      </w:pPr>
      <w:r w:rsidRPr="00B10F11">
        <w:rPr>
          <w:rFonts w:eastAsia="Batang"/>
          <w:lang w:val="x-none" w:eastAsia="x-none"/>
        </w:rPr>
        <w:t>The H.BWC-only bypass check with cgps_allow_prelpc</w:t>
      </w:r>
      <w:r w:rsidR="00933CDF">
        <w:rPr>
          <w:rFonts w:eastAsia="Batang"/>
          <w:lang w:val="x-none" w:eastAsia="x-none"/>
        </w:rPr>
        <w:t>_flag</w:t>
      </w:r>
      <w:r w:rsidRPr="00B10F11">
        <w:rPr>
          <w:rFonts w:eastAsia="Batang"/>
          <w:lang w:val="x-none" w:eastAsia="x-none"/>
        </w:rPr>
        <w:t xml:space="preserve"> set to 0 shows that the proposed changes do not affect the legacy H.BWC operating point when the tool is disabled. The observed average coding impact in this condition is negligible, which confirms that the existing decoding and coding behavior is preserved in the disabled state.</w:t>
      </w:r>
    </w:p>
    <w:p w14:paraId="77055EC4" w14:textId="41D5A5F1" w:rsidR="00B10F11" w:rsidRPr="00B10F11" w:rsidRDefault="00B10F11" w:rsidP="00B10F11">
      <w:pPr>
        <w:rPr>
          <w:rFonts w:eastAsia="Batang"/>
          <w:lang w:val="x-none" w:eastAsia="x-none"/>
        </w:rPr>
      </w:pPr>
      <w:r w:rsidRPr="00B10F11">
        <w:rPr>
          <w:rFonts w:eastAsia="Batang"/>
          <w:lang w:val="x-none" w:eastAsia="x-none"/>
        </w:rPr>
        <w:t>When cgps_allow_prelpc</w:t>
      </w:r>
      <w:r w:rsidR="00933CDF">
        <w:rPr>
          <w:rFonts w:eastAsia="Batang"/>
          <w:lang w:val="x-none" w:eastAsia="x-none"/>
        </w:rPr>
        <w:t>_flag</w:t>
      </w:r>
      <w:r w:rsidRPr="00B10F11">
        <w:rPr>
          <w:rFonts w:eastAsia="Batang"/>
          <w:lang w:val="x-none" w:eastAsia="x-none"/>
        </w:rPr>
        <w:t xml:space="preserve"> is enabled and the combined H.BWC + ACoM evaluation is performed, the coding gains </w:t>
      </w:r>
      <w:r w:rsidRPr="00783A09">
        <w:rPr>
          <w:rFonts w:eastAsia="Batang"/>
          <w:lang w:val="x-none" w:eastAsia="x-none"/>
        </w:rPr>
        <w:t>are mainly concentrated in the ACoM subset</w:t>
      </w:r>
      <w:r w:rsidRPr="00B10F11">
        <w:rPr>
          <w:rFonts w:eastAsia="Batang"/>
          <w:lang w:val="x-none" w:eastAsia="x-none"/>
        </w:rPr>
        <w:t>. This behavior is consistent with the intended design of the tool. For audio-oriented content, residual signals after block-level prediction may still exhibit short-term temporal correlation. The proposed preLPC stage reduces this correlation before subsequent transform-domain processing, thereby improving the regularity of the residual representation and the effectiveness of entropy coding.</w:t>
      </w:r>
    </w:p>
    <w:p w14:paraId="7BD12BFC" w14:textId="65282FE2" w:rsidR="00D03837" w:rsidRDefault="00D03837" w:rsidP="00B10F11">
      <w:pPr>
        <w:rPr>
          <w:rFonts w:eastAsia="Batang"/>
          <w:lang w:val="x-none" w:eastAsia="x-none"/>
        </w:rPr>
      </w:pPr>
      <w:r w:rsidRPr="00D03837">
        <w:rPr>
          <w:rFonts w:eastAsia="Batang"/>
          <w:lang w:val="x-none" w:eastAsia="x-none"/>
        </w:rPr>
        <w:t>In contrast, the existing H.BWC biomedical datasets show negligible</w:t>
      </w:r>
      <w:r>
        <w:rPr>
          <w:rFonts w:eastAsia="Batang"/>
          <w:lang w:val="x-none" w:eastAsia="x-none"/>
        </w:rPr>
        <w:t xml:space="preserve"> </w:t>
      </w:r>
      <w:r w:rsidRPr="00D03837">
        <w:rPr>
          <w:rFonts w:eastAsia="Batang"/>
          <w:lang w:val="x-none" w:eastAsia="x-none"/>
        </w:rPr>
        <w:t>or marginal bitrate changes when preLPC is enabled (average BR-R of</w:t>
      </w:r>
      <w:r>
        <w:rPr>
          <w:rFonts w:eastAsia="Batang"/>
          <w:lang w:val="x-none" w:eastAsia="x-none"/>
        </w:rPr>
        <w:t xml:space="preserve"> </w:t>
      </w:r>
      <w:r w:rsidRPr="00D03837">
        <w:rPr>
          <w:rFonts w:eastAsia="Batang"/>
          <w:lang w:val="x-none" w:eastAsia="x-none"/>
        </w:rPr>
        <w:t>+0.13% for joint channel coding, Table 3). However, since preLPC is</w:t>
      </w:r>
      <w:r>
        <w:rPr>
          <w:rFonts w:eastAsia="Batang"/>
          <w:lang w:val="x-none" w:eastAsia="x-none"/>
        </w:rPr>
        <w:t xml:space="preserve"> </w:t>
      </w:r>
      <w:r w:rsidRPr="00D03837">
        <w:rPr>
          <w:rFonts w:eastAsia="Batang"/>
          <w:lang w:val="x-none" w:eastAsia="x-none"/>
        </w:rPr>
        <w:t>signaled as an optional mode via cgps_allow_prelpc_flag, these datasets</w:t>
      </w:r>
      <w:r>
        <w:rPr>
          <w:rFonts w:eastAsia="Batang"/>
          <w:lang w:val="x-none" w:eastAsia="x-none"/>
        </w:rPr>
        <w:t xml:space="preserve"> </w:t>
      </w:r>
      <w:r w:rsidRPr="00D03837">
        <w:rPr>
          <w:rFonts w:eastAsia="Batang"/>
          <w:lang w:val="x-none" w:eastAsia="x-none"/>
        </w:rPr>
        <w:t>effectively operate at the same performance as the baseline when the</w:t>
      </w:r>
      <w:r>
        <w:rPr>
          <w:rFonts w:eastAsia="Batang"/>
          <w:lang w:val="x-none" w:eastAsia="x-none"/>
        </w:rPr>
        <w:t xml:space="preserve"> </w:t>
      </w:r>
      <w:r w:rsidRPr="00D03837">
        <w:rPr>
          <w:rFonts w:eastAsia="Batang"/>
          <w:lang w:val="x-none" w:eastAsia="x-none"/>
        </w:rPr>
        <w:t>flag is disabled</w:t>
      </w:r>
      <w:r w:rsidR="005140E7">
        <w:rPr>
          <w:rFonts w:eastAsia="Batang"/>
          <w:lang w:val="x-none" w:eastAsia="x-none"/>
        </w:rPr>
        <w:t>,</w:t>
      </w:r>
      <w:r w:rsidRPr="00D03837">
        <w:rPr>
          <w:rFonts w:eastAsia="Batang"/>
          <w:lang w:val="x-none" w:eastAsia="x-none"/>
        </w:rPr>
        <w:t xml:space="preserve"> as confirmed by the bypass check results in Tables 1</w:t>
      </w:r>
      <w:r>
        <w:rPr>
          <w:rFonts w:eastAsia="Batang"/>
          <w:lang w:val="x-none" w:eastAsia="x-none"/>
        </w:rPr>
        <w:t xml:space="preserve"> </w:t>
      </w:r>
      <w:r w:rsidRPr="00D03837">
        <w:rPr>
          <w:rFonts w:eastAsia="Batang"/>
          <w:lang w:val="x-none" w:eastAsia="x-none"/>
        </w:rPr>
        <w:t>and 2, where all BR-R values are 0.00%. The observed marginal increase</w:t>
      </w:r>
      <w:r>
        <w:rPr>
          <w:rFonts w:eastAsia="Batang"/>
          <w:lang w:val="x-none" w:eastAsia="x-none"/>
        </w:rPr>
        <w:t xml:space="preserve"> </w:t>
      </w:r>
      <w:r w:rsidRPr="00D03837">
        <w:rPr>
          <w:rFonts w:eastAsia="Batang"/>
          <w:lang w:val="x-none" w:eastAsia="x-none"/>
        </w:rPr>
        <w:t>when enabled reflects encoder-side decisions to activate preLPC on</w:t>
      </w:r>
      <w:r>
        <w:rPr>
          <w:rFonts w:eastAsia="Batang"/>
          <w:lang w:val="x-none" w:eastAsia="x-none"/>
        </w:rPr>
        <w:t xml:space="preserve"> </w:t>
      </w:r>
      <w:r w:rsidRPr="00D03837">
        <w:rPr>
          <w:rFonts w:eastAsia="Batang"/>
          <w:lang w:val="x-none" w:eastAsia="x-none"/>
        </w:rPr>
        <w:t>blocks for which it is not beneficial; this behavior can be mitigated</w:t>
      </w:r>
      <w:r>
        <w:rPr>
          <w:rFonts w:eastAsia="Batang"/>
          <w:lang w:val="x-none" w:eastAsia="x-none"/>
        </w:rPr>
        <w:t xml:space="preserve"> </w:t>
      </w:r>
      <w:r w:rsidRPr="00D03837">
        <w:rPr>
          <w:rFonts w:eastAsia="Batang"/>
          <w:lang w:val="x-none" w:eastAsia="x-none"/>
        </w:rPr>
        <w:t>by encoder-side threshold control without any specification change.</w:t>
      </w:r>
      <w:r>
        <w:rPr>
          <w:rFonts w:eastAsia="Batang"/>
          <w:lang w:val="x-none" w:eastAsia="x-none"/>
        </w:rPr>
        <w:t xml:space="preserve"> </w:t>
      </w:r>
      <w:r w:rsidRPr="00D03837">
        <w:rPr>
          <w:rFonts w:eastAsia="Batang"/>
          <w:lang w:val="x-none" w:eastAsia="x-none"/>
        </w:rPr>
        <w:t>The proposed preLPC mode is therefore targeted at ACoM-oriented</w:t>
      </w:r>
      <w:r>
        <w:rPr>
          <w:rFonts w:eastAsia="Batang"/>
          <w:lang w:val="x-none" w:eastAsia="x-none"/>
        </w:rPr>
        <w:t xml:space="preserve"> </w:t>
      </w:r>
      <w:r w:rsidRPr="00D03837">
        <w:rPr>
          <w:rFonts w:eastAsia="Batang"/>
          <w:lang w:val="x-none" w:eastAsia="x-none"/>
        </w:rPr>
        <w:t xml:space="preserve">content while remaining fully transparent to the legacy </w:t>
      </w:r>
      <w:r w:rsidR="00CD2AFD">
        <w:rPr>
          <w:rFonts w:eastAsia="Batang"/>
          <w:lang w:val="x-none" w:eastAsia="x-none"/>
        </w:rPr>
        <w:t>H</w:t>
      </w:r>
      <w:r w:rsidRPr="00D03837">
        <w:rPr>
          <w:rFonts w:eastAsia="Batang"/>
          <w:lang w:val="x-none" w:eastAsia="x-none"/>
        </w:rPr>
        <w:t>.BWC</w:t>
      </w:r>
      <w:r>
        <w:rPr>
          <w:rFonts w:eastAsia="Batang"/>
          <w:lang w:val="x-none" w:eastAsia="x-none"/>
        </w:rPr>
        <w:t xml:space="preserve"> </w:t>
      </w:r>
      <w:r w:rsidRPr="00D03837">
        <w:rPr>
          <w:rFonts w:eastAsia="Batang"/>
          <w:lang w:val="x-none" w:eastAsia="x-none"/>
        </w:rPr>
        <w:t>operating point when disabled.</w:t>
      </w:r>
    </w:p>
    <w:p w14:paraId="2BC48549" w14:textId="25BCC54B" w:rsidR="002A4A21" w:rsidRDefault="00686FE5" w:rsidP="00686FE5">
      <w:pPr>
        <w:rPr>
          <w:rFonts w:eastAsia="Batang"/>
          <w:lang w:val="x-none" w:eastAsia="x-none"/>
        </w:rPr>
      </w:pPr>
      <w:r w:rsidRPr="00686FE5">
        <w:rPr>
          <w:rFonts w:eastAsia="Batang"/>
          <w:lang w:val="x-none" w:eastAsia="x-none"/>
        </w:rPr>
        <w:t>Based on the CE results, it is recommended to integrate the preLPC</w:t>
      </w:r>
      <w:r>
        <w:rPr>
          <w:rFonts w:eastAsia="Batang"/>
          <w:lang w:val="x-none" w:eastAsia="x-none"/>
        </w:rPr>
        <w:t xml:space="preserve"> </w:t>
      </w:r>
      <w:r w:rsidRPr="00686FE5">
        <w:rPr>
          <w:rFonts w:eastAsia="Batang"/>
          <w:lang w:val="x-none" w:eastAsia="x-none"/>
        </w:rPr>
        <w:t>tool into the H.BWC specification as an optional ACoM-oriented coding</w:t>
      </w:r>
      <w:r>
        <w:rPr>
          <w:rFonts w:eastAsia="Batang"/>
          <w:lang w:val="x-none" w:eastAsia="x-none"/>
        </w:rPr>
        <w:t xml:space="preserve"> </w:t>
      </w:r>
      <w:r w:rsidRPr="00686FE5">
        <w:rPr>
          <w:rFonts w:eastAsia="Batang"/>
          <w:lang w:val="x-none" w:eastAsia="x-none"/>
        </w:rPr>
        <w:t>mode under explicit signaling (cgps_allow_prelpc_flag). The tool</w:t>
      </w:r>
      <w:r>
        <w:rPr>
          <w:rFonts w:eastAsia="Batang"/>
          <w:lang w:val="x-none" w:eastAsia="x-none"/>
        </w:rPr>
        <w:t xml:space="preserve"> </w:t>
      </w:r>
      <w:r w:rsidRPr="00686FE5">
        <w:rPr>
          <w:rFonts w:eastAsia="Batang"/>
          <w:lang w:val="x-none" w:eastAsia="x-none"/>
        </w:rPr>
        <w:t>provides meaningful bitrate reduction for ACoM-oriented content</w:t>
      </w:r>
      <w:r>
        <w:rPr>
          <w:rFonts w:eastAsia="Batang"/>
          <w:lang w:val="x-none" w:eastAsia="x-none"/>
        </w:rPr>
        <w:t xml:space="preserve"> </w:t>
      </w:r>
      <w:r w:rsidRPr="00686FE5">
        <w:rPr>
          <w:rFonts w:eastAsia="Batang"/>
          <w:lang w:val="x-none" w:eastAsia="x-none"/>
        </w:rPr>
        <w:t xml:space="preserve">(average BR-R of </w:t>
      </w:r>
      <w:r w:rsidRPr="008E4582">
        <w:rPr>
          <w:rFonts w:eastAsia="Batang"/>
          <w:b/>
          <w:lang w:val="x-none" w:eastAsia="x-none"/>
        </w:rPr>
        <w:t>−1.00%</w:t>
      </w:r>
      <w:r w:rsidRPr="00686FE5">
        <w:rPr>
          <w:rFonts w:eastAsia="Batang"/>
          <w:lang w:val="x-none" w:eastAsia="x-none"/>
        </w:rPr>
        <w:t xml:space="preserve"> for joint channel coding, </w:t>
      </w:r>
      <w:r w:rsidRPr="008E4582">
        <w:rPr>
          <w:rFonts w:eastAsia="Batang"/>
          <w:b/>
          <w:lang w:val="x-none" w:eastAsia="x-none"/>
        </w:rPr>
        <w:t>−0.86%</w:t>
      </w:r>
      <w:r w:rsidRPr="00686FE5">
        <w:rPr>
          <w:rFonts w:eastAsia="Batang"/>
          <w:lang w:val="x-none" w:eastAsia="x-none"/>
        </w:rPr>
        <w:t xml:space="preserve"> for</w:t>
      </w:r>
      <w:r>
        <w:rPr>
          <w:rFonts w:eastAsia="Batang"/>
          <w:lang w:val="x-none" w:eastAsia="x-none"/>
        </w:rPr>
        <w:t xml:space="preserve"> </w:t>
      </w:r>
      <w:r w:rsidRPr="00686FE5">
        <w:rPr>
          <w:rFonts w:eastAsia="Batang"/>
          <w:lang w:val="x-none" w:eastAsia="x-none"/>
        </w:rPr>
        <w:t>independent channel coding across ACoM use cases), while the legacy</w:t>
      </w:r>
      <w:r>
        <w:rPr>
          <w:rFonts w:eastAsia="Batang"/>
          <w:lang w:val="x-none" w:eastAsia="x-none"/>
        </w:rPr>
        <w:t xml:space="preserve"> </w:t>
      </w:r>
      <w:r w:rsidRPr="00686FE5">
        <w:rPr>
          <w:rFonts w:eastAsia="Batang"/>
          <w:lang w:val="x-none" w:eastAsia="x-none"/>
        </w:rPr>
        <w:t xml:space="preserve">H.BWC operating point </w:t>
      </w:r>
      <w:r w:rsidRPr="008E4582">
        <w:rPr>
          <w:rFonts w:eastAsia="Batang"/>
          <w:b/>
          <w:lang w:val="x-none" w:eastAsia="x-none"/>
        </w:rPr>
        <w:t>is fully preserved</w:t>
      </w:r>
      <w:r w:rsidRPr="00686FE5">
        <w:rPr>
          <w:rFonts w:eastAsia="Batang"/>
          <w:lang w:val="x-none" w:eastAsia="x-none"/>
        </w:rPr>
        <w:t xml:space="preserve"> when the tool is disabled,</w:t>
      </w:r>
      <w:r>
        <w:rPr>
          <w:rFonts w:eastAsia="Batang"/>
          <w:lang w:val="x-none" w:eastAsia="x-none"/>
        </w:rPr>
        <w:t xml:space="preserve"> </w:t>
      </w:r>
      <w:r w:rsidRPr="00686FE5">
        <w:rPr>
          <w:rFonts w:eastAsia="Batang"/>
          <w:lang w:val="x-none" w:eastAsia="x-none"/>
        </w:rPr>
        <w:t>as confirmed by the bypass check results. ETRI therefore requests</w:t>
      </w:r>
      <w:r>
        <w:rPr>
          <w:rFonts w:eastAsia="Batang"/>
          <w:lang w:val="x-none" w:eastAsia="x-none"/>
        </w:rPr>
        <w:t xml:space="preserve"> </w:t>
      </w:r>
      <w:r w:rsidRPr="00686FE5">
        <w:rPr>
          <w:rFonts w:eastAsia="Batang"/>
          <w:lang w:val="x-none" w:eastAsia="x-none"/>
        </w:rPr>
        <w:t>that the preLPC tool be adopted into the next version of the H.BWC</w:t>
      </w:r>
      <w:r w:rsidR="00201BA4">
        <w:rPr>
          <w:rFonts w:eastAsia="Batang"/>
          <w:lang w:val="x-none" w:eastAsia="x-none"/>
        </w:rPr>
        <w:t xml:space="preserve"> </w:t>
      </w:r>
      <w:r w:rsidRPr="00686FE5">
        <w:rPr>
          <w:rFonts w:eastAsia="Batang"/>
          <w:lang w:val="x-none" w:eastAsia="x-none"/>
        </w:rPr>
        <w:t>software and the draft specification.</w:t>
      </w:r>
    </w:p>
    <w:p w14:paraId="2B553E97" w14:textId="769DCE33" w:rsidR="003F57B3" w:rsidRPr="003F57B3" w:rsidRDefault="003F57B3" w:rsidP="003F57B3">
      <w:pPr>
        <w:rPr>
          <w:rFonts w:eastAsia="Batang"/>
          <w:lang w:eastAsia="x-none"/>
        </w:rPr>
      </w:pPr>
      <w:r w:rsidRPr="003F57B3">
        <w:rPr>
          <w:rFonts w:eastAsia="Batang"/>
          <w:lang w:eastAsia="x-none"/>
        </w:rPr>
        <w:t>Regarding encoding time, the proposed encoder employs a content-adaptive early termination strategy within the RDO loop. When preLPC is enabled, the encoder monitors per-channel mode selection history and adaptively prunes the set of RDO candidates tested for subsequent blocks. Specifically, prediction mode candidates (including preLPC directions and BM/LM presearch) that have not been selected over a sustained period on a given channel are temporarily excluded from the candidate set. This reduces the effective number of RDO iterations for signal classes where certain prediction paths are consistently unfavourable, leading to encoding times below 100% for several sequences (e.g., INCART 67%, PTT 36% in Table 3 joint channel coding).</w:t>
      </w:r>
      <w:r w:rsidR="00EF62A0">
        <w:rPr>
          <w:rFonts w:eastAsia="Batang"/>
          <w:lang w:eastAsia="x-none"/>
        </w:rPr>
        <w:t xml:space="preserve"> </w:t>
      </w:r>
      <w:r w:rsidR="00EF62A0" w:rsidRPr="00EF62A0">
        <w:rPr>
          <w:rFonts w:eastAsia="Batang"/>
          <w:lang w:eastAsia="x-none"/>
        </w:rPr>
        <w:t>It should be noted that the early termination strategy operates strictly at the encoder-side candidate selection level and does not alter the set of coding modes available to the final RDO decision; therefore, it has no impact on the resulting coding efficiency.</w:t>
      </w:r>
      <w:r w:rsidRPr="003F57B3">
        <w:rPr>
          <w:rFonts w:eastAsia="Batang"/>
          <w:lang w:eastAsia="x-none"/>
        </w:rPr>
        <w:t xml:space="preserve"> Additionally, certain mode combinations that are expected to yield redundant results (e.g., preLPC with linear-fit block prediction) are excluded from the candidate set by design.</w:t>
      </w:r>
    </w:p>
    <w:p w14:paraId="004EE307" w14:textId="5AF13368" w:rsidR="003F57B3" w:rsidRPr="003F57B3" w:rsidRDefault="003F57B3" w:rsidP="003F57B3">
      <w:pPr>
        <w:rPr>
          <w:rFonts w:eastAsia="Batang"/>
          <w:lang w:eastAsia="x-none"/>
        </w:rPr>
      </w:pPr>
      <w:r w:rsidRPr="003F57B3">
        <w:rPr>
          <w:rFonts w:eastAsia="Batang"/>
          <w:lang w:eastAsia="x-none"/>
        </w:rPr>
        <w:t>Conversely, for datasets where the encoder cannot establish a stable mode preference</w:t>
      </w:r>
      <w:r w:rsidR="005140E7">
        <w:rPr>
          <w:rFonts w:eastAsia="Batang"/>
          <w:lang w:eastAsia="x-none"/>
        </w:rPr>
        <w:t>,</w:t>
      </w:r>
      <w:r w:rsidRPr="003F57B3">
        <w:rPr>
          <w:rFonts w:eastAsia="Batang"/>
          <w:lang w:eastAsia="x-none"/>
        </w:rPr>
        <w:t xml:space="preserve"> i.e., where the preLPC path is intermittently selected without sustained dominance</w:t>
      </w:r>
      <w:r w:rsidR="005140E7">
        <w:rPr>
          <w:rFonts w:eastAsia="Batang"/>
          <w:lang w:eastAsia="x-none"/>
        </w:rPr>
        <w:t xml:space="preserve">, </w:t>
      </w:r>
      <w:r w:rsidRPr="003F57B3">
        <w:rPr>
          <w:rFonts w:eastAsia="Batang"/>
          <w:lang w:eastAsia="x-none"/>
        </w:rPr>
        <w:t>the early termination conditions are not met, and the full candidate set (including forward and backward preLPC directions) continues to be evaluated. Combined with the additional LPC analysis overhead, this results in elevated encoding times for certain biomedical datasets (e.g., CHBMIT, NMR55, TILT ILLUSION), as reflected in the preLPC activation statistics in Table 9-1 of the Appendix. This overhead is confined to the preLPC-enabled configuration and does not affect the legacy H.BWC operation.</w:t>
      </w:r>
    </w:p>
    <w:p w14:paraId="55E9956D" w14:textId="6515CE61" w:rsidR="009630FF" w:rsidRPr="009630FF" w:rsidRDefault="003F57B3" w:rsidP="009630FF">
      <w:pPr>
        <w:rPr>
          <w:rFonts w:eastAsia="Batang"/>
          <w:lang w:eastAsia="x-none"/>
        </w:rPr>
      </w:pPr>
      <w:r w:rsidRPr="003F57B3">
        <w:rPr>
          <w:rFonts w:eastAsia="Batang"/>
          <w:lang w:eastAsia="x-none"/>
        </w:rPr>
        <w:t>It should be noted that the early termination strategy described above is strictly an encoder-side optimization that does not introduce any modification to the bitstream syntax or the normative decoding process. Under the H.BWC framework, while certain aspects of the encoder are normative (e.g., bitstream conformance constraints), the RDO search strategy itself remains a non-normative encoder design choice. Furthermore, the original CfP document for MPEG ACoM explicitly classifies encoding time as an informative metric rather than a normative requirement. Accordingly, encoder-side refinements of this nature</w:t>
      </w:r>
      <w:r w:rsidR="005140E7">
        <w:rPr>
          <w:rFonts w:eastAsia="Batang"/>
          <w:lang w:eastAsia="x-none"/>
        </w:rPr>
        <w:t xml:space="preserve">, </w:t>
      </w:r>
      <w:r w:rsidRPr="003F57B3">
        <w:rPr>
          <w:rFonts w:eastAsia="Batang"/>
          <w:lang w:eastAsia="x-none"/>
        </w:rPr>
        <w:t>which preserve full bitstream conformance and do not alter the decoding specification</w:t>
      </w:r>
      <w:r w:rsidR="005140E7">
        <w:rPr>
          <w:rFonts w:eastAsia="Batang"/>
          <w:lang w:eastAsia="x-none"/>
        </w:rPr>
        <w:t>,</w:t>
      </w:r>
      <w:r w:rsidRPr="003F57B3">
        <w:rPr>
          <w:rFonts w:eastAsia="Batang"/>
          <w:lang w:eastAsia="x-none"/>
        </w:rPr>
        <w:t xml:space="preserve"> fall within the expected scope of encoder optimization. The thresholds governing the candidate pruning may be further tuned in future encoder refinements without any impact on bitstream conformance or interoperability.</w:t>
      </w:r>
    </w:p>
    <w:p w14:paraId="208431E7" w14:textId="7BF0A517" w:rsidR="00B10F11" w:rsidRDefault="00B10F11" w:rsidP="00B10F11">
      <w:pPr>
        <w:pStyle w:val="Heading1"/>
      </w:pPr>
      <w:r w:rsidRPr="00B10F11">
        <w:t>Top-level tool description</w:t>
      </w:r>
    </w:p>
    <w:p w14:paraId="68E08121" w14:textId="13F0195E" w:rsidR="00B10F11" w:rsidRPr="00B10F11" w:rsidRDefault="00B10F11" w:rsidP="00B10F11">
      <w:pPr>
        <w:rPr>
          <w:rFonts w:eastAsia="Batang"/>
          <w:lang w:val="x-none" w:eastAsia="x-none"/>
        </w:rPr>
      </w:pPr>
      <w:r w:rsidRPr="00B10F11">
        <w:rPr>
          <w:rFonts w:eastAsia="Batang"/>
          <w:lang w:val="x-none" w:eastAsia="x-none"/>
        </w:rPr>
        <w:t>The proposed preLPC tool</w:t>
      </w:r>
      <w:r w:rsidR="00B24A64">
        <w:rPr>
          <w:rFonts w:eastAsia="Batang"/>
          <w:lang w:val="x-none" w:eastAsia="x-none"/>
        </w:rPr>
        <w:t xml:space="preserve"> [1]</w:t>
      </w:r>
      <w:r w:rsidRPr="00B10F11">
        <w:rPr>
          <w:rFonts w:eastAsia="Batang"/>
          <w:lang w:val="x-none" w:eastAsia="x-none"/>
        </w:rPr>
        <w:t xml:space="preserve"> is a residual-domain pre-processing stage that is applied on a per-block basis. When enabled and selected for a block, the encoder applies linear predictive filtering directly to the residual signal prior to transform-domain processing. At the decoder, the corresponding inverse preLPC operation is applied to the decoded residual prior to reconstruction.</w:t>
      </w:r>
    </w:p>
    <w:p w14:paraId="7C1EB9BB" w14:textId="6D3A0CA8" w:rsidR="00B10F11" w:rsidRDefault="00B10F11" w:rsidP="00B10F11">
      <w:pPr>
        <w:rPr>
          <w:rFonts w:eastAsia="Batang"/>
          <w:lang w:val="x-none" w:eastAsia="x-none"/>
        </w:rPr>
      </w:pPr>
      <w:r w:rsidRPr="00B10F11">
        <w:rPr>
          <w:rFonts w:eastAsia="Batang"/>
          <w:lang w:val="x-none" w:eastAsia="x-none"/>
        </w:rPr>
        <w:lastRenderedPageBreak/>
        <w:t>The tool is controlled by a two-level signaling structure. A CGPS-level enable parameter, cgps_allow_prelpc_flag, determines whether preLPC signaling is present for the current coding configuration. If this enable parameter is set, a block-level prelpc_flag indicates whether the current block uses the preLPC mode. For blocks using preLPC, an additional prelpc_direction_flag signals the selected prediction direction.</w:t>
      </w:r>
      <w:r w:rsidR="00456BDA">
        <w:rPr>
          <w:rFonts w:eastAsia="Batang"/>
          <w:lang w:val="x-none" w:eastAsia="x-none"/>
        </w:rPr>
        <w:t xml:space="preserve"> </w:t>
      </w:r>
      <w:r w:rsidRPr="00B10F11">
        <w:rPr>
          <w:rFonts w:eastAsia="Batang"/>
          <w:lang w:val="x-none" w:eastAsia="x-none"/>
        </w:rPr>
        <w:t>This structure ensures that the tool is fully bypassed when disabled and only affects those blocks for which explicit preLPC signaling is present.</w:t>
      </w:r>
    </w:p>
    <w:p w14:paraId="1CE68277" w14:textId="1FAF4A04" w:rsidR="00C57A3B" w:rsidRDefault="00C57A3B" w:rsidP="00B10F11">
      <w:pPr>
        <w:rPr>
          <w:rFonts w:eastAsia="Batang"/>
          <w:lang w:val="x-none" w:eastAsia="x-none"/>
        </w:rPr>
      </w:pPr>
      <w:r w:rsidRPr="00C57A3B">
        <w:rPr>
          <w:rFonts w:eastAsia="Batang"/>
          <w:lang w:val="x-none" w:eastAsia="x-none"/>
        </w:rPr>
        <w:t>Figure 1 provides a top-level view of the decoder-side behavior of the proposed tool. If cgps_allow_prelpc_flag is not enabled, the legacy residual coding path is followed without any preLPC-related signaling or processing. If the CGPS-level enable is active, a block-level prelpc_flag determines whether the current block uses the proposed mode. For blocks with prelpc_flag equal to 1, the decoder parses the corresponding preLPC-related syntax, including prelpc_direction_flag, and applies inverse preLPC filtering to the decoded residual prior to the remaining reconstruction process.</w:t>
      </w:r>
    </w:p>
    <w:p w14:paraId="3801F15D" w14:textId="2DE642BE" w:rsidR="00B10F11" w:rsidRPr="00B10F11" w:rsidRDefault="007A021C" w:rsidP="007A021C">
      <w:pPr>
        <w:jc w:val="center"/>
        <w:rPr>
          <w:rFonts w:eastAsia="Batang"/>
          <w:lang w:val="x-none" w:eastAsia="x-none"/>
        </w:rPr>
      </w:pPr>
      <w:r>
        <w:rPr>
          <w:rFonts w:eastAsia="Batang"/>
          <w:noProof/>
          <w:lang w:val="x-none" w:eastAsia="x-none"/>
        </w:rPr>
        <w:drawing>
          <wp:inline distT="0" distB="0" distL="0" distR="0" wp14:anchorId="3132E417" wp14:editId="3631CC1E">
            <wp:extent cx="2239623" cy="6807787"/>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Dropbox\00_ETRI\5_6 표준화\2604_Ibiza\VCEG\blockdia.png"/>
                    <pic:cNvPicPr>
                      <a:picLocks noChangeAspect="1" noChangeArrowheads="1"/>
                    </pic:cNvPicPr>
                  </pic:nvPicPr>
                  <pic:blipFill>
                    <a:blip r:embed="rId8"/>
                    <a:stretch>
                      <a:fillRect/>
                    </a:stretch>
                  </pic:blipFill>
                  <pic:spPr bwMode="auto">
                    <a:xfrm>
                      <a:off x="0" y="0"/>
                      <a:ext cx="2263676" cy="6880900"/>
                    </a:xfrm>
                    <a:prstGeom prst="rect">
                      <a:avLst/>
                    </a:prstGeom>
                    <a:noFill/>
                    <a:ln>
                      <a:noFill/>
                    </a:ln>
                  </pic:spPr>
                </pic:pic>
              </a:graphicData>
            </a:graphic>
          </wp:inline>
        </w:drawing>
      </w:r>
    </w:p>
    <w:p w14:paraId="49356583" w14:textId="0922BAFC" w:rsidR="00B10F11" w:rsidRDefault="00B10F11" w:rsidP="007A021C">
      <w:pPr>
        <w:jc w:val="center"/>
        <w:rPr>
          <w:rFonts w:eastAsia="Batang"/>
          <w:lang w:val="x-none" w:eastAsia="x-none"/>
        </w:rPr>
      </w:pPr>
      <w:r w:rsidRPr="00B10F11">
        <w:rPr>
          <w:rFonts w:eastAsia="Batang"/>
          <w:lang w:val="x-none" w:eastAsia="x-none"/>
        </w:rPr>
        <w:t>Fig. 1. Top-level decoder-side signaling and processing flow for the optional preLPC mode.</w:t>
      </w:r>
    </w:p>
    <w:p w14:paraId="1157E932" w14:textId="4C9D545A" w:rsidR="00B10F11" w:rsidRDefault="00042CF9" w:rsidP="00B10F11">
      <w:pPr>
        <w:pStyle w:val="Heading1"/>
      </w:pPr>
      <w:r>
        <w:lastRenderedPageBreak/>
        <w:t>Syntax c</w:t>
      </w:r>
      <w:r w:rsidR="00B10F11" w:rsidRPr="00B10F11">
        <w:t xml:space="preserve">hanges </w:t>
      </w:r>
      <w:r>
        <w:t>in</w:t>
      </w:r>
      <w:r w:rsidR="00B10F11" w:rsidRPr="00B10F11">
        <w:t xml:space="preserve"> the draft specification text</w:t>
      </w:r>
      <w:r>
        <w:t xml:space="preserve"> version 5</w:t>
      </w:r>
    </w:p>
    <w:p w14:paraId="4D739784" w14:textId="77777777" w:rsidR="00B10F11" w:rsidRPr="00B10F11" w:rsidRDefault="00B10F11" w:rsidP="00B10F11">
      <w:pPr>
        <w:rPr>
          <w:rFonts w:eastAsia="Batang"/>
          <w:lang w:val="x-none" w:eastAsia="x-none"/>
        </w:rPr>
      </w:pPr>
      <w:r w:rsidRPr="00B10F11">
        <w:rPr>
          <w:rFonts w:eastAsia="Batang"/>
          <w:lang w:val="x-none" w:eastAsia="x-none"/>
        </w:rPr>
        <w:t>To support the proposed tool as an independently signaled block-adaptive mode, a syntax restructuring was introduced.</w:t>
      </w:r>
    </w:p>
    <w:p w14:paraId="2B8F6617" w14:textId="728A76AA" w:rsidR="00B10F11" w:rsidRPr="00B10F11" w:rsidRDefault="00B10F11" w:rsidP="00B10F11">
      <w:pPr>
        <w:rPr>
          <w:rFonts w:eastAsia="Batang"/>
          <w:lang w:val="x-none" w:eastAsia="x-none"/>
        </w:rPr>
      </w:pPr>
      <w:r w:rsidRPr="00B10F11">
        <w:rPr>
          <w:rFonts w:eastAsia="Batang"/>
          <w:lang w:val="x-none" w:eastAsia="x-none"/>
        </w:rPr>
        <w:t>In an earlier design, prelpc_direction_flag was placed directly inside linear_predictive_filtering_data() and was conditioned only on the CGPS-level flag cgps_allow_prelpc_flag. However, this structure is not sufficient for decoding in practice. The reason is that cgps_allow_prelpc_flag is a channel-group-level control parameter and does not provide a block-level indication of whether the current LPC-related syntax refers to the conventional LPF sample prediction mode or to the proposed preLPC residual mode.</w:t>
      </w:r>
    </w:p>
    <w:p w14:paraId="07104322" w14:textId="44F75CAE" w:rsidR="00B10F11" w:rsidRPr="00B10F11" w:rsidRDefault="00B10F11" w:rsidP="00B10F11">
      <w:pPr>
        <w:rPr>
          <w:rFonts w:eastAsia="Batang"/>
          <w:lang w:val="x-none" w:eastAsia="x-none"/>
        </w:rPr>
      </w:pPr>
      <w:r w:rsidRPr="00B10F11">
        <w:rPr>
          <w:rFonts w:eastAsia="Batang"/>
          <w:lang w:val="x-none" w:eastAsia="x-none"/>
        </w:rPr>
        <w:t>More specifically, the decoder enters linear_predictive_filtering_data() only when sample_pred_mode == SPRM_LPF. If a block uses preLPC while not using the conventional LPF sample prediction mode, there is no syntax trigger for entering linear_predictive_filtering_data(). As a result, prelpc_direction_flag becomes unreachable.</w:t>
      </w:r>
    </w:p>
    <w:p w14:paraId="1F5CEC8D" w14:textId="60AB620A" w:rsidR="00B10F11" w:rsidRPr="00D56603" w:rsidRDefault="00B10F11" w:rsidP="00B10F11">
      <w:pPr>
        <w:rPr>
          <w:rFonts w:eastAsia="Batang"/>
          <w:lang w:val="x-none" w:eastAsia="x-none"/>
        </w:rPr>
      </w:pPr>
      <w:r w:rsidRPr="00D56603">
        <w:rPr>
          <w:rFonts w:eastAsia="Batang"/>
          <w:lang w:val="x-none" w:eastAsia="x-none"/>
        </w:rPr>
        <w:t>To resolve this issue, a two-level signaling structure is adopted.</w:t>
      </w:r>
    </w:p>
    <w:p w14:paraId="4D45903B" w14:textId="288BEE17" w:rsidR="00B10F11" w:rsidRPr="00FE0F1B" w:rsidRDefault="00B10F11" w:rsidP="00FE0F1B">
      <w:pPr>
        <w:ind w:leftChars="200" w:left="400"/>
        <w:rPr>
          <w:rFonts w:eastAsia="Batang"/>
          <w:lang w:val="x-none" w:eastAsia="x-none"/>
        </w:rPr>
      </w:pPr>
      <w:r w:rsidRPr="00FE0F1B">
        <w:rPr>
          <w:rFonts w:eastAsia="Batang"/>
          <w:lang w:val="x-none" w:eastAsia="x-none"/>
        </w:rPr>
        <w:t>First, a block-level prelpc_flag is appended at the end of the block prediction data syntax and is conditioned on cgps_allow_prelpc_flag.</w:t>
      </w:r>
    </w:p>
    <w:p w14:paraId="49F9816E" w14:textId="1214A337" w:rsidR="00B10F11" w:rsidRPr="00FE0F1B" w:rsidRDefault="00B10F11" w:rsidP="00FE0F1B">
      <w:pPr>
        <w:ind w:leftChars="200" w:left="400"/>
        <w:rPr>
          <w:rFonts w:eastAsia="Batang"/>
          <w:lang w:val="x-none" w:eastAsia="x-none"/>
        </w:rPr>
      </w:pPr>
      <w:r w:rsidRPr="00FE0F1B">
        <w:rPr>
          <w:rFonts w:eastAsia="Batang"/>
          <w:lang w:val="x-none" w:eastAsia="x-none"/>
        </w:rPr>
        <w:t>Second, the invocation condition for linear_predictive_filtering_data() is extended from</w:t>
      </w:r>
      <w:r w:rsidR="007A021C" w:rsidRPr="00FE0F1B">
        <w:rPr>
          <w:rFonts w:eastAsia="Batang"/>
          <w:lang w:val="x-none" w:eastAsia="x-none"/>
        </w:rPr>
        <w:t xml:space="preserve"> '</w:t>
      </w:r>
      <w:r w:rsidRPr="00FE0F1B">
        <w:rPr>
          <w:rFonts w:eastAsia="Batang"/>
          <w:lang w:val="x-none" w:eastAsia="x-none"/>
        </w:rPr>
        <w:t>sample_pred_mode == SPRM_LPF</w:t>
      </w:r>
      <w:r w:rsidR="007A021C" w:rsidRPr="00FE0F1B">
        <w:rPr>
          <w:rFonts w:eastAsia="Batang"/>
          <w:lang w:val="x-none" w:eastAsia="x-none"/>
        </w:rPr>
        <w:t xml:space="preserve">' </w:t>
      </w:r>
      <w:r w:rsidRPr="00FE0F1B">
        <w:rPr>
          <w:rFonts w:eastAsia="Batang"/>
          <w:lang w:val="x-none" w:eastAsia="x-none"/>
        </w:rPr>
        <w:t>to</w:t>
      </w:r>
      <w:r w:rsidR="007A021C" w:rsidRPr="00FE0F1B">
        <w:rPr>
          <w:rFonts w:eastAsia="Batang"/>
          <w:lang w:val="x-none" w:eastAsia="x-none"/>
        </w:rPr>
        <w:t xml:space="preserve"> '</w:t>
      </w:r>
      <w:r w:rsidRPr="00FE0F1B">
        <w:rPr>
          <w:rFonts w:eastAsia="Batang"/>
          <w:lang w:val="x-none" w:eastAsia="x-none"/>
        </w:rPr>
        <w:t>sample_pred_mode == SPRM_LPF || prelpc_flag</w:t>
      </w:r>
      <w:r w:rsidR="007A021C" w:rsidRPr="00FE0F1B">
        <w:rPr>
          <w:rFonts w:eastAsia="Batang"/>
          <w:lang w:val="x-none" w:eastAsia="x-none"/>
        </w:rPr>
        <w:t>'</w:t>
      </w:r>
      <w:r w:rsidRPr="00FE0F1B">
        <w:rPr>
          <w:rFonts w:eastAsia="Batang"/>
          <w:lang w:val="x-none" w:eastAsia="x-none"/>
        </w:rPr>
        <w:t>.</w:t>
      </w:r>
    </w:p>
    <w:p w14:paraId="03E743AA" w14:textId="0EDFEA17" w:rsidR="00B10F11" w:rsidRPr="00FE0F1B" w:rsidRDefault="00B10F11" w:rsidP="00FE0F1B">
      <w:pPr>
        <w:ind w:leftChars="200" w:left="400"/>
        <w:rPr>
          <w:rFonts w:eastAsia="Batang"/>
          <w:lang w:val="x-none" w:eastAsia="x-none"/>
        </w:rPr>
      </w:pPr>
      <w:r w:rsidRPr="00FE0F1B">
        <w:rPr>
          <w:rFonts w:eastAsia="Batang"/>
          <w:lang w:val="x-none" w:eastAsia="x-none"/>
        </w:rPr>
        <w:t>Third, inside linear_predictive_filtering_data(), the preLPC-specific signaling is conditioned on prelpc_flag rather than on the CGPS-level enable flag alone. In this case, prelpc_direction_flag is signaled for the preLPC mode, while the conventional LPF-specific branches such as lpf_delta_coding_flag and lpf_prev_ch_flag are not used for that path.</w:t>
      </w:r>
    </w:p>
    <w:p w14:paraId="146C146A" w14:textId="2D062742" w:rsidR="00B10F11" w:rsidRDefault="00B10F11" w:rsidP="00B10F11">
      <w:pPr>
        <w:rPr>
          <w:rFonts w:eastAsia="Batang"/>
          <w:lang w:val="x-none" w:eastAsia="x-none"/>
        </w:rPr>
      </w:pPr>
      <w:r w:rsidRPr="00D56603">
        <w:rPr>
          <w:rFonts w:eastAsia="Batang"/>
          <w:lang w:val="x-none" w:eastAsia="x-none"/>
        </w:rPr>
        <w:t>This syntax restructuring is the minimum change required to make preLPC decodable</w:t>
      </w:r>
      <w:r w:rsidRPr="00B10F11">
        <w:rPr>
          <w:rFonts w:eastAsia="Batang"/>
          <w:lang w:val="x-none" w:eastAsia="x-none"/>
        </w:rPr>
        <w:t xml:space="preserve"> as an independently signaled block-adaptive mode, while preserving the existing LPF syntax path and maintaining backward-compatible behavior for the legacy mode.</w:t>
      </w:r>
    </w:p>
    <w:p w14:paraId="0550A9C9" w14:textId="77777777" w:rsidR="007C78B0" w:rsidRDefault="0070195D" w:rsidP="0070195D">
      <w:pPr>
        <w:rPr>
          <w:rFonts w:eastAsia="Batang"/>
          <w:lang w:val="x-none" w:eastAsia="x-none"/>
        </w:rPr>
      </w:pPr>
      <w:r w:rsidRPr="0070195D">
        <w:rPr>
          <w:rFonts w:eastAsia="Batang"/>
          <w:lang w:val="x-none" w:eastAsia="x-none"/>
        </w:rPr>
        <w:t>The complete modified syntax tables are provided in the attached</w:t>
      </w:r>
      <w:r>
        <w:rPr>
          <w:rFonts w:eastAsia="Batang"/>
          <w:lang w:val="x-none" w:eastAsia="x-none"/>
        </w:rPr>
        <w:t xml:space="preserve"> </w:t>
      </w:r>
      <w:r w:rsidRPr="0070195D">
        <w:rPr>
          <w:rFonts w:eastAsia="Batang"/>
          <w:lang w:val="x-none" w:eastAsia="x-none"/>
        </w:rPr>
        <w:t>CE-1 specification text document.</w:t>
      </w:r>
      <w:r w:rsidR="007C78B0">
        <w:rPr>
          <w:rFonts w:eastAsia="Batang"/>
          <w:lang w:val="x-none" w:eastAsia="x-none"/>
        </w:rPr>
        <w:t xml:space="preserve"> The syntax difference can be seen in the following:</w:t>
      </w:r>
    </w:p>
    <w:p w14:paraId="38E21118" w14:textId="77777777" w:rsidR="00E42F91" w:rsidRPr="00E42F91" w:rsidRDefault="00E42F91" w:rsidP="00E42F91">
      <w:pPr>
        <w:pStyle w:val="Heading4"/>
        <w:keepLines/>
        <w:numPr>
          <w:ilvl w:val="0"/>
          <w:numId w:val="0"/>
        </w:numPr>
        <w:spacing w:before="181" w:after="0"/>
        <w:ind w:left="864" w:hanging="864"/>
        <w:rPr>
          <w:sz w:val="20"/>
        </w:rPr>
      </w:pPr>
      <w:r w:rsidRPr="00E42F91">
        <w:rPr>
          <w:sz w:val="20"/>
        </w:rPr>
        <w:t>Channel group parameter set syntax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E42F91" w:rsidRPr="00025F40" w14:paraId="44D36D01" w14:textId="77777777" w:rsidTr="00AA7128">
        <w:trPr>
          <w:jc w:val="center"/>
        </w:trPr>
        <w:tc>
          <w:tcPr>
            <w:tcW w:w="7920" w:type="dxa"/>
          </w:tcPr>
          <w:p w14:paraId="53B694B1" w14:textId="77777777" w:rsidR="00E42F91" w:rsidRPr="00025F40" w:rsidRDefault="00E42F91" w:rsidP="00AA7128">
            <w:pPr>
              <w:pStyle w:val="tablesyntax"/>
              <w:spacing w:before="20" w:after="40"/>
              <w:rPr>
                <w:noProof/>
              </w:rPr>
            </w:pPr>
            <w:r>
              <w:rPr>
                <w:noProof/>
              </w:rPr>
              <w:t>channel_group_parameter_set</w:t>
            </w:r>
            <w:r w:rsidRPr="00025F40">
              <w:rPr>
                <w:noProof/>
              </w:rPr>
              <w:t>( ) {</w:t>
            </w:r>
          </w:p>
        </w:tc>
        <w:tc>
          <w:tcPr>
            <w:tcW w:w="1158" w:type="dxa"/>
          </w:tcPr>
          <w:p w14:paraId="1E733560" w14:textId="77777777" w:rsidR="00E42F91" w:rsidRPr="00025F40" w:rsidRDefault="00E42F91" w:rsidP="00AA7128">
            <w:pPr>
              <w:pStyle w:val="tableheading"/>
              <w:spacing w:before="20" w:after="40"/>
              <w:rPr>
                <w:noProof/>
              </w:rPr>
            </w:pPr>
            <w:r w:rsidRPr="00025F40">
              <w:rPr>
                <w:noProof/>
              </w:rPr>
              <w:t>Descriptor</w:t>
            </w:r>
          </w:p>
        </w:tc>
      </w:tr>
      <w:tr w:rsidR="00E42F91" w:rsidRPr="00025F40" w14:paraId="3AE0CB1C" w14:textId="77777777" w:rsidTr="00AA7128">
        <w:trPr>
          <w:jc w:val="center"/>
        </w:trPr>
        <w:tc>
          <w:tcPr>
            <w:tcW w:w="7920" w:type="dxa"/>
          </w:tcPr>
          <w:p w14:paraId="7E09A3FD" w14:textId="77777777" w:rsidR="00E42F91" w:rsidRPr="00025F40" w:rsidRDefault="00E42F91" w:rsidP="00AA7128">
            <w:pPr>
              <w:pStyle w:val="tablesyntax"/>
              <w:keepNext w:val="0"/>
              <w:keepLines w:val="0"/>
              <w:spacing w:before="20" w:after="40"/>
              <w:rPr>
                <w:b/>
              </w:rPr>
            </w:pPr>
            <w:bookmarkStart w:id="1" w:name="_Hlk191041744"/>
            <w:r w:rsidRPr="00025F40">
              <w:rPr>
                <w:b/>
              </w:rPr>
              <w:tab/>
            </w:r>
            <w:r>
              <w:rPr>
                <w:b/>
              </w:rPr>
              <w:t>cgps</w:t>
            </w:r>
            <w:r w:rsidRPr="00025F40">
              <w:rPr>
                <w:b/>
              </w:rPr>
              <w:t>_</w:t>
            </w:r>
            <w:r>
              <w:rPr>
                <w:b/>
              </w:rPr>
              <w:t>channel_group</w:t>
            </w:r>
            <w:r w:rsidRPr="00025F40">
              <w:rPr>
                <w:b/>
              </w:rPr>
              <w:t>_parameter_set_id</w:t>
            </w:r>
          </w:p>
        </w:tc>
        <w:tc>
          <w:tcPr>
            <w:tcW w:w="1158" w:type="dxa"/>
          </w:tcPr>
          <w:p w14:paraId="52E51EF0" w14:textId="77777777" w:rsidR="00E42F91" w:rsidRPr="00025F40" w:rsidRDefault="00E42F91" w:rsidP="00AA7128">
            <w:pPr>
              <w:pStyle w:val="tablecell"/>
              <w:keepNext w:val="0"/>
              <w:keepLines w:val="0"/>
              <w:spacing w:before="20" w:after="40"/>
              <w:jc w:val="center"/>
            </w:pPr>
            <w:r w:rsidRPr="00025F40">
              <w:t>u(</w:t>
            </w:r>
            <w:r>
              <w:t>8</w:t>
            </w:r>
            <w:r w:rsidRPr="00025F40">
              <w:t>)</w:t>
            </w:r>
          </w:p>
        </w:tc>
      </w:tr>
      <w:tr w:rsidR="00E42F91" w:rsidRPr="00025F40" w14:paraId="2E373D14" w14:textId="77777777" w:rsidTr="00AA7128">
        <w:trPr>
          <w:jc w:val="center"/>
        </w:trPr>
        <w:tc>
          <w:tcPr>
            <w:tcW w:w="7920" w:type="dxa"/>
          </w:tcPr>
          <w:p w14:paraId="5CDCB68E" w14:textId="440BB964" w:rsidR="00E42F91" w:rsidRPr="00025F40" w:rsidRDefault="00FE0135" w:rsidP="00FE0135">
            <w:pPr>
              <w:pStyle w:val="tablesyntax"/>
              <w:keepNext w:val="0"/>
              <w:keepLines w:val="0"/>
              <w:spacing w:before="20" w:after="40"/>
              <w:jc w:val="center"/>
              <w:rPr>
                <w:b/>
                <w:lang w:eastAsia="ko-KR"/>
              </w:rPr>
            </w:pPr>
            <w:bookmarkStart w:id="2" w:name="_Hlk192163689"/>
            <w:r>
              <w:rPr>
                <w:b/>
                <w:lang w:eastAsia="ko-KR"/>
              </w:rPr>
              <w:t>…</w:t>
            </w:r>
          </w:p>
        </w:tc>
        <w:tc>
          <w:tcPr>
            <w:tcW w:w="1158" w:type="dxa"/>
          </w:tcPr>
          <w:p w14:paraId="1A544712" w14:textId="7364F9F3" w:rsidR="00E42F91" w:rsidRPr="00025F40" w:rsidRDefault="00FE0135" w:rsidP="00AA7128">
            <w:pPr>
              <w:pStyle w:val="tablecell"/>
              <w:keepNext w:val="0"/>
              <w:keepLines w:val="0"/>
              <w:spacing w:before="20" w:after="40"/>
              <w:jc w:val="center"/>
              <w:rPr>
                <w:lang w:eastAsia="ko-KR"/>
              </w:rPr>
            </w:pPr>
            <w:r>
              <w:rPr>
                <w:lang w:eastAsia="ko-KR"/>
              </w:rPr>
              <w:t>…</w:t>
            </w:r>
          </w:p>
        </w:tc>
      </w:tr>
      <w:bookmarkEnd w:id="1"/>
      <w:bookmarkEnd w:id="2"/>
      <w:tr w:rsidR="00E42F91" w:rsidRPr="00025F40" w14:paraId="1E7DCA85" w14:textId="77777777" w:rsidTr="00AA7128">
        <w:trPr>
          <w:jc w:val="center"/>
        </w:trPr>
        <w:tc>
          <w:tcPr>
            <w:tcW w:w="7920" w:type="dxa"/>
          </w:tcPr>
          <w:p w14:paraId="5094239D" w14:textId="77777777" w:rsidR="00E42F91" w:rsidRPr="00025F40" w:rsidRDefault="00E42F91" w:rsidP="00AA7128">
            <w:pPr>
              <w:pStyle w:val="tablesyntax"/>
              <w:keepNext w:val="0"/>
              <w:keepLines w:val="0"/>
              <w:spacing w:before="20" w:after="40"/>
              <w:rPr>
                <w:bCs/>
                <w:noProof/>
              </w:rPr>
            </w:pPr>
            <w:r w:rsidRPr="00025F40">
              <w:rPr>
                <w:noProof/>
                <w:color w:val="000000" w:themeColor="text1"/>
              </w:rPr>
              <w:tab/>
            </w:r>
            <w:r w:rsidRPr="00025F40">
              <w:rPr>
                <w:noProof/>
                <w:color w:val="000000" w:themeColor="text1"/>
              </w:rPr>
              <w:tab/>
            </w:r>
            <w:r>
              <w:rPr>
                <w:b/>
                <w:noProof/>
                <w:color w:val="000000" w:themeColor="text1"/>
              </w:rPr>
              <w:t>cgps</w:t>
            </w:r>
            <w:r w:rsidRPr="00025F40">
              <w:rPr>
                <w:b/>
                <w:noProof/>
                <w:color w:val="000000" w:themeColor="text1"/>
              </w:rPr>
              <w:t>_allow_</w:t>
            </w:r>
            <w:r>
              <w:rPr>
                <w:b/>
                <w:noProof/>
                <w:color w:val="000000" w:themeColor="text1"/>
              </w:rPr>
              <w:t>verbatim_coding</w:t>
            </w:r>
          </w:p>
        </w:tc>
        <w:tc>
          <w:tcPr>
            <w:tcW w:w="1158" w:type="dxa"/>
          </w:tcPr>
          <w:p w14:paraId="5E272330" w14:textId="77777777" w:rsidR="00E42F91" w:rsidRPr="00025F40" w:rsidRDefault="00E42F91" w:rsidP="00AA7128">
            <w:pPr>
              <w:pStyle w:val="tablecell"/>
              <w:keepNext w:val="0"/>
              <w:keepLines w:val="0"/>
              <w:spacing w:before="20" w:after="40"/>
              <w:jc w:val="center"/>
              <w:rPr>
                <w:noProof/>
              </w:rPr>
            </w:pPr>
            <w:r>
              <w:rPr>
                <w:noProof/>
              </w:rPr>
              <w:t>u(1)</w:t>
            </w:r>
          </w:p>
        </w:tc>
      </w:tr>
      <w:tr w:rsidR="00E42F91" w:rsidRPr="00025F40" w14:paraId="0DB8F54B" w14:textId="77777777" w:rsidTr="00AA7128">
        <w:trPr>
          <w:jc w:val="center"/>
        </w:trPr>
        <w:tc>
          <w:tcPr>
            <w:tcW w:w="7920" w:type="dxa"/>
          </w:tcPr>
          <w:p w14:paraId="5ACF213D" w14:textId="77777777" w:rsidR="00E42F91" w:rsidRPr="00025F40" w:rsidRDefault="00E42F91" w:rsidP="00AA7128">
            <w:pPr>
              <w:pStyle w:val="tablesyntax"/>
              <w:keepNext w:val="0"/>
              <w:keepLines w:val="0"/>
              <w:spacing w:before="20" w:after="40"/>
              <w:rPr>
                <w:bCs/>
                <w:noProof/>
              </w:rPr>
            </w:pPr>
            <w:r w:rsidRPr="00025F40">
              <w:rPr>
                <w:noProof/>
                <w:color w:val="000000" w:themeColor="text1"/>
              </w:rPr>
              <w:tab/>
            </w:r>
            <w:r>
              <w:rPr>
                <w:b/>
                <w:noProof/>
                <w:color w:val="000000" w:themeColor="text1"/>
              </w:rPr>
              <w:t>cgps</w:t>
            </w:r>
            <w:r w:rsidRPr="00025F40">
              <w:rPr>
                <w:b/>
                <w:noProof/>
                <w:color w:val="000000" w:themeColor="text1"/>
              </w:rPr>
              <w:t>_</w:t>
            </w:r>
            <w:r>
              <w:rPr>
                <w:b/>
                <w:noProof/>
                <w:color w:val="000000" w:themeColor="text1"/>
              </w:rPr>
              <w:t>allow_zero_lsb_flag</w:t>
            </w:r>
          </w:p>
        </w:tc>
        <w:tc>
          <w:tcPr>
            <w:tcW w:w="1158" w:type="dxa"/>
          </w:tcPr>
          <w:p w14:paraId="573B0197" w14:textId="77777777" w:rsidR="00E42F91" w:rsidRPr="00025F40" w:rsidRDefault="00E42F91" w:rsidP="00AA7128">
            <w:pPr>
              <w:pStyle w:val="tablecell"/>
              <w:keepNext w:val="0"/>
              <w:keepLines w:val="0"/>
              <w:spacing w:before="20" w:after="40"/>
              <w:jc w:val="center"/>
              <w:rPr>
                <w:noProof/>
              </w:rPr>
            </w:pPr>
            <w:r>
              <w:rPr>
                <w:noProof/>
              </w:rPr>
              <w:t>u(1)</w:t>
            </w:r>
          </w:p>
        </w:tc>
      </w:tr>
      <w:tr w:rsidR="00E42F91" w:rsidRPr="00025F40" w14:paraId="39C2422C" w14:textId="77777777" w:rsidTr="00AA7128">
        <w:trPr>
          <w:jc w:val="center"/>
        </w:trPr>
        <w:tc>
          <w:tcPr>
            <w:tcW w:w="7920" w:type="dxa"/>
            <w:shd w:val="clear" w:color="auto" w:fill="FFFF00"/>
          </w:tcPr>
          <w:p w14:paraId="0BA70641" w14:textId="77777777" w:rsidR="00E42F91" w:rsidRPr="00F12D26" w:rsidRDefault="00E42F91" w:rsidP="00AA7128">
            <w:pPr>
              <w:pStyle w:val="tablesyntax"/>
              <w:keepNext w:val="0"/>
              <w:keepLines w:val="0"/>
              <w:spacing w:before="20" w:after="40"/>
              <w:rPr>
                <w:b/>
                <w:noProof/>
                <w:highlight w:val="yellow"/>
                <w:lang w:eastAsia="ko-KR"/>
              </w:rPr>
            </w:pPr>
            <w:r w:rsidRPr="00F12D26">
              <w:rPr>
                <w:noProof/>
                <w:highlight w:val="yellow"/>
              </w:rPr>
              <w:tab/>
            </w:r>
            <w:r w:rsidRPr="00F12D26">
              <w:rPr>
                <w:b/>
                <w:noProof/>
                <w:highlight w:val="yellow"/>
              </w:rPr>
              <w:t>cgps_allow_prelpc_flag</w:t>
            </w:r>
          </w:p>
        </w:tc>
        <w:tc>
          <w:tcPr>
            <w:tcW w:w="1158" w:type="dxa"/>
            <w:shd w:val="clear" w:color="auto" w:fill="FFFF00"/>
          </w:tcPr>
          <w:p w14:paraId="21A7B472" w14:textId="77777777" w:rsidR="00E42F91" w:rsidRPr="00F12D26" w:rsidRDefault="00E42F91" w:rsidP="00AA7128">
            <w:pPr>
              <w:pStyle w:val="tablecell"/>
              <w:keepNext w:val="0"/>
              <w:keepLines w:val="0"/>
              <w:spacing w:before="20" w:after="40"/>
              <w:jc w:val="center"/>
              <w:rPr>
                <w:noProof/>
                <w:highlight w:val="yellow"/>
                <w:lang w:eastAsia="ko-KR"/>
              </w:rPr>
            </w:pPr>
            <w:r w:rsidRPr="00F12D26">
              <w:rPr>
                <w:noProof/>
                <w:highlight w:val="yellow"/>
                <w:lang w:eastAsia="ko-KR"/>
              </w:rPr>
              <w:t>u(1)</w:t>
            </w:r>
          </w:p>
        </w:tc>
      </w:tr>
    </w:tbl>
    <w:p w14:paraId="3393DB04" w14:textId="77777777" w:rsidR="00E42F91" w:rsidRPr="00E42F91" w:rsidRDefault="00E42F91" w:rsidP="00E42F91">
      <w:pPr>
        <w:pStyle w:val="Heading4"/>
        <w:keepLines/>
        <w:numPr>
          <w:ilvl w:val="0"/>
          <w:numId w:val="0"/>
        </w:numPr>
        <w:spacing w:before="181" w:after="0"/>
        <w:ind w:left="864" w:hanging="864"/>
        <w:rPr>
          <w:noProof/>
          <w:sz w:val="20"/>
        </w:rPr>
      </w:pPr>
      <w:bookmarkStart w:id="3" w:name="_Toc415475819"/>
      <w:bookmarkStart w:id="4" w:name="_Toc423599094"/>
      <w:bookmarkStart w:id="5" w:name="_Toc423601598"/>
      <w:bookmarkStart w:id="6" w:name="_Ref23239590"/>
      <w:r w:rsidRPr="00E42F91">
        <w:rPr>
          <w:noProof/>
          <w:sz w:val="20"/>
        </w:rPr>
        <w:t>Independent frame syntax</w:t>
      </w:r>
      <w:bookmarkEnd w:id="3"/>
      <w:bookmarkEnd w:id="4"/>
      <w:bookmarkEnd w:id="5"/>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8"/>
      </w:tblGrid>
      <w:tr w:rsidR="00E42F91" w:rsidRPr="00025F40" w14:paraId="24DFE3CF" w14:textId="77777777" w:rsidTr="00AA7128">
        <w:trPr>
          <w:jc w:val="center"/>
        </w:trPr>
        <w:tc>
          <w:tcPr>
            <w:tcW w:w="7920" w:type="dxa"/>
          </w:tcPr>
          <w:p w14:paraId="4A460451" w14:textId="77777777" w:rsidR="00E42F91" w:rsidRPr="00025F40" w:rsidRDefault="00E42F91" w:rsidP="00AA7128">
            <w:pPr>
              <w:pStyle w:val="tablesyntax"/>
              <w:spacing w:before="20" w:after="40"/>
              <w:rPr>
                <w:noProof/>
              </w:rPr>
            </w:pPr>
            <w:r w:rsidRPr="00025F40">
              <w:rPr>
                <w:noProof/>
              </w:rPr>
              <w:t>independent_frame( ) {</w:t>
            </w:r>
          </w:p>
        </w:tc>
        <w:tc>
          <w:tcPr>
            <w:tcW w:w="1158" w:type="dxa"/>
          </w:tcPr>
          <w:p w14:paraId="7B20656C" w14:textId="77777777" w:rsidR="00E42F91" w:rsidRPr="00025F40" w:rsidRDefault="00E42F91" w:rsidP="00AA7128">
            <w:pPr>
              <w:pStyle w:val="tableheading"/>
              <w:spacing w:before="20" w:after="40"/>
              <w:rPr>
                <w:noProof/>
              </w:rPr>
            </w:pPr>
            <w:r w:rsidRPr="00025F40">
              <w:rPr>
                <w:noProof/>
              </w:rPr>
              <w:t>Descriptor</w:t>
            </w:r>
          </w:p>
        </w:tc>
      </w:tr>
      <w:tr w:rsidR="00E42F91" w:rsidRPr="00025F40" w14:paraId="469E36E9" w14:textId="77777777" w:rsidTr="00AA7128">
        <w:trPr>
          <w:jc w:val="center"/>
        </w:trPr>
        <w:tc>
          <w:tcPr>
            <w:tcW w:w="7920" w:type="dxa"/>
          </w:tcPr>
          <w:p w14:paraId="3C33548A" w14:textId="77777777" w:rsidR="00E42F91" w:rsidRPr="00025F40" w:rsidRDefault="00E42F91" w:rsidP="00AA7128">
            <w:pPr>
              <w:pStyle w:val="tablesyntax"/>
              <w:keepNext w:val="0"/>
              <w:keepLines w:val="0"/>
              <w:spacing w:before="20" w:after="40"/>
              <w:rPr>
                <w:b/>
              </w:rPr>
            </w:pPr>
            <w:r w:rsidRPr="00025F40">
              <w:rPr>
                <w:b/>
              </w:rPr>
              <w:tab/>
              <w:t>if_</w:t>
            </w:r>
            <w:r>
              <w:rPr>
                <w:b/>
              </w:rPr>
              <w:t>channel_group</w:t>
            </w:r>
            <w:r w:rsidRPr="00025F40">
              <w:rPr>
                <w:b/>
              </w:rPr>
              <w:t>_parameter_set_id</w:t>
            </w:r>
          </w:p>
        </w:tc>
        <w:tc>
          <w:tcPr>
            <w:tcW w:w="1158" w:type="dxa"/>
          </w:tcPr>
          <w:p w14:paraId="183F11E5" w14:textId="77777777" w:rsidR="00E42F91" w:rsidRPr="00025F40" w:rsidRDefault="00E42F91" w:rsidP="00AA7128">
            <w:pPr>
              <w:pStyle w:val="tablecell"/>
              <w:keepNext w:val="0"/>
              <w:keepLines w:val="0"/>
              <w:spacing w:before="20" w:after="40"/>
              <w:jc w:val="center"/>
            </w:pPr>
            <w:r w:rsidRPr="00025F40">
              <w:t>u(</w:t>
            </w:r>
            <w:r>
              <w:t>8</w:t>
            </w:r>
            <w:r w:rsidRPr="00025F40">
              <w:t>)</w:t>
            </w:r>
          </w:p>
        </w:tc>
      </w:tr>
      <w:tr w:rsidR="00E42F91" w:rsidRPr="00025F40" w14:paraId="28E0BA23" w14:textId="77777777" w:rsidTr="00AA7128">
        <w:trPr>
          <w:jc w:val="center"/>
        </w:trPr>
        <w:tc>
          <w:tcPr>
            <w:tcW w:w="7920" w:type="dxa"/>
          </w:tcPr>
          <w:p w14:paraId="3EAD75BE" w14:textId="77777777" w:rsidR="00E42F91" w:rsidRPr="009E4486" w:rsidRDefault="00E42F91" w:rsidP="00AA7128">
            <w:pPr>
              <w:pStyle w:val="tablesyntax"/>
              <w:keepNext w:val="0"/>
              <w:keepLines w:val="0"/>
              <w:spacing w:before="20" w:after="40"/>
              <w:rPr>
                <w:bCs/>
              </w:rPr>
            </w:pPr>
            <w:bookmarkStart w:id="7" w:name="_Hlk192085885"/>
            <w:r>
              <w:rPr>
                <w:b/>
              </w:rPr>
              <w:tab/>
            </w:r>
            <w:r>
              <w:rPr>
                <w:bCs/>
              </w:rPr>
              <w:t xml:space="preserve">if( </w:t>
            </w:r>
            <w:r w:rsidRPr="00025F40">
              <w:rPr>
                <w:bCs/>
              </w:rPr>
              <w:t>NumChannelGroups</w:t>
            </w:r>
            <w:r>
              <w:rPr>
                <w:bCs/>
              </w:rPr>
              <w:t xml:space="preserve"> &gt; 1 )</w:t>
            </w:r>
          </w:p>
        </w:tc>
        <w:tc>
          <w:tcPr>
            <w:tcW w:w="1158" w:type="dxa"/>
          </w:tcPr>
          <w:p w14:paraId="1F8ABF7C" w14:textId="77777777" w:rsidR="00E42F91" w:rsidRPr="00025F40" w:rsidRDefault="00E42F91" w:rsidP="00AA7128">
            <w:pPr>
              <w:pStyle w:val="tablecell"/>
              <w:keepNext w:val="0"/>
              <w:keepLines w:val="0"/>
              <w:spacing w:before="20" w:after="40"/>
              <w:jc w:val="center"/>
            </w:pPr>
          </w:p>
        </w:tc>
      </w:tr>
      <w:tr w:rsidR="00E42F91" w:rsidRPr="00025F40" w14:paraId="53245CC2" w14:textId="77777777" w:rsidTr="00AA7128">
        <w:trPr>
          <w:jc w:val="center"/>
        </w:trPr>
        <w:tc>
          <w:tcPr>
            <w:tcW w:w="7920" w:type="dxa"/>
          </w:tcPr>
          <w:p w14:paraId="50518C22" w14:textId="77777777" w:rsidR="00E42F91" w:rsidRPr="00025F40" w:rsidRDefault="00E42F91" w:rsidP="00AA7128">
            <w:pPr>
              <w:pStyle w:val="tablesyntax"/>
              <w:keepNext w:val="0"/>
              <w:keepLines w:val="0"/>
              <w:spacing w:before="20" w:after="40"/>
              <w:rPr>
                <w:b/>
              </w:rPr>
            </w:pPr>
            <w:bookmarkStart w:id="8" w:name="_Hlk192085968"/>
            <w:bookmarkEnd w:id="7"/>
            <w:r>
              <w:rPr>
                <w:b/>
              </w:rPr>
              <w:tab/>
            </w:r>
            <w:r>
              <w:rPr>
                <w:b/>
              </w:rPr>
              <w:tab/>
              <w:t>if_channel_group_id</w:t>
            </w:r>
          </w:p>
        </w:tc>
        <w:tc>
          <w:tcPr>
            <w:tcW w:w="1158" w:type="dxa"/>
          </w:tcPr>
          <w:p w14:paraId="6379CFC3" w14:textId="77777777" w:rsidR="00E42F91" w:rsidRPr="00025F40" w:rsidRDefault="00E42F91" w:rsidP="00AA7128">
            <w:pPr>
              <w:pStyle w:val="tablecell"/>
              <w:keepNext w:val="0"/>
              <w:keepLines w:val="0"/>
              <w:spacing w:before="20" w:after="40"/>
              <w:jc w:val="center"/>
            </w:pPr>
            <w:r>
              <w:t>u(v)</w:t>
            </w:r>
          </w:p>
        </w:tc>
      </w:tr>
      <w:bookmarkEnd w:id="8"/>
      <w:tr w:rsidR="00E42F91" w:rsidRPr="008517F8" w14:paraId="5A8D0673"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35074E0D" w14:textId="77777777" w:rsidR="00E42F91" w:rsidRPr="009E4486" w:rsidRDefault="00E42F91" w:rsidP="00AA7128">
            <w:pPr>
              <w:pStyle w:val="tablesyntax"/>
              <w:keepNext w:val="0"/>
              <w:keepLines w:val="0"/>
              <w:spacing w:before="20" w:after="40"/>
              <w:rPr>
                <w:noProof/>
                <w:color w:val="000000" w:themeColor="text1"/>
                <w:highlight w:val="yellow"/>
              </w:rPr>
            </w:pPr>
            <w:r w:rsidRPr="00025F40">
              <w:rPr>
                <w:bCs/>
                <w:noProof/>
              </w:rPr>
              <w:tab/>
            </w:r>
            <w:r w:rsidRPr="001A0E19">
              <w:rPr>
                <w:bCs/>
                <w:noProof/>
              </w:rPr>
              <w:t>for( ch = 1; ch &lt; NumChannels[ if_channel_group_id ]; ch++ ) {</w:t>
            </w:r>
          </w:p>
        </w:tc>
        <w:tc>
          <w:tcPr>
            <w:tcW w:w="1158" w:type="dxa"/>
            <w:tcBorders>
              <w:top w:val="single" w:sz="4" w:space="0" w:color="auto"/>
              <w:left w:val="single" w:sz="4" w:space="0" w:color="auto"/>
              <w:bottom w:val="single" w:sz="4" w:space="0" w:color="auto"/>
              <w:right w:val="single" w:sz="4" w:space="0" w:color="auto"/>
            </w:tcBorders>
          </w:tcPr>
          <w:p w14:paraId="744A1ED0" w14:textId="77777777" w:rsidR="00E42F91" w:rsidRPr="00B06CB2" w:rsidRDefault="00E42F91" w:rsidP="00AA7128">
            <w:pPr>
              <w:pStyle w:val="tablecell"/>
              <w:keepNext w:val="0"/>
              <w:keepLines w:val="0"/>
              <w:spacing w:before="20" w:after="40"/>
              <w:jc w:val="center"/>
              <w:rPr>
                <w:noProof/>
                <w:color w:val="000000" w:themeColor="text1"/>
              </w:rPr>
            </w:pPr>
          </w:p>
        </w:tc>
      </w:tr>
      <w:tr w:rsidR="00E42F91" w:rsidRPr="008517F8" w14:paraId="335865F6"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6F3D5167" w14:textId="77777777" w:rsidR="00E42F91" w:rsidRPr="001A0E19" w:rsidRDefault="00E42F91" w:rsidP="00AA7128">
            <w:pPr>
              <w:pStyle w:val="tablesyntax"/>
              <w:keepNext w:val="0"/>
              <w:keepLines w:val="0"/>
              <w:spacing w:before="20" w:after="40"/>
              <w:rPr>
                <w:noProof/>
                <w:color w:val="000000" w:themeColor="text1"/>
              </w:rPr>
            </w:pPr>
            <w:r w:rsidRPr="001A0E19">
              <w:rPr>
                <w:b/>
                <w:bCs/>
                <w:noProof/>
                <w:color w:val="000000" w:themeColor="text1"/>
              </w:rPr>
              <w:tab/>
            </w:r>
            <w:r w:rsidRPr="001A0E19">
              <w:rPr>
                <w:b/>
                <w:bCs/>
                <w:noProof/>
                <w:color w:val="000000" w:themeColor="text1"/>
              </w:rPr>
              <w:tab/>
            </w:r>
            <w:r w:rsidRPr="001A0E19">
              <w:rPr>
                <w:b/>
                <w:noProof/>
                <w:color w:val="000000" w:themeColor="text1"/>
              </w:rPr>
              <w:t>if_mean_per_channel</w:t>
            </w:r>
            <w:r w:rsidRPr="001A0E19">
              <w:rPr>
                <w:bCs/>
                <w:noProof/>
                <w:color w:val="000000" w:themeColor="text1"/>
              </w:rPr>
              <w:t>[ ch ]</w:t>
            </w:r>
          </w:p>
        </w:tc>
        <w:tc>
          <w:tcPr>
            <w:tcW w:w="1158" w:type="dxa"/>
            <w:tcBorders>
              <w:top w:val="single" w:sz="4" w:space="0" w:color="auto"/>
              <w:left w:val="single" w:sz="4" w:space="0" w:color="auto"/>
              <w:bottom w:val="single" w:sz="4" w:space="0" w:color="auto"/>
              <w:right w:val="single" w:sz="4" w:space="0" w:color="auto"/>
            </w:tcBorders>
          </w:tcPr>
          <w:p w14:paraId="1E68BE47" w14:textId="77777777" w:rsidR="00E42F91" w:rsidRPr="009E4486" w:rsidRDefault="00E42F91" w:rsidP="00AA7128">
            <w:pPr>
              <w:pStyle w:val="tablecell"/>
              <w:keepNext w:val="0"/>
              <w:keepLines w:val="0"/>
              <w:spacing w:before="20" w:after="40"/>
              <w:jc w:val="center"/>
              <w:rPr>
                <w:noProof/>
                <w:color w:val="000000" w:themeColor="text1"/>
                <w:highlight w:val="yellow"/>
              </w:rPr>
            </w:pPr>
            <w:r w:rsidRPr="001A0E19">
              <w:t>u(16)</w:t>
            </w:r>
          </w:p>
        </w:tc>
      </w:tr>
      <w:tr w:rsidR="00E42F91" w:rsidRPr="00025F40" w14:paraId="7A384D77"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614C62BC" w14:textId="77777777" w:rsidR="00E42F91" w:rsidRPr="001A0E19" w:rsidRDefault="00E42F91" w:rsidP="00AA7128">
            <w:pPr>
              <w:pStyle w:val="tablesyntax"/>
              <w:keepNext w:val="0"/>
              <w:keepLines w:val="0"/>
              <w:spacing w:before="20" w:after="40"/>
              <w:rPr>
                <w:bCs/>
                <w:noProof/>
                <w:color w:val="000000" w:themeColor="text1"/>
              </w:rPr>
            </w:pPr>
            <w:r w:rsidRPr="001A0E19">
              <w:rPr>
                <w:b/>
                <w:bCs/>
                <w:noProof/>
                <w:color w:val="000000" w:themeColor="text1"/>
              </w:rPr>
              <w:tab/>
            </w:r>
            <w:r w:rsidRPr="001A0E19">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4A74B45E"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317F25C6"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5D00CDD5" w14:textId="77777777" w:rsidR="00E42F91" w:rsidRPr="00025F40" w:rsidRDefault="00E42F91" w:rsidP="00AA7128">
            <w:pPr>
              <w:pStyle w:val="tablesyntax"/>
              <w:keepNext w:val="0"/>
              <w:keepLines w:val="0"/>
              <w:spacing w:before="20" w:after="40"/>
              <w:rPr>
                <w:noProof/>
                <w:color w:val="000000" w:themeColor="text1"/>
              </w:rPr>
            </w:pPr>
            <w:r w:rsidRPr="00025F40">
              <w:rPr>
                <w:noProof/>
                <w:color w:val="000000" w:themeColor="text1"/>
              </w:rPr>
              <w:tab/>
              <w:t xml:space="preserve">if( </w:t>
            </w:r>
            <w:r>
              <w:rPr>
                <w:bCs/>
                <w:noProof/>
                <w:color w:val="000000" w:themeColor="text1"/>
              </w:rPr>
              <w:t>cgps</w:t>
            </w:r>
            <w:r w:rsidRPr="00025F40">
              <w:rPr>
                <w:bCs/>
                <w:noProof/>
                <w:color w:val="000000" w:themeColor="text1"/>
              </w:rPr>
              <w:t>_allow_cross_channel_pred_flag )</w:t>
            </w:r>
          </w:p>
        </w:tc>
        <w:tc>
          <w:tcPr>
            <w:tcW w:w="1158" w:type="dxa"/>
            <w:tcBorders>
              <w:top w:val="single" w:sz="4" w:space="0" w:color="auto"/>
              <w:left w:val="single" w:sz="4" w:space="0" w:color="auto"/>
              <w:bottom w:val="single" w:sz="4" w:space="0" w:color="auto"/>
              <w:right w:val="single" w:sz="4" w:space="0" w:color="auto"/>
            </w:tcBorders>
          </w:tcPr>
          <w:p w14:paraId="02E54B1C"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5407CE41"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75D8E409" w14:textId="77777777" w:rsidR="00E42F91" w:rsidRPr="00025F40" w:rsidRDefault="00E42F91" w:rsidP="00AA7128">
            <w:pPr>
              <w:pStyle w:val="tablesyntax"/>
              <w:keepNext w:val="0"/>
              <w:keepLines w:val="0"/>
              <w:spacing w:before="20" w:after="40"/>
              <w:rPr>
                <w:noProof/>
                <w:color w:val="000000" w:themeColor="text1"/>
              </w:rPr>
            </w:pPr>
            <w:r w:rsidRPr="00025F40">
              <w:rPr>
                <w:bCs/>
                <w:noProof/>
              </w:rPr>
              <w:tab/>
            </w:r>
            <w:r w:rsidRPr="00025F40">
              <w:rPr>
                <w:bCs/>
                <w:noProof/>
              </w:rPr>
              <w:tab/>
              <w:t>for( ch = 1; ch &lt; NumChannels[ if_channel_group_id ]; ch++ )</w:t>
            </w:r>
          </w:p>
        </w:tc>
        <w:tc>
          <w:tcPr>
            <w:tcW w:w="1158" w:type="dxa"/>
            <w:tcBorders>
              <w:top w:val="single" w:sz="4" w:space="0" w:color="auto"/>
              <w:left w:val="single" w:sz="4" w:space="0" w:color="auto"/>
              <w:bottom w:val="single" w:sz="4" w:space="0" w:color="auto"/>
              <w:right w:val="single" w:sz="4" w:space="0" w:color="auto"/>
            </w:tcBorders>
          </w:tcPr>
          <w:p w14:paraId="1CB12C93"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4DA85542"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4A807F0F" w14:textId="77777777" w:rsidR="00E42F91" w:rsidRPr="00025F40" w:rsidRDefault="00E42F91" w:rsidP="00AA7128">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 xml:space="preserve">for( n = 0; n  &lt;= </w:t>
            </w:r>
            <w:r w:rsidRPr="00025F40">
              <w:rPr>
                <w:b/>
                <w:bCs/>
                <w:noProof/>
                <w:color w:val="000000" w:themeColor="text1"/>
              </w:rPr>
              <w:t xml:space="preserve"> </w:t>
            </w:r>
            <w:r>
              <w:rPr>
                <w:bCs/>
                <w:noProof/>
                <w:color w:val="000000" w:themeColor="text1"/>
              </w:rPr>
              <w:t>cgps_allow_cc_pred_mult_hyp_flag</w:t>
            </w:r>
            <w:r w:rsidRPr="00025F40">
              <w:rPr>
                <w:bCs/>
                <w:noProof/>
              </w:rPr>
              <w:t>; n++ )</w:t>
            </w:r>
          </w:p>
        </w:tc>
        <w:tc>
          <w:tcPr>
            <w:tcW w:w="1158" w:type="dxa"/>
            <w:tcBorders>
              <w:top w:val="single" w:sz="4" w:space="0" w:color="auto"/>
              <w:left w:val="single" w:sz="4" w:space="0" w:color="auto"/>
              <w:bottom w:val="single" w:sz="4" w:space="0" w:color="auto"/>
              <w:right w:val="single" w:sz="4" w:space="0" w:color="auto"/>
            </w:tcBorders>
          </w:tcPr>
          <w:p w14:paraId="3E974E6C"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7559E468"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4DDB9E84" w14:textId="77777777" w:rsidR="00E42F91" w:rsidRPr="00025F40" w:rsidRDefault="00E42F91" w:rsidP="00AA7128">
            <w:pPr>
              <w:pStyle w:val="tablesyntax"/>
              <w:keepNext w:val="0"/>
              <w:keepLines w:val="0"/>
              <w:spacing w:before="20" w:after="40"/>
              <w:rPr>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CrossChannelPredInputChDistMinus1[ ch ][ n ] = 0</w:t>
            </w:r>
          </w:p>
        </w:tc>
        <w:tc>
          <w:tcPr>
            <w:tcW w:w="1158" w:type="dxa"/>
            <w:tcBorders>
              <w:top w:val="single" w:sz="4" w:space="0" w:color="auto"/>
              <w:left w:val="single" w:sz="4" w:space="0" w:color="auto"/>
              <w:bottom w:val="single" w:sz="4" w:space="0" w:color="auto"/>
              <w:right w:val="single" w:sz="4" w:space="0" w:color="auto"/>
            </w:tcBorders>
          </w:tcPr>
          <w:p w14:paraId="7D5D0A1D"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0A0DB6A2"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149C5CF3" w14:textId="77777777" w:rsidR="00E42F91" w:rsidRPr="00025F40" w:rsidRDefault="00E42F91" w:rsidP="00AA7128">
            <w:pPr>
              <w:pStyle w:val="tablesyntax"/>
              <w:keepNext w:val="0"/>
              <w:keepLines w:val="0"/>
              <w:spacing w:before="20" w:after="40"/>
              <w:rPr>
                <w:noProof/>
                <w:color w:val="000000" w:themeColor="text1"/>
              </w:rPr>
            </w:pPr>
            <w:r w:rsidRPr="00025F40">
              <w:rPr>
                <w:noProof/>
                <w:color w:val="000000" w:themeColor="text1"/>
              </w:rPr>
              <w:tab/>
              <w:t xml:space="preserve">if( </w:t>
            </w:r>
            <w:r>
              <w:rPr>
                <w:noProof/>
                <w:color w:val="000000" w:themeColor="text1"/>
              </w:rPr>
              <w:t>cgps_allow_block_matching_pred_flag</w:t>
            </w:r>
            <w:r w:rsidRPr="00025F40">
              <w:rPr>
                <w:noProof/>
                <w:color w:val="000000" w:themeColor="text1"/>
              </w:rPr>
              <w:t xml:space="preserve"> )</w:t>
            </w:r>
          </w:p>
        </w:tc>
        <w:tc>
          <w:tcPr>
            <w:tcW w:w="1158" w:type="dxa"/>
            <w:tcBorders>
              <w:top w:val="single" w:sz="4" w:space="0" w:color="auto"/>
              <w:left w:val="single" w:sz="4" w:space="0" w:color="auto"/>
              <w:bottom w:val="single" w:sz="4" w:space="0" w:color="auto"/>
              <w:right w:val="single" w:sz="4" w:space="0" w:color="auto"/>
            </w:tcBorders>
          </w:tcPr>
          <w:p w14:paraId="4DA690CC"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266680F4"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4B241422" w14:textId="77777777" w:rsidR="00E42F91" w:rsidRPr="00025F40" w:rsidRDefault="00E42F91" w:rsidP="00AA7128">
            <w:pPr>
              <w:pStyle w:val="tablesyntax"/>
              <w:keepNext w:val="0"/>
              <w:keepLines w:val="0"/>
              <w:spacing w:before="20" w:after="40"/>
              <w:rPr>
                <w:b/>
                <w:bCs/>
                <w:noProof/>
                <w:color w:val="000000" w:themeColor="text1"/>
              </w:rPr>
            </w:pPr>
            <w:r w:rsidRPr="00025F40">
              <w:rPr>
                <w:bCs/>
                <w:noProof/>
              </w:rPr>
              <w:tab/>
            </w:r>
            <w:r w:rsidRPr="00025F40">
              <w:rPr>
                <w:bCs/>
                <w:noProof/>
              </w:rPr>
              <w:tab/>
              <w:t>for( ch = 0; ch &lt; NumChannels[ if_channel_group_id ]; ch++ )</w:t>
            </w:r>
          </w:p>
        </w:tc>
        <w:tc>
          <w:tcPr>
            <w:tcW w:w="1158" w:type="dxa"/>
            <w:tcBorders>
              <w:top w:val="single" w:sz="4" w:space="0" w:color="auto"/>
              <w:left w:val="single" w:sz="4" w:space="0" w:color="auto"/>
              <w:bottom w:val="single" w:sz="4" w:space="0" w:color="auto"/>
              <w:right w:val="single" w:sz="4" w:space="0" w:color="auto"/>
            </w:tcBorders>
          </w:tcPr>
          <w:p w14:paraId="4225276E"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765D8802"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456DC9E3" w14:textId="77777777" w:rsidR="00E42F91" w:rsidRPr="00025F40" w:rsidRDefault="00E42F91" w:rsidP="00AA7128">
            <w:pPr>
              <w:pStyle w:val="tablesyntax"/>
              <w:keepNext w:val="0"/>
              <w:keepLines w:val="0"/>
              <w:spacing w:before="20" w:after="40"/>
              <w:rPr>
                <w:bCs/>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Pr>
                <w:bCs/>
                <w:noProof/>
                <w:color w:val="000000" w:themeColor="text1"/>
              </w:rPr>
              <w:t>cgps_allow_bm_pred_mult_hyp_flag</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1FE6DA9D"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71298C84"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7D379FCC" w14:textId="77777777" w:rsidR="00E42F91" w:rsidRPr="00025F40" w:rsidRDefault="00E42F91" w:rsidP="00AA7128">
            <w:pPr>
              <w:pStyle w:val="tablesyntax"/>
              <w:keepNext w:val="0"/>
              <w:keepLines w:val="0"/>
              <w:spacing w:before="20" w:after="40"/>
              <w:rPr>
                <w:b/>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BlockMatchingPredOffsetMinusBlocksSize[ c</w:t>
            </w:r>
            <w:r>
              <w:rPr>
                <w:bCs/>
                <w:noProof/>
                <w:color w:val="000000" w:themeColor="text1"/>
              </w:rPr>
              <w:t>h ]</w:t>
            </w:r>
            <w:r w:rsidRPr="00025F40">
              <w:rPr>
                <w:bCs/>
                <w:noProof/>
                <w:color w:val="000000" w:themeColor="text1"/>
              </w:rPr>
              <w:t>[ n ] = 0</w:t>
            </w:r>
          </w:p>
        </w:tc>
        <w:tc>
          <w:tcPr>
            <w:tcW w:w="1158" w:type="dxa"/>
            <w:tcBorders>
              <w:top w:val="single" w:sz="4" w:space="0" w:color="auto"/>
              <w:left w:val="single" w:sz="4" w:space="0" w:color="auto"/>
              <w:bottom w:val="single" w:sz="4" w:space="0" w:color="auto"/>
              <w:right w:val="single" w:sz="4" w:space="0" w:color="auto"/>
            </w:tcBorders>
          </w:tcPr>
          <w:p w14:paraId="59FA44AD"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63D8B14B"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6200A4D4" w14:textId="77777777" w:rsidR="00E42F91" w:rsidRPr="00025F40" w:rsidRDefault="00E42F91" w:rsidP="00AA7128">
            <w:pPr>
              <w:pStyle w:val="tablesyntax"/>
              <w:keepNext w:val="0"/>
              <w:keepLines w:val="0"/>
              <w:spacing w:before="20" w:after="40"/>
              <w:rPr>
                <w:b/>
                <w:bCs/>
                <w:noProof/>
                <w:color w:val="000000" w:themeColor="text1"/>
              </w:rPr>
            </w:pPr>
            <w:r w:rsidRPr="00025F40">
              <w:rPr>
                <w:bCs/>
                <w:noProof/>
                <w:color w:val="000000" w:themeColor="text1"/>
              </w:rPr>
              <w:lastRenderedPageBreak/>
              <w:tab/>
            </w:r>
            <w:r w:rsidRPr="00025F40">
              <w:rPr>
                <w:bCs/>
                <w:noProof/>
                <w:color w:val="000000" w:themeColor="text1"/>
              </w:rPr>
              <w:tab/>
            </w:r>
            <w:r w:rsidRPr="00025F40">
              <w:rPr>
                <w:bCs/>
                <w:noProof/>
                <w:color w:val="000000" w:themeColor="text1"/>
              </w:rPr>
              <w:tab/>
            </w:r>
            <w:r w:rsidRPr="00025F40">
              <w:rPr>
                <w:bCs/>
                <w:noProof/>
                <w:color w:val="000000" w:themeColor="text1"/>
              </w:rPr>
              <w:tab/>
              <w:t>Log2BlockMatchingPredBlockSize[ c</w:t>
            </w:r>
            <w:r>
              <w:rPr>
                <w:bCs/>
                <w:noProof/>
                <w:color w:val="000000" w:themeColor="text1"/>
              </w:rPr>
              <w:t>h ]</w:t>
            </w:r>
            <w:r w:rsidRPr="00025F40">
              <w:rPr>
                <w:bCs/>
                <w:noProof/>
                <w:color w:val="000000" w:themeColor="text1"/>
              </w:rPr>
              <w:t>[ n ] = 0</w:t>
            </w:r>
          </w:p>
        </w:tc>
        <w:tc>
          <w:tcPr>
            <w:tcW w:w="1158" w:type="dxa"/>
            <w:tcBorders>
              <w:top w:val="single" w:sz="4" w:space="0" w:color="auto"/>
              <w:left w:val="single" w:sz="4" w:space="0" w:color="auto"/>
              <w:bottom w:val="single" w:sz="4" w:space="0" w:color="auto"/>
              <w:right w:val="single" w:sz="4" w:space="0" w:color="auto"/>
            </w:tcBorders>
          </w:tcPr>
          <w:p w14:paraId="4DC0430A"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5749A831"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0B168236" w14:textId="77777777" w:rsidR="00E42F91" w:rsidRPr="00025F40" w:rsidRDefault="00E42F91" w:rsidP="00AA7128">
            <w:pPr>
              <w:pStyle w:val="tablesyntax"/>
              <w:keepNext w:val="0"/>
              <w:keepLines w:val="0"/>
              <w:spacing w:before="20" w:after="40"/>
              <w:rPr>
                <w:bCs/>
                <w:noProof/>
                <w:color w:val="000000" w:themeColor="text1"/>
              </w:rPr>
            </w:pPr>
            <w:r w:rsidRPr="00025F40">
              <w:rPr>
                <w:b/>
                <w:bCs/>
                <w:noProof/>
                <w:color w:val="000000" w:themeColor="text1"/>
              </w:rPr>
              <w:tab/>
            </w:r>
            <w:r w:rsidRPr="00025F40">
              <w:rPr>
                <w:b/>
                <w:bCs/>
                <w:noProof/>
                <w:color w:val="000000" w:themeColor="text1"/>
              </w:rPr>
              <w:tab/>
            </w:r>
            <w:r w:rsidRPr="00025F40">
              <w:rPr>
                <w:b/>
                <w:bCs/>
                <w:noProof/>
                <w:color w:val="000000" w:themeColor="text1"/>
              </w:rPr>
              <w:tab/>
            </w:r>
            <w:r w:rsidRPr="00025F40">
              <w:rPr>
                <w:bCs/>
                <w:noProof/>
                <w:color w:val="000000" w:themeColor="text1"/>
              </w:rPr>
              <w:t>}</w:t>
            </w:r>
          </w:p>
        </w:tc>
        <w:tc>
          <w:tcPr>
            <w:tcW w:w="1158" w:type="dxa"/>
            <w:tcBorders>
              <w:top w:val="single" w:sz="4" w:space="0" w:color="auto"/>
              <w:left w:val="single" w:sz="4" w:space="0" w:color="auto"/>
              <w:bottom w:val="single" w:sz="4" w:space="0" w:color="auto"/>
              <w:right w:val="single" w:sz="4" w:space="0" w:color="auto"/>
            </w:tcBorders>
          </w:tcPr>
          <w:p w14:paraId="798DFDAC"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4E663FA7"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3FC6519E" w14:textId="77777777" w:rsidR="00E42F91" w:rsidRPr="00025F40" w:rsidRDefault="00E42F91" w:rsidP="00AA7128">
            <w:pPr>
              <w:pStyle w:val="tablesyntax"/>
              <w:keepNext w:val="0"/>
              <w:keepLines w:val="0"/>
              <w:spacing w:before="20" w:after="40"/>
              <w:rPr>
                <w:noProof/>
                <w:color w:val="000000" w:themeColor="text1"/>
              </w:rPr>
            </w:pPr>
            <w:r w:rsidRPr="00025F40">
              <w:rPr>
                <w:noProof/>
                <w:color w:val="000000" w:themeColor="text1"/>
              </w:rPr>
              <w:tab/>
              <w:t xml:space="preserve">if( </w:t>
            </w:r>
            <w:r>
              <w:rPr>
                <w:noProof/>
                <w:color w:val="000000" w:themeColor="text1"/>
              </w:rPr>
              <w:t>cgps_allow_lpf_flag ) {</w:t>
            </w:r>
          </w:p>
        </w:tc>
        <w:tc>
          <w:tcPr>
            <w:tcW w:w="1158" w:type="dxa"/>
            <w:tcBorders>
              <w:top w:val="single" w:sz="4" w:space="0" w:color="auto"/>
              <w:left w:val="single" w:sz="4" w:space="0" w:color="auto"/>
              <w:bottom w:val="single" w:sz="4" w:space="0" w:color="auto"/>
              <w:right w:val="single" w:sz="4" w:space="0" w:color="auto"/>
            </w:tcBorders>
          </w:tcPr>
          <w:p w14:paraId="3635F0DE"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4B7F63E5"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43A4BCB0" w14:textId="77777777" w:rsidR="00E42F91" w:rsidRPr="00025F40" w:rsidRDefault="00E42F91" w:rsidP="00AA712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rPr>
              <w:t>LPFMaxNumWeights = 16</w:t>
            </w:r>
          </w:p>
        </w:tc>
        <w:tc>
          <w:tcPr>
            <w:tcW w:w="1158" w:type="dxa"/>
            <w:tcBorders>
              <w:top w:val="single" w:sz="4" w:space="0" w:color="auto"/>
              <w:left w:val="single" w:sz="4" w:space="0" w:color="auto"/>
              <w:bottom w:val="single" w:sz="4" w:space="0" w:color="auto"/>
              <w:right w:val="single" w:sz="4" w:space="0" w:color="auto"/>
            </w:tcBorders>
          </w:tcPr>
          <w:p w14:paraId="21E78FAB"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247AA3DF"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71281AAF" w14:textId="77777777" w:rsidR="00E42F91" w:rsidRPr="00025F40" w:rsidRDefault="00E42F91" w:rsidP="00AA7128">
            <w:pPr>
              <w:pStyle w:val="tablesyntax"/>
              <w:keepNext w:val="0"/>
              <w:keepLines w:val="0"/>
              <w:spacing w:before="20" w:after="40"/>
              <w:rPr>
                <w:noProof/>
                <w:color w:val="000000" w:themeColor="text1"/>
              </w:rPr>
            </w:pPr>
            <w:r w:rsidRPr="00025F40">
              <w:rPr>
                <w:bCs/>
                <w:noProof/>
              </w:rPr>
              <w:tab/>
            </w:r>
            <w:r w:rsidRPr="00025F40">
              <w:rPr>
                <w:bCs/>
                <w:noProof/>
              </w:rPr>
              <w:tab/>
              <w:t>for( ch = 0; ch &lt; NumChannels[ if_channel_group_id ]; ch++ )</w:t>
            </w:r>
          </w:p>
        </w:tc>
        <w:tc>
          <w:tcPr>
            <w:tcW w:w="1158" w:type="dxa"/>
            <w:tcBorders>
              <w:top w:val="single" w:sz="4" w:space="0" w:color="auto"/>
              <w:left w:val="single" w:sz="4" w:space="0" w:color="auto"/>
              <w:bottom w:val="single" w:sz="4" w:space="0" w:color="auto"/>
              <w:right w:val="single" w:sz="4" w:space="0" w:color="auto"/>
            </w:tcBorders>
          </w:tcPr>
          <w:p w14:paraId="2A94AB41"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0ACBB995"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0FED71E3" w14:textId="77777777" w:rsidR="00E42F91" w:rsidRPr="00025F40" w:rsidRDefault="00E42F91" w:rsidP="00AA7128">
            <w:pPr>
              <w:pStyle w:val="tablesyntax"/>
              <w:keepNext w:val="0"/>
              <w:keepLines w:val="0"/>
              <w:spacing w:before="20" w:after="40"/>
              <w:rPr>
                <w:noProof/>
                <w:color w:val="000000" w:themeColor="text1"/>
              </w:rPr>
            </w:pPr>
            <w:r w:rsidRPr="00025F40">
              <w:rPr>
                <w:bCs/>
                <w:noProof/>
              </w:rPr>
              <w:tab/>
            </w:r>
            <w:r w:rsidRPr="00025F40">
              <w:rPr>
                <w:bCs/>
                <w:noProof/>
              </w:rPr>
              <w:tab/>
            </w:r>
            <w:r w:rsidRPr="00025F40">
              <w:rPr>
                <w:bCs/>
                <w:noProof/>
              </w:rPr>
              <w:tab/>
              <w:t>for( n = 0; n  &lt;=</w:t>
            </w:r>
            <w:r w:rsidRPr="00025F40">
              <w:rPr>
                <w:b/>
                <w:bCs/>
                <w:noProof/>
                <w:color w:val="000000" w:themeColor="text1"/>
              </w:rPr>
              <w:t xml:space="preserve">  </w:t>
            </w:r>
            <w:r w:rsidRPr="00025F40">
              <w:rPr>
                <w:noProof/>
              </w:rPr>
              <w:t>LPFMaxNumWeights</w:t>
            </w:r>
            <w:r w:rsidRPr="00025F40">
              <w:rPr>
                <w:bCs/>
                <w:noProof/>
              </w:rPr>
              <w:t>; n++ ) {</w:t>
            </w:r>
          </w:p>
        </w:tc>
        <w:tc>
          <w:tcPr>
            <w:tcW w:w="1158" w:type="dxa"/>
            <w:tcBorders>
              <w:top w:val="single" w:sz="4" w:space="0" w:color="auto"/>
              <w:left w:val="single" w:sz="4" w:space="0" w:color="auto"/>
              <w:bottom w:val="single" w:sz="4" w:space="0" w:color="auto"/>
              <w:right w:val="single" w:sz="4" w:space="0" w:color="auto"/>
            </w:tcBorders>
          </w:tcPr>
          <w:p w14:paraId="2336DD12"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6E36F344"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449B4BE4" w14:textId="77777777" w:rsidR="00E42F91" w:rsidRPr="00025F40" w:rsidRDefault="00E42F91" w:rsidP="00AA712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r>
            <w:r w:rsidRPr="00025F40">
              <w:rPr>
                <w:noProof/>
                <w:color w:val="000000" w:themeColor="text1"/>
              </w:rPr>
              <w:tab/>
              <w:t>LPFWeightsPred</w:t>
            </w:r>
            <w:r w:rsidRPr="0087059D">
              <w:rPr>
                <w:bCs/>
                <w:noProof/>
                <w:color w:val="000000" w:themeColor="text1"/>
              </w:rPr>
              <w:t>[ ch ]</w:t>
            </w:r>
            <w:r w:rsidRPr="00025F40">
              <w:rPr>
                <w:bCs/>
                <w:noProof/>
                <w:color w:val="000000" w:themeColor="text1"/>
                <w:lang w:val="de-DE"/>
              </w:rPr>
              <w:t>[ n ]</w:t>
            </w:r>
            <w:r w:rsidRPr="00025F40">
              <w:rPr>
                <w:noProof/>
                <w:color w:val="000000" w:themeColor="text1"/>
              </w:rPr>
              <w:t xml:space="preserve"> = 0</w:t>
            </w:r>
          </w:p>
        </w:tc>
        <w:tc>
          <w:tcPr>
            <w:tcW w:w="1158" w:type="dxa"/>
            <w:tcBorders>
              <w:top w:val="single" w:sz="4" w:space="0" w:color="auto"/>
              <w:left w:val="single" w:sz="4" w:space="0" w:color="auto"/>
              <w:bottom w:val="single" w:sz="4" w:space="0" w:color="auto"/>
              <w:right w:val="single" w:sz="4" w:space="0" w:color="auto"/>
            </w:tcBorders>
          </w:tcPr>
          <w:p w14:paraId="14BB3D9A"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1F6C356B"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4D1F6BFE" w14:textId="77777777" w:rsidR="00E42F91" w:rsidRPr="00025F40" w:rsidRDefault="00E42F91" w:rsidP="00AA7128">
            <w:pPr>
              <w:pStyle w:val="tablesyntax"/>
              <w:keepNext w:val="0"/>
              <w:keepLines w:val="0"/>
              <w:spacing w:before="20" w:after="40"/>
              <w:rPr>
                <w:noProof/>
                <w:color w:val="000000" w:themeColor="text1"/>
              </w:rPr>
            </w:pPr>
            <w:r w:rsidRPr="00025F40">
              <w:rPr>
                <w:noProof/>
                <w:color w:val="000000" w:themeColor="text1"/>
              </w:rPr>
              <w:tab/>
            </w:r>
            <w:r w:rsidRPr="00025F40">
              <w:rPr>
                <w:noProof/>
                <w:color w:val="000000" w:themeColor="text1"/>
              </w:rPr>
              <w:tab/>
            </w: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497EC584"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4FB8C8A9"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tcPr>
          <w:p w14:paraId="154A02E5" w14:textId="77777777" w:rsidR="00E42F91" w:rsidRPr="00025F40" w:rsidRDefault="00E42F91" w:rsidP="00AA7128">
            <w:pPr>
              <w:pStyle w:val="tablesyntax"/>
              <w:keepNext w:val="0"/>
              <w:keepLines w:val="0"/>
              <w:spacing w:before="20" w:after="40"/>
              <w:rPr>
                <w:noProof/>
                <w:color w:val="000000" w:themeColor="text1"/>
              </w:rPr>
            </w:pPr>
            <w:r w:rsidRPr="00025F40">
              <w:rPr>
                <w:noProof/>
                <w:color w:val="000000" w:themeColor="text1"/>
              </w:rPr>
              <w:tab/>
              <w:t>}</w:t>
            </w:r>
          </w:p>
        </w:tc>
        <w:tc>
          <w:tcPr>
            <w:tcW w:w="1158" w:type="dxa"/>
            <w:tcBorders>
              <w:top w:val="single" w:sz="4" w:space="0" w:color="auto"/>
              <w:left w:val="single" w:sz="4" w:space="0" w:color="auto"/>
              <w:bottom w:val="single" w:sz="4" w:space="0" w:color="auto"/>
              <w:right w:val="single" w:sz="4" w:space="0" w:color="auto"/>
            </w:tcBorders>
          </w:tcPr>
          <w:p w14:paraId="535DC76F" w14:textId="77777777" w:rsidR="00E42F91" w:rsidRPr="00025F40" w:rsidRDefault="00E42F91" w:rsidP="00AA7128">
            <w:pPr>
              <w:pStyle w:val="tablecell"/>
              <w:keepNext w:val="0"/>
              <w:keepLines w:val="0"/>
              <w:spacing w:before="20" w:after="40"/>
              <w:jc w:val="center"/>
              <w:rPr>
                <w:noProof/>
                <w:color w:val="000000" w:themeColor="text1"/>
              </w:rPr>
            </w:pPr>
          </w:p>
        </w:tc>
      </w:tr>
      <w:tr w:rsidR="00E42F91" w:rsidRPr="00025F40" w14:paraId="21F6338E"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7EF6E557" w14:textId="77777777" w:rsidR="00E42F91" w:rsidRPr="00F12D26" w:rsidRDefault="00E42F91" w:rsidP="00AA7128">
            <w:pPr>
              <w:pStyle w:val="tablesyntax"/>
              <w:keepNext w:val="0"/>
              <w:keepLines w:val="0"/>
              <w:spacing w:before="20" w:after="40"/>
              <w:rPr>
                <w:noProof/>
                <w:highlight w:val="yellow"/>
                <w:lang w:eastAsia="ko-KR"/>
              </w:rPr>
            </w:pPr>
            <w:r w:rsidRPr="00F12D26">
              <w:rPr>
                <w:noProof/>
                <w:highlight w:val="yellow"/>
              </w:rPr>
              <w:tab/>
              <w:t>if (cgps_allow_prelpc_flag ) {</w:t>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60C934A9"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286DEEB7"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7D24813C" w14:textId="77777777" w:rsidR="00E42F91" w:rsidRPr="00F12D26" w:rsidRDefault="00E42F91" w:rsidP="00AA7128">
            <w:pPr>
              <w:pStyle w:val="tablesyntax"/>
              <w:keepNext w:val="0"/>
              <w:keepLines w:val="0"/>
              <w:spacing w:before="20" w:after="40"/>
              <w:rPr>
                <w:noProof/>
                <w:highlight w:val="yellow"/>
              </w:rPr>
            </w:pPr>
            <w:r w:rsidRPr="00F12D26">
              <w:rPr>
                <w:noProof/>
                <w:highlight w:val="yellow"/>
              </w:rPr>
              <w:tab/>
            </w:r>
            <w:r w:rsidRPr="00F12D26">
              <w:rPr>
                <w:noProof/>
                <w:highlight w:val="yellow"/>
              </w:rPr>
              <w:tab/>
              <w:t>PRELPCMaxNumWeights = 3</w:t>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7C7ED2E7"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53B9F7F0"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1C6BB3A1" w14:textId="77777777" w:rsidR="00E42F91" w:rsidRPr="00F12D26" w:rsidRDefault="00E42F91" w:rsidP="00AA7128">
            <w:pPr>
              <w:pStyle w:val="tablesyntax"/>
              <w:keepNext w:val="0"/>
              <w:keepLines w:val="0"/>
              <w:spacing w:before="20" w:after="40"/>
              <w:rPr>
                <w:noProof/>
                <w:highlight w:val="yellow"/>
                <w:lang w:eastAsia="ko-KR"/>
              </w:rPr>
            </w:pPr>
            <w:r w:rsidRPr="00F12D26">
              <w:rPr>
                <w:bCs/>
                <w:noProof/>
                <w:highlight w:val="yellow"/>
              </w:rPr>
              <w:tab/>
            </w:r>
            <w:r w:rsidRPr="00F12D26">
              <w:rPr>
                <w:bCs/>
                <w:noProof/>
                <w:highlight w:val="yellow"/>
              </w:rPr>
              <w:tab/>
              <w:t>for( ch = 0; ch &lt; NumChannels[ if_channel_group_id ]; ch++ )</w:t>
            </w:r>
            <w:r w:rsidRPr="00CC0368">
              <w:rPr>
                <w:bCs/>
                <w:noProof/>
                <w:highlight w:val="yellow"/>
                <w:lang w:eastAsia="ko-KR"/>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6AD6F676"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3D119DAA"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2069A1C2" w14:textId="77777777" w:rsidR="00E42F91" w:rsidRPr="00F12D26" w:rsidRDefault="00E42F91" w:rsidP="00AA7128">
            <w:pPr>
              <w:pStyle w:val="tablesyntax"/>
              <w:keepNext w:val="0"/>
              <w:keepLines w:val="0"/>
              <w:spacing w:before="20" w:after="40"/>
              <w:rPr>
                <w:noProof/>
                <w:highlight w:val="yellow"/>
              </w:rPr>
            </w:pPr>
            <w:r w:rsidRPr="00F12D26">
              <w:rPr>
                <w:bCs/>
                <w:noProof/>
                <w:highlight w:val="yellow"/>
              </w:rPr>
              <w:tab/>
            </w:r>
            <w:r w:rsidRPr="00F12D26">
              <w:rPr>
                <w:bCs/>
                <w:noProof/>
                <w:highlight w:val="yellow"/>
              </w:rPr>
              <w:tab/>
            </w:r>
            <w:r w:rsidRPr="00F12D26">
              <w:rPr>
                <w:bCs/>
                <w:noProof/>
                <w:highlight w:val="yellow"/>
              </w:rPr>
              <w:tab/>
              <w:t>for( n = 0; n  &lt;=</w:t>
            </w:r>
            <w:r w:rsidRPr="00F12D26">
              <w:rPr>
                <w:b/>
                <w:bCs/>
                <w:noProof/>
                <w:highlight w:val="yellow"/>
              </w:rPr>
              <w:t xml:space="preserve"> </w:t>
            </w:r>
            <w:r w:rsidRPr="00F12D26">
              <w:rPr>
                <w:noProof/>
                <w:highlight w:val="yellow"/>
              </w:rPr>
              <w:t>PRELPCMaxNumWeights</w:t>
            </w:r>
            <w:r w:rsidRPr="00F12D26">
              <w:rPr>
                <w:bCs/>
                <w:noProof/>
                <w:highlight w:val="yellow"/>
              </w:rPr>
              <w:t>; n++ ) {</w:t>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0F6F54B7"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5981865A"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67DA4A89" w14:textId="77777777" w:rsidR="00E42F91" w:rsidRPr="00F12D26" w:rsidRDefault="00E42F91" w:rsidP="00AA7128">
            <w:pPr>
              <w:pStyle w:val="tablesyntax"/>
              <w:keepNext w:val="0"/>
              <w:keepLines w:val="0"/>
              <w:spacing w:before="20" w:after="40"/>
              <w:rPr>
                <w:noProof/>
                <w:highlight w:val="yellow"/>
              </w:rPr>
            </w:pPr>
            <w:r w:rsidRPr="00F12D26">
              <w:rPr>
                <w:noProof/>
                <w:highlight w:val="yellow"/>
              </w:rPr>
              <w:tab/>
            </w:r>
            <w:r w:rsidRPr="00F12D26">
              <w:rPr>
                <w:noProof/>
                <w:highlight w:val="yellow"/>
              </w:rPr>
              <w:tab/>
            </w:r>
            <w:r w:rsidRPr="00F12D26">
              <w:rPr>
                <w:noProof/>
                <w:highlight w:val="yellow"/>
              </w:rPr>
              <w:tab/>
            </w:r>
            <w:r w:rsidRPr="00F12D26">
              <w:rPr>
                <w:noProof/>
                <w:highlight w:val="yellow"/>
              </w:rPr>
              <w:tab/>
              <w:t>PRELPCWeightsPred</w:t>
            </w:r>
            <w:r w:rsidRPr="00F12D26">
              <w:rPr>
                <w:bCs/>
                <w:noProof/>
                <w:highlight w:val="yellow"/>
              </w:rPr>
              <w:t>[ ch ]</w:t>
            </w:r>
            <w:r w:rsidRPr="00F12D26">
              <w:rPr>
                <w:bCs/>
                <w:noProof/>
                <w:highlight w:val="yellow"/>
                <w:lang w:val="de-DE"/>
              </w:rPr>
              <w:t>[ n ]</w:t>
            </w:r>
            <w:r w:rsidRPr="00F12D26">
              <w:rPr>
                <w:noProof/>
                <w:highlight w:val="yellow"/>
              </w:rPr>
              <w:t xml:space="preserve"> = 0</w:t>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3C6A6A6C"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7F3D0E32"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590C11B8" w14:textId="77777777" w:rsidR="00E42F91" w:rsidRPr="00F12D26" w:rsidRDefault="00E42F91" w:rsidP="00AA7128">
            <w:pPr>
              <w:pStyle w:val="tablesyntax"/>
              <w:keepNext w:val="0"/>
              <w:keepLines w:val="0"/>
              <w:spacing w:before="20" w:after="40"/>
              <w:rPr>
                <w:noProof/>
                <w:highlight w:val="yellow"/>
              </w:rPr>
            </w:pPr>
            <w:r w:rsidRPr="00F12D26">
              <w:rPr>
                <w:noProof/>
                <w:highlight w:val="yellow"/>
              </w:rPr>
              <w:tab/>
            </w:r>
            <w:r w:rsidRPr="00F12D26">
              <w:rPr>
                <w:noProof/>
                <w:highlight w:val="yellow"/>
              </w:rPr>
              <w:tab/>
            </w:r>
            <w:r w:rsidRPr="00F12D26">
              <w:rPr>
                <w:noProof/>
                <w:highlight w:val="yellow"/>
              </w:rPr>
              <w:tab/>
              <w:t>}</w:t>
            </w:r>
            <w:r w:rsidRPr="00F12D26">
              <w:rPr>
                <w:noProof/>
                <w:highlight w:val="yellow"/>
              </w:rPr>
              <w:tab/>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3F10B6AE"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453CC35F"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64567DF6" w14:textId="77777777" w:rsidR="00E42F91" w:rsidRPr="00F12D26" w:rsidRDefault="00E42F91" w:rsidP="00AA7128">
            <w:pPr>
              <w:pStyle w:val="tablesyntax"/>
              <w:keepNext w:val="0"/>
              <w:keepLines w:val="0"/>
              <w:spacing w:before="20" w:after="40"/>
              <w:rPr>
                <w:noProof/>
                <w:highlight w:val="yellow"/>
                <w:lang w:eastAsia="ko-KR"/>
              </w:rPr>
            </w:pPr>
            <w:r w:rsidRPr="00F12D26">
              <w:rPr>
                <w:noProof/>
                <w:highlight w:val="yellow"/>
                <w:lang w:eastAsia="ko-KR"/>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652B327D"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7CEC3300" w14:textId="77777777" w:rsidTr="00AA7128">
        <w:trPr>
          <w:jc w:val="center"/>
        </w:trPr>
        <w:tc>
          <w:tcPr>
            <w:tcW w:w="7920" w:type="dxa"/>
            <w:tcBorders>
              <w:top w:val="single" w:sz="4" w:space="0" w:color="auto"/>
              <w:left w:val="single" w:sz="4" w:space="0" w:color="auto"/>
              <w:bottom w:val="single" w:sz="4" w:space="0" w:color="auto"/>
              <w:right w:val="single" w:sz="4" w:space="0" w:color="auto"/>
            </w:tcBorders>
            <w:shd w:val="clear" w:color="auto" w:fill="FFFF00"/>
          </w:tcPr>
          <w:p w14:paraId="471FE4CF" w14:textId="77777777" w:rsidR="00E42F91" w:rsidRPr="00F12D26" w:rsidRDefault="00E42F91" w:rsidP="00AA7128">
            <w:pPr>
              <w:pStyle w:val="tablesyntax"/>
              <w:keepNext w:val="0"/>
              <w:keepLines w:val="0"/>
              <w:spacing w:before="20" w:after="40"/>
              <w:rPr>
                <w:noProof/>
                <w:highlight w:val="yellow"/>
                <w:lang w:eastAsia="ko-KR"/>
              </w:rPr>
            </w:pPr>
            <w:r w:rsidRPr="00F12D26">
              <w:rPr>
                <w:noProof/>
                <w:highlight w:val="yellow"/>
                <w:lang w:eastAsia="ko-KR"/>
              </w:rPr>
              <w:t xml:space="preserve">    }</w:t>
            </w:r>
          </w:p>
        </w:tc>
        <w:tc>
          <w:tcPr>
            <w:tcW w:w="1158" w:type="dxa"/>
            <w:tcBorders>
              <w:top w:val="single" w:sz="4" w:space="0" w:color="auto"/>
              <w:left w:val="single" w:sz="4" w:space="0" w:color="auto"/>
              <w:bottom w:val="single" w:sz="4" w:space="0" w:color="auto"/>
              <w:right w:val="single" w:sz="4" w:space="0" w:color="auto"/>
            </w:tcBorders>
            <w:shd w:val="clear" w:color="auto" w:fill="FFFF00"/>
          </w:tcPr>
          <w:p w14:paraId="2D99B61D" w14:textId="77777777" w:rsidR="00E42F91" w:rsidRPr="00F12D26" w:rsidRDefault="00E42F91" w:rsidP="00AA7128">
            <w:pPr>
              <w:pStyle w:val="tablecell"/>
              <w:keepNext w:val="0"/>
              <w:keepLines w:val="0"/>
              <w:spacing w:before="20" w:after="40"/>
              <w:jc w:val="center"/>
              <w:rPr>
                <w:noProof/>
                <w:highlight w:val="yellow"/>
              </w:rPr>
            </w:pPr>
          </w:p>
        </w:tc>
      </w:tr>
      <w:tr w:rsidR="00E42F91" w:rsidRPr="00025F40" w14:paraId="17E0BDBC" w14:textId="77777777" w:rsidTr="00AA7128">
        <w:trPr>
          <w:cantSplit/>
          <w:jc w:val="center"/>
        </w:trPr>
        <w:tc>
          <w:tcPr>
            <w:tcW w:w="7920" w:type="dxa"/>
            <w:tcBorders>
              <w:top w:val="single" w:sz="4" w:space="0" w:color="auto"/>
              <w:left w:val="single" w:sz="4" w:space="0" w:color="auto"/>
              <w:bottom w:val="single" w:sz="4" w:space="0" w:color="auto"/>
              <w:right w:val="single" w:sz="4" w:space="0" w:color="auto"/>
            </w:tcBorders>
          </w:tcPr>
          <w:p w14:paraId="0C6D773F" w14:textId="77777777" w:rsidR="00E42F91" w:rsidRPr="00F12D26" w:rsidRDefault="00E42F91" w:rsidP="00AA7128">
            <w:pPr>
              <w:pStyle w:val="tablesyntax"/>
              <w:spacing w:before="20" w:after="40"/>
              <w:ind w:firstLineChars="100" w:firstLine="200"/>
              <w:rPr>
                <w:noProof/>
                <w:color w:val="000000" w:themeColor="text1"/>
                <w:highlight w:val="yellow"/>
              </w:rPr>
            </w:pPr>
            <w:r w:rsidRPr="004F22CF">
              <w:rPr>
                <w:noProof/>
                <w:color w:val="000000" w:themeColor="text1"/>
              </w:rPr>
              <w:t>if( cgps_length_signal_mode_flag )</w:t>
            </w:r>
          </w:p>
        </w:tc>
        <w:tc>
          <w:tcPr>
            <w:tcW w:w="1158" w:type="dxa"/>
            <w:tcBorders>
              <w:top w:val="single" w:sz="4" w:space="0" w:color="auto"/>
              <w:left w:val="single" w:sz="4" w:space="0" w:color="auto"/>
              <w:bottom w:val="single" w:sz="4" w:space="0" w:color="auto"/>
              <w:right w:val="single" w:sz="4" w:space="0" w:color="auto"/>
            </w:tcBorders>
          </w:tcPr>
          <w:p w14:paraId="5E846342" w14:textId="77777777" w:rsidR="00E42F91" w:rsidRPr="00F12D26" w:rsidRDefault="00E42F91" w:rsidP="00AA7128">
            <w:pPr>
              <w:pStyle w:val="tablecell"/>
              <w:keepNext w:val="0"/>
              <w:keepLines w:val="0"/>
              <w:spacing w:before="20" w:after="40"/>
              <w:jc w:val="center"/>
              <w:rPr>
                <w:noProof/>
                <w:color w:val="000000" w:themeColor="text1"/>
                <w:highlight w:val="yellow"/>
              </w:rPr>
            </w:pPr>
          </w:p>
        </w:tc>
      </w:tr>
      <w:tr w:rsidR="00E42F91" w:rsidRPr="00025F40" w14:paraId="379053D0" w14:textId="77777777" w:rsidTr="00AA7128">
        <w:trPr>
          <w:cantSplit/>
          <w:jc w:val="center"/>
        </w:trPr>
        <w:tc>
          <w:tcPr>
            <w:tcW w:w="7920" w:type="dxa"/>
            <w:tcBorders>
              <w:top w:val="single" w:sz="4" w:space="0" w:color="auto"/>
              <w:left w:val="single" w:sz="4" w:space="0" w:color="auto"/>
              <w:bottom w:val="single" w:sz="4" w:space="0" w:color="auto"/>
              <w:right w:val="single" w:sz="4" w:space="0" w:color="auto"/>
            </w:tcBorders>
          </w:tcPr>
          <w:p w14:paraId="23DB9836" w14:textId="77777777" w:rsidR="00E42F91" w:rsidRPr="004F22CF" w:rsidRDefault="00E42F91" w:rsidP="00AA7128">
            <w:pPr>
              <w:pStyle w:val="tablesyntax"/>
              <w:keepNext w:val="0"/>
              <w:keepLines w:val="0"/>
              <w:spacing w:before="20" w:after="40"/>
              <w:rPr>
                <w:b/>
                <w:noProof/>
                <w:color w:val="000000" w:themeColor="text1"/>
              </w:rPr>
            </w:pPr>
            <w:r w:rsidRPr="004F22CF">
              <w:rPr>
                <w:noProof/>
                <w:color w:val="000000" w:themeColor="text1"/>
              </w:rPr>
              <w:tab/>
            </w:r>
            <w:r w:rsidRPr="004F22CF">
              <w:rPr>
                <w:noProof/>
                <w:color w:val="000000" w:themeColor="text1"/>
              </w:rPr>
              <w:tab/>
            </w:r>
            <w:r w:rsidRPr="004F22CF">
              <w:rPr>
                <w:b/>
                <w:noProof/>
                <w:color w:val="000000" w:themeColor="text1"/>
              </w:rPr>
              <w:t>if_indep_num_samples_per_channel_minus1</w:t>
            </w:r>
          </w:p>
        </w:tc>
        <w:tc>
          <w:tcPr>
            <w:tcW w:w="1158" w:type="dxa"/>
            <w:tcBorders>
              <w:top w:val="single" w:sz="4" w:space="0" w:color="auto"/>
              <w:left w:val="single" w:sz="4" w:space="0" w:color="auto"/>
              <w:bottom w:val="single" w:sz="4" w:space="0" w:color="auto"/>
              <w:right w:val="single" w:sz="4" w:space="0" w:color="auto"/>
            </w:tcBorders>
          </w:tcPr>
          <w:p w14:paraId="3A6B0AF6" w14:textId="77777777" w:rsidR="00E42F91" w:rsidRPr="004F22CF" w:rsidRDefault="00E42F91" w:rsidP="00AA7128">
            <w:pPr>
              <w:pStyle w:val="tablecell"/>
              <w:keepNext w:val="0"/>
              <w:keepLines w:val="0"/>
              <w:spacing w:before="20" w:after="40"/>
              <w:jc w:val="center"/>
              <w:rPr>
                <w:noProof/>
                <w:color w:val="000000" w:themeColor="text1"/>
              </w:rPr>
            </w:pPr>
            <w:r w:rsidRPr="004F22CF">
              <w:rPr>
                <w:noProof/>
                <w:color w:val="000000" w:themeColor="text1"/>
              </w:rPr>
              <w:t>u(32)</w:t>
            </w:r>
          </w:p>
        </w:tc>
      </w:tr>
      <w:tr w:rsidR="00E42F91" w:rsidRPr="00025F40" w14:paraId="46E8D309" w14:textId="77777777" w:rsidTr="00AA7128">
        <w:trPr>
          <w:jc w:val="center"/>
        </w:trPr>
        <w:tc>
          <w:tcPr>
            <w:tcW w:w="7920" w:type="dxa"/>
          </w:tcPr>
          <w:p w14:paraId="36EC213D" w14:textId="77777777" w:rsidR="00E42F91" w:rsidRPr="00025F40" w:rsidRDefault="00E42F91" w:rsidP="00AA7128">
            <w:pPr>
              <w:pStyle w:val="tablesyntax"/>
              <w:keepNext w:val="0"/>
              <w:keepLines w:val="0"/>
              <w:spacing w:before="20" w:after="40"/>
              <w:rPr>
                <w:bCs/>
                <w:noProof/>
              </w:rPr>
            </w:pPr>
            <w:r w:rsidRPr="00025F40">
              <w:rPr>
                <w:bCs/>
                <w:noProof/>
              </w:rPr>
              <w:tab/>
              <w:t xml:space="preserve">if( </w:t>
            </w:r>
            <w:r>
              <w:rPr>
                <w:bCs/>
                <w:noProof/>
              </w:rPr>
              <w:t>cgps</w:t>
            </w:r>
            <w:r w:rsidRPr="00025F40">
              <w:rPr>
                <w:bCs/>
                <w:noProof/>
              </w:rPr>
              <w:t>_ctx_init_flag )</w:t>
            </w:r>
          </w:p>
        </w:tc>
        <w:tc>
          <w:tcPr>
            <w:tcW w:w="1158" w:type="dxa"/>
          </w:tcPr>
          <w:p w14:paraId="1BC3F05D" w14:textId="77777777" w:rsidR="00E42F91" w:rsidRPr="00025F40" w:rsidRDefault="00E42F91" w:rsidP="00AA7128">
            <w:pPr>
              <w:pStyle w:val="tablecell"/>
              <w:keepNext w:val="0"/>
              <w:keepLines w:val="0"/>
              <w:spacing w:before="20" w:after="40"/>
              <w:jc w:val="center"/>
              <w:rPr>
                <w:noProof/>
              </w:rPr>
            </w:pPr>
          </w:p>
        </w:tc>
      </w:tr>
      <w:tr w:rsidR="00E42F91" w:rsidRPr="00025F40" w14:paraId="5819C373" w14:textId="77777777" w:rsidTr="00AA7128">
        <w:trPr>
          <w:jc w:val="center"/>
        </w:trPr>
        <w:tc>
          <w:tcPr>
            <w:tcW w:w="7920" w:type="dxa"/>
          </w:tcPr>
          <w:p w14:paraId="6CF4E366" w14:textId="77777777" w:rsidR="00E42F91" w:rsidRPr="00025F40" w:rsidRDefault="00E42F91" w:rsidP="00AA7128">
            <w:pPr>
              <w:pStyle w:val="tablesyntax"/>
              <w:keepNext w:val="0"/>
              <w:keepLines w:val="0"/>
              <w:spacing w:before="20" w:after="40"/>
              <w:rPr>
                <w:bCs/>
                <w:noProof/>
              </w:rPr>
            </w:pPr>
            <w:r w:rsidRPr="00025F40">
              <w:rPr>
                <w:bCs/>
                <w:noProof/>
              </w:rPr>
              <w:tab/>
            </w:r>
            <w:r w:rsidRPr="00025F40">
              <w:rPr>
                <w:bCs/>
                <w:noProof/>
              </w:rPr>
              <w:tab/>
            </w:r>
            <w:r>
              <w:rPr>
                <w:b/>
                <w:noProof/>
              </w:rPr>
              <w:t>if_ctx_init_mode</w:t>
            </w:r>
          </w:p>
        </w:tc>
        <w:tc>
          <w:tcPr>
            <w:tcW w:w="1158" w:type="dxa"/>
          </w:tcPr>
          <w:p w14:paraId="09C4A5D0" w14:textId="77777777" w:rsidR="00E42F91" w:rsidRPr="00025F40" w:rsidRDefault="00E42F91" w:rsidP="00AA7128">
            <w:pPr>
              <w:pStyle w:val="tablecell"/>
              <w:keepNext w:val="0"/>
              <w:keepLines w:val="0"/>
              <w:spacing w:before="20" w:after="40"/>
              <w:jc w:val="center"/>
              <w:rPr>
                <w:noProof/>
              </w:rPr>
            </w:pPr>
            <w:r w:rsidRPr="00025F40">
              <w:rPr>
                <w:noProof/>
              </w:rPr>
              <w:t>u(1)</w:t>
            </w:r>
          </w:p>
        </w:tc>
      </w:tr>
    </w:tbl>
    <w:p w14:paraId="31275CE9" w14:textId="77777777" w:rsidR="00E42F91" w:rsidRPr="00E42F91" w:rsidRDefault="00E42F91" w:rsidP="00E42F91">
      <w:pPr>
        <w:pStyle w:val="Heading5"/>
        <w:keepNext/>
        <w:keepLines/>
        <w:numPr>
          <w:ilvl w:val="0"/>
          <w:numId w:val="0"/>
        </w:numPr>
        <w:tabs>
          <w:tab w:val="left" w:pos="907"/>
        </w:tabs>
        <w:spacing w:before="181" w:after="0"/>
        <w:ind w:left="1008" w:hanging="1008"/>
        <w:rPr>
          <w:i w:val="0"/>
          <w:noProof/>
          <w:sz w:val="20"/>
        </w:rPr>
      </w:pPr>
      <w:bookmarkStart w:id="9" w:name="_Ref205561912"/>
      <w:r w:rsidRPr="00E42F91">
        <w:rPr>
          <w:i w:val="0"/>
          <w:noProof/>
          <w:sz w:val="20"/>
        </w:rPr>
        <w:t>Prediction trafo block data syntax</w:t>
      </w:r>
      <w:bookmarkEnd w:id="9"/>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E42F91" w:rsidRPr="00025F40" w14:paraId="72C1795B" w14:textId="77777777" w:rsidTr="00AA7128">
        <w:trPr>
          <w:cantSplit/>
          <w:jc w:val="center"/>
        </w:trPr>
        <w:tc>
          <w:tcPr>
            <w:tcW w:w="7920" w:type="dxa"/>
          </w:tcPr>
          <w:p w14:paraId="4E243115" w14:textId="77777777" w:rsidR="00E42F91" w:rsidRPr="00025F40" w:rsidRDefault="00E42F91" w:rsidP="00AA7128">
            <w:pPr>
              <w:pStyle w:val="tablesyntax"/>
              <w:spacing w:before="20" w:after="40"/>
              <w:rPr>
                <w:noProof/>
              </w:rPr>
            </w:pPr>
            <w:r>
              <w:rPr>
                <w:noProof/>
              </w:rPr>
              <w:t>prediction_trafo_data_block</w:t>
            </w:r>
            <w:r w:rsidRPr="00025F40">
              <w:rPr>
                <w:noProof/>
              </w:rPr>
              <w:t xml:space="preserve"> ( ) {</w:t>
            </w:r>
          </w:p>
        </w:tc>
        <w:tc>
          <w:tcPr>
            <w:tcW w:w="1157" w:type="dxa"/>
          </w:tcPr>
          <w:p w14:paraId="5D7BD5AF" w14:textId="77777777" w:rsidR="00E42F91" w:rsidRPr="00025F40" w:rsidRDefault="00E42F91" w:rsidP="00AA7128">
            <w:pPr>
              <w:pStyle w:val="tableheading"/>
              <w:spacing w:before="20" w:after="40"/>
              <w:rPr>
                <w:noProof/>
              </w:rPr>
            </w:pPr>
            <w:r w:rsidRPr="00025F40">
              <w:rPr>
                <w:noProof/>
              </w:rPr>
              <w:t>Descriptor</w:t>
            </w:r>
          </w:p>
        </w:tc>
      </w:tr>
      <w:tr w:rsidR="00E42F91" w14:paraId="7BF1FF0D" w14:textId="77777777" w:rsidTr="00AA7128">
        <w:trPr>
          <w:cantSplit/>
          <w:jc w:val="center"/>
        </w:trPr>
        <w:tc>
          <w:tcPr>
            <w:tcW w:w="7920" w:type="dxa"/>
          </w:tcPr>
          <w:p w14:paraId="03598FA6" w14:textId="77777777" w:rsidR="00E42F91" w:rsidRDefault="00E42F91" w:rsidP="00AA7128">
            <w:pPr>
              <w:pStyle w:val="tablesyntax"/>
              <w:keepNext w:val="0"/>
              <w:keepLines w:val="0"/>
              <w:spacing w:before="20" w:after="40"/>
              <w:rPr>
                <w:noProof/>
              </w:rPr>
            </w:pPr>
            <w:r w:rsidRPr="00025F40">
              <w:rPr>
                <w:noProof/>
              </w:rPr>
              <w:tab/>
              <w:t>for( ch = 0; ch &lt; numChannels; ch++ ) {</w:t>
            </w:r>
          </w:p>
        </w:tc>
        <w:tc>
          <w:tcPr>
            <w:tcW w:w="1157" w:type="dxa"/>
          </w:tcPr>
          <w:p w14:paraId="1DE882E3" w14:textId="77777777" w:rsidR="00E42F91" w:rsidRDefault="00E42F91" w:rsidP="00AA7128">
            <w:pPr>
              <w:pStyle w:val="tablecell"/>
              <w:keepNext w:val="0"/>
              <w:keepLines w:val="0"/>
              <w:spacing w:before="20" w:after="40"/>
              <w:jc w:val="center"/>
              <w:rPr>
                <w:noProof/>
              </w:rPr>
            </w:pPr>
          </w:p>
        </w:tc>
      </w:tr>
      <w:tr w:rsidR="00E42F91" w:rsidRPr="009C5423" w14:paraId="3DBBF0AA" w14:textId="77777777" w:rsidTr="00AA7128">
        <w:trPr>
          <w:cantSplit/>
          <w:jc w:val="center"/>
        </w:trPr>
        <w:tc>
          <w:tcPr>
            <w:tcW w:w="7920" w:type="dxa"/>
          </w:tcPr>
          <w:p w14:paraId="0DD28598" w14:textId="77777777" w:rsidR="00E42F91" w:rsidRPr="009C5423" w:rsidRDefault="00E42F91" w:rsidP="00AA7128">
            <w:pPr>
              <w:pStyle w:val="tablesyntax"/>
              <w:keepNext w:val="0"/>
              <w:keepLines w:val="0"/>
              <w:spacing w:before="20" w:after="40"/>
              <w:rPr>
                <w:noProof/>
              </w:rPr>
            </w:pPr>
            <w:r>
              <w:rPr>
                <w:noProof/>
              </w:rPr>
              <w:tab/>
            </w:r>
            <w:r>
              <w:rPr>
                <w:noProof/>
              </w:rPr>
              <w:tab/>
            </w:r>
            <w:r w:rsidRPr="00025F40">
              <w:rPr>
                <w:noProof/>
              </w:rPr>
              <w:t xml:space="preserve">if( </w:t>
            </w:r>
            <w:r>
              <w:rPr>
                <w:noProof/>
              </w:rPr>
              <w:t>cgps_allow_block_matching_pred_flag</w:t>
            </w:r>
            <w:r w:rsidRPr="00025F40">
              <w:rPr>
                <w:noProof/>
              </w:rPr>
              <w:t xml:space="preserve">  | |  ( </w:t>
            </w:r>
            <w:r>
              <w:rPr>
                <w:noProof/>
              </w:rPr>
              <w:t>cgps_allow_cross_channel_pred_flag</w:t>
            </w:r>
            <w:r w:rsidRPr="00744DFC">
              <w:rPr>
                <w:noProof/>
              </w:rPr>
              <w:t xml:space="preserve"> &amp;&amp;</w:t>
            </w:r>
            <w:r w:rsidRPr="00744DFC">
              <w:rPr>
                <w:noProof/>
              </w:rPr>
              <w:br/>
            </w:r>
            <w:r w:rsidRPr="00744DFC">
              <w:rPr>
                <w:noProof/>
              </w:rPr>
              <w:tab/>
            </w:r>
            <w:r w:rsidRPr="00744DFC">
              <w:rPr>
                <w:noProof/>
              </w:rPr>
              <w:tab/>
            </w:r>
            <w:r w:rsidRPr="00744DFC">
              <w:rPr>
                <w:noProof/>
              </w:rPr>
              <w:tab/>
            </w:r>
            <w:r w:rsidRPr="00744DFC">
              <w:rPr>
                <w:noProof/>
              </w:rPr>
              <w:tab/>
              <w:t xml:space="preserve">( ch &amp; DepChMask ) &gt; 0 ) </w:t>
            </w:r>
            <w:r w:rsidRPr="00025F40">
              <w:rPr>
                <w:noProof/>
              </w:rPr>
              <w:t>)</w:t>
            </w:r>
          </w:p>
        </w:tc>
        <w:tc>
          <w:tcPr>
            <w:tcW w:w="1157" w:type="dxa"/>
          </w:tcPr>
          <w:p w14:paraId="605BD309" w14:textId="77777777" w:rsidR="00E42F91" w:rsidRPr="009C5423" w:rsidRDefault="00E42F91" w:rsidP="00AA7128">
            <w:pPr>
              <w:pStyle w:val="tablecell"/>
              <w:keepNext w:val="0"/>
              <w:keepLines w:val="0"/>
              <w:spacing w:before="20" w:after="40"/>
              <w:jc w:val="center"/>
              <w:rPr>
                <w:noProof/>
              </w:rPr>
            </w:pPr>
          </w:p>
        </w:tc>
      </w:tr>
      <w:tr w:rsidR="00E42F91" w:rsidRPr="00025F40" w14:paraId="430CAB54" w14:textId="77777777" w:rsidTr="00AA7128">
        <w:trPr>
          <w:cantSplit/>
          <w:jc w:val="center"/>
        </w:trPr>
        <w:tc>
          <w:tcPr>
            <w:tcW w:w="7920" w:type="dxa"/>
          </w:tcPr>
          <w:p w14:paraId="6E0C6EEA" w14:textId="77777777" w:rsidR="00E42F91" w:rsidRPr="00CF175D" w:rsidRDefault="00E42F91" w:rsidP="00AA7128">
            <w:pPr>
              <w:pStyle w:val="tablesyntax"/>
              <w:keepNext w:val="0"/>
              <w:keepLines w:val="0"/>
              <w:spacing w:before="20" w:after="40"/>
              <w:rPr>
                <w:b/>
                <w:noProof/>
              </w:rPr>
            </w:pPr>
            <w:r w:rsidRPr="009E4486">
              <w:rPr>
                <w:b/>
                <w:noProof/>
              </w:rPr>
              <w:tab/>
            </w:r>
            <w:r w:rsidRPr="009E4486">
              <w:rPr>
                <w:b/>
                <w:noProof/>
              </w:rPr>
              <w:tab/>
            </w:r>
            <w:r w:rsidRPr="009E4486">
              <w:rPr>
                <w:b/>
                <w:noProof/>
              </w:rPr>
              <w:tab/>
              <w:t>block_matching_or_cross_channel_pred_flag</w:t>
            </w:r>
          </w:p>
        </w:tc>
        <w:tc>
          <w:tcPr>
            <w:tcW w:w="1157" w:type="dxa"/>
          </w:tcPr>
          <w:p w14:paraId="6E07F9F2" w14:textId="77777777" w:rsidR="00E42F91" w:rsidRPr="00025F40" w:rsidRDefault="00E42F91" w:rsidP="00AA7128">
            <w:pPr>
              <w:pStyle w:val="tablecell"/>
              <w:keepNext w:val="0"/>
              <w:keepLines w:val="0"/>
              <w:spacing w:before="20" w:after="40"/>
              <w:jc w:val="center"/>
              <w:rPr>
                <w:noProof/>
              </w:rPr>
            </w:pPr>
            <w:r>
              <w:rPr>
                <w:noProof/>
              </w:rPr>
              <w:t>ae(ch)</w:t>
            </w:r>
          </w:p>
        </w:tc>
      </w:tr>
      <w:tr w:rsidR="00E42F91" w:rsidRPr="00025F40" w14:paraId="21330DC5" w14:textId="77777777" w:rsidTr="00AA7128">
        <w:trPr>
          <w:cantSplit/>
          <w:jc w:val="center"/>
        </w:trPr>
        <w:tc>
          <w:tcPr>
            <w:tcW w:w="7920" w:type="dxa"/>
          </w:tcPr>
          <w:p w14:paraId="58159D71" w14:textId="77777777" w:rsidR="00E42F91" w:rsidRPr="009C5423" w:rsidRDefault="00E42F91" w:rsidP="00AA7128">
            <w:pPr>
              <w:pStyle w:val="tablesyntax"/>
              <w:keepNext w:val="0"/>
              <w:keepLines w:val="0"/>
              <w:spacing w:before="20" w:after="40"/>
              <w:rPr>
                <w:b/>
                <w:noProof/>
              </w:rPr>
            </w:pPr>
            <w:r>
              <w:rPr>
                <w:noProof/>
              </w:rPr>
              <w:tab/>
            </w:r>
            <w:r>
              <w:rPr>
                <w:noProof/>
              </w:rPr>
              <w:tab/>
            </w:r>
            <w:r w:rsidRPr="00025F40">
              <w:rPr>
                <w:noProof/>
              </w:rPr>
              <w:t>if( block_matching_or_cross_channel_pred_flag</w:t>
            </w:r>
            <w:r w:rsidRPr="00744DFC">
              <w:rPr>
                <w:noProof/>
              </w:rPr>
              <w:t xml:space="preserve"> </w:t>
            </w:r>
            <w:r w:rsidRPr="00025F40">
              <w:rPr>
                <w:noProof/>
              </w:rPr>
              <w:t>) {</w:t>
            </w:r>
          </w:p>
        </w:tc>
        <w:tc>
          <w:tcPr>
            <w:tcW w:w="1157" w:type="dxa"/>
          </w:tcPr>
          <w:p w14:paraId="5045CF6B" w14:textId="77777777" w:rsidR="00E42F91" w:rsidRPr="00025F40" w:rsidRDefault="00E42F91" w:rsidP="00AA7128">
            <w:pPr>
              <w:pStyle w:val="tablecell"/>
              <w:keepNext w:val="0"/>
              <w:keepLines w:val="0"/>
              <w:spacing w:before="20" w:after="40"/>
              <w:jc w:val="center"/>
              <w:rPr>
                <w:noProof/>
              </w:rPr>
            </w:pPr>
          </w:p>
        </w:tc>
      </w:tr>
      <w:tr w:rsidR="00E42F91" w:rsidRPr="009C5423" w14:paraId="748BA2A9" w14:textId="77777777" w:rsidTr="00AA7128">
        <w:trPr>
          <w:cantSplit/>
          <w:jc w:val="center"/>
        </w:trPr>
        <w:tc>
          <w:tcPr>
            <w:tcW w:w="7920" w:type="dxa"/>
          </w:tcPr>
          <w:p w14:paraId="3EA4067F" w14:textId="77777777" w:rsidR="00E42F91" w:rsidRPr="009C5423" w:rsidRDefault="00E42F91" w:rsidP="00AA7128">
            <w:pPr>
              <w:pStyle w:val="tablesyntax"/>
              <w:keepNext w:val="0"/>
              <w:keepLines w:val="0"/>
              <w:spacing w:before="20" w:after="40"/>
              <w:rPr>
                <w:noProof/>
              </w:rPr>
            </w:pPr>
            <w:r>
              <w:rPr>
                <w:noProof/>
              </w:rPr>
              <w:tab/>
            </w:r>
            <w:r>
              <w:rPr>
                <w:noProof/>
              </w:rPr>
              <w:tab/>
            </w:r>
            <w:r w:rsidRPr="00025F40">
              <w:rPr>
                <w:noProof/>
              </w:rPr>
              <w:tab/>
              <w:t xml:space="preserve">if( </w:t>
            </w:r>
            <w:r>
              <w:rPr>
                <w:noProof/>
              </w:rPr>
              <w:t>cgps_allow_block_matching_pred_flag</w:t>
            </w:r>
            <w:r w:rsidRPr="00025F40">
              <w:rPr>
                <w:noProof/>
              </w:rPr>
              <w:t xml:space="preserve"> &amp;&amp; </w:t>
            </w:r>
            <w:r>
              <w:rPr>
                <w:noProof/>
              </w:rPr>
              <w:br/>
            </w:r>
            <w:r>
              <w:rPr>
                <w:noProof/>
              </w:rPr>
              <w:tab/>
            </w:r>
            <w:r>
              <w:rPr>
                <w:noProof/>
              </w:rPr>
              <w:tab/>
            </w:r>
            <w:r>
              <w:rPr>
                <w:noProof/>
              </w:rPr>
              <w:tab/>
            </w:r>
            <w:r>
              <w:rPr>
                <w:noProof/>
              </w:rPr>
              <w:tab/>
              <w:t>cgps</w:t>
            </w:r>
            <w:r w:rsidRPr="00744DFC">
              <w:rPr>
                <w:noProof/>
              </w:rPr>
              <w:t>_all</w:t>
            </w:r>
            <w:r>
              <w:rPr>
                <w:noProof/>
              </w:rPr>
              <w:t>ow_cross_channel_pred_flag</w:t>
            </w:r>
            <w:r>
              <w:rPr>
                <w:noProof/>
              </w:rPr>
              <w:br/>
            </w:r>
            <w:r>
              <w:rPr>
                <w:noProof/>
              </w:rPr>
              <w:tab/>
            </w:r>
            <w:r>
              <w:rPr>
                <w:noProof/>
              </w:rPr>
              <w:tab/>
            </w:r>
            <w:r>
              <w:rPr>
                <w:noProof/>
              </w:rPr>
              <w:tab/>
            </w:r>
            <w:r>
              <w:rPr>
                <w:noProof/>
              </w:rPr>
              <w:tab/>
            </w:r>
            <w:r w:rsidRPr="00744DFC">
              <w:rPr>
                <w:noProof/>
              </w:rPr>
              <w:t xml:space="preserve">&amp;&amp;  ( ch &amp; DepChMask </w:t>
            </w:r>
            <w:r w:rsidRPr="00025F40">
              <w:rPr>
                <w:noProof/>
              </w:rPr>
              <w:t>) &gt; 0 )</w:t>
            </w:r>
          </w:p>
        </w:tc>
        <w:tc>
          <w:tcPr>
            <w:tcW w:w="1157" w:type="dxa"/>
          </w:tcPr>
          <w:p w14:paraId="359A1E5D" w14:textId="77777777" w:rsidR="00E42F91" w:rsidRPr="009C5423" w:rsidRDefault="00E42F91" w:rsidP="00AA7128">
            <w:pPr>
              <w:pStyle w:val="tablecell"/>
              <w:keepNext w:val="0"/>
              <w:keepLines w:val="0"/>
              <w:spacing w:before="20" w:after="40"/>
              <w:rPr>
                <w:noProof/>
              </w:rPr>
            </w:pPr>
          </w:p>
        </w:tc>
      </w:tr>
      <w:tr w:rsidR="00E42F91" w:rsidRPr="00025F40" w14:paraId="446D5684" w14:textId="77777777" w:rsidTr="00AA7128">
        <w:trPr>
          <w:cantSplit/>
          <w:jc w:val="center"/>
        </w:trPr>
        <w:tc>
          <w:tcPr>
            <w:tcW w:w="7920" w:type="dxa"/>
          </w:tcPr>
          <w:p w14:paraId="2BEC152C" w14:textId="77777777" w:rsidR="00E42F91" w:rsidRPr="009E4486" w:rsidRDefault="00E42F91" w:rsidP="00AA7128">
            <w:pPr>
              <w:pStyle w:val="tablesyntax"/>
              <w:keepNext w:val="0"/>
              <w:keepLines w:val="0"/>
              <w:spacing w:before="20" w:after="40"/>
              <w:rPr>
                <w:b/>
                <w:bCs/>
                <w:noProof/>
              </w:rPr>
            </w:pPr>
            <w:r>
              <w:rPr>
                <w:noProof/>
              </w:rPr>
              <w:tab/>
            </w:r>
            <w:r>
              <w:rPr>
                <w:noProof/>
              </w:rPr>
              <w:tab/>
            </w:r>
            <w:r>
              <w:rPr>
                <w:noProof/>
              </w:rPr>
              <w:tab/>
            </w:r>
            <w:r w:rsidRPr="00025F40">
              <w:rPr>
                <w:noProof/>
              </w:rPr>
              <w:tab/>
            </w:r>
            <w:r w:rsidRPr="009E4486">
              <w:rPr>
                <w:b/>
                <w:noProof/>
              </w:rPr>
              <w:t xml:space="preserve">cross_channel_pred_flag </w:t>
            </w:r>
          </w:p>
        </w:tc>
        <w:tc>
          <w:tcPr>
            <w:tcW w:w="1157" w:type="dxa"/>
          </w:tcPr>
          <w:p w14:paraId="1AF5027E" w14:textId="77777777" w:rsidR="00E42F91" w:rsidRPr="00025F40" w:rsidRDefault="00E42F91" w:rsidP="00AA7128">
            <w:pPr>
              <w:pStyle w:val="tablecell"/>
              <w:keepNext w:val="0"/>
              <w:keepLines w:val="0"/>
              <w:spacing w:before="20" w:after="40"/>
              <w:jc w:val="center"/>
              <w:rPr>
                <w:noProof/>
              </w:rPr>
            </w:pPr>
            <w:r>
              <w:rPr>
                <w:noProof/>
              </w:rPr>
              <w:t>ae(ch)</w:t>
            </w:r>
          </w:p>
        </w:tc>
      </w:tr>
      <w:tr w:rsidR="00E42F91" w:rsidRPr="00025F40" w14:paraId="23E42B85" w14:textId="77777777" w:rsidTr="00AA7128">
        <w:trPr>
          <w:cantSplit/>
          <w:jc w:val="center"/>
        </w:trPr>
        <w:tc>
          <w:tcPr>
            <w:tcW w:w="7920" w:type="dxa"/>
          </w:tcPr>
          <w:p w14:paraId="319CEF61" w14:textId="77777777" w:rsidR="00E42F91" w:rsidRPr="009C5423" w:rsidRDefault="00E42F91" w:rsidP="00AA7128">
            <w:pPr>
              <w:pStyle w:val="tablesyntax"/>
              <w:keepNext w:val="0"/>
              <w:keepLines w:val="0"/>
              <w:spacing w:before="20" w:after="40"/>
              <w:rPr>
                <w:bCs/>
                <w:noProof/>
              </w:rPr>
            </w:pPr>
            <w:r>
              <w:rPr>
                <w:noProof/>
              </w:rPr>
              <w:tab/>
            </w:r>
            <w:r>
              <w:rPr>
                <w:noProof/>
              </w:rPr>
              <w:tab/>
            </w:r>
            <w:r w:rsidRPr="00025F40">
              <w:rPr>
                <w:noProof/>
              </w:rPr>
              <w:tab/>
              <w:t>if( cross_channel_pred_flag )</w:t>
            </w:r>
          </w:p>
        </w:tc>
        <w:tc>
          <w:tcPr>
            <w:tcW w:w="1157" w:type="dxa"/>
          </w:tcPr>
          <w:p w14:paraId="6C982584" w14:textId="77777777" w:rsidR="00E42F91" w:rsidRPr="00025F40" w:rsidRDefault="00E42F91" w:rsidP="00AA7128">
            <w:pPr>
              <w:pStyle w:val="tablecell"/>
              <w:keepNext w:val="0"/>
              <w:keepLines w:val="0"/>
              <w:spacing w:before="20" w:after="40"/>
              <w:jc w:val="center"/>
              <w:rPr>
                <w:noProof/>
              </w:rPr>
            </w:pPr>
          </w:p>
        </w:tc>
      </w:tr>
      <w:tr w:rsidR="00E42F91" w:rsidRPr="00025F40" w14:paraId="6846FE5E" w14:textId="77777777" w:rsidTr="00AA7128">
        <w:trPr>
          <w:cantSplit/>
          <w:jc w:val="center"/>
        </w:trPr>
        <w:tc>
          <w:tcPr>
            <w:tcW w:w="7920" w:type="dxa"/>
          </w:tcPr>
          <w:p w14:paraId="03665CD2" w14:textId="77777777" w:rsidR="00E42F91" w:rsidRPr="009C5423" w:rsidRDefault="00E42F91" w:rsidP="00AA7128">
            <w:pPr>
              <w:pStyle w:val="tablesyntax"/>
              <w:keepNext w:val="0"/>
              <w:keepLines w:val="0"/>
              <w:spacing w:before="20" w:after="40"/>
              <w:rPr>
                <w:bCs/>
                <w:noProof/>
              </w:rPr>
            </w:pPr>
            <w:r>
              <w:rPr>
                <w:noProof/>
              </w:rPr>
              <w:tab/>
            </w:r>
            <w:r>
              <w:rPr>
                <w:noProof/>
              </w:rPr>
              <w:tab/>
            </w:r>
            <w:r>
              <w:rPr>
                <w:noProof/>
              </w:rPr>
              <w:tab/>
            </w:r>
            <w:r w:rsidRPr="00025F40">
              <w:rPr>
                <w:noProof/>
              </w:rPr>
              <w:tab/>
              <w:t>cross_channel_prediction_data( ch )</w:t>
            </w:r>
          </w:p>
        </w:tc>
        <w:tc>
          <w:tcPr>
            <w:tcW w:w="1157" w:type="dxa"/>
          </w:tcPr>
          <w:p w14:paraId="09038D0E" w14:textId="77777777" w:rsidR="00E42F91" w:rsidRPr="00025F40" w:rsidRDefault="00E42F91" w:rsidP="00AA7128">
            <w:pPr>
              <w:pStyle w:val="tablecell"/>
              <w:keepNext w:val="0"/>
              <w:keepLines w:val="0"/>
              <w:spacing w:before="20" w:after="40"/>
              <w:jc w:val="center"/>
              <w:rPr>
                <w:noProof/>
              </w:rPr>
            </w:pPr>
          </w:p>
        </w:tc>
      </w:tr>
      <w:tr w:rsidR="00E42F91" w:rsidRPr="00025F40" w14:paraId="74FAC3F2" w14:textId="77777777" w:rsidTr="00AA7128">
        <w:trPr>
          <w:cantSplit/>
          <w:jc w:val="center"/>
        </w:trPr>
        <w:tc>
          <w:tcPr>
            <w:tcW w:w="7920" w:type="dxa"/>
          </w:tcPr>
          <w:p w14:paraId="06994367" w14:textId="77777777" w:rsidR="00E42F91" w:rsidRPr="009C5423" w:rsidRDefault="00E42F91" w:rsidP="00AA7128">
            <w:pPr>
              <w:pStyle w:val="tablesyntax"/>
              <w:keepNext w:val="0"/>
              <w:keepLines w:val="0"/>
              <w:spacing w:before="20" w:after="40"/>
              <w:rPr>
                <w:bCs/>
                <w:noProof/>
                <w:lang w:val="de-DE"/>
              </w:rPr>
            </w:pPr>
            <w:r>
              <w:rPr>
                <w:noProof/>
              </w:rPr>
              <w:tab/>
            </w:r>
            <w:r>
              <w:rPr>
                <w:noProof/>
              </w:rPr>
              <w:tab/>
            </w:r>
            <w:r w:rsidRPr="00025F40">
              <w:rPr>
                <w:noProof/>
              </w:rPr>
              <w:tab/>
              <w:t>else</w:t>
            </w:r>
          </w:p>
        </w:tc>
        <w:tc>
          <w:tcPr>
            <w:tcW w:w="1157" w:type="dxa"/>
          </w:tcPr>
          <w:p w14:paraId="40BB856F" w14:textId="77777777" w:rsidR="00E42F91" w:rsidRPr="00025F40" w:rsidRDefault="00E42F91" w:rsidP="00AA7128">
            <w:pPr>
              <w:pStyle w:val="tablecell"/>
              <w:keepNext w:val="0"/>
              <w:keepLines w:val="0"/>
              <w:spacing w:before="20" w:after="40"/>
              <w:jc w:val="center"/>
              <w:rPr>
                <w:noProof/>
              </w:rPr>
            </w:pPr>
          </w:p>
        </w:tc>
      </w:tr>
      <w:tr w:rsidR="00E42F91" w:rsidRPr="00025F40" w14:paraId="0B52645B" w14:textId="77777777" w:rsidTr="00AA7128">
        <w:trPr>
          <w:cantSplit/>
          <w:jc w:val="center"/>
        </w:trPr>
        <w:tc>
          <w:tcPr>
            <w:tcW w:w="7920" w:type="dxa"/>
          </w:tcPr>
          <w:p w14:paraId="533C05D6" w14:textId="77777777" w:rsidR="00E42F91" w:rsidRPr="009C5423" w:rsidRDefault="00E42F91" w:rsidP="00AA7128">
            <w:pPr>
              <w:pStyle w:val="tablesyntax"/>
              <w:keepNext w:val="0"/>
              <w:keepLines w:val="0"/>
              <w:spacing w:before="20" w:after="40"/>
              <w:rPr>
                <w:bCs/>
                <w:noProof/>
              </w:rPr>
            </w:pPr>
            <w:r>
              <w:rPr>
                <w:noProof/>
              </w:rPr>
              <w:tab/>
            </w:r>
            <w:r>
              <w:rPr>
                <w:noProof/>
              </w:rPr>
              <w:tab/>
            </w:r>
            <w:r>
              <w:rPr>
                <w:noProof/>
              </w:rPr>
              <w:tab/>
            </w:r>
            <w:r w:rsidRPr="00025F40">
              <w:rPr>
                <w:noProof/>
              </w:rPr>
              <w:tab/>
              <w:t>block_matching_prediction_data( ch )</w:t>
            </w:r>
          </w:p>
        </w:tc>
        <w:tc>
          <w:tcPr>
            <w:tcW w:w="1157" w:type="dxa"/>
          </w:tcPr>
          <w:p w14:paraId="40B8C460" w14:textId="77777777" w:rsidR="00E42F91" w:rsidRPr="00025F40" w:rsidRDefault="00E42F91" w:rsidP="00AA7128">
            <w:pPr>
              <w:pStyle w:val="tablecell"/>
              <w:keepNext w:val="0"/>
              <w:keepLines w:val="0"/>
              <w:spacing w:before="20" w:after="40"/>
              <w:jc w:val="center"/>
              <w:rPr>
                <w:noProof/>
              </w:rPr>
            </w:pPr>
          </w:p>
        </w:tc>
      </w:tr>
      <w:tr w:rsidR="00E42F91" w:rsidRPr="00025F40" w14:paraId="517DB5B8" w14:textId="77777777" w:rsidTr="00AA7128">
        <w:trPr>
          <w:cantSplit/>
          <w:jc w:val="center"/>
        </w:trPr>
        <w:tc>
          <w:tcPr>
            <w:tcW w:w="7920" w:type="dxa"/>
          </w:tcPr>
          <w:p w14:paraId="72E0A37D" w14:textId="77777777" w:rsidR="00E42F91" w:rsidRPr="009C5423" w:rsidRDefault="00E42F91" w:rsidP="00AA7128">
            <w:pPr>
              <w:pStyle w:val="tablesyntax"/>
              <w:keepNext w:val="0"/>
              <w:keepLines w:val="0"/>
              <w:spacing w:before="20" w:after="40"/>
              <w:rPr>
                <w:bCs/>
                <w:noProof/>
                <w:lang w:val="de-DE"/>
              </w:rPr>
            </w:pPr>
            <w:r>
              <w:rPr>
                <w:noProof/>
              </w:rPr>
              <w:tab/>
            </w:r>
            <w:r>
              <w:rPr>
                <w:noProof/>
              </w:rPr>
              <w:tab/>
            </w:r>
            <w:r w:rsidRPr="00025F40">
              <w:rPr>
                <w:noProof/>
              </w:rPr>
              <w:t>}</w:t>
            </w:r>
            <w:r>
              <w:rPr>
                <w:noProof/>
              </w:rPr>
              <w:t xml:space="preserve"> </w:t>
            </w:r>
            <w:r w:rsidRPr="00025F40">
              <w:rPr>
                <w:noProof/>
              </w:rPr>
              <w:t>else</w:t>
            </w:r>
          </w:p>
        </w:tc>
        <w:tc>
          <w:tcPr>
            <w:tcW w:w="1157" w:type="dxa"/>
          </w:tcPr>
          <w:p w14:paraId="2EECE799" w14:textId="77777777" w:rsidR="00E42F91" w:rsidRPr="00025F40" w:rsidRDefault="00E42F91" w:rsidP="00AA7128">
            <w:pPr>
              <w:pStyle w:val="tablecell"/>
              <w:keepNext w:val="0"/>
              <w:keepLines w:val="0"/>
              <w:spacing w:before="20" w:after="40"/>
              <w:jc w:val="center"/>
              <w:rPr>
                <w:noProof/>
              </w:rPr>
            </w:pPr>
          </w:p>
        </w:tc>
      </w:tr>
      <w:tr w:rsidR="00E42F91" w:rsidRPr="00025F40" w14:paraId="5127E0A1" w14:textId="77777777" w:rsidTr="00AA7128">
        <w:trPr>
          <w:cantSplit/>
          <w:jc w:val="center"/>
        </w:trPr>
        <w:tc>
          <w:tcPr>
            <w:tcW w:w="7920" w:type="dxa"/>
          </w:tcPr>
          <w:p w14:paraId="5EB12537" w14:textId="77777777" w:rsidR="00E42F91" w:rsidRPr="009E4486" w:rsidRDefault="00E42F91" w:rsidP="00AA7128">
            <w:pPr>
              <w:pStyle w:val="tablesyntax"/>
              <w:keepNext w:val="0"/>
              <w:keepLines w:val="0"/>
              <w:spacing w:before="20" w:after="40"/>
              <w:rPr>
                <w:b/>
                <w:bCs/>
                <w:noProof/>
                <w:lang w:val="de-DE"/>
              </w:rPr>
            </w:pPr>
            <w:r>
              <w:rPr>
                <w:noProof/>
              </w:rPr>
              <w:tab/>
            </w:r>
            <w:r w:rsidRPr="00025F40">
              <w:rPr>
                <w:noProof/>
              </w:rPr>
              <w:tab/>
            </w:r>
            <w:r w:rsidRPr="00025F40">
              <w:rPr>
                <w:noProof/>
              </w:rPr>
              <w:tab/>
            </w:r>
            <w:r w:rsidRPr="009E4486">
              <w:rPr>
                <w:b/>
                <w:noProof/>
              </w:rPr>
              <w:t>block_pred_mode</w:t>
            </w:r>
          </w:p>
        </w:tc>
        <w:tc>
          <w:tcPr>
            <w:tcW w:w="1157" w:type="dxa"/>
          </w:tcPr>
          <w:p w14:paraId="4CED92DC" w14:textId="77777777" w:rsidR="00E42F91" w:rsidRPr="00025F40" w:rsidRDefault="00E42F91" w:rsidP="00AA7128">
            <w:pPr>
              <w:pStyle w:val="tablecell"/>
              <w:keepNext w:val="0"/>
              <w:keepLines w:val="0"/>
              <w:spacing w:before="20" w:after="40"/>
              <w:jc w:val="center"/>
              <w:rPr>
                <w:noProof/>
              </w:rPr>
            </w:pPr>
            <w:r>
              <w:rPr>
                <w:noProof/>
              </w:rPr>
              <w:t>ae(ch)</w:t>
            </w:r>
          </w:p>
        </w:tc>
      </w:tr>
      <w:tr w:rsidR="00E42F91" w:rsidRPr="00025F40" w14:paraId="2BBE3B98" w14:textId="77777777" w:rsidTr="00AA7128">
        <w:trPr>
          <w:cantSplit/>
          <w:jc w:val="center"/>
        </w:trPr>
        <w:tc>
          <w:tcPr>
            <w:tcW w:w="7920" w:type="dxa"/>
            <w:shd w:val="clear" w:color="auto" w:fill="FFFF00"/>
          </w:tcPr>
          <w:p w14:paraId="01E1711C" w14:textId="77777777" w:rsidR="00E42F91" w:rsidRDefault="00E42F91" w:rsidP="00AA7128">
            <w:pPr>
              <w:pStyle w:val="tablesyntax"/>
              <w:keepNext w:val="0"/>
              <w:keepLines w:val="0"/>
              <w:spacing w:before="20" w:after="40"/>
              <w:rPr>
                <w:noProof/>
                <w:lang w:eastAsia="ko-KR"/>
              </w:rPr>
            </w:pPr>
            <w:r>
              <w:rPr>
                <w:noProof/>
              </w:rPr>
              <w:tab/>
            </w:r>
            <w:r w:rsidRPr="00025F40">
              <w:rPr>
                <w:noProof/>
              </w:rPr>
              <w:tab/>
            </w:r>
            <w:r>
              <w:t>if( cgps_allow_prelpc_flag )</w:t>
            </w:r>
          </w:p>
        </w:tc>
        <w:tc>
          <w:tcPr>
            <w:tcW w:w="1157" w:type="dxa"/>
            <w:shd w:val="clear" w:color="auto" w:fill="FFFF00"/>
          </w:tcPr>
          <w:p w14:paraId="40BCF2DF" w14:textId="77777777" w:rsidR="00E42F91" w:rsidRDefault="00E42F91" w:rsidP="00AA7128">
            <w:pPr>
              <w:pStyle w:val="tablecell"/>
              <w:keepNext w:val="0"/>
              <w:keepLines w:val="0"/>
              <w:spacing w:before="20" w:after="40"/>
              <w:jc w:val="center"/>
              <w:rPr>
                <w:noProof/>
              </w:rPr>
            </w:pPr>
          </w:p>
        </w:tc>
      </w:tr>
      <w:tr w:rsidR="00E42F91" w:rsidRPr="00025F40" w14:paraId="0A4AB4C4" w14:textId="77777777" w:rsidTr="00AA7128">
        <w:trPr>
          <w:cantSplit/>
          <w:jc w:val="center"/>
        </w:trPr>
        <w:tc>
          <w:tcPr>
            <w:tcW w:w="7920" w:type="dxa"/>
            <w:shd w:val="clear" w:color="auto" w:fill="FFFF00"/>
          </w:tcPr>
          <w:p w14:paraId="3C00F3E3" w14:textId="77777777" w:rsidR="00E42F91" w:rsidRPr="00F12D26" w:rsidRDefault="00E42F91" w:rsidP="00AA7128">
            <w:pPr>
              <w:pStyle w:val="tablesyntax"/>
              <w:keepNext w:val="0"/>
              <w:keepLines w:val="0"/>
              <w:spacing w:before="20" w:after="40"/>
              <w:rPr>
                <w:b/>
                <w:noProof/>
                <w:lang w:eastAsia="ko-KR"/>
              </w:rPr>
            </w:pPr>
            <w:r>
              <w:rPr>
                <w:noProof/>
              </w:rPr>
              <w:tab/>
            </w:r>
            <w:r w:rsidRPr="00025F40">
              <w:rPr>
                <w:noProof/>
              </w:rPr>
              <w:tab/>
            </w:r>
            <w:r w:rsidRPr="00025F40">
              <w:rPr>
                <w:noProof/>
              </w:rPr>
              <w:tab/>
            </w:r>
            <w:r w:rsidRPr="00F12D26">
              <w:rPr>
                <w:b/>
                <w:noProof/>
                <w:lang w:eastAsia="ko-KR"/>
              </w:rPr>
              <w:t>prelpc_flag</w:t>
            </w:r>
          </w:p>
        </w:tc>
        <w:tc>
          <w:tcPr>
            <w:tcW w:w="1157" w:type="dxa"/>
            <w:shd w:val="clear" w:color="auto" w:fill="FFFF00"/>
          </w:tcPr>
          <w:p w14:paraId="0B9911C0" w14:textId="77777777" w:rsidR="00E42F91" w:rsidRDefault="00E42F91" w:rsidP="00AA7128">
            <w:pPr>
              <w:pStyle w:val="tablecell"/>
              <w:keepNext w:val="0"/>
              <w:keepLines w:val="0"/>
              <w:spacing w:before="20" w:after="40"/>
              <w:jc w:val="center"/>
              <w:rPr>
                <w:noProof/>
                <w:lang w:eastAsia="ko-KR"/>
              </w:rPr>
            </w:pPr>
            <w:r>
              <w:rPr>
                <w:noProof/>
                <w:lang w:eastAsia="ko-KR"/>
              </w:rPr>
              <w:t>aep()</w:t>
            </w:r>
          </w:p>
        </w:tc>
      </w:tr>
      <w:tr w:rsidR="00E42F91" w:rsidRPr="00025F40" w14:paraId="15229226" w14:textId="77777777" w:rsidTr="00AA7128">
        <w:trPr>
          <w:cantSplit/>
          <w:jc w:val="center"/>
        </w:trPr>
        <w:tc>
          <w:tcPr>
            <w:tcW w:w="7920" w:type="dxa"/>
          </w:tcPr>
          <w:p w14:paraId="6F0577A6" w14:textId="77777777" w:rsidR="00E42F91" w:rsidRPr="009C5423" w:rsidRDefault="00E42F91" w:rsidP="00AA7128">
            <w:pPr>
              <w:pStyle w:val="tablesyntax"/>
              <w:keepNext w:val="0"/>
              <w:keepLines w:val="0"/>
              <w:spacing w:before="20" w:after="40"/>
              <w:rPr>
                <w:bCs/>
                <w:noProof/>
              </w:rPr>
            </w:pPr>
            <w:r w:rsidRPr="00025F40">
              <w:rPr>
                <w:noProof/>
              </w:rPr>
              <w:tab/>
            </w:r>
            <w:r w:rsidRPr="00025F40">
              <w:rPr>
                <w:noProof/>
              </w:rPr>
              <w:tab/>
              <w:t>if( block_matching_or_</w:t>
            </w:r>
            <w:r>
              <w:rPr>
                <w:noProof/>
              </w:rPr>
              <w:t>cross_channel_pred_flag  | |</w:t>
            </w:r>
            <w:r>
              <w:rPr>
                <w:noProof/>
              </w:rPr>
              <w:br/>
            </w:r>
            <w:r>
              <w:rPr>
                <w:noProof/>
              </w:rPr>
              <w:tab/>
            </w:r>
            <w:r w:rsidRPr="00025F40">
              <w:rPr>
                <w:noProof/>
              </w:rPr>
              <w:tab/>
            </w:r>
            <w:r w:rsidRPr="00025F40">
              <w:rPr>
                <w:noProof/>
              </w:rPr>
              <w:tab/>
            </w:r>
            <w:r w:rsidRPr="00025F40">
              <w:rPr>
                <w:noProof/>
              </w:rPr>
              <w:tab/>
              <w:t>( block_pred_mode  = =  BPM_OFF ) ) {</w:t>
            </w:r>
          </w:p>
        </w:tc>
        <w:tc>
          <w:tcPr>
            <w:tcW w:w="1157" w:type="dxa"/>
          </w:tcPr>
          <w:p w14:paraId="3FCC2134" w14:textId="77777777" w:rsidR="00E42F91" w:rsidRPr="00025F40" w:rsidRDefault="00E42F91" w:rsidP="00AA7128">
            <w:pPr>
              <w:pStyle w:val="tablecell"/>
              <w:keepNext w:val="0"/>
              <w:keepLines w:val="0"/>
              <w:spacing w:before="20" w:after="40"/>
              <w:jc w:val="center"/>
              <w:rPr>
                <w:noProof/>
              </w:rPr>
            </w:pPr>
          </w:p>
        </w:tc>
      </w:tr>
      <w:tr w:rsidR="00E42F91" w:rsidRPr="00025F40" w14:paraId="31545214" w14:textId="77777777" w:rsidTr="00AA7128">
        <w:trPr>
          <w:cantSplit/>
          <w:jc w:val="center"/>
        </w:trPr>
        <w:tc>
          <w:tcPr>
            <w:tcW w:w="7920" w:type="dxa"/>
          </w:tcPr>
          <w:p w14:paraId="6A4D6F81" w14:textId="77777777" w:rsidR="00E42F91" w:rsidRPr="009C5423" w:rsidRDefault="00E42F91" w:rsidP="00AA7128">
            <w:pPr>
              <w:pStyle w:val="tablesyntax"/>
              <w:keepNext w:val="0"/>
              <w:keepLines w:val="0"/>
              <w:spacing w:before="20" w:after="40"/>
              <w:rPr>
                <w:bCs/>
                <w:noProof/>
                <w:lang w:val="de-DE"/>
              </w:rPr>
            </w:pPr>
            <w:r>
              <w:rPr>
                <w:noProof/>
              </w:rPr>
              <w:tab/>
            </w:r>
            <w:r w:rsidRPr="00025F40">
              <w:rPr>
                <w:noProof/>
              </w:rPr>
              <w:tab/>
            </w:r>
            <w:r w:rsidRPr="00025F40">
              <w:rPr>
                <w:noProof/>
              </w:rPr>
              <w:tab/>
            </w:r>
            <w:r w:rsidRPr="00744DFC">
              <w:rPr>
                <w:noProof/>
              </w:rPr>
              <w:t>sample_pred_mode( </w:t>
            </w:r>
            <w:r>
              <w:rPr>
                <w:noProof/>
              </w:rPr>
              <w:t>ch </w:t>
            </w:r>
            <w:r w:rsidRPr="00744DFC">
              <w:rPr>
                <w:noProof/>
              </w:rPr>
              <w:t>)</w:t>
            </w:r>
          </w:p>
        </w:tc>
        <w:tc>
          <w:tcPr>
            <w:tcW w:w="1157" w:type="dxa"/>
          </w:tcPr>
          <w:p w14:paraId="37BB8E71" w14:textId="77777777" w:rsidR="00E42F91" w:rsidRPr="00025F40" w:rsidRDefault="00E42F91" w:rsidP="00AA7128">
            <w:pPr>
              <w:pStyle w:val="tablecell"/>
              <w:keepNext w:val="0"/>
              <w:keepLines w:val="0"/>
              <w:spacing w:before="20" w:after="40"/>
              <w:jc w:val="center"/>
              <w:rPr>
                <w:noProof/>
              </w:rPr>
            </w:pPr>
          </w:p>
        </w:tc>
      </w:tr>
      <w:tr w:rsidR="00E42F91" w:rsidRPr="00025F40" w14:paraId="68E7A361" w14:textId="77777777" w:rsidTr="00AA7128">
        <w:trPr>
          <w:cantSplit/>
          <w:jc w:val="center"/>
        </w:trPr>
        <w:tc>
          <w:tcPr>
            <w:tcW w:w="7920" w:type="dxa"/>
            <w:shd w:val="clear" w:color="auto" w:fill="FFFFFF" w:themeFill="background1"/>
          </w:tcPr>
          <w:p w14:paraId="0ADD989E" w14:textId="77777777" w:rsidR="00E42F91" w:rsidRPr="009C5423" w:rsidRDefault="00E42F91" w:rsidP="00AA7128">
            <w:pPr>
              <w:pStyle w:val="tablesyntax"/>
              <w:keepNext w:val="0"/>
              <w:keepLines w:val="0"/>
              <w:spacing w:before="20" w:after="40"/>
              <w:rPr>
                <w:bCs/>
                <w:noProof/>
                <w:lang w:val="de-DE"/>
              </w:rPr>
            </w:pPr>
            <w:r>
              <w:rPr>
                <w:noProof/>
              </w:rPr>
              <w:tab/>
            </w:r>
            <w:r>
              <w:rPr>
                <w:noProof/>
              </w:rPr>
              <w:tab/>
            </w:r>
            <w:r w:rsidRPr="00025F40">
              <w:rPr>
                <w:noProof/>
              </w:rPr>
              <w:tab/>
              <w:t xml:space="preserve">if( spred_lpf_flag  </w:t>
            </w:r>
            <w:r w:rsidRPr="00F12D26">
              <w:rPr>
                <w:noProof/>
                <w:highlight w:val="yellow"/>
              </w:rPr>
              <w:t>| |  prelpc_flag</w:t>
            </w:r>
            <w:r w:rsidRPr="00025F40">
              <w:rPr>
                <w:noProof/>
              </w:rPr>
              <w:t>)</w:t>
            </w:r>
          </w:p>
        </w:tc>
        <w:tc>
          <w:tcPr>
            <w:tcW w:w="1157" w:type="dxa"/>
            <w:shd w:val="clear" w:color="auto" w:fill="FFFFFF" w:themeFill="background1"/>
          </w:tcPr>
          <w:p w14:paraId="7234A695" w14:textId="77777777" w:rsidR="00E42F91" w:rsidRPr="00025F40" w:rsidRDefault="00E42F91" w:rsidP="00AA7128">
            <w:pPr>
              <w:pStyle w:val="tablecell"/>
              <w:keepNext w:val="0"/>
              <w:keepLines w:val="0"/>
              <w:spacing w:before="20" w:after="40"/>
              <w:jc w:val="center"/>
              <w:rPr>
                <w:noProof/>
              </w:rPr>
            </w:pPr>
          </w:p>
        </w:tc>
      </w:tr>
      <w:tr w:rsidR="00E42F91" w:rsidRPr="00025F40" w14:paraId="3E079BFD" w14:textId="77777777" w:rsidTr="00AA7128">
        <w:trPr>
          <w:cantSplit/>
          <w:jc w:val="center"/>
        </w:trPr>
        <w:tc>
          <w:tcPr>
            <w:tcW w:w="7920" w:type="dxa"/>
          </w:tcPr>
          <w:p w14:paraId="1973A6D1" w14:textId="77777777" w:rsidR="00E42F91" w:rsidRPr="009C5423" w:rsidRDefault="00E42F91" w:rsidP="00AA7128">
            <w:pPr>
              <w:pStyle w:val="tablesyntax"/>
              <w:keepNext w:val="0"/>
              <w:keepLines w:val="0"/>
              <w:spacing w:before="20" w:after="40"/>
              <w:rPr>
                <w:bCs/>
                <w:noProof/>
              </w:rPr>
            </w:pPr>
            <w:r>
              <w:rPr>
                <w:noProof/>
              </w:rPr>
              <w:tab/>
            </w:r>
            <w:r w:rsidRPr="00025F40">
              <w:rPr>
                <w:noProof/>
              </w:rPr>
              <w:tab/>
            </w:r>
            <w:r w:rsidRPr="00025F40">
              <w:rPr>
                <w:noProof/>
              </w:rPr>
              <w:tab/>
            </w:r>
            <w:r w:rsidRPr="00025F40">
              <w:rPr>
                <w:noProof/>
              </w:rPr>
              <w:tab/>
              <w:t>linear_predictive_filtering_data( ch )</w:t>
            </w:r>
          </w:p>
        </w:tc>
        <w:tc>
          <w:tcPr>
            <w:tcW w:w="1157" w:type="dxa"/>
          </w:tcPr>
          <w:p w14:paraId="04D36CF5" w14:textId="77777777" w:rsidR="00E42F91" w:rsidRPr="00025F40" w:rsidRDefault="00E42F91" w:rsidP="00AA7128">
            <w:pPr>
              <w:pStyle w:val="tablecell"/>
              <w:keepNext w:val="0"/>
              <w:keepLines w:val="0"/>
              <w:spacing w:before="20" w:after="40"/>
              <w:jc w:val="center"/>
              <w:rPr>
                <w:noProof/>
              </w:rPr>
            </w:pPr>
          </w:p>
        </w:tc>
      </w:tr>
      <w:tr w:rsidR="00E42F91" w:rsidRPr="00025F40" w14:paraId="3408B79E" w14:textId="77777777" w:rsidTr="00AA7128">
        <w:trPr>
          <w:cantSplit/>
          <w:jc w:val="center"/>
        </w:trPr>
        <w:tc>
          <w:tcPr>
            <w:tcW w:w="7920" w:type="dxa"/>
          </w:tcPr>
          <w:p w14:paraId="44F82076" w14:textId="77777777" w:rsidR="00E42F91" w:rsidRPr="009C5423" w:rsidRDefault="00E42F91" w:rsidP="00AA7128">
            <w:pPr>
              <w:pStyle w:val="tablesyntax"/>
              <w:keepNext w:val="0"/>
              <w:keepLines w:val="0"/>
              <w:spacing w:before="20" w:after="40"/>
              <w:rPr>
                <w:bCs/>
                <w:noProof/>
                <w:lang w:val="de-DE"/>
              </w:rPr>
            </w:pPr>
            <w:r>
              <w:rPr>
                <w:noProof/>
              </w:rPr>
              <w:tab/>
            </w:r>
            <w:r w:rsidRPr="00025F40">
              <w:rPr>
                <w:noProof/>
              </w:rPr>
              <w:tab/>
              <w:t>}</w:t>
            </w:r>
          </w:p>
        </w:tc>
        <w:tc>
          <w:tcPr>
            <w:tcW w:w="1157" w:type="dxa"/>
          </w:tcPr>
          <w:p w14:paraId="7E0229C0" w14:textId="77777777" w:rsidR="00E42F91" w:rsidRPr="00025F40" w:rsidRDefault="00E42F91" w:rsidP="00AA7128">
            <w:pPr>
              <w:pStyle w:val="tablecell"/>
              <w:keepNext w:val="0"/>
              <w:keepLines w:val="0"/>
              <w:spacing w:before="20" w:after="40"/>
              <w:jc w:val="center"/>
              <w:rPr>
                <w:noProof/>
              </w:rPr>
            </w:pPr>
          </w:p>
        </w:tc>
      </w:tr>
    </w:tbl>
    <w:p w14:paraId="41DBDB1D" w14:textId="77777777" w:rsidR="00E42F91" w:rsidRPr="00E42F91" w:rsidRDefault="00E42F91" w:rsidP="00E42F91">
      <w:pPr>
        <w:pStyle w:val="Heading5"/>
        <w:keepNext/>
        <w:keepLines/>
        <w:numPr>
          <w:ilvl w:val="0"/>
          <w:numId w:val="0"/>
        </w:numPr>
        <w:tabs>
          <w:tab w:val="left" w:pos="907"/>
        </w:tabs>
        <w:spacing w:before="181" w:after="0"/>
        <w:ind w:left="1008" w:hanging="1008"/>
        <w:rPr>
          <w:i w:val="0"/>
          <w:sz w:val="20"/>
        </w:rPr>
      </w:pPr>
      <w:r w:rsidRPr="00E42F91">
        <w:rPr>
          <w:i w:val="0"/>
          <w:sz w:val="20"/>
        </w:rPr>
        <w:lastRenderedPageBreak/>
        <w:t>Linear predictive filtering data syntax</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157"/>
      </w:tblGrid>
      <w:tr w:rsidR="00E42F91" w:rsidRPr="00025F40" w14:paraId="43CE93E3" w14:textId="77777777" w:rsidTr="00AA7128">
        <w:trPr>
          <w:cantSplit/>
          <w:jc w:val="center"/>
        </w:trPr>
        <w:tc>
          <w:tcPr>
            <w:tcW w:w="7920" w:type="dxa"/>
          </w:tcPr>
          <w:p w14:paraId="2A71BB75" w14:textId="77777777" w:rsidR="00E42F91" w:rsidRPr="00025F40" w:rsidRDefault="00E42F91" w:rsidP="00AA7128">
            <w:pPr>
              <w:pStyle w:val="tablesyntax"/>
              <w:spacing w:before="20" w:after="40"/>
              <w:rPr>
                <w:noProof/>
              </w:rPr>
            </w:pPr>
            <w:r w:rsidRPr="00025F40">
              <w:rPr>
                <w:noProof/>
              </w:rPr>
              <w:t>linear_predictive_filtering_data( ch ) {</w:t>
            </w:r>
          </w:p>
        </w:tc>
        <w:tc>
          <w:tcPr>
            <w:tcW w:w="1157" w:type="dxa"/>
          </w:tcPr>
          <w:p w14:paraId="68313BC3" w14:textId="77777777" w:rsidR="00E42F91" w:rsidRPr="00025F40" w:rsidRDefault="00E42F91" w:rsidP="00AA7128">
            <w:pPr>
              <w:pStyle w:val="tableheading"/>
              <w:spacing w:before="20" w:after="40"/>
              <w:rPr>
                <w:noProof/>
              </w:rPr>
            </w:pPr>
            <w:r w:rsidRPr="00025F40">
              <w:rPr>
                <w:noProof/>
              </w:rPr>
              <w:t>Descriptor</w:t>
            </w:r>
          </w:p>
        </w:tc>
      </w:tr>
      <w:tr w:rsidR="00E42F91" w:rsidRPr="00025F40" w14:paraId="2A5FD546" w14:textId="77777777" w:rsidTr="00AA7128">
        <w:trPr>
          <w:cantSplit/>
          <w:jc w:val="center"/>
        </w:trPr>
        <w:tc>
          <w:tcPr>
            <w:tcW w:w="7920" w:type="dxa"/>
            <w:shd w:val="clear" w:color="auto" w:fill="FFFF00"/>
          </w:tcPr>
          <w:p w14:paraId="670C4274" w14:textId="77777777" w:rsidR="00E42F91" w:rsidRPr="00F402F2" w:rsidRDefault="00E42F91" w:rsidP="00AA7128">
            <w:pPr>
              <w:pStyle w:val="tablesyntax"/>
              <w:spacing w:before="20" w:after="40"/>
              <w:ind w:firstLineChars="100" w:firstLine="200"/>
              <w:rPr>
                <w:noProof/>
              </w:rPr>
            </w:pPr>
            <w:r w:rsidRPr="00025F40">
              <w:rPr>
                <w:noProof/>
              </w:rPr>
              <w:tab/>
            </w:r>
            <w:r w:rsidRPr="00025F40">
              <w:rPr>
                <w:noProof/>
              </w:rPr>
              <w:tab/>
            </w:r>
            <w:r w:rsidRPr="00F12D26">
              <w:rPr>
                <w:noProof/>
                <w:lang w:val="de-DE"/>
              </w:rPr>
              <w:t xml:space="preserve">if( </w:t>
            </w:r>
            <w:r w:rsidRPr="00F12D26">
              <w:rPr>
                <w:noProof/>
                <w:lang w:eastAsia="ko-KR"/>
              </w:rPr>
              <w:t>prelpc_flag</w:t>
            </w:r>
            <w:r w:rsidRPr="00F12D26">
              <w:rPr>
                <w:noProof/>
                <w:color w:val="000000" w:themeColor="text1"/>
              </w:rPr>
              <w:t xml:space="preserve"> )</w:t>
            </w:r>
          </w:p>
        </w:tc>
        <w:tc>
          <w:tcPr>
            <w:tcW w:w="1157" w:type="dxa"/>
            <w:shd w:val="clear" w:color="auto" w:fill="FFFF00"/>
          </w:tcPr>
          <w:p w14:paraId="5C5E57EC" w14:textId="77777777" w:rsidR="00E42F91" w:rsidRPr="00FB4506" w:rsidRDefault="00E42F91" w:rsidP="00AA7128">
            <w:pPr>
              <w:pStyle w:val="tableheading"/>
              <w:spacing w:before="20" w:after="40"/>
              <w:rPr>
                <w:noProof/>
              </w:rPr>
            </w:pPr>
          </w:p>
        </w:tc>
      </w:tr>
      <w:tr w:rsidR="00E42F91" w:rsidRPr="00025F40" w14:paraId="707377C5" w14:textId="77777777" w:rsidTr="00AA7128">
        <w:trPr>
          <w:cantSplit/>
          <w:jc w:val="center"/>
        </w:trPr>
        <w:tc>
          <w:tcPr>
            <w:tcW w:w="7920" w:type="dxa"/>
            <w:shd w:val="clear" w:color="auto" w:fill="FFFF00"/>
          </w:tcPr>
          <w:p w14:paraId="39859E6B" w14:textId="77777777" w:rsidR="00E42F91" w:rsidRPr="00F402F2" w:rsidRDefault="00E42F91" w:rsidP="00AA7128">
            <w:pPr>
              <w:pStyle w:val="tablesyntax"/>
              <w:spacing w:before="20" w:after="40"/>
              <w:ind w:firstLineChars="200" w:firstLine="400"/>
              <w:rPr>
                <w:noProof/>
                <w:lang w:eastAsia="ko-KR"/>
              </w:rPr>
            </w:pPr>
            <w:r w:rsidRPr="00025F40">
              <w:rPr>
                <w:noProof/>
              </w:rPr>
              <w:tab/>
            </w:r>
            <w:r w:rsidRPr="00025F40">
              <w:rPr>
                <w:noProof/>
              </w:rPr>
              <w:tab/>
            </w:r>
            <w:r w:rsidRPr="00F12D26">
              <w:rPr>
                <w:b/>
                <w:noProof/>
                <w:lang w:eastAsia="ko-KR"/>
              </w:rPr>
              <w:t>prelpc_direction_flag</w:t>
            </w:r>
          </w:p>
        </w:tc>
        <w:tc>
          <w:tcPr>
            <w:tcW w:w="1157" w:type="dxa"/>
            <w:shd w:val="clear" w:color="auto" w:fill="FFFF00"/>
          </w:tcPr>
          <w:p w14:paraId="561B4D5B" w14:textId="77777777" w:rsidR="00E42F91" w:rsidRPr="00F12D26" w:rsidRDefault="00E42F91" w:rsidP="00AA7128">
            <w:pPr>
              <w:pStyle w:val="tableheading"/>
              <w:spacing w:before="20" w:after="40"/>
              <w:jc w:val="center"/>
              <w:rPr>
                <w:b w:val="0"/>
                <w:bCs w:val="0"/>
                <w:noProof/>
                <w:lang w:eastAsia="ko-KR"/>
              </w:rPr>
            </w:pPr>
            <w:r w:rsidRPr="00F12D26">
              <w:rPr>
                <w:b w:val="0"/>
                <w:bCs w:val="0"/>
                <w:noProof/>
                <w:lang w:eastAsia="ko-KR"/>
              </w:rPr>
              <w:t>aep()</w:t>
            </w:r>
          </w:p>
        </w:tc>
      </w:tr>
      <w:tr w:rsidR="00E42F91" w:rsidRPr="00025F40" w14:paraId="0392EE09" w14:textId="77777777" w:rsidTr="00AA7128">
        <w:trPr>
          <w:cantSplit/>
          <w:jc w:val="center"/>
        </w:trPr>
        <w:tc>
          <w:tcPr>
            <w:tcW w:w="7920" w:type="dxa"/>
          </w:tcPr>
          <w:p w14:paraId="18C6A6FF" w14:textId="77777777" w:rsidR="00E42F91" w:rsidRPr="00025F40" w:rsidRDefault="00E42F91" w:rsidP="00AA7128">
            <w:pPr>
              <w:pStyle w:val="tablesyntax"/>
              <w:spacing w:before="20" w:after="40"/>
              <w:rPr>
                <w:b/>
                <w:noProof/>
              </w:rPr>
            </w:pPr>
            <w:r w:rsidRPr="00025F40">
              <w:rPr>
                <w:noProof/>
              </w:rPr>
              <w:tab/>
              <w:t>if</w:t>
            </w:r>
            <w:r w:rsidRPr="00025F40">
              <w:rPr>
                <w:b/>
                <w:noProof/>
              </w:rPr>
              <w:t xml:space="preserve">( </w:t>
            </w:r>
            <w:r w:rsidRPr="00025F40">
              <w:rPr>
                <w:bCs/>
                <w:noProof/>
                <w:color w:val="000000" w:themeColor="text1"/>
              </w:rPr>
              <w:t>( ch &amp;</w:t>
            </w:r>
            <w:r w:rsidRPr="00025F40">
              <w:rPr>
                <w:noProof/>
                <w:color w:val="000000" w:themeColor="text1"/>
              </w:rPr>
              <w:t xml:space="preserve"> DepChMask ) &gt; 0</w:t>
            </w:r>
            <w:r w:rsidRPr="00025F40">
              <w:rPr>
                <w:noProof/>
              </w:rPr>
              <w:t xml:space="preserve">  &amp;&amp;</w:t>
            </w:r>
            <w:r w:rsidRPr="00025F40">
              <w:rPr>
                <w:noProof/>
              </w:rPr>
              <w:br/>
            </w:r>
            <w:r w:rsidRPr="00025F40">
              <w:rPr>
                <w:noProof/>
              </w:rPr>
              <w:tab/>
            </w:r>
            <w:r w:rsidRPr="00025F40">
              <w:rPr>
                <w:noProof/>
              </w:rPr>
              <w:tab/>
            </w:r>
            <w:r w:rsidRPr="00025F40">
              <w:rPr>
                <w:noProof/>
              </w:rPr>
              <w:tab/>
            </w:r>
            <w:r>
              <w:rPr>
                <w:noProof/>
              </w:rPr>
              <w:t xml:space="preserve">cgps_lpf_allow_prev_ch_flag </w:t>
            </w:r>
            <w:r w:rsidRPr="00F12D26">
              <w:rPr>
                <w:noProof/>
                <w:highlight w:val="yellow"/>
              </w:rPr>
              <w:t>&amp;&amp; !prelpc_flag</w:t>
            </w:r>
            <w:r>
              <w:rPr>
                <w:noProof/>
              </w:rPr>
              <w:t xml:space="preserve"> </w:t>
            </w:r>
            <w:r w:rsidRPr="00025F40">
              <w:rPr>
                <w:b/>
                <w:noProof/>
              </w:rPr>
              <w:t>)</w:t>
            </w:r>
          </w:p>
        </w:tc>
        <w:tc>
          <w:tcPr>
            <w:tcW w:w="1157" w:type="dxa"/>
          </w:tcPr>
          <w:p w14:paraId="180143CE" w14:textId="77777777" w:rsidR="00E42F91" w:rsidRPr="00025F40" w:rsidRDefault="00E42F91" w:rsidP="00AA7128">
            <w:pPr>
              <w:pStyle w:val="tableheading"/>
              <w:spacing w:before="20" w:after="40"/>
              <w:jc w:val="center"/>
              <w:rPr>
                <w:b w:val="0"/>
                <w:noProof/>
              </w:rPr>
            </w:pPr>
          </w:p>
        </w:tc>
      </w:tr>
      <w:tr w:rsidR="00E42F91" w:rsidRPr="00025F40" w14:paraId="0B0A06F1" w14:textId="77777777" w:rsidTr="00AA7128">
        <w:trPr>
          <w:cantSplit/>
          <w:jc w:val="center"/>
        </w:trPr>
        <w:tc>
          <w:tcPr>
            <w:tcW w:w="7920" w:type="dxa"/>
          </w:tcPr>
          <w:p w14:paraId="36C28B96" w14:textId="77777777" w:rsidR="00E42F91" w:rsidRPr="00025F40" w:rsidRDefault="00E42F91" w:rsidP="00AA7128">
            <w:pPr>
              <w:pStyle w:val="tablesyntax"/>
              <w:spacing w:before="20" w:after="40"/>
              <w:rPr>
                <w:b/>
                <w:noProof/>
              </w:rPr>
            </w:pPr>
            <w:r w:rsidRPr="00025F40">
              <w:rPr>
                <w:noProof/>
              </w:rPr>
              <w:tab/>
            </w:r>
            <w:r w:rsidRPr="00025F40">
              <w:rPr>
                <w:noProof/>
              </w:rPr>
              <w:tab/>
            </w:r>
            <w:r w:rsidRPr="00025F40">
              <w:rPr>
                <w:b/>
                <w:noProof/>
              </w:rPr>
              <w:t>lpf_prev_ch_flag</w:t>
            </w:r>
          </w:p>
        </w:tc>
        <w:tc>
          <w:tcPr>
            <w:tcW w:w="1157" w:type="dxa"/>
          </w:tcPr>
          <w:p w14:paraId="6071DBCC" w14:textId="77777777" w:rsidR="00E42F91" w:rsidRPr="00025F40" w:rsidRDefault="00E42F91" w:rsidP="00AA7128">
            <w:pPr>
              <w:pStyle w:val="tableheading"/>
              <w:keepNext w:val="0"/>
              <w:keepLines w:val="0"/>
              <w:spacing w:before="20" w:after="40"/>
              <w:jc w:val="center"/>
              <w:rPr>
                <w:b w:val="0"/>
                <w:bCs w:val="0"/>
                <w:noProof/>
              </w:rPr>
            </w:pPr>
            <w:r w:rsidRPr="00025F40">
              <w:rPr>
                <w:b w:val="0"/>
                <w:bCs w:val="0"/>
                <w:noProof/>
              </w:rPr>
              <w:t>ae(</w:t>
            </w:r>
            <w:r>
              <w:rPr>
                <w:b w:val="0"/>
                <w:bCs w:val="0"/>
                <w:noProof/>
              </w:rPr>
              <w:t>ch</w:t>
            </w:r>
            <w:r w:rsidRPr="00025F40">
              <w:rPr>
                <w:b w:val="0"/>
                <w:bCs w:val="0"/>
                <w:noProof/>
              </w:rPr>
              <w:t>)</w:t>
            </w:r>
          </w:p>
        </w:tc>
      </w:tr>
      <w:tr w:rsidR="00E42F91" w:rsidRPr="00025F40" w14:paraId="23681ACA" w14:textId="77777777" w:rsidTr="00AA7128">
        <w:trPr>
          <w:cantSplit/>
          <w:jc w:val="center"/>
        </w:trPr>
        <w:tc>
          <w:tcPr>
            <w:tcW w:w="7920" w:type="dxa"/>
          </w:tcPr>
          <w:p w14:paraId="1AB8F942" w14:textId="77777777" w:rsidR="00E42F91" w:rsidRPr="00025F40" w:rsidRDefault="00E42F91" w:rsidP="00AA7128">
            <w:pPr>
              <w:pStyle w:val="tablesyntax"/>
              <w:spacing w:before="20" w:after="40"/>
              <w:rPr>
                <w:noProof/>
              </w:rPr>
            </w:pPr>
            <w:r w:rsidRPr="00025F40">
              <w:rPr>
                <w:noProof/>
              </w:rPr>
              <w:tab/>
              <w:t>if( lpf_prev_ch_flag )</w:t>
            </w:r>
            <w:r>
              <w:rPr>
                <w:noProof/>
              </w:rPr>
              <w:t xml:space="preserve"> {</w:t>
            </w:r>
          </w:p>
        </w:tc>
        <w:tc>
          <w:tcPr>
            <w:tcW w:w="1157" w:type="dxa"/>
          </w:tcPr>
          <w:p w14:paraId="453F2B2C" w14:textId="77777777" w:rsidR="00E42F91" w:rsidRPr="00025F40" w:rsidRDefault="00E42F91" w:rsidP="00AA7128">
            <w:pPr>
              <w:pStyle w:val="tableheading"/>
              <w:keepNext w:val="0"/>
              <w:keepLines w:val="0"/>
              <w:spacing w:before="20" w:after="40"/>
              <w:jc w:val="center"/>
              <w:rPr>
                <w:b w:val="0"/>
                <w:bCs w:val="0"/>
                <w:noProof/>
              </w:rPr>
            </w:pPr>
          </w:p>
        </w:tc>
      </w:tr>
      <w:tr w:rsidR="00E42F91" w:rsidRPr="00025F40" w14:paraId="4CE912D7" w14:textId="77777777" w:rsidTr="00AA7128">
        <w:trPr>
          <w:cantSplit/>
          <w:jc w:val="center"/>
        </w:trPr>
        <w:tc>
          <w:tcPr>
            <w:tcW w:w="7920" w:type="dxa"/>
          </w:tcPr>
          <w:p w14:paraId="6BD88F1F" w14:textId="77777777" w:rsidR="00E42F91" w:rsidRPr="00FE3F37" w:rsidRDefault="00E42F91" w:rsidP="00AA7128">
            <w:pPr>
              <w:pStyle w:val="tablesyntax"/>
              <w:spacing w:before="20" w:after="40"/>
              <w:rPr>
                <w:b/>
                <w:bCs/>
                <w:noProof/>
              </w:rPr>
            </w:pPr>
            <w:r w:rsidRPr="00025F40">
              <w:rPr>
                <w:noProof/>
              </w:rPr>
              <w:tab/>
            </w:r>
            <w:r w:rsidRPr="00025F40">
              <w:rPr>
                <w:noProof/>
              </w:rPr>
              <w:tab/>
            </w:r>
            <w:r w:rsidRPr="00FE3F37">
              <w:rPr>
                <w:b/>
                <w:bCs/>
                <w:noProof/>
              </w:rPr>
              <w:t>lpf_prev_ch_idx</w:t>
            </w:r>
          </w:p>
        </w:tc>
        <w:tc>
          <w:tcPr>
            <w:tcW w:w="1157" w:type="dxa"/>
          </w:tcPr>
          <w:p w14:paraId="6DF78CFF" w14:textId="77777777" w:rsidR="00E42F91" w:rsidRPr="00025F40" w:rsidRDefault="00E42F91" w:rsidP="00AA7128">
            <w:pPr>
              <w:pStyle w:val="tableheading"/>
              <w:keepNext w:val="0"/>
              <w:keepLines w:val="0"/>
              <w:spacing w:before="20" w:after="40"/>
              <w:jc w:val="center"/>
              <w:rPr>
                <w:b w:val="0"/>
                <w:bCs w:val="0"/>
                <w:noProof/>
              </w:rPr>
            </w:pPr>
            <w:r>
              <w:rPr>
                <w:b w:val="0"/>
                <w:bCs w:val="0"/>
                <w:noProof/>
              </w:rPr>
              <w:t>aep()</w:t>
            </w:r>
          </w:p>
        </w:tc>
      </w:tr>
      <w:tr w:rsidR="00E42F91" w:rsidRPr="00025F40" w14:paraId="76EDFBB0" w14:textId="77777777" w:rsidTr="00AA7128">
        <w:trPr>
          <w:cantSplit/>
          <w:jc w:val="center"/>
        </w:trPr>
        <w:tc>
          <w:tcPr>
            <w:tcW w:w="7920" w:type="dxa"/>
          </w:tcPr>
          <w:p w14:paraId="248493DB" w14:textId="77777777" w:rsidR="00E42F91" w:rsidRPr="00025F40" w:rsidRDefault="00E42F91" w:rsidP="00AA7128">
            <w:pPr>
              <w:pStyle w:val="tablesyntax"/>
              <w:spacing w:before="20" w:after="40"/>
              <w:rPr>
                <w:noProof/>
              </w:rPr>
            </w:pPr>
            <w:r w:rsidRPr="00025F40">
              <w:rPr>
                <w:noProof/>
              </w:rPr>
              <w:tab/>
            </w:r>
            <w:r w:rsidRPr="00025F40">
              <w:rPr>
                <w:noProof/>
              </w:rPr>
              <w:tab/>
            </w:r>
            <w:r w:rsidRPr="00276293">
              <w:rPr>
                <w:b/>
                <w:bCs/>
                <w:noProof/>
              </w:rPr>
              <w:t>lpf_prev_ch_</w:t>
            </w:r>
            <w:r>
              <w:rPr>
                <w:b/>
                <w:bCs/>
                <w:noProof/>
              </w:rPr>
              <w:t>weight_abs</w:t>
            </w:r>
          </w:p>
        </w:tc>
        <w:tc>
          <w:tcPr>
            <w:tcW w:w="1157" w:type="dxa"/>
          </w:tcPr>
          <w:p w14:paraId="0D28F28E" w14:textId="77777777" w:rsidR="00E42F91" w:rsidRPr="00025F40" w:rsidRDefault="00E42F91" w:rsidP="00AA7128">
            <w:pPr>
              <w:pStyle w:val="tableheading"/>
              <w:keepNext w:val="0"/>
              <w:keepLines w:val="0"/>
              <w:spacing w:before="20" w:after="40"/>
              <w:jc w:val="center"/>
              <w:rPr>
                <w:b w:val="0"/>
                <w:bCs w:val="0"/>
                <w:noProof/>
              </w:rPr>
            </w:pPr>
            <w:r>
              <w:rPr>
                <w:b w:val="0"/>
                <w:bCs w:val="0"/>
                <w:noProof/>
              </w:rPr>
              <w:t>aep()</w:t>
            </w:r>
          </w:p>
        </w:tc>
      </w:tr>
      <w:tr w:rsidR="00E42F91" w:rsidRPr="00025F40" w14:paraId="73FDD225" w14:textId="77777777" w:rsidTr="00AA7128">
        <w:trPr>
          <w:cantSplit/>
          <w:jc w:val="center"/>
        </w:trPr>
        <w:tc>
          <w:tcPr>
            <w:tcW w:w="7920" w:type="dxa"/>
          </w:tcPr>
          <w:p w14:paraId="22DD816E" w14:textId="77777777" w:rsidR="00E42F91" w:rsidRPr="00025F40" w:rsidRDefault="00E42F91" w:rsidP="00AA7128">
            <w:pPr>
              <w:pStyle w:val="tablesyntax"/>
              <w:spacing w:before="20" w:after="40"/>
              <w:rPr>
                <w:noProof/>
              </w:rPr>
            </w:pPr>
            <w:r w:rsidRPr="00025F40">
              <w:rPr>
                <w:noProof/>
              </w:rPr>
              <w:tab/>
            </w:r>
            <w:r w:rsidRPr="00025F40">
              <w:rPr>
                <w:noProof/>
              </w:rPr>
              <w:tab/>
            </w:r>
            <w:r>
              <w:rPr>
                <w:noProof/>
              </w:rPr>
              <w:t xml:space="preserve">if( </w:t>
            </w:r>
            <w:r w:rsidRPr="00FE3F37">
              <w:rPr>
                <w:noProof/>
              </w:rPr>
              <w:t>lpf_prev_ch_weight</w:t>
            </w:r>
            <w:r>
              <w:rPr>
                <w:noProof/>
              </w:rPr>
              <w:t>_abs &gt; 0 )</w:t>
            </w:r>
          </w:p>
        </w:tc>
        <w:tc>
          <w:tcPr>
            <w:tcW w:w="1157" w:type="dxa"/>
          </w:tcPr>
          <w:p w14:paraId="26BB216B" w14:textId="77777777" w:rsidR="00E42F91" w:rsidRPr="00025F40" w:rsidRDefault="00E42F91" w:rsidP="00AA7128">
            <w:pPr>
              <w:pStyle w:val="tableheading"/>
              <w:keepNext w:val="0"/>
              <w:keepLines w:val="0"/>
              <w:spacing w:before="20" w:after="40"/>
              <w:jc w:val="center"/>
              <w:rPr>
                <w:b w:val="0"/>
                <w:bCs w:val="0"/>
                <w:noProof/>
              </w:rPr>
            </w:pPr>
          </w:p>
        </w:tc>
      </w:tr>
      <w:tr w:rsidR="00E42F91" w:rsidRPr="00025F40" w14:paraId="06F8F567" w14:textId="77777777" w:rsidTr="00AA7128">
        <w:trPr>
          <w:cantSplit/>
          <w:jc w:val="center"/>
        </w:trPr>
        <w:tc>
          <w:tcPr>
            <w:tcW w:w="7920" w:type="dxa"/>
          </w:tcPr>
          <w:p w14:paraId="6B73D232" w14:textId="77777777" w:rsidR="00E42F91" w:rsidRPr="00025F40" w:rsidRDefault="00E42F91" w:rsidP="00AA7128">
            <w:pPr>
              <w:pStyle w:val="tablesyntax"/>
              <w:spacing w:before="20" w:after="40"/>
              <w:rPr>
                <w:noProof/>
              </w:rPr>
            </w:pPr>
            <w:r w:rsidRPr="00025F40">
              <w:rPr>
                <w:noProof/>
              </w:rPr>
              <w:tab/>
            </w:r>
            <w:r w:rsidRPr="00025F40">
              <w:rPr>
                <w:noProof/>
              </w:rPr>
              <w:tab/>
            </w:r>
            <w:r w:rsidRPr="00025F40">
              <w:rPr>
                <w:noProof/>
              </w:rPr>
              <w:tab/>
            </w:r>
            <w:r w:rsidRPr="00276293">
              <w:rPr>
                <w:b/>
                <w:bCs/>
                <w:noProof/>
              </w:rPr>
              <w:t>lpf_prev_ch_</w:t>
            </w:r>
            <w:r>
              <w:rPr>
                <w:b/>
                <w:bCs/>
                <w:noProof/>
              </w:rPr>
              <w:t>weight_sign_flag</w:t>
            </w:r>
          </w:p>
        </w:tc>
        <w:tc>
          <w:tcPr>
            <w:tcW w:w="1157" w:type="dxa"/>
          </w:tcPr>
          <w:p w14:paraId="5553B2A3" w14:textId="77777777" w:rsidR="00E42F91" w:rsidRPr="00025F40" w:rsidRDefault="00E42F91" w:rsidP="00AA7128">
            <w:pPr>
              <w:pStyle w:val="tableheading"/>
              <w:keepNext w:val="0"/>
              <w:keepLines w:val="0"/>
              <w:spacing w:before="20" w:after="40"/>
              <w:jc w:val="center"/>
              <w:rPr>
                <w:b w:val="0"/>
                <w:bCs w:val="0"/>
                <w:noProof/>
              </w:rPr>
            </w:pPr>
            <w:r>
              <w:rPr>
                <w:b w:val="0"/>
                <w:bCs w:val="0"/>
                <w:noProof/>
              </w:rPr>
              <w:t>aep()</w:t>
            </w:r>
          </w:p>
        </w:tc>
      </w:tr>
      <w:tr w:rsidR="00E42F91" w:rsidRPr="00025F40" w14:paraId="0B310CA3" w14:textId="77777777" w:rsidTr="00AA7128">
        <w:trPr>
          <w:cantSplit/>
          <w:jc w:val="center"/>
        </w:trPr>
        <w:tc>
          <w:tcPr>
            <w:tcW w:w="7920" w:type="dxa"/>
          </w:tcPr>
          <w:p w14:paraId="17EB3042" w14:textId="77777777" w:rsidR="00E42F91" w:rsidRPr="00025F40" w:rsidRDefault="00E42F91" w:rsidP="00AA7128">
            <w:pPr>
              <w:pStyle w:val="tablesyntax"/>
              <w:spacing w:before="20" w:after="40"/>
              <w:rPr>
                <w:noProof/>
              </w:rPr>
            </w:pPr>
            <w:r>
              <w:rPr>
                <w:noProof/>
              </w:rPr>
              <w:tab/>
              <w:t>}</w:t>
            </w:r>
          </w:p>
        </w:tc>
        <w:tc>
          <w:tcPr>
            <w:tcW w:w="1157" w:type="dxa"/>
          </w:tcPr>
          <w:p w14:paraId="34A72487" w14:textId="77777777" w:rsidR="00E42F91" w:rsidRPr="00025F40" w:rsidRDefault="00E42F91" w:rsidP="00AA7128">
            <w:pPr>
              <w:pStyle w:val="tableheading"/>
              <w:keepNext w:val="0"/>
              <w:keepLines w:val="0"/>
              <w:spacing w:before="20" w:after="40"/>
              <w:jc w:val="center"/>
              <w:rPr>
                <w:b w:val="0"/>
                <w:bCs w:val="0"/>
                <w:noProof/>
              </w:rPr>
            </w:pPr>
          </w:p>
        </w:tc>
      </w:tr>
      <w:tr w:rsidR="00E42F91" w:rsidRPr="00025F40" w14:paraId="64F77B92" w14:textId="77777777" w:rsidTr="00AA7128">
        <w:trPr>
          <w:cantSplit/>
          <w:jc w:val="center"/>
        </w:trPr>
        <w:tc>
          <w:tcPr>
            <w:tcW w:w="7920" w:type="dxa"/>
            <w:shd w:val="clear" w:color="auto" w:fill="FFFF00"/>
          </w:tcPr>
          <w:p w14:paraId="73BE8887" w14:textId="77777777" w:rsidR="00E42F91" w:rsidRDefault="00E42F91" w:rsidP="00AA7128">
            <w:pPr>
              <w:pStyle w:val="tablesyntax"/>
              <w:keepNext w:val="0"/>
              <w:keepLines w:val="0"/>
              <w:tabs>
                <w:tab w:val="clear" w:pos="216"/>
                <w:tab w:val="clear" w:pos="432"/>
                <w:tab w:val="left" w:pos="230"/>
              </w:tabs>
              <w:spacing w:before="20" w:after="40"/>
              <w:rPr>
                <w:noProof/>
              </w:rPr>
            </w:pPr>
            <w:r w:rsidRPr="00025F40">
              <w:rPr>
                <w:noProof/>
              </w:rPr>
              <w:tab/>
            </w:r>
            <w:r>
              <w:rPr>
                <w:noProof/>
              </w:rPr>
              <w:t>if ( !prelpc_flag )</w:t>
            </w:r>
          </w:p>
        </w:tc>
        <w:tc>
          <w:tcPr>
            <w:tcW w:w="1157" w:type="dxa"/>
            <w:shd w:val="clear" w:color="auto" w:fill="FFFF00"/>
          </w:tcPr>
          <w:p w14:paraId="6F888F89" w14:textId="77777777" w:rsidR="00E42F91" w:rsidRPr="00025F40" w:rsidRDefault="00E42F91" w:rsidP="00AA7128">
            <w:pPr>
              <w:pStyle w:val="tableheading"/>
              <w:keepNext w:val="0"/>
              <w:keepLines w:val="0"/>
              <w:spacing w:before="20" w:after="40"/>
              <w:jc w:val="center"/>
              <w:rPr>
                <w:b w:val="0"/>
                <w:bCs w:val="0"/>
                <w:noProof/>
              </w:rPr>
            </w:pPr>
          </w:p>
        </w:tc>
      </w:tr>
      <w:tr w:rsidR="00E42F91" w:rsidRPr="00025F40" w14:paraId="36F915FA" w14:textId="77777777" w:rsidTr="00AA7128">
        <w:trPr>
          <w:cantSplit/>
          <w:jc w:val="center"/>
        </w:trPr>
        <w:tc>
          <w:tcPr>
            <w:tcW w:w="7920" w:type="dxa"/>
          </w:tcPr>
          <w:p w14:paraId="054C732C" w14:textId="77777777" w:rsidR="00E42F91" w:rsidRPr="00025F40" w:rsidRDefault="00E42F91" w:rsidP="00AA7128">
            <w:pPr>
              <w:pStyle w:val="tablesyntax"/>
              <w:spacing w:before="20" w:after="40"/>
              <w:rPr>
                <w:noProof/>
              </w:rPr>
            </w:pPr>
            <w:r w:rsidRPr="00025F40">
              <w:rPr>
                <w:noProof/>
              </w:rPr>
              <w:tab/>
            </w:r>
            <w:r w:rsidRPr="00025F40">
              <w:rPr>
                <w:noProof/>
              </w:rPr>
              <w:tab/>
            </w:r>
            <w:r w:rsidRPr="00025F40">
              <w:rPr>
                <w:b/>
                <w:noProof/>
              </w:rPr>
              <w:t>lpf_delta_coding_flag</w:t>
            </w:r>
          </w:p>
        </w:tc>
        <w:tc>
          <w:tcPr>
            <w:tcW w:w="1157" w:type="dxa"/>
          </w:tcPr>
          <w:p w14:paraId="60EB1E5F" w14:textId="77777777" w:rsidR="00E42F91" w:rsidRPr="00025F40" w:rsidRDefault="00E42F91" w:rsidP="00AA7128">
            <w:pPr>
              <w:pStyle w:val="tableheading"/>
              <w:keepNext w:val="0"/>
              <w:keepLines w:val="0"/>
              <w:spacing w:before="20" w:after="40"/>
              <w:jc w:val="center"/>
              <w:rPr>
                <w:b w:val="0"/>
                <w:bCs w:val="0"/>
                <w:noProof/>
              </w:rPr>
            </w:pPr>
            <w:r w:rsidRPr="00025F40">
              <w:rPr>
                <w:b w:val="0"/>
                <w:bCs w:val="0"/>
                <w:noProof/>
              </w:rPr>
              <w:t>ae(</w:t>
            </w:r>
            <w:r>
              <w:rPr>
                <w:b w:val="0"/>
                <w:bCs w:val="0"/>
                <w:noProof/>
              </w:rPr>
              <w:t>ch</w:t>
            </w:r>
            <w:r w:rsidRPr="00025F40">
              <w:rPr>
                <w:b w:val="0"/>
                <w:bCs w:val="0"/>
                <w:noProof/>
              </w:rPr>
              <w:t>)</w:t>
            </w:r>
          </w:p>
        </w:tc>
      </w:tr>
      <w:tr w:rsidR="00E42F91" w:rsidRPr="00025F40" w14:paraId="0C519EB5" w14:textId="77777777" w:rsidTr="00AA7128">
        <w:trPr>
          <w:cantSplit/>
          <w:jc w:val="center"/>
        </w:trPr>
        <w:tc>
          <w:tcPr>
            <w:tcW w:w="7920" w:type="dxa"/>
          </w:tcPr>
          <w:p w14:paraId="0CCCEE24" w14:textId="77777777" w:rsidR="00E42F91" w:rsidRPr="00025F40" w:rsidRDefault="00E42F91" w:rsidP="00AA7128">
            <w:pPr>
              <w:pStyle w:val="tablesyntax"/>
              <w:keepNext w:val="0"/>
              <w:keepLines w:val="0"/>
              <w:spacing w:before="20" w:after="40"/>
              <w:rPr>
                <w:b/>
                <w:noProof/>
              </w:rPr>
            </w:pPr>
            <w:r w:rsidRPr="00025F40">
              <w:rPr>
                <w:b/>
                <w:noProof/>
              </w:rPr>
              <w:tab/>
              <w:t>lpf_num_weights_idx</w:t>
            </w:r>
          </w:p>
        </w:tc>
        <w:tc>
          <w:tcPr>
            <w:tcW w:w="1157" w:type="dxa"/>
          </w:tcPr>
          <w:p w14:paraId="2CD89825" w14:textId="77777777" w:rsidR="00E42F91" w:rsidRPr="00025F40" w:rsidRDefault="00E42F91" w:rsidP="00AA7128">
            <w:pPr>
              <w:pStyle w:val="tableheading"/>
              <w:keepNext w:val="0"/>
              <w:keepLines w:val="0"/>
              <w:spacing w:before="20" w:after="40"/>
              <w:jc w:val="center"/>
              <w:rPr>
                <w:b w:val="0"/>
                <w:bCs w:val="0"/>
                <w:noProof/>
              </w:rPr>
            </w:pPr>
            <w:r w:rsidRPr="00025F40">
              <w:rPr>
                <w:b w:val="0"/>
                <w:bCs w:val="0"/>
                <w:noProof/>
              </w:rPr>
              <w:t>ae(</w:t>
            </w:r>
            <w:r>
              <w:rPr>
                <w:b w:val="0"/>
                <w:bCs w:val="0"/>
                <w:noProof/>
              </w:rPr>
              <w:t>ch</w:t>
            </w:r>
            <w:r w:rsidRPr="00025F40">
              <w:rPr>
                <w:b w:val="0"/>
                <w:bCs w:val="0"/>
                <w:noProof/>
              </w:rPr>
              <w:t>)</w:t>
            </w:r>
          </w:p>
        </w:tc>
      </w:tr>
    </w:tbl>
    <w:p w14:paraId="601CE358" w14:textId="028E4151" w:rsidR="0070195D" w:rsidRDefault="0070195D" w:rsidP="0070195D">
      <w:pPr>
        <w:rPr>
          <w:rFonts w:eastAsia="Batang"/>
          <w:lang w:val="x-none" w:eastAsia="x-none"/>
        </w:rPr>
      </w:pPr>
      <w:r w:rsidRPr="0070195D">
        <w:rPr>
          <w:rFonts w:eastAsia="Batang"/>
          <w:lang w:val="x-none" w:eastAsia="x-none"/>
        </w:rPr>
        <w:t>The</w:t>
      </w:r>
      <w:r>
        <w:rPr>
          <w:rFonts w:eastAsia="Batang"/>
          <w:lang w:val="x-none" w:eastAsia="x-none"/>
        </w:rPr>
        <w:t xml:space="preserve"> </w:t>
      </w:r>
      <w:r w:rsidRPr="0070195D">
        <w:rPr>
          <w:rFonts w:eastAsia="Batang"/>
          <w:lang w:val="x-none" w:eastAsia="x-none"/>
        </w:rPr>
        <w:t>key modified functions are: block_prediction_data(),</w:t>
      </w:r>
      <w:r>
        <w:rPr>
          <w:rFonts w:eastAsia="Batang"/>
          <w:lang w:val="x-none" w:eastAsia="x-none"/>
        </w:rPr>
        <w:t xml:space="preserve"> </w:t>
      </w:r>
      <w:r w:rsidRPr="0070195D">
        <w:rPr>
          <w:rFonts w:eastAsia="Batang"/>
          <w:lang w:val="x-none" w:eastAsia="x-none"/>
        </w:rPr>
        <w:t>linear_predictive_filtering_data(), and the CGPS-level parameter</w:t>
      </w:r>
      <w:r>
        <w:rPr>
          <w:rFonts w:eastAsia="Batang"/>
          <w:lang w:val="x-none" w:eastAsia="x-none"/>
        </w:rPr>
        <w:t xml:space="preserve"> </w:t>
      </w:r>
      <w:r w:rsidRPr="0070195D">
        <w:rPr>
          <w:rFonts w:eastAsia="Batang"/>
          <w:lang w:val="x-none" w:eastAsia="x-none"/>
        </w:rPr>
        <w:t>table. A summary of added syntax elements is given below:</w:t>
      </w:r>
    </w:p>
    <w:p w14:paraId="6A853275" w14:textId="77777777" w:rsidR="0070195D" w:rsidRPr="0070195D" w:rsidRDefault="0070195D" w:rsidP="0070195D">
      <w:pPr>
        <w:ind w:firstLineChars="100" w:firstLine="200"/>
        <w:rPr>
          <w:rFonts w:eastAsia="Batang"/>
          <w:lang w:val="x-none" w:eastAsia="x-none"/>
        </w:rPr>
      </w:pPr>
      <w:r w:rsidRPr="0070195D">
        <w:rPr>
          <w:rFonts w:eastAsia="Batang"/>
          <w:lang w:val="x-none" w:eastAsia="x-none"/>
        </w:rPr>
        <w:t>cgps_allow_prelpc_flag  u(1)  [CGPS level]</w:t>
      </w:r>
    </w:p>
    <w:p w14:paraId="12ED9FC1" w14:textId="50B92B33" w:rsidR="0070195D" w:rsidRPr="0070195D" w:rsidRDefault="0070195D" w:rsidP="0070195D">
      <w:pPr>
        <w:ind w:firstLineChars="100" w:firstLine="200"/>
        <w:rPr>
          <w:rFonts w:eastAsia="Batang"/>
          <w:lang w:val="x-none" w:eastAsia="x-none"/>
        </w:rPr>
      </w:pPr>
      <w:r w:rsidRPr="0070195D">
        <w:rPr>
          <w:rFonts w:eastAsia="Batang"/>
          <w:lang w:val="x-none" w:eastAsia="x-none"/>
        </w:rPr>
        <w:t xml:space="preserve">prelpc_flag             </w:t>
      </w:r>
      <w:r>
        <w:rPr>
          <w:rFonts w:eastAsia="Batang"/>
          <w:lang w:val="x-none" w:eastAsia="x-none"/>
        </w:rPr>
        <w:t xml:space="preserve">      </w:t>
      </w:r>
      <w:r w:rsidRPr="0070195D">
        <w:rPr>
          <w:rFonts w:eastAsia="Batang"/>
          <w:lang w:val="x-none" w:eastAsia="x-none"/>
        </w:rPr>
        <w:t>ae</w:t>
      </w:r>
      <w:r>
        <w:rPr>
          <w:rFonts w:eastAsia="Batang"/>
          <w:lang w:val="x-none" w:eastAsia="x-none"/>
        </w:rPr>
        <w:t>p</w:t>
      </w:r>
      <w:r w:rsidRPr="0070195D">
        <w:rPr>
          <w:rFonts w:eastAsia="Batang"/>
          <w:lang w:val="x-none" w:eastAsia="x-none"/>
        </w:rPr>
        <w:t>()  [block level, if cgps_allow_prelpc_flag==1]</w:t>
      </w:r>
    </w:p>
    <w:p w14:paraId="38DA8E18" w14:textId="6ABB132D" w:rsidR="0070195D" w:rsidRDefault="0070195D" w:rsidP="0070195D">
      <w:pPr>
        <w:ind w:firstLineChars="100" w:firstLine="200"/>
        <w:rPr>
          <w:rFonts w:eastAsia="Batang"/>
          <w:lang w:val="x-none" w:eastAsia="x-none"/>
        </w:rPr>
      </w:pPr>
      <w:r w:rsidRPr="0070195D">
        <w:rPr>
          <w:rFonts w:eastAsia="Batang"/>
          <w:lang w:val="x-none" w:eastAsia="x-none"/>
        </w:rPr>
        <w:t>prelpc_direction_flag   ae</w:t>
      </w:r>
      <w:r>
        <w:rPr>
          <w:rFonts w:eastAsia="Batang"/>
          <w:lang w:val="x-none" w:eastAsia="x-none"/>
        </w:rPr>
        <w:t>p</w:t>
      </w:r>
      <w:r w:rsidRPr="0070195D">
        <w:rPr>
          <w:rFonts w:eastAsia="Batang"/>
          <w:lang w:val="x-none" w:eastAsia="x-none"/>
        </w:rPr>
        <w:t>()  [block level, if prelpc_flag==1]</w:t>
      </w:r>
    </w:p>
    <w:p w14:paraId="546B7104" w14:textId="5E4671E9" w:rsidR="00B10F11" w:rsidRDefault="00B10F11" w:rsidP="00B10F11">
      <w:pPr>
        <w:pStyle w:val="Heading1"/>
      </w:pPr>
      <w:r w:rsidRPr="00B10F11">
        <w:t>Suggested editor’s note on syntax changes</w:t>
      </w:r>
    </w:p>
    <w:p w14:paraId="5863D0D9" w14:textId="77777777" w:rsidR="00B10F11" w:rsidRPr="00B10F11" w:rsidRDefault="00B10F11" w:rsidP="00B10F11">
      <w:pPr>
        <w:rPr>
          <w:rFonts w:eastAsia="Batang"/>
          <w:lang w:val="x-none" w:eastAsia="x-none"/>
        </w:rPr>
      </w:pPr>
      <w:r w:rsidRPr="00B10F11">
        <w:rPr>
          <w:rFonts w:eastAsia="Batang"/>
          <w:lang w:val="x-none" w:eastAsia="x-none"/>
        </w:rPr>
        <w:t>The following points summarize the intended specification updates.</w:t>
      </w:r>
    </w:p>
    <w:p w14:paraId="00FF2612" w14:textId="77777777" w:rsidR="00B10F11" w:rsidRPr="00B10F11" w:rsidRDefault="00B10F11" w:rsidP="00B10F11">
      <w:pPr>
        <w:ind w:leftChars="200" w:left="400"/>
        <w:rPr>
          <w:rFonts w:eastAsia="Batang"/>
          <w:lang w:val="x-none" w:eastAsia="x-none"/>
        </w:rPr>
      </w:pPr>
      <w:r w:rsidRPr="00B10F11">
        <w:rPr>
          <w:rFonts w:eastAsia="Batang"/>
          <w:lang w:val="x-none" w:eastAsia="x-none"/>
        </w:rPr>
        <w:t>- A block-level prelpc_flag is added to block prediction data under the condition that cgps_allow_prelpc_flag is equal to 1.</w:t>
      </w:r>
    </w:p>
    <w:p w14:paraId="57642806" w14:textId="77777777" w:rsidR="00B10F11" w:rsidRPr="00B10F11" w:rsidRDefault="00B10F11" w:rsidP="00B10F11">
      <w:pPr>
        <w:ind w:leftChars="200" w:left="400"/>
        <w:rPr>
          <w:rFonts w:eastAsia="Batang"/>
          <w:lang w:val="x-none" w:eastAsia="x-none"/>
        </w:rPr>
      </w:pPr>
      <w:r w:rsidRPr="00B10F11">
        <w:rPr>
          <w:rFonts w:eastAsia="Batang"/>
          <w:lang w:val="x-none" w:eastAsia="x-none"/>
        </w:rPr>
        <w:t>- The decoder invocation condition for linear_predictive_filtering_data() is extended to include the case prelpc_flag == 1.</w:t>
      </w:r>
    </w:p>
    <w:p w14:paraId="386063D2" w14:textId="77777777" w:rsidR="00B10F11" w:rsidRPr="00B10F11" w:rsidRDefault="00B10F11" w:rsidP="00B10F11">
      <w:pPr>
        <w:ind w:leftChars="200" w:left="400"/>
        <w:rPr>
          <w:rFonts w:eastAsia="Batang"/>
          <w:lang w:val="x-none" w:eastAsia="x-none"/>
        </w:rPr>
      </w:pPr>
      <w:r w:rsidRPr="00B10F11">
        <w:rPr>
          <w:rFonts w:eastAsia="Batang"/>
          <w:lang w:val="x-none" w:eastAsia="x-none"/>
        </w:rPr>
        <w:t>- Within linear_predictive_filtering_data(), the signaling of prelpc_direction_flag is controlled by prelpc_flag.</w:t>
      </w:r>
    </w:p>
    <w:p w14:paraId="79EB56BC" w14:textId="64E234F8" w:rsidR="00B10F11" w:rsidRDefault="00B10F11" w:rsidP="00B10F11">
      <w:pPr>
        <w:ind w:leftChars="200" w:left="400"/>
        <w:rPr>
          <w:rFonts w:eastAsia="Batang"/>
          <w:lang w:val="x-none" w:eastAsia="x-none"/>
        </w:rPr>
      </w:pPr>
      <w:r w:rsidRPr="00B10F11">
        <w:rPr>
          <w:rFonts w:eastAsia="Batang"/>
          <w:lang w:val="x-none" w:eastAsia="x-none"/>
        </w:rPr>
        <w:t>- The conventional LPF-specific syntax branches are retained for the existing LPF mode and are bypassed for the preLPC path as appropriate.</w:t>
      </w:r>
    </w:p>
    <w:p w14:paraId="2E9A7BCE" w14:textId="0A21F6F7" w:rsidR="003C6127" w:rsidRPr="005B217D" w:rsidRDefault="003C6127" w:rsidP="003C6127">
      <w:pPr>
        <w:pStyle w:val="Heading1"/>
        <w:rPr>
          <w:lang w:val="en-CA"/>
        </w:rPr>
      </w:pPr>
      <w:r w:rsidRPr="005B217D">
        <w:rPr>
          <w:lang w:val="en-CA"/>
        </w:rPr>
        <w:t>Patent rights declaration(s)</w:t>
      </w:r>
    </w:p>
    <w:p w14:paraId="791552C0" w14:textId="5D4E2ED9" w:rsidR="003C6127" w:rsidRPr="00E23A48" w:rsidRDefault="00C66705" w:rsidP="003C6127">
      <w:pPr>
        <w:rPr>
          <w:b/>
          <w:szCs w:val="22"/>
          <w:lang w:val="en-CA"/>
        </w:rPr>
      </w:pPr>
      <w:r w:rsidRPr="00E23A48">
        <w:rPr>
          <w:b/>
          <w:szCs w:val="22"/>
          <w:lang w:val="en-CA"/>
        </w:rPr>
        <w:t>ETRI</w:t>
      </w:r>
      <w:r w:rsidR="003C6127" w:rsidRPr="00E23A48">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07436A3D" w14:textId="23165EBF" w:rsidR="00C66705" w:rsidRPr="00D92E52" w:rsidRDefault="00C66705" w:rsidP="00C66705">
      <w:pPr>
        <w:pStyle w:val="Heading1"/>
        <w:rPr>
          <w:lang w:val="en-US"/>
        </w:rPr>
      </w:pPr>
      <w:r>
        <w:rPr>
          <w:lang w:val="en-US"/>
        </w:rPr>
        <w:t>References</w:t>
      </w:r>
    </w:p>
    <w:p w14:paraId="50FFFE9D" w14:textId="252F965F" w:rsidR="008E716A" w:rsidRPr="007C78B0" w:rsidRDefault="008E716A" w:rsidP="008E716A">
      <w:pPr>
        <w:pStyle w:val="references"/>
        <w:keepLines/>
        <w:numPr>
          <w:ilvl w:val="0"/>
          <w:numId w:val="3"/>
        </w:numPr>
        <w:spacing w:after="60"/>
        <w:rPr>
          <w:rStyle w:val="Hyperlink"/>
          <w:rFonts w:ascii="Times New Roman" w:hAnsi="Times New Roman" w:cs="Times New Roman"/>
          <w:color w:val="00000A"/>
          <w:sz w:val="20"/>
          <w:szCs w:val="20"/>
          <w:u w:val="none"/>
        </w:rPr>
      </w:pPr>
      <w:r w:rsidRPr="007C78B0">
        <w:rPr>
          <w:rStyle w:val="Hyperlink"/>
          <w:rFonts w:ascii="Times New Roman" w:hAnsi="Times New Roman" w:cs="Times New Roman"/>
          <w:color w:val="00000A"/>
          <w:sz w:val="20"/>
          <w:szCs w:val="20"/>
          <w:u w:val="none"/>
        </w:rPr>
        <w:t>Byeongho Jo et al., “Lossless Audio Coding in the ETRI ACoM CfP Response: Overview and Comparative Performance Analysis,” Document VCEG-BZ24</w:t>
      </w:r>
      <w:r w:rsidR="00125E57">
        <w:rPr>
          <w:rStyle w:val="Hyperlink"/>
          <w:rFonts w:ascii="Times New Roman" w:hAnsi="Times New Roman" w:cs="Times New Roman"/>
          <w:color w:val="00000A"/>
          <w:sz w:val="20"/>
          <w:szCs w:val="20"/>
          <w:u w:val="none"/>
        </w:rPr>
        <w:t>,</w:t>
      </w:r>
      <w:r w:rsidRPr="007C78B0">
        <w:rPr>
          <w:rStyle w:val="Hyperlink"/>
          <w:rFonts w:ascii="Times New Roman" w:hAnsi="Times New Roman" w:cs="Times New Roman"/>
          <w:color w:val="00000A"/>
          <w:sz w:val="20"/>
          <w:szCs w:val="20"/>
          <w:u w:val="none"/>
        </w:rPr>
        <w:t xml:space="preserve"> ISO/IEC JTC1/SC29/WG6/M75474, January 2026.</w:t>
      </w:r>
    </w:p>
    <w:p w14:paraId="1746EB24" w14:textId="779B9702" w:rsidR="00BB0DFA" w:rsidRPr="00BB0DFA" w:rsidRDefault="008E716A" w:rsidP="00AA7128">
      <w:pPr>
        <w:pStyle w:val="references"/>
        <w:keepLines/>
        <w:numPr>
          <w:ilvl w:val="0"/>
          <w:numId w:val="3"/>
        </w:numPr>
        <w:spacing w:after="60"/>
        <w:rPr>
          <w:rStyle w:val="Hyperlink"/>
          <w:rFonts w:ascii="Times New Roman" w:hAnsi="Times New Roman" w:cs="Times New Roman"/>
          <w:color w:val="00000A"/>
          <w:sz w:val="20"/>
          <w:szCs w:val="20"/>
          <w:u w:val="none"/>
        </w:rPr>
      </w:pPr>
      <w:r w:rsidRPr="00BB0DFA">
        <w:rPr>
          <w:rStyle w:val="Hyperlink"/>
          <w:rFonts w:ascii="Times New Roman" w:hAnsi="Times New Roman" w:cs="Times New Roman"/>
          <w:color w:val="00000A"/>
          <w:sz w:val="20"/>
          <w:szCs w:val="20"/>
          <w:u w:val="none"/>
        </w:rPr>
        <w:t>Christof Fersch and Jonathan Pfaff, “CE descriptions for H.BWC (planned T.261),” Document VCEG-BZ28-v1, January 2026.</w:t>
      </w:r>
    </w:p>
    <w:p w14:paraId="134CA3B0" w14:textId="77777777" w:rsidR="00752EC0" w:rsidRDefault="00752EC0">
      <w:pPr>
        <w:spacing w:before="0"/>
        <w:jc w:val="left"/>
        <w:rPr>
          <w:b/>
          <w:bCs/>
          <w:kern w:val="32"/>
          <w:sz w:val="28"/>
          <w:szCs w:val="32"/>
          <w:lang w:eastAsia="x-none"/>
        </w:rPr>
      </w:pPr>
      <w:r>
        <w:br w:type="page"/>
      </w:r>
    </w:p>
    <w:p w14:paraId="3918E2B6" w14:textId="3B0393DF" w:rsidR="00C96AE3" w:rsidRDefault="00C96AE3" w:rsidP="00C96AE3">
      <w:pPr>
        <w:pStyle w:val="Heading1"/>
        <w:rPr>
          <w:lang w:val="en-US"/>
        </w:rPr>
      </w:pPr>
      <w:r w:rsidRPr="00C96AE3">
        <w:rPr>
          <w:lang w:val="en-US"/>
        </w:rPr>
        <w:lastRenderedPageBreak/>
        <w:t>Appendix: PreLPC Usage Statistics</w:t>
      </w:r>
    </w:p>
    <w:p w14:paraId="004B4007" w14:textId="0E9BD53C" w:rsidR="00C051F7" w:rsidRDefault="00C051F7" w:rsidP="00C051F7">
      <w:pPr>
        <w:rPr>
          <w:lang w:eastAsia="x-none"/>
        </w:rPr>
      </w:pPr>
      <w:r>
        <w:rPr>
          <w:lang w:eastAsia="x-none"/>
        </w:rPr>
        <w:t>To provide additional insight into the behavior of the proposed tool, preLPC usage statistics were collected for the ACoM use cases. These statistics describe the block activation ratio of the preLPC mode and the distribution of the selected prediction direction.</w:t>
      </w:r>
    </w:p>
    <w:p w14:paraId="61E40749" w14:textId="76A8FC5F" w:rsidR="00C051F7" w:rsidRDefault="00C051F7" w:rsidP="00C051F7">
      <w:pPr>
        <w:rPr>
          <w:lang w:eastAsia="x-none"/>
        </w:rPr>
      </w:pPr>
      <w:r>
        <w:rPr>
          <w:lang w:eastAsia="x-none"/>
        </w:rPr>
        <w:t>The results show that the preLPC activation ratio varies significantly across use cases. This indicates that the tool is used in a content-adaptive manner and that its coding benefit is concentrated in signal classes for which residual short-term correlation remains relevant after block-level prediction.</w:t>
      </w:r>
    </w:p>
    <w:p w14:paraId="4BE6CEDC" w14:textId="77777777" w:rsidR="00042CF9" w:rsidRDefault="00042CF9" w:rsidP="00C051F7">
      <w:pPr>
        <w:rPr>
          <w:lang w:eastAsia="x-none"/>
        </w:rPr>
      </w:pPr>
    </w:p>
    <w:p w14:paraId="44086955" w14:textId="4CA525D3" w:rsidR="007A021C" w:rsidRPr="00042CF9" w:rsidRDefault="00042CF9" w:rsidP="00042CF9">
      <w:pPr>
        <w:jc w:val="center"/>
        <w:rPr>
          <w:lang w:eastAsia="x-none"/>
        </w:rPr>
      </w:pPr>
      <w:r>
        <w:rPr>
          <w:lang w:eastAsia="x-none"/>
        </w:rPr>
        <w:t>Table 5. PreLPC activation ratio and direction statistics by use case.</w:t>
      </w:r>
    </w:p>
    <w:tbl>
      <w:tblPr>
        <w:tblW w:w="6905" w:type="dxa"/>
        <w:jc w:val="center"/>
        <w:tblLayout w:type="fixed"/>
        <w:tblCellMar>
          <w:left w:w="99" w:type="dxa"/>
          <w:right w:w="99" w:type="dxa"/>
        </w:tblCellMar>
        <w:tblLook w:val="04A0" w:firstRow="1" w:lastRow="0" w:firstColumn="1" w:lastColumn="0" w:noHBand="0" w:noVBand="1"/>
      </w:tblPr>
      <w:tblGrid>
        <w:gridCol w:w="1877"/>
        <w:gridCol w:w="1707"/>
        <w:gridCol w:w="1644"/>
        <w:gridCol w:w="1677"/>
      </w:tblGrid>
      <w:tr w:rsidR="007A021C" w:rsidRPr="007A021C" w14:paraId="2259064C" w14:textId="77777777" w:rsidTr="007A021C">
        <w:trPr>
          <w:trHeight w:val="190"/>
          <w:jc w:val="center"/>
        </w:trPr>
        <w:tc>
          <w:tcPr>
            <w:tcW w:w="1877" w:type="dxa"/>
            <w:tcBorders>
              <w:top w:val="single" w:sz="8" w:space="0" w:color="auto"/>
              <w:left w:val="single" w:sz="8" w:space="0" w:color="auto"/>
              <w:bottom w:val="single" w:sz="8" w:space="0" w:color="auto"/>
              <w:right w:val="single" w:sz="8" w:space="0" w:color="auto"/>
            </w:tcBorders>
            <w:noWrap/>
            <w:vAlign w:val="center"/>
            <w:hideMark/>
          </w:tcPr>
          <w:p w14:paraId="3F189006" w14:textId="77777777" w:rsidR="007A021C" w:rsidRPr="00293F71" w:rsidRDefault="007A021C" w:rsidP="007A021C">
            <w:pPr>
              <w:spacing w:before="0"/>
              <w:jc w:val="center"/>
              <w:rPr>
                <w:rFonts w:ascii="Arial" w:eastAsia="Malgun Gothic" w:hAnsi="Arial" w:cs="Arial"/>
                <w:b/>
                <w:bCs/>
                <w:color w:val="1F1F1F"/>
                <w:sz w:val="18"/>
                <w:szCs w:val="20"/>
                <w:lang w:eastAsia="ko-KR"/>
              </w:rPr>
            </w:pPr>
            <w:r w:rsidRPr="00293F71">
              <w:rPr>
                <w:rFonts w:ascii="Arial" w:eastAsia="Malgun Gothic" w:hAnsi="Arial" w:cs="Arial"/>
                <w:b/>
                <w:bCs/>
                <w:color w:val="1F1F1F"/>
                <w:sz w:val="18"/>
                <w:szCs w:val="20"/>
                <w:lang w:eastAsia="ko-KR"/>
              </w:rPr>
              <w:t>Use Case</w:t>
            </w:r>
          </w:p>
        </w:tc>
        <w:tc>
          <w:tcPr>
            <w:tcW w:w="1707" w:type="dxa"/>
            <w:tcBorders>
              <w:top w:val="single" w:sz="8" w:space="0" w:color="auto"/>
              <w:left w:val="nil"/>
              <w:bottom w:val="single" w:sz="8" w:space="0" w:color="auto"/>
              <w:right w:val="single" w:sz="8" w:space="0" w:color="auto"/>
            </w:tcBorders>
            <w:noWrap/>
            <w:vAlign w:val="center"/>
            <w:hideMark/>
          </w:tcPr>
          <w:p w14:paraId="2C5A0528" w14:textId="77777777" w:rsidR="007A021C" w:rsidRPr="00293F71" w:rsidRDefault="007A021C" w:rsidP="007A021C">
            <w:pPr>
              <w:spacing w:before="0"/>
              <w:jc w:val="center"/>
              <w:rPr>
                <w:rFonts w:ascii="Arial" w:eastAsia="Malgun Gothic" w:hAnsi="Arial" w:cs="Arial"/>
                <w:b/>
                <w:bCs/>
                <w:color w:val="1F1F1F"/>
                <w:sz w:val="18"/>
                <w:szCs w:val="20"/>
                <w:lang w:eastAsia="ko-KR"/>
              </w:rPr>
            </w:pPr>
            <w:r w:rsidRPr="00293F71">
              <w:rPr>
                <w:rFonts w:ascii="Arial" w:eastAsia="Malgun Gothic" w:hAnsi="Arial" w:cs="Arial"/>
                <w:b/>
                <w:bCs/>
                <w:color w:val="1F1F1F"/>
                <w:sz w:val="18"/>
                <w:szCs w:val="20"/>
                <w:lang w:eastAsia="ko-KR"/>
              </w:rPr>
              <w:t>PreLPC Activation Ratio</w:t>
            </w:r>
          </w:p>
        </w:tc>
        <w:tc>
          <w:tcPr>
            <w:tcW w:w="1644" w:type="dxa"/>
            <w:tcBorders>
              <w:top w:val="single" w:sz="8" w:space="0" w:color="auto"/>
              <w:left w:val="nil"/>
              <w:bottom w:val="single" w:sz="8" w:space="0" w:color="auto"/>
              <w:right w:val="single" w:sz="8" w:space="0" w:color="auto"/>
            </w:tcBorders>
            <w:noWrap/>
            <w:vAlign w:val="center"/>
            <w:hideMark/>
          </w:tcPr>
          <w:p w14:paraId="1484943E" w14:textId="77777777" w:rsidR="007A021C" w:rsidRPr="00293F71" w:rsidRDefault="007A021C" w:rsidP="007A021C">
            <w:pPr>
              <w:spacing w:before="0"/>
              <w:jc w:val="center"/>
              <w:rPr>
                <w:rFonts w:ascii="Arial" w:eastAsia="Malgun Gothic" w:hAnsi="Arial" w:cs="Arial"/>
                <w:b/>
                <w:bCs/>
                <w:color w:val="1F1F1F"/>
                <w:sz w:val="18"/>
                <w:szCs w:val="20"/>
                <w:lang w:eastAsia="ko-KR"/>
              </w:rPr>
            </w:pPr>
            <w:r w:rsidRPr="00293F71">
              <w:rPr>
                <w:rFonts w:ascii="Arial" w:eastAsia="Malgun Gothic" w:hAnsi="Arial" w:cs="Arial"/>
                <w:b/>
                <w:bCs/>
                <w:color w:val="1F1F1F"/>
                <w:sz w:val="18"/>
                <w:szCs w:val="20"/>
                <w:lang w:eastAsia="ko-KR"/>
              </w:rPr>
              <w:t>LPC Forward Ratio</w:t>
            </w:r>
          </w:p>
        </w:tc>
        <w:tc>
          <w:tcPr>
            <w:tcW w:w="1677" w:type="dxa"/>
            <w:tcBorders>
              <w:top w:val="single" w:sz="8" w:space="0" w:color="auto"/>
              <w:left w:val="nil"/>
              <w:bottom w:val="single" w:sz="8" w:space="0" w:color="auto"/>
              <w:right w:val="single" w:sz="8" w:space="0" w:color="auto"/>
            </w:tcBorders>
            <w:noWrap/>
            <w:vAlign w:val="center"/>
            <w:hideMark/>
          </w:tcPr>
          <w:p w14:paraId="3D37D7A7" w14:textId="77777777" w:rsidR="007A021C" w:rsidRPr="00293F71" w:rsidRDefault="007A021C" w:rsidP="007A021C">
            <w:pPr>
              <w:spacing w:before="0"/>
              <w:jc w:val="center"/>
              <w:rPr>
                <w:rFonts w:ascii="Arial" w:eastAsia="Malgun Gothic" w:hAnsi="Arial" w:cs="Arial"/>
                <w:b/>
                <w:bCs/>
                <w:color w:val="1F1F1F"/>
                <w:sz w:val="18"/>
                <w:szCs w:val="20"/>
                <w:lang w:eastAsia="ko-KR"/>
              </w:rPr>
            </w:pPr>
            <w:r w:rsidRPr="00293F71">
              <w:rPr>
                <w:rFonts w:ascii="Arial" w:eastAsia="Malgun Gothic" w:hAnsi="Arial" w:cs="Arial"/>
                <w:b/>
                <w:bCs/>
                <w:color w:val="1F1F1F"/>
                <w:sz w:val="18"/>
                <w:szCs w:val="20"/>
                <w:lang w:eastAsia="ko-KR"/>
              </w:rPr>
              <w:t>LPC Backward Ratio</w:t>
            </w:r>
          </w:p>
        </w:tc>
      </w:tr>
      <w:tr w:rsidR="007A021C" w:rsidRPr="007A021C" w14:paraId="3051E6E3" w14:textId="77777777" w:rsidTr="000B796A">
        <w:trPr>
          <w:trHeight w:val="190"/>
          <w:jc w:val="center"/>
        </w:trPr>
        <w:tc>
          <w:tcPr>
            <w:tcW w:w="1877" w:type="dxa"/>
            <w:tcBorders>
              <w:top w:val="nil"/>
              <w:left w:val="single" w:sz="8" w:space="0" w:color="auto"/>
              <w:bottom w:val="single" w:sz="8" w:space="0" w:color="auto"/>
              <w:right w:val="single" w:sz="8" w:space="0" w:color="auto"/>
            </w:tcBorders>
            <w:noWrap/>
            <w:vAlign w:val="center"/>
            <w:hideMark/>
          </w:tcPr>
          <w:p w14:paraId="4C536946"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UC1</w:t>
            </w:r>
          </w:p>
        </w:tc>
        <w:tc>
          <w:tcPr>
            <w:tcW w:w="1707" w:type="dxa"/>
            <w:tcBorders>
              <w:top w:val="nil"/>
              <w:left w:val="nil"/>
              <w:bottom w:val="single" w:sz="8" w:space="0" w:color="auto"/>
              <w:right w:val="single" w:sz="8" w:space="0" w:color="auto"/>
            </w:tcBorders>
            <w:shd w:val="clear" w:color="auto" w:fill="CCFFCC"/>
            <w:noWrap/>
            <w:vAlign w:val="center"/>
            <w:hideMark/>
          </w:tcPr>
          <w:p w14:paraId="36FA9033" w14:textId="77777777" w:rsidR="007A021C" w:rsidRPr="00293F71" w:rsidRDefault="007A021C" w:rsidP="007A021C">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0.42</w:t>
            </w:r>
          </w:p>
        </w:tc>
        <w:tc>
          <w:tcPr>
            <w:tcW w:w="1644" w:type="dxa"/>
            <w:tcBorders>
              <w:top w:val="nil"/>
              <w:left w:val="nil"/>
              <w:bottom w:val="single" w:sz="8" w:space="0" w:color="auto"/>
              <w:right w:val="single" w:sz="8" w:space="0" w:color="auto"/>
            </w:tcBorders>
            <w:shd w:val="clear" w:color="auto" w:fill="CCFFCC"/>
            <w:noWrap/>
            <w:vAlign w:val="center"/>
            <w:hideMark/>
          </w:tcPr>
          <w:p w14:paraId="457AD256" w14:textId="77777777" w:rsidR="007A021C" w:rsidRPr="00293F71" w:rsidRDefault="007A021C" w:rsidP="007A021C">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0.49</w:t>
            </w:r>
          </w:p>
        </w:tc>
        <w:tc>
          <w:tcPr>
            <w:tcW w:w="1677" w:type="dxa"/>
            <w:tcBorders>
              <w:top w:val="nil"/>
              <w:left w:val="nil"/>
              <w:bottom w:val="single" w:sz="8" w:space="0" w:color="auto"/>
              <w:right w:val="single" w:sz="8" w:space="0" w:color="auto"/>
            </w:tcBorders>
            <w:shd w:val="clear" w:color="auto" w:fill="CCFFCC"/>
            <w:noWrap/>
            <w:vAlign w:val="center"/>
            <w:hideMark/>
          </w:tcPr>
          <w:p w14:paraId="13E416F8" w14:textId="77777777" w:rsidR="007A021C" w:rsidRPr="00293F71" w:rsidRDefault="007A021C" w:rsidP="007A021C">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0.51</w:t>
            </w:r>
          </w:p>
        </w:tc>
      </w:tr>
      <w:tr w:rsidR="007A021C" w:rsidRPr="007A021C" w14:paraId="39F3C9FD" w14:textId="77777777" w:rsidTr="000B796A">
        <w:trPr>
          <w:trHeight w:val="190"/>
          <w:jc w:val="center"/>
        </w:trPr>
        <w:tc>
          <w:tcPr>
            <w:tcW w:w="1877" w:type="dxa"/>
            <w:tcBorders>
              <w:top w:val="nil"/>
              <w:left w:val="single" w:sz="8" w:space="0" w:color="auto"/>
              <w:bottom w:val="single" w:sz="8" w:space="0" w:color="auto"/>
              <w:right w:val="single" w:sz="8" w:space="0" w:color="auto"/>
            </w:tcBorders>
            <w:noWrap/>
            <w:vAlign w:val="center"/>
            <w:hideMark/>
          </w:tcPr>
          <w:p w14:paraId="51134E2F"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UC3</w:t>
            </w:r>
          </w:p>
        </w:tc>
        <w:tc>
          <w:tcPr>
            <w:tcW w:w="1707" w:type="dxa"/>
            <w:tcBorders>
              <w:top w:val="nil"/>
              <w:left w:val="nil"/>
              <w:bottom w:val="single" w:sz="8" w:space="0" w:color="auto"/>
              <w:right w:val="single" w:sz="8" w:space="0" w:color="auto"/>
            </w:tcBorders>
            <w:shd w:val="clear" w:color="auto" w:fill="FFC7CE"/>
            <w:noWrap/>
            <w:vAlign w:val="center"/>
            <w:hideMark/>
          </w:tcPr>
          <w:p w14:paraId="6CAB31FF"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0.01</w:t>
            </w:r>
          </w:p>
        </w:tc>
        <w:tc>
          <w:tcPr>
            <w:tcW w:w="1644" w:type="dxa"/>
            <w:tcBorders>
              <w:top w:val="nil"/>
              <w:left w:val="nil"/>
              <w:bottom w:val="single" w:sz="8" w:space="0" w:color="auto"/>
              <w:right w:val="single" w:sz="8" w:space="0" w:color="auto"/>
            </w:tcBorders>
            <w:shd w:val="clear" w:color="auto" w:fill="FFFFFF" w:themeFill="background1"/>
            <w:noWrap/>
            <w:vAlign w:val="center"/>
            <w:hideMark/>
          </w:tcPr>
          <w:p w14:paraId="7EA9E411"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0.50</w:t>
            </w:r>
          </w:p>
        </w:tc>
        <w:tc>
          <w:tcPr>
            <w:tcW w:w="1677" w:type="dxa"/>
            <w:tcBorders>
              <w:top w:val="nil"/>
              <w:left w:val="nil"/>
              <w:bottom w:val="single" w:sz="8" w:space="0" w:color="auto"/>
              <w:right w:val="single" w:sz="8" w:space="0" w:color="auto"/>
            </w:tcBorders>
            <w:shd w:val="clear" w:color="auto" w:fill="FFFFFF" w:themeFill="background1"/>
            <w:noWrap/>
            <w:vAlign w:val="center"/>
            <w:hideMark/>
          </w:tcPr>
          <w:p w14:paraId="569F57AF"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0.50</w:t>
            </w:r>
          </w:p>
        </w:tc>
      </w:tr>
      <w:tr w:rsidR="007A021C" w:rsidRPr="007A021C" w14:paraId="011672B6" w14:textId="77777777" w:rsidTr="000B796A">
        <w:trPr>
          <w:trHeight w:val="190"/>
          <w:jc w:val="center"/>
        </w:trPr>
        <w:tc>
          <w:tcPr>
            <w:tcW w:w="1877" w:type="dxa"/>
            <w:tcBorders>
              <w:top w:val="nil"/>
              <w:left w:val="single" w:sz="8" w:space="0" w:color="auto"/>
              <w:bottom w:val="single" w:sz="8" w:space="0" w:color="auto"/>
              <w:right w:val="single" w:sz="8" w:space="0" w:color="auto"/>
            </w:tcBorders>
            <w:noWrap/>
            <w:vAlign w:val="center"/>
            <w:hideMark/>
          </w:tcPr>
          <w:p w14:paraId="5898BA96"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UC5</w:t>
            </w:r>
          </w:p>
        </w:tc>
        <w:tc>
          <w:tcPr>
            <w:tcW w:w="1707" w:type="dxa"/>
            <w:tcBorders>
              <w:top w:val="nil"/>
              <w:left w:val="nil"/>
              <w:bottom w:val="single" w:sz="8" w:space="0" w:color="auto"/>
              <w:right w:val="single" w:sz="8" w:space="0" w:color="auto"/>
            </w:tcBorders>
            <w:shd w:val="clear" w:color="auto" w:fill="FFC7CE"/>
            <w:noWrap/>
            <w:vAlign w:val="center"/>
            <w:hideMark/>
          </w:tcPr>
          <w:p w14:paraId="763AF7DD"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0.00</w:t>
            </w:r>
          </w:p>
        </w:tc>
        <w:tc>
          <w:tcPr>
            <w:tcW w:w="1644" w:type="dxa"/>
            <w:tcBorders>
              <w:top w:val="nil"/>
              <w:left w:val="nil"/>
              <w:bottom w:val="single" w:sz="8" w:space="0" w:color="auto"/>
              <w:right w:val="single" w:sz="8" w:space="0" w:color="auto"/>
            </w:tcBorders>
            <w:noWrap/>
            <w:vAlign w:val="center"/>
            <w:hideMark/>
          </w:tcPr>
          <w:p w14:paraId="4F43BE4A"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0.17</w:t>
            </w:r>
          </w:p>
        </w:tc>
        <w:tc>
          <w:tcPr>
            <w:tcW w:w="1677" w:type="dxa"/>
            <w:tcBorders>
              <w:top w:val="nil"/>
              <w:left w:val="nil"/>
              <w:bottom w:val="single" w:sz="8" w:space="0" w:color="auto"/>
              <w:right w:val="single" w:sz="8" w:space="0" w:color="auto"/>
            </w:tcBorders>
            <w:noWrap/>
            <w:vAlign w:val="center"/>
            <w:hideMark/>
          </w:tcPr>
          <w:p w14:paraId="74E7F106" w14:textId="77777777" w:rsidR="007A021C" w:rsidRPr="00293F71" w:rsidRDefault="007A021C" w:rsidP="007A021C">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0.83</w:t>
            </w:r>
          </w:p>
        </w:tc>
      </w:tr>
      <w:tr w:rsidR="007A021C" w:rsidRPr="007A021C" w14:paraId="0CA37B1D" w14:textId="77777777" w:rsidTr="00DF2195">
        <w:trPr>
          <w:trHeight w:val="190"/>
          <w:jc w:val="center"/>
        </w:trPr>
        <w:tc>
          <w:tcPr>
            <w:tcW w:w="1877" w:type="dxa"/>
            <w:tcBorders>
              <w:top w:val="nil"/>
              <w:left w:val="single" w:sz="8" w:space="0" w:color="auto"/>
              <w:bottom w:val="single" w:sz="8" w:space="0" w:color="auto"/>
              <w:right w:val="single" w:sz="8" w:space="0" w:color="auto"/>
            </w:tcBorders>
            <w:noWrap/>
            <w:vAlign w:val="center"/>
            <w:hideMark/>
          </w:tcPr>
          <w:p w14:paraId="4B5993BD"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UC9 (CirCor)</w:t>
            </w:r>
          </w:p>
        </w:tc>
        <w:tc>
          <w:tcPr>
            <w:tcW w:w="1707" w:type="dxa"/>
            <w:tcBorders>
              <w:top w:val="nil"/>
              <w:left w:val="nil"/>
              <w:bottom w:val="single" w:sz="8" w:space="0" w:color="auto"/>
              <w:right w:val="single" w:sz="8" w:space="0" w:color="auto"/>
            </w:tcBorders>
            <w:shd w:val="clear" w:color="auto" w:fill="FFC7CE"/>
            <w:noWrap/>
            <w:vAlign w:val="center"/>
            <w:hideMark/>
          </w:tcPr>
          <w:p w14:paraId="46859E97" w14:textId="77777777" w:rsidR="007A021C" w:rsidRPr="00293F71" w:rsidRDefault="007A021C" w:rsidP="007A021C">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0.04</w:t>
            </w:r>
          </w:p>
        </w:tc>
        <w:tc>
          <w:tcPr>
            <w:tcW w:w="1644" w:type="dxa"/>
            <w:tcBorders>
              <w:top w:val="nil"/>
              <w:left w:val="nil"/>
              <w:bottom w:val="single" w:sz="8" w:space="0" w:color="auto"/>
              <w:right w:val="single" w:sz="8" w:space="0" w:color="auto"/>
            </w:tcBorders>
            <w:shd w:val="clear" w:color="auto" w:fill="FFFFFF" w:themeFill="background1"/>
            <w:noWrap/>
            <w:vAlign w:val="center"/>
            <w:hideMark/>
          </w:tcPr>
          <w:p w14:paraId="0F21D409" w14:textId="77777777" w:rsidR="007A021C" w:rsidRPr="00293F71" w:rsidRDefault="007A021C" w:rsidP="007A021C">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0.41</w:t>
            </w:r>
          </w:p>
        </w:tc>
        <w:tc>
          <w:tcPr>
            <w:tcW w:w="1677" w:type="dxa"/>
            <w:tcBorders>
              <w:top w:val="nil"/>
              <w:left w:val="nil"/>
              <w:bottom w:val="single" w:sz="8" w:space="0" w:color="auto"/>
              <w:right w:val="single" w:sz="8" w:space="0" w:color="auto"/>
            </w:tcBorders>
            <w:shd w:val="clear" w:color="auto" w:fill="FFFFFF" w:themeFill="background1"/>
            <w:noWrap/>
            <w:vAlign w:val="center"/>
            <w:hideMark/>
          </w:tcPr>
          <w:p w14:paraId="1FD01432" w14:textId="77777777" w:rsidR="007A021C" w:rsidRPr="00293F71" w:rsidRDefault="007A021C" w:rsidP="007A021C">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0.59</w:t>
            </w:r>
          </w:p>
        </w:tc>
      </w:tr>
      <w:tr w:rsidR="00DF2195" w:rsidRPr="007A021C" w14:paraId="0FE0BB8C" w14:textId="77777777" w:rsidTr="00DF2195">
        <w:trPr>
          <w:trHeight w:val="190"/>
          <w:jc w:val="center"/>
        </w:trPr>
        <w:tc>
          <w:tcPr>
            <w:tcW w:w="1877" w:type="dxa"/>
            <w:tcBorders>
              <w:top w:val="nil"/>
              <w:left w:val="single" w:sz="8" w:space="0" w:color="auto"/>
              <w:bottom w:val="single" w:sz="8" w:space="0" w:color="auto"/>
              <w:right w:val="single" w:sz="8" w:space="0" w:color="auto"/>
            </w:tcBorders>
            <w:noWrap/>
            <w:vAlign w:val="center"/>
          </w:tcPr>
          <w:p w14:paraId="397D46B9" w14:textId="6A4F7B28"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UC9 (CoughVID)</w:t>
            </w:r>
          </w:p>
        </w:tc>
        <w:tc>
          <w:tcPr>
            <w:tcW w:w="1707" w:type="dxa"/>
            <w:tcBorders>
              <w:top w:val="nil"/>
              <w:left w:val="nil"/>
              <w:bottom w:val="single" w:sz="8" w:space="0" w:color="auto"/>
              <w:right w:val="single" w:sz="8" w:space="0" w:color="auto"/>
            </w:tcBorders>
            <w:shd w:val="clear" w:color="auto" w:fill="FFC7CE"/>
            <w:noWrap/>
            <w:vAlign w:val="center"/>
          </w:tcPr>
          <w:p w14:paraId="160EF92E" w14:textId="0634A0DA"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0.07</w:t>
            </w:r>
          </w:p>
        </w:tc>
        <w:tc>
          <w:tcPr>
            <w:tcW w:w="1644" w:type="dxa"/>
            <w:tcBorders>
              <w:top w:val="nil"/>
              <w:left w:val="nil"/>
              <w:bottom w:val="single" w:sz="8" w:space="0" w:color="auto"/>
              <w:right w:val="single" w:sz="8" w:space="0" w:color="auto"/>
            </w:tcBorders>
            <w:shd w:val="clear" w:color="auto" w:fill="FFFFFF" w:themeFill="background1"/>
            <w:noWrap/>
            <w:vAlign w:val="center"/>
          </w:tcPr>
          <w:p w14:paraId="577A289C" w14:textId="2C0B6D37"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color w:val="1F1F1F"/>
                <w:sz w:val="18"/>
                <w:szCs w:val="20"/>
                <w:lang w:eastAsia="ko-KR"/>
              </w:rPr>
              <w:t>0.25</w:t>
            </w:r>
          </w:p>
        </w:tc>
        <w:tc>
          <w:tcPr>
            <w:tcW w:w="1677" w:type="dxa"/>
            <w:tcBorders>
              <w:top w:val="nil"/>
              <w:left w:val="nil"/>
              <w:bottom w:val="single" w:sz="8" w:space="0" w:color="auto"/>
              <w:right w:val="single" w:sz="8" w:space="0" w:color="auto"/>
            </w:tcBorders>
            <w:shd w:val="clear" w:color="auto" w:fill="FFFFFF" w:themeFill="background1"/>
            <w:noWrap/>
            <w:vAlign w:val="center"/>
          </w:tcPr>
          <w:p w14:paraId="0474CCC8" w14:textId="4D699C4A"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0.75</w:t>
            </w:r>
          </w:p>
        </w:tc>
      </w:tr>
      <w:tr w:rsidR="00DF2195" w:rsidRPr="007A021C" w14:paraId="2904ADD1" w14:textId="77777777" w:rsidTr="00DF2195">
        <w:trPr>
          <w:trHeight w:val="190"/>
          <w:jc w:val="center"/>
        </w:trPr>
        <w:tc>
          <w:tcPr>
            <w:tcW w:w="1877" w:type="dxa"/>
            <w:tcBorders>
              <w:top w:val="nil"/>
              <w:left w:val="single" w:sz="8" w:space="0" w:color="auto"/>
              <w:bottom w:val="single" w:sz="8" w:space="0" w:color="auto"/>
              <w:right w:val="single" w:sz="8" w:space="0" w:color="auto"/>
            </w:tcBorders>
            <w:noWrap/>
            <w:vAlign w:val="center"/>
          </w:tcPr>
          <w:p w14:paraId="496E4C33" w14:textId="01422B7F"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UC9 (KAUH)</w:t>
            </w:r>
          </w:p>
        </w:tc>
        <w:tc>
          <w:tcPr>
            <w:tcW w:w="1707" w:type="dxa"/>
            <w:tcBorders>
              <w:top w:val="nil"/>
              <w:left w:val="nil"/>
              <w:bottom w:val="single" w:sz="8" w:space="0" w:color="auto"/>
              <w:right w:val="single" w:sz="8" w:space="0" w:color="auto"/>
            </w:tcBorders>
            <w:shd w:val="clear" w:color="auto" w:fill="CCFFCC"/>
            <w:noWrap/>
            <w:vAlign w:val="center"/>
          </w:tcPr>
          <w:p w14:paraId="276E19C5" w14:textId="628B66AD"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bCs/>
                <w:color w:val="1F1F1F"/>
                <w:sz w:val="18"/>
                <w:szCs w:val="20"/>
                <w:lang w:eastAsia="ko-KR"/>
              </w:rPr>
              <w:t>0.45</w:t>
            </w:r>
          </w:p>
        </w:tc>
        <w:tc>
          <w:tcPr>
            <w:tcW w:w="1644" w:type="dxa"/>
            <w:tcBorders>
              <w:top w:val="nil"/>
              <w:left w:val="nil"/>
              <w:bottom w:val="single" w:sz="8" w:space="0" w:color="auto"/>
              <w:right w:val="single" w:sz="8" w:space="0" w:color="auto"/>
            </w:tcBorders>
            <w:shd w:val="clear" w:color="auto" w:fill="FFFFFF" w:themeFill="background1"/>
            <w:noWrap/>
            <w:vAlign w:val="center"/>
          </w:tcPr>
          <w:p w14:paraId="45DF5ADB" w14:textId="18EED5E4"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color w:val="1F1F1F"/>
                <w:sz w:val="18"/>
                <w:szCs w:val="20"/>
                <w:lang w:eastAsia="ko-KR"/>
              </w:rPr>
              <w:t>0.09</w:t>
            </w:r>
          </w:p>
        </w:tc>
        <w:tc>
          <w:tcPr>
            <w:tcW w:w="1677" w:type="dxa"/>
            <w:tcBorders>
              <w:top w:val="nil"/>
              <w:left w:val="nil"/>
              <w:bottom w:val="single" w:sz="8" w:space="0" w:color="auto"/>
              <w:right w:val="single" w:sz="8" w:space="0" w:color="auto"/>
            </w:tcBorders>
            <w:shd w:val="clear" w:color="auto" w:fill="CCFFCC"/>
            <w:noWrap/>
            <w:vAlign w:val="center"/>
          </w:tcPr>
          <w:p w14:paraId="24AD578E" w14:textId="1D903F02"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0.91</w:t>
            </w:r>
          </w:p>
        </w:tc>
      </w:tr>
      <w:tr w:rsidR="00DF2195" w:rsidRPr="007A021C" w14:paraId="364235C9" w14:textId="77777777" w:rsidTr="000B796A">
        <w:trPr>
          <w:trHeight w:val="190"/>
          <w:jc w:val="center"/>
        </w:trPr>
        <w:tc>
          <w:tcPr>
            <w:tcW w:w="1877" w:type="dxa"/>
            <w:tcBorders>
              <w:top w:val="nil"/>
              <w:left w:val="single" w:sz="8" w:space="0" w:color="auto"/>
              <w:bottom w:val="single" w:sz="8" w:space="0" w:color="auto"/>
              <w:right w:val="single" w:sz="8" w:space="0" w:color="auto"/>
            </w:tcBorders>
            <w:noWrap/>
            <w:vAlign w:val="center"/>
            <w:hideMark/>
          </w:tcPr>
          <w:p w14:paraId="76B6BCCE" w14:textId="77777777"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UC10</w:t>
            </w:r>
          </w:p>
        </w:tc>
        <w:tc>
          <w:tcPr>
            <w:tcW w:w="1707" w:type="dxa"/>
            <w:tcBorders>
              <w:top w:val="nil"/>
              <w:left w:val="nil"/>
              <w:bottom w:val="single" w:sz="8" w:space="0" w:color="auto"/>
              <w:right w:val="single" w:sz="8" w:space="0" w:color="auto"/>
            </w:tcBorders>
            <w:shd w:val="clear" w:color="auto" w:fill="CCFFCC"/>
            <w:noWrap/>
            <w:vAlign w:val="center"/>
            <w:hideMark/>
          </w:tcPr>
          <w:p w14:paraId="5B7630A8" w14:textId="77777777"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0.40</w:t>
            </w:r>
          </w:p>
        </w:tc>
        <w:tc>
          <w:tcPr>
            <w:tcW w:w="1644" w:type="dxa"/>
            <w:tcBorders>
              <w:top w:val="nil"/>
              <w:left w:val="nil"/>
              <w:bottom w:val="single" w:sz="8" w:space="0" w:color="auto"/>
              <w:right w:val="single" w:sz="8" w:space="0" w:color="auto"/>
            </w:tcBorders>
            <w:shd w:val="clear" w:color="auto" w:fill="CCFFCC"/>
            <w:noWrap/>
            <w:vAlign w:val="center"/>
            <w:hideMark/>
          </w:tcPr>
          <w:p w14:paraId="603586C1" w14:textId="77777777"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0.35</w:t>
            </w:r>
          </w:p>
        </w:tc>
        <w:tc>
          <w:tcPr>
            <w:tcW w:w="1677" w:type="dxa"/>
            <w:tcBorders>
              <w:top w:val="nil"/>
              <w:left w:val="nil"/>
              <w:bottom w:val="single" w:sz="8" w:space="0" w:color="auto"/>
              <w:right w:val="single" w:sz="8" w:space="0" w:color="auto"/>
            </w:tcBorders>
            <w:shd w:val="clear" w:color="auto" w:fill="CCFFCC"/>
            <w:noWrap/>
            <w:vAlign w:val="center"/>
            <w:hideMark/>
          </w:tcPr>
          <w:p w14:paraId="007F7F45" w14:textId="77777777"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0.65</w:t>
            </w:r>
          </w:p>
        </w:tc>
      </w:tr>
      <w:tr w:rsidR="00DF2195" w:rsidRPr="007A021C" w14:paraId="0618E16D" w14:textId="77777777" w:rsidTr="000B796A">
        <w:trPr>
          <w:trHeight w:val="190"/>
          <w:jc w:val="center"/>
        </w:trPr>
        <w:tc>
          <w:tcPr>
            <w:tcW w:w="1877" w:type="dxa"/>
            <w:tcBorders>
              <w:top w:val="nil"/>
              <w:left w:val="single" w:sz="8" w:space="0" w:color="auto"/>
              <w:bottom w:val="single" w:sz="8" w:space="0" w:color="auto"/>
              <w:right w:val="single" w:sz="8" w:space="0" w:color="auto"/>
            </w:tcBorders>
            <w:noWrap/>
            <w:vAlign w:val="center"/>
            <w:hideMark/>
          </w:tcPr>
          <w:p w14:paraId="251630F2" w14:textId="77777777"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UC11</w:t>
            </w:r>
          </w:p>
        </w:tc>
        <w:tc>
          <w:tcPr>
            <w:tcW w:w="1707" w:type="dxa"/>
            <w:tcBorders>
              <w:top w:val="nil"/>
              <w:left w:val="nil"/>
              <w:bottom w:val="single" w:sz="8" w:space="0" w:color="auto"/>
              <w:right w:val="single" w:sz="8" w:space="0" w:color="auto"/>
            </w:tcBorders>
            <w:shd w:val="clear" w:color="auto" w:fill="CCFFCC"/>
            <w:noWrap/>
            <w:vAlign w:val="center"/>
            <w:hideMark/>
          </w:tcPr>
          <w:p w14:paraId="5F607972" w14:textId="77777777"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0.41</w:t>
            </w:r>
          </w:p>
        </w:tc>
        <w:tc>
          <w:tcPr>
            <w:tcW w:w="1644" w:type="dxa"/>
            <w:tcBorders>
              <w:top w:val="nil"/>
              <w:left w:val="nil"/>
              <w:bottom w:val="single" w:sz="8" w:space="0" w:color="auto"/>
              <w:right w:val="single" w:sz="8" w:space="0" w:color="auto"/>
            </w:tcBorders>
            <w:shd w:val="clear" w:color="auto" w:fill="CCFFCC"/>
            <w:noWrap/>
            <w:vAlign w:val="center"/>
            <w:hideMark/>
          </w:tcPr>
          <w:p w14:paraId="131FF9D6" w14:textId="77777777"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0.34</w:t>
            </w:r>
          </w:p>
        </w:tc>
        <w:tc>
          <w:tcPr>
            <w:tcW w:w="1677" w:type="dxa"/>
            <w:tcBorders>
              <w:top w:val="nil"/>
              <w:left w:val="nil"/>
              <w:bottom w:val="single" w:sz="8" w:space="0" w:color="auto"/>
              <w:right w:val="single" w:sz="8" w:space="0" w:color="auto"/>
            </w:tcBorders>
            <w:shd w:val="clear" w:color="auto" w:fill="CCFFCC"/>
            <w:noWrap/>
            <w:vAlign w:val="center"/>
            <w:hideMark/>
          </w:tcPr>
          <w:p w14:paraId="4CC03E0A" w14:textId="77777777"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0.66</w:t>
            </w:r>
          </w:p>
        </w:tc>
      </w:tr>
      <w:tr w:rsidR="00DF2195" w:rsidRPr="007A021C" w14:paraId="3E207F98" w14:textId="77777777" w:rsidTr="000B796A">
        <w:trPr>
          <w:trHeight w:val="190"/>
          <w:jc w:val="center"/>
        </w:trPr>
        <w:tc>
          <w:tcPr>
            <w:tcW w:w="1877" w:type="dxa"/>
            <w:tcBorders>
              <w:top w:val="nil"/>
              <w:left w:val="single" w:sz="8" w:space="0" w:color="auto"/>
              <w:bottom w:val="single" w:sz="8" w:space="0" w:color="auto"/>
              <w:right w:val="single" w:sz="8" w:space="0" w:color="auto"/>
            </w:tcBorders>
            <w:noWrap/>
            <w:vAlign w:val="center"/>
            <w:hideMark/>
          </w:tcPr>
          <w:p w14:paraId="038CB345" w14:textId="77777777"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UC12</w:t>
            </w:r>
          </w:p>
        </w:tc>
        <w:tc>
          <w:tcPr>
            <w:tcW w:w="1707" w:type="dxa"/>
            <w:tcBorders>
              <w:top w:val="nil"/>
              <w:left w:val="nil"/>
              <w:bottom w:val="single" w:sz="8" w:space="0" w:color="auto"/>
              <w:right w:val="single" w:sz="8" w:space="0" w:color="auto"/>
            </w:tcBorders>
            <w:shd w:val="clear" w:color="auto" w:fill="CCFFCC"/>
            <w:noWrap/>
            <w:vAlign w:val="center"/>
            <w:hideMark/>
          </w:tcPr>
          <w:p w14:paraId="47C61909" w14:textId="77777777"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0.81</w:t>
            </w:r>
          </w:p>
        </w:tc>
        <w:tc>
          <w:tcPr>
            <w:tcW w:w="1644" w:type="dxa"/>
            <w:tcBorders>
              <w:top w:val="nil"/>
              <w:left w:val="nil"/>
              <w:bottom w:val="single" w:sz="8" w:space="0" w:color="auto"/>
              <w:right w:val="single" w:sz="8" w:space="0" w:color="auto"/>
            </w:tcBorders>
            <w:shd w:val="clear" w:color="auto" w:fill="CCFFCC"/>
            <w:noWrap/>
            <w:vAlign w:val="center"/>
            <w:hideMark/>
          </w:tcPr>
          <w:p w14:paraId="15BB463D" w14:textId="77777777" w:rsidR="00DF2195" w:rsidRPr="00293F71" w:rsidRDefault="00DF2195" w:rsidP="00DF2195">
            <w:pPr>
              <w:spacing w:before="0"/>
              <w:jc w:val="center"/>
              <w:rPr>
                <w:rFonts w:ascii="Arial" w:eastAsia="Malgun Gothic" w:hAnsi="Arial" w:cs="Arial"/>
                <w:color w:val="1F1F1F"/>
                <w:sz w:val="18"/>
                <w:szCs w:val="20"/>
                <w:lang w:eastAsia="ko-KR"/>
              </w:rPr>
            </w:pPr>
            <w:r w:rsidRPr="00293F71">
              <w:rPr>
                <w:rFonts w:ascii="Arial" w:eastAsia="Malgun Gothic" w:hAnsi="Arial" w:cs="Arial"/>
                <w:color w:val="1F1F1F"/>
                <w:sz w:val="18"/>
                <w:szCs w:val="20"/>
                <w:lang w:eastAsia="ko-KR"/>
              </w:rPr>
              <w:t>0.31</w:t>
            </w:r>
          </w:p>
        </w:tc>
        <w:tc>
          <w:tcPr>
            <w:tcW w:w="1677" w:type="dxa"/>
            <w:tcBorders>
              <w:top w:val="nil"/>
              <w:left w:val="nil"/>
              <w:bottom w:val="single" w:sz="8" w:space="0" w:color="auto"/>
              <w:right w:val="single" w:sz="8" w:space="0" w:color="auto"/>
            </w:tcBorders>
            <w:shd w:val="clear" w:color="auto" w:fill="CCFFCC"/>
            <w:noWrap/>
            <w:vAlign w:val="center"/>
            <w:hideMark/>
          </w:tcPr>
          <w:p w14:paraId="4C824F14" w14:textId="77777777" w:rsidR="00DF2195" w:rsidRPr="00293F71" w:rsidRDefault="00DF2195" w:rsidP="00DF2195">
            <w:pPr>
              <w:spacing w:before="0"/>
              <w:jc w:val="center"/>
              <w:rPr>
                <w:rFonts w:ascii="Arial" w:eastAsia="Malgun Gothic" w:hAnsi="Arial" w:cs="Arial"/>
                <w:bCs/>
                <w:color w:val="1F1F1F"/>
                <w:sz w:val="18"/>
                <w:szCs w:val="20"/>
                <w:lang w:eastAsia="ko-KR"/>
              </w:rPr>
            </w:pPr>
            <w:r w:rsidRPr="00293F71">
              <w:rPr>
                <w:rFonts w:ascii="Arial" w:eastAsia="Malgun Gothic" w:hAnsi="Arial" w:cs="Arial"/>
                <w:bCs/>
                <w:color w:val="1F1F1F"/>
                <w:sz w:val="18"/>
                <w:szCs w:val="20"/>
                <w:lang w:eastAsia="ko-KR"/>
              </w:rPr>
              <w:t>0.69</w:t>
            </w:r>
          </w:p>
        </w:tc>
      </w:tr>
    </w:tbl>
    <w:p w14:paraId="61D66E89" w14:textId="298C35D5" w:rsidR="00C051F7" w:rsidRDefault="00C051F7" w:rsidP="00042CF9">
      <w:pPr>
        <w:jc w:val="center"/>
        <w:rPr>
          <w:lang w:eastAsia="x-none"/>
        </w:rPr>
      </w:pPr>
    </w:p>
    <w:sectPr w:rsidR="00C051F7" w:rsidSect="00C96AE3">
      <w:footerReference w:type="default" r:id="rId9"/>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D682" w14:textId="77777777" w:rsidR="003056D5" w:rsidRDefault="003056D5" w:rsidP="00B20400">
      <w:r>
        <w:separator/>
      </w:r>
    </w:p>
  </w:endnote>
  <w:endnote w:type="continuationSeparator" w:id="0">
    <w:p w14:paraId="55201B59" w14:textId="77777777" w:rsidR="003056D5" w:rsidRDefault="003056D5"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Symbol">
    <w:altName w:val="Calibri"/>
    <w:charset w:val="00"/>
    <w:family w:val="auto"/>
    <w:pitch w:val="variable"/>
    <w:sig w:usb0="800000AF" w:usb1="1001ECEA"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Gulim">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534C0B" w:rsidRDefault="00534C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534C0B" w:rsidRDefault="00534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59177" w14:textId="77777777" w:rsidR="003056D5" w:rsidRDefault="003056D5" w:rsidP="00B20400">
      <w:r>
        <w:separator/>
      </w:r>
    </w:p>
  </w:footnote>
  <w:footnote w:type="continuationSeparator" w:id="0">
    <w:p w14:paraId="0A42A5CC" w14:textId="77777777" w:rsidR="003056D5" w:rsidRDefault="003056D5"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5A3"/>
    <w:multiLevelType w:val="hybridMultilevel"/>
    <w:tmpl w:val="ACE08168"/>
    <w:lvl w:ilvl="0" w:tplc="1460F3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B390F85"/>
    <w:multiLevelType w:val="hybridMultilevel"/>
    <w:tmpl w:val="FAB80DBA"/>
    <w:lvl w:ilvl="0" w:tplc="885CB2A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856224"/>
    <w:multiLevelType w:val="multilevel"/>
    <w:tmpl w:val="D4DA5656"/>
    <w:lvl w:ilvl="0">
      <w:start w:val="3"/>
      <w:numFmt w:val="decimal"/>
      <w:lvlText w:val="%1"/>
      <w:lvlJc w:val="left"/>
      <w:pPr>
        <w:tabs>
          <w:tab w:val="num" w:pos="795"/>
        </w:tabs>
        <w:ind w:left="795" w:hanging="795"/>
      </w:pPr>
      <w:rPr>
        <w:rFonts w:cs="Times New Roman" w:hint="default"/>
        <w:b/>
        <w:bCs/>
      </w:rPr>
    </w:lvl>
    <w:lvl w:ilvl="1">
      <w:start w:val="1"/>
      <w:numFmt w:val="decimal"/>
      <w:lvlText w:val="%1.%2"/>
      <w:lvlJc w:val="left"/>
      <w:pPr>
        <w:tabs>
          <w:tab w:val="num" w:pos="795"/>
        </w:tabs>
        <w:ind w:left="795" w:hanging="795"/>
      </w:pPr>
      <w:rPr>
        <w:rFonts w:cs="Times New Roman" w:hint="default"/>
        <w:b/>
        <w:bCs/>
      </w:rPr>
    </w:lvl>
    <w:lvl w:ilvl="2">
      <w:start w:val="1"/>
      <w:numFmt w:val="decimal"/>
      <w:lvlText w:val="%1.%2.%3"/>
      <w:lvlJc w:val="left"/>
      <w:pPr>
        <w:tabs>
          <w:tab w:val="num" w:pos="795"/>
        </w:tabs>
        <w:ind w:left="795" w:hanging="795"/>
      </w:pPr>
      <w:rPr>
        <w:rFonts w:cs="Times New Roman" w:hint="default"/>
        <w:b/>
        <w:bCs/>
      </w:rPr>
    </w:lvl>
    <w:lvl w:ilvl="3">
      <w:start w:val="1"/>
      <w:numFmt w:val="decimal"/>
      <w:lvlText w:val="%1.%2.%3.%4"/>
      <w:lvlJc w:val="left"/>
      <w:pPr>
        <w:tabs>
          <w:tab w:val="num" w:pos="795"/>
        </w:tabs>
        <w:ind w:left="795" w:hanging="795"/>
      </w:pPr>
      <w:rPr>
        <w:rFonts w:cs="Times New Roman" w:hint="default"/>
        <w:b/>
        <w:bCs/>
      </w:rPr>
    </w:lvl>
    <w:lvl w:ilvl="4">
      <w:start w:val="1"/>
      <w:numFmt w:val="decimal"/>
      <w:lvlText w:val="%1.%2.%3.%4.%5"/>
      <w:lvlJc w:val="left"/>
      <w:pPr>
        <w:tabs>
          <w:tab w:val="num" w:pos="795"/>
        </w:tabs>
        <w:ind w:left="795" w:hanging="795"/>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3" w15:restartNumberingAfterBreak="0">
    <w:nsid w:val="23B80C58"/>
    <w:multiLevelType w:val="multilevel"/>
    <w:tmpl w:val="F00EDF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lang w:val="en-U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4230073"/>
    <w:multiLevelType w:val="multilevel"/>
    <w:tmpl w:val="06B8FF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7" w:hanging="864"/>
      </w:pPr>
      <w:rPr>
        <w:rFonts w:hint="default"/>
      </w:rPr>
    </w:lvl>
    <w:lvl w:ilvl="4">
      <w:start w:val="1"/>
      <w:numFmt w:val="decimal"/>
      <w:lvlText w:val="%1.%2.%3.%4.%5"/>
      <w:lvlJc w:val="left"/>
      <w:pPr>
        <w:ind w:left="1004" w:hanging="100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ED976CF"/>
    <w:multiLevelType w:val="hybridMultilevel"/>
    <w:tmpl w:val="D988D1C2"/>
    <w:lvl w:ilvl="0" w:tplc="832A73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18C68FE"/>
    <w:multiLevelType w:val="multilevel"/>
    <w:tmpl w:val="F38E3CCE"/>
    <w:lvl w:ilvl="0">
      <w:start w:val="1"/>
      <w:numFmt w:val="decimal"/>
      <w:lvlText w:val="[%1]"/>
      <w:lvlJc w:val="left"/>
      <w:pPr>
        <w:tabs>
          <w:tab w:val="num" w:pos="360"/>
        </w:tabs>
        <w:ind w:left="360" w:hanging="360"/>
      </w:pPr>
      <w:rPr>
        <w:rFonts w:ascii="Times New Roman" w:hAnsi="Times New Roman" w:cs="Times New Roman"/>
        <w:b w:val="0"/>
        <w:bCs w:val="0"/>
        <w:i w:val="0"/>
        <w:iCs w:val="0"/>
        <w:sz w:val="20"/>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84669553">
    <w:abstractNumId w:val="6"/>
  </w:num>
  <w:num w:numId="2" w16cid:durableId="843713857">
    <w:abstractNumId w:val="3"/>
  </w:num>
  <w:num w:numId="3" w16cid:durableId="1355577756">
    <w:abstractNumId w:val="7"/>
  </w:num>
  <w:num w:numId="4" w16cid:durableId="1188065252">
    <w:abstractNumId w:val="0"/>
  </w:num>
  <w:num w:numId="5" w16cid:durableId="1394741475">
    <w:abstractNumId w:val="5"/>
  </w:num>
  <w:num w:numId="6" w16cid:durableId="1352224556">
    <w:abstractNumId w:val="4"/>
  </w:num>
  <w:num w:numId="7" w16cid:durableId="1310868684">
    <w:abstractNumId w:val="2"/>
  </w:num>
  <w:num w:numId="8" w16cid:durableId="118339370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13"/>
    <w:rsid w:val="000011A9"/>
    <w:rsid w:val="00004DB2"/>
    <w:rsid w:val="000113C3"/>
    <w:rsid w:val="00011A7C"/>
    <w:rsid w:val="00027A89"/>
    <w:rsid w:val="0003329B"/>
    <w:rsid w:val="00042CF9"/>
    <w:rsid w:val="00045BDA"/>
    <w:rsid w:val="00047761"/>
    <w:rsid w:val="000514E7"/>
    <w:rsid w:val="00051912"/>
    <w:rsid w:val="000532C8"/>
    <w:rsid w:val="00060DDC"/>
    <w:rsid w:val="00070CED"/>
    <w:rsid w:val="0007415A"/>
    <w:rsid w:val="00082AED"/>
    <w:rsid w:val="00082C37"/>
    <w:rsid w:val="00086F12"/>
    <w:rsid w:val="000944C2"/>
    <w:rsid w:val="00094B75"/>
    <w:rsid w:val="000969B0"/>
    <w:rsid w:val="000B796A"/>
    <w:rsid w:val="000C129B"/>
    <w:rsid w:val="000C14C2"/>
    <w:rsid w:val="000C5CFF"/>
    <w:rsid w:val="000D1805"/>
    <w:rsid w:val="000D705B"/>
    <w:rsid w:val="000E5C47"/>
    <w:rsid w:val="000E7013"/>
    <w:rsid w:val="000F00D0"/>
    <w:rsid w:val="000F105B"/>
    <w:rsid w:val="000F4CD2"/>
    <w:rsid w:val="000F5161"/>
    <w:rsid w:val="00100588"/>
    <w:rsid w:val="00101A3C"/>
    <w:rsid w:val="00105EB1"/>
    <w:rsid w:val="001117D6"/>
    <w:rsid w:val="00117E2D"/>
    <w:rsid w:val="00121795"/>
    <w:rsid w:val="001230DA"/>
    <w:rsid w:val="00125E57"/>
    <w:rsid w:val="00126C0D"/>
    <w:rsid w:val="00131245"/>
    <w:rsid w:val="00131D8B"/>
    <w:rsid w:val="00132728"/>
    <w:rsid w:val="00140CCF"/>
    <w:rsid w:val="00142C0D"/>
    <w:rsid w:val="0014319F"/>
    <w:rsid w:val="00162520"/>
    <w:rsid w:val="00166D67"/>
    <w:rsid w:val="0016750D"/>
    <w:rsid w:val="001702FC"/>
    <w:rsid w:val="00172A05"/>
    <w:rsid w:val="00175A0A"/>
    <w:rsid w:val="00175AA1"/>
    <w:rsid w:val="00175ADF"/>
    <w:rsid w:val="00175F89"/>
    <w:rsid w:val="001831D8"/>
    <w:rsid w:val="0018398E"/>
    <w:rsid w:val="00183E13"/>
    <w:rsid w:val="00184C75"/>
    <w:rsid w:val="001852C7"/>
    <w:rsid w:val="00187876"/>
    <w:rsid w:val="001A2F0A"/>
    <w:rsid w:val="001A4AE1"/>
    <w:rsid w:val="001A517E"/>
    <w:rsid w:val="001B0F7D"/>
    <w:rsid w:val="001B7916"/>
    <w:rsid w:val="001B7A1A"/>
    <w:rsid w:val="001C4C49"/>
    <w:rsid w:val="001D0388"/>
    <w:rsid w:val="001D7327"/>
    <w:rsid w:val="001E1D12"/>
    <w:rsid w:val="001E7775"/>
    <w:rsid w:val="001E7E16"/>
    <w:rsid w:val="001F16A0"/>
    <w:rsid w:val="001F52FE"/>
    <w:rsid w:val="001F6AFB"/>
    <w:rsid w:val="001F7950"/>
    <w:rsid w:val="002015D0"/>
    <w:rsid w:val="002017FB"/>
    <w:rsid w:val="00201BA4"/>
    <w:rsid w:val="00206A3D"/>
    <w:rsid w:val="002079A6"/>
    <w:rsid w:val="002125F0"/>
    <w:rsid w:val="002145C3"/>
    <w:rsid w:val="002205DC"/>
    <w:rsid w:val="00222E0D"/>
    <w:rsid w:val="0022764B"/>
    <w:rsid w:val="00227C93"/>
    <w:rsid w:val="002368F3"/>
    <w:rsid w:val="00252A7C"/>
    <w:rsid w:val="00266953"/>
    <w:rsid w:val="0026797F"/>
    <w:rsid w:val="00270D4E"/>
    <w:rsid w:val="00273777"/>
    <w:rsid w:val="00275A28"/>
    <w:rsid w:val="002803C9"/>
    <w:rsid w:val="002828C8"/>
    <w:rsid w:val="00285A94"/>
    <w:rsid w:val="002917E9"/>
    <w:rsid w:val="00293F71"/>
    <w:rsid w:val="00294AD0"/>
    <w:rsid w:val="00296667"/>
    <w:rsid w:val="002A4A21"/>
    <w:rsid w:val="002B0C24"/>
    <w:rsid w:val="002B4692"/>
    <w:rsid w:val="002B7128"/>
    <w:rsid w:val="002B725C"/>
    <w:rsid w:val="002C3931"/>
    <w:rsid w:val="002C4A38"/>
    <w:rsid w:val="002C7D62"/>
    <w:rsid w:val="002D1B15"/>
    <w:rsid w:val="002D2AB0"/>
    <w:rsid w:val="002F3734"/>
    <w:rsid w:val="002F5EA5"/>
    <w:rsid w:val="002F6615"/>
    <w:rsid w:val="00300AAC"/>
    <w:rsid w:val="003056D5"/>
    <w:rsid w:val="00306591"/>
    <w:rsid w:val="003073DE"/>
    <w:rsid w:val="0032097F"/>
    <w:rsid w:val="00323013"/>
    <w:rsid w:val="00334299"/>
    <w:rsid w:val="003400A9"/>
    <w:rsid w:val="003446B5"/>
    <w:rsid w:val="00345B22"/>
    <w:rsid w:val="00351F02"/>
    <w:rsid w:val="003564D9"/>
    <w:rsid w:val="00356C87"/>
    <w:rsid w:val="003577AF"/>
    <w:rsid w:val="00360007"/>
    <w:rsid w:val="00360C57"/>
    <w:rsid w:val="00361329"/>
    <w:rsid w:val="00363A05"/>
    <w:rsid w:val="00365B73"/>
    <w:rsid w:val="00372EE9"/>
    <w:rsid w:val="00375AAB"/>
    <w:rsid w:val="003774F6"/>
    <w:rsid w:val="003821A0"/>
    <w:rsid w:val="0038438D"/>
    <w:rsid w:val="00384BC8"/>
    <w:rsid w:val="00391240"/>
    <w:rsid w:val="00392082"/>
    <w:rsid w:val="003966D7"/>
    <w:rsid w:val="00397F42"/>
    <w:rsid w:val="003A1110"/>
    <w:rsid w:val="003A4548"/>
    <w:rsid w:val="003B5AC2"/>
    <w:rsid w:val="003C6127"/>
    <w:rsid w:val="003D3C18"/>
    <w:rsid w:val="003E7FC9"/>
    <w:rsid w:val="003F282F"/>
    <w:rsid w:val="003F3F83"/>
    <w:rsid w:val="003F4C30"/>
    <w:rsid w:val="003F57B3"/>
    <w:rsid w:val="003F5863"/>
    <w:rsid w:val="004037B7"/>
    <w:rsid w:val="004043CE"/>
    <w:rsid w:val="00407D7B"/>
    <w:rsid w:val="00411828"/>
    <w:rsid w:val="0041270F"/>
    <w:rsid w:val="004135F8"/>
    <w:rsid w:val="004143CB"/>
    <w:rsid w:val="00416741"/>
    <w:rsid w:val="0042394C"/>
    <w:rsid w:val="0043188A"/>
    <w:rsid w:val="00432327"/>
    <w:rsid w:val="00435220"/>
    <w:rsid w:val="00436655"/>
    <w:rsid w:val="004410DF"/>
    <w:rsid w:val="004503C9"/>
    <w:rsid w:val="00450603"/>
    <w:rsid w:val="00456BDA"/>
    <w:rsid w:val="00466D68"/>
    <w:rsid w:val="00470D24"/>
    <w:rsid w:val="00470E08"/>
    <w:rsid w:val="004717D3"/>
    <w:rsid w:val="00473271"/>
    <w:rsid w:val="00475973"/>
    <w:rsid w:val="004804C2"/>
    <w:rsid w:val="0048223C"/>
    <w:rsid w:val="00482266"/>
    <w:rsid w:val="0048324A"/>
    <w:rsid w:val="00483C3F"/>
    <w:rsid w:val="004933A6"/>
    <w:rsid w:val="00495BA7"/>
    <w:rsid w:val="004968A4"/>
    <w:rsid w:val="0049705B"/>
    <w:rsid w:val="00497871"/>
    <w:rsid w:val="004A2878"/>
    <w:rsid w:val="004A3B7D"/>
    <w:rsid w:val="004A6441"/>
    <w:rsid w:val="004B0665"/>
    <w:rsid w:val="004B0981"/>
    <w:rsid w:val="004B114F"/>
    <w:rsid w:val="004B11BF"/>
    <w:rsid w:val="004B28FE"/>
    <w:rsid w:val="004B7F95"/>
    <w:rsid w:val="004D1DA4"/>
    <w:rsid w:val="004D46A5"/>
    <w:rsid w:val="004D7A6D"/>
    <w:rsid w:val="004E1B2E"/>
    <w:rsid w:val="004E2276"/>
    <w:rsid w:val="004E600A"/>
    <w:rsid w:val="004E7867"/>
    <w:rsid w:val="00504A2A"/>
    <w:rsid w:val="00506D98"/>
    <w:rsid w:val="00507C54"/>
    <w:rsid w:val="00512270"/>
    <w:rsid w:val="005140E7"/>
    <w:rsid w:val="005211E9"/>
    <w:rsid w:val="005257D7"/>
    <w:rsid w:val="005279B0"/>
    <w:rsid w:val="00527F17"/>
    <w:rsid w:val="00533688"/>
    <w:rsid w:val="00534C0B"/>
    <w:rsid w:val="0053546F"/>
    <w:rsid w:val="00541FBC"/>
    <w:rsid w:val="005506DA"/>
    <w:rsid w:val="00552120"/>
    <w:rsid w:val="0055317A"/>
    <w:rsid w:val="0055415A"/>
    <w:rsid w:val="0055712E"/>
    <w:rsid w:val="00562BE7"/>
    <w:rsid w:val="00564AA3"/>
    <w:rsid w:val="00566F1E"/>
    <w:rsid w:val="005670A0"/>
    <w:rsid w:val="00581001"/>
    <w:rsid w:val="00583D74"/>
    <w:rsid w:val="00590E2D"/>
    <w:rsid w:val="0059161F"/>
    <w:rsid w:val="00593A5E"/>
    <w:rsid w:val="00594182"/>
    <w:rsid w:val="005A282C"/>
    <w:rsid w:val="005A3859"/>
    <w:rsid w:val="005A5F50"/>
    <w:rsid w:val="005A71FF"/>
    <w:rsid w:val="005A7CD9"/>
    <w:rsid w:val="005B13F8"/>
    <w:rsid w:val="005B1CDE"/>
    <w:rsid w:val="005C125F"/>
    <w:rsid w:val="005D0284"/>
    <w:rsid w:val="005D2372"/>
    <w:rsid w:val="005D789A"/>
    <w:rsid w:val="005E19DA"/>
    <w:rsid w:val="005E1F0C"/>
    <w:rsid w:val="00602F73"/>
    <w:rsid w:val="00606E3A"/>
    <w:rsid w:val="006070D5"/>
    <w:rsid w:val="006256F3"/>
    <w:rsid w:val="00626DA9"/>
    <w:rsid w:val="0062706B"/>
    <w:rsid w:val="006272E1"/>
    <w:rsid w:val="0063077F"/>
    <w:rsid w:val="0064019F"/>
    <w:rsid w:val="006527EA"/>
    <w:rsid w:val="00652E40"/>
    <w:rsid w:val="006531B8"/>
    <w:rsid w:val="00655A2A"/>
    <w:rsid w:val="00663A53"/>
    <w:rsid w:val="00671C8F"/>
    <w:rsid w:val="00673714"/>
    <w:rsid w:val="00686FE5"/>
    <w:rsid w:val="00687138"/>
    <w:rsid w:val="006872CD"/>
    <w:rsid w:val="006913E1"/>
    <w:rsid w:val="00695074"/>
    <w:rsid w:val="006A162D"/>
    <w:rsid w:val="006A2C66"/>
    <w:rsid w:val="006A2DFE"/>
    <w:rsid w:val="006A642B"/>
    <w:rsid w:val="006A6D3B"/>
    <w:rsid w:val="006B191D"/>
    <w:rsid w:val="006C0AEB"/>
    <w:rsid w:val="006C46C3"/>
    <w:rsid w:val="006C5B0D"/>
    <w:rsid w:val="006C74EB"/>
    <w:rsid w:val="006E11B1"/>
    <w:rsid w:val="006F17FB"/>
    <w:rsid w:val="006F30C6"/>
    <w:rsid w:val="006F4452"/>
    <w:rsid w:val="006F4D40"/>
    <w:rsid w:val="006F5AE9"/>
    <w:rsid w:val="007001FA"/>
    <w:rsid w:val="00701246"/>
    <w:rsid w:val="0070195D"/>
    <w:rsid w:val="00704BDF"/>
    <w:rsid w:val="0071078D"/>
    <w:rsid w:val="00710A37"/>
    <w:rsid w:val="007122A4"/>
    <w:rsid w:val="007161E7"/>
    <w:rsid w:val="0073229C"/>
    <w:rsid w:val="007340AC"/>
    <w:rsid w:val="007373C1"/>
    <w:rsid w:val="00742ECB"/>
    <w:rsid w:val="00747E13"/>
    <w:rsid w:val="00752618"/>
    <w:rsid w:val="00752EC0"/>
    <w:rsid w:val="00754FFF"/>
    <w:rsid w:val="00755EBF"/>
    <w:rsid w:val="0076023A"/>
    <w:rsid w:val="00761A07"/>
    <w:rsid w:val="00764897"/>
    <w:rsid w:val="0077303B"/>
    <w:rsid w:val="00783A09"/>
    <w:rsid w:val="00785769"/>
    <w:rsid w:val="00787B3C"/>
    <w:rsid w:val="007A021C"/>
    <w:rsid w:val="007A0C6D"/>
    <w:rsid w:val="007A0F3F"/>
    <w:rsid w:val="007A2254"/>
    <w:rsid w:val="007A34AA"/>
    <w:rsid w:val="007A581A"/>
    <w:rsid w:val="007B277E"/>
    <w:rsid w:val="007B39BA"/>
    <w:rsid w:val="007C37AB"/>
    <w:rsid w:val="007C6160"/>
    <w:rsid w:val="007C68C6"/>
    <w:rsid w:val="007C6C72"/>
    <w:rsid w:val="007C78B0"/>
    <w:rsid w:val="007D143B"/>
    <w:rsid w:val="007D30BF"/>
    <w:rsid w:val="007D523B"/>
    <w:rsid w:val="007E0577"/>
    <w:rsid w:val="007F0227"/>
    <w:rsid w:val="007F525D"/>
    <w:rsid w:val="007F7370"/>
    <w:rsid w:val="00810BB2"/>
    <w:rsid w:val="0081574C"/>
    <w:rsid w:val="00816730"/>
    <w:rsid w:val="008335E8"/>
    <w:rsid w:val="00836B92"/>
    <w:rsid w:val="00840B7F"/>
    <w:rsid w:val="00841ECF"/>
    <w:rsid w:val="00844EE4"/>
    <w:rsid w:val="008553E5"/>
    <w:rsid w:val="00855DF0"/>
    <w:rsid w:val="00857792"/>
    <w:rsid w:val="00872F0B"/>
    <w:rsid w:val="00873DE9"/>
    <w:rsid w:val="00875E30"/>
    <w:rsid w:val="008765C8"/>
    <w:rsid w:val="00881326"/>
    <w:rsid w:val="00881CEB"/>
    <w:rsid w:val="00892C63"/>
    <w:rsid w:val="00892E04"/>
    <w:rsid w:val="008960B9"/>
    <w:rsid w:val="008A06E7"/>
    <w:rsid w:val="008A0BD4"/>
    <w:rsid w:val="008B1840"/>
    <w:rsid w:val="008B2F3C"/>
    <w:rsid w:val="008B55EE"/>
    <w:rsid w:val="008C5052"/>
    <w:rsid w:val="008D5D5E"/>
    <w:rsid w:val="008E0A32"/>
    <w:rsid w:val="008E24B8"/>
    <w:rsid w:val="008E4582"/>
    <w:rsid w:val="008E55A3"/>
    <w:rsid w:val="008E5EB0"/>
    <w:rsid w:val="008E67A5"/>
    <w:rsid w:val="008E69E9"/>
    <w:rsid w:val="008E716A"/>
    <w:rsid w:val="008F12EC"/>
    <w:rsid w:val="008F73A2"/>
    <w:rsid w:val="0090000F"/>
    <w:rsid w:val="00907551"/>
    <w:rsid w:val="00907D11"/>
    <w:rsid w:val="009119AC"/>
    <w:rsid w:val="00915BC9"/>
    <w:rsid w:val="00915FE5"/>
    <w:rsid w:val="00923339"/>
    <w:rsid w:val="00926EA6"/>
    <w:rsid w:val="009316BD"/>
    <w:rsid w:val="009328B8"/>
    <w:rsid w:val="00933CDF"/>
    <w:rsid w:val="0094076F"/>
    <w:rsid w:val="00954AF2"/>
    <w:rsid w:val="0095614F"/>
    <w:rsid w:val="009614B1"/>
    <w:rsid w:val="009630FF"/>
    <w:rsid w:val="009701D9"/>
    <w:rsid w:val="00970A7D"/>
    <w:rsid w:val="0097372C"/>
    <w:rsid w:val="009743F8"/>
    <w:rsid w:val="00974844"/>
    <w:rsid w:val="00996812"/>
    <w:rsid w:val="009968E0"/>
    <w:rsid w:val="009A2FC1"/>
    <w:rsid w:val="009B0CA2"/>
    <w:rsid w:val="009B1C1A"/>
    <w:rsid w:val="009B5073"/>
    <w:rsid w:val="009C0041"/>
    <w:rsid w:val="009C0D51"/>
    <w:rsid w:val="009C1999"/>
    <w:rsid w:val="009C1B72"/>
    <w:rsid w:val="009D126E"/>
    <w:rsid w:val="009E4060"/>
    <w:rsid w:val="009E4EC7"/>
    <w:rsid w:val="009E7D24"/>
    <w:rsid w:val="00A01676"/>
    <w:rsid w:val="00A046AD"/>
    <w:rsid w:val="00A063E0"/>
    <w:rsid w:val="00A10B2B"/>
    <w:rsid w:val="00A16B64"/>
    <w:rsid w:val="00A202AD"/>
    <w:rsid w:val="00A20D95"/>
    <w:rsid w:val="00A214D7"/>
    <w:rsid w:val="00A36995"/>
    <w:rsid w:val="00A37293"/>
    <w:rsid w:val="00A40C56"/>
    <w:rsid w:val="00A411BA"/>
    <w:rsid w:val="00A52403"/>
    <w:rsid w:val="00A52860"/>
    <w:rsid w:val="00A52F7A"/>
    <w:rsid w:val="00A533F2"/>
    <w:rsid w:val="00A55A3C"/>
    <w:rsid w:val="00A560B5"/>
    <w:rsid w:val="00A6281A"/>
    <w:rsid w:val="00A660D6"/>
    <w:rsid w:val="00A67699"/>
    <w:rsid w:val="00A7099C"/>
    <w:rsid w:val="00A70DF9"/>
    <w:rsid w:val="00A74F76"/>
    <w:rsid w:val="00A80C13"/>
    <w:rsid w:val="00A80C15"/>
    <w:rsid w:val="00A87F29"/>
    <w:rsid w:val="00A87FB0"/>
    <w:rsid w:val="00A90A9E"/>
    <w:rsid w:val="00A9417D"/>
    <w:rsid w:val="00AA0B2F"/>
    <w:rsid w:val="00AA7128"/>
    <w:rsid w:val="00AB5D33"/>
    <w:rsid w:val="00AB7083"/>
    <w:rsid w:val="00AC0824"/>
    <w:rsid w:val="00AC1D13"/>
    <w:rsid w:val="00AC3731"/>
    <w:rsid w:val="00AC627C"/>
    <w:rsid w:val="00AC668D"/>
    <w:rsid w:val="00AD4601"/>
    <w:rsid w:val="00AF02CB"/>
    <w:rsid w:val="00AF0FD1"/>
    <w:rsid w:val="00AF13E9"/>
    <w:rsid w:val="00AF52E0"/>
    <w:rsid w:val="00B0613D"/>
    <w:rsid w:val="00B10F11"/>
    <w:rsid w:val="00B20400"/>
    <w:rsid w:val="00B21189"/>
    <w:rsid w:val="00B24A64"/>
    <w:rsid w:val="00B252C7"/>
    <w:rsid w:val="00B30D50"/>
    <w:rsid w:val="00B314BC"/>
    <w:rsid w:val="00B33D3D"/>
    <w:rsid w:val="00B43B7F"/>
    <w:rsid w:val="00B454F2"/>
    <w:rsid w:val="00B519F8"/>
    <w:rsid w:val="00B51E33"/>
    <w:rsid w:val="00B6088F"/>
    <w:rsid w:val="00B61EDF"/>
    <w:rsid w:val="00B65319"/>
    <w:rsid w:val="00B67C35"/>
    <w:rsid w:val="00B70A57"/>
    <w:rsid w:val="00B80579"/>
    <w:rsid w:val="00B80665"/>
    <w:rsid w:val="00B859B5"/>
    <w:rsid w:val="00B90A7E"/>
    <w:rsid w:val="00B92ECE"/>
    <w:rsid w:val="00B93135"/>
    <w:rsid w:val="00B966C5"/>
    <w:rsid w:val="00BA148A"/>
    <w:rsid w:val="00BA506E"/>
    <w:rsid w:val="00BA7387"/>
    <w:rsid w:val="00BB0DFA"/>
    <w:rsid w:val="00BB15CC"/>
    <w:rsid w:val="00BB317F"/>
    <w:rsid w:val="00BB33D0"/>
    <w:rsid w:val="00BB6F69"/>
    <w:rsid w:val="00BC0F88"/>
    <w:rsid w:val="00BC32B9"/>
    <w:rsid w:val="00BC444A"/>
    <w:rsid w:val="00BC4909"/>
    <w:rsid w:val="00BD0938"/>
    <w:rsid w:val="00BD7FF1"/>
    <w:rsid w:val="00BE0FCF"/>
    <w:rsid w:val="00BE3009"/>
    <w:rsid w:val="00BE4821"/>
    <w:rsid w:val="00BE4A3D"/>
    <w:rsid w:val="00BE5C8E"/>
    <w:rsid w:val="00BE6372"/>
    <w:rsid w:val="00BE6B4A"/>
    <w:rsid w:val="00BF2833"/>
    <w:rsid w:val="00BF3B3F"/>
    <w:rsid w:val="00C051F7"/>
    <w:rsid w:val="00C06206"/>
    <w:rsid w:val="00C14E46"/>
    <w:rsid w:val="00C16867"/>
    <w:rsid w:val="00C16A85"/>
    <w:rsid w:val="00C37AB7"/>
    <w:rsid w:val="00C415AD"/>
    <w:rsid w:val="00C42D5B"/>
    <w:rsid w:val="00C43A8D"/>
    <w:rsid w:val="00C4597D"/>
    <w:rsid w:val="00C45AD2"/>
    <w:rsid w:val="00C45C51"/>
    <w:rsid w:val="00C466AE"/>
    <w:rsid w:val="00C468F0"/>
    <w:rsid w:val="00C46A81"/>
    <w:rsid w:val="00C5535D"/>
    <w:rsid w:val="00C57A3B"/>
    <w:rsid w:val="00C6048C"/>
    <w:rsid w:val="00C61C93"/>
    <w:rsid w:val="00C649CE"/>
    <w:rsid w:val="00C665B0"/>
    <w:rsid w:val="00C66705"/>
    <w:rsid w:val="00C74358"/>
    <w:rsid w:val="00C76E39"/>
    <w:rsid w:val="00C82807"/>
    <w:rsid w:val="00C82B71"/>
    <w:rsid w:val="00C85781"/>
    <w:rsid w:val="00C859C0"/>
    <w:rsid w:val="00C87F91"/>
    <w:rsid w:val="00C96679"/>
    <w:rsid w:val="00C96AE3"/>
    <w:rsid w:val="00CA6237"/>
    <w:rsid w:val="00CB4E6D"/>
    <w:rsid w:val="00CC3CE9"/>
    <w:rsid w:val="00CC5330"/>
    <w:rsid w:val="00CD2AFD"/>
    <w:rsid w:val="00CD7711"/>
    <w:rsid w:val="00CE27F2"/>
    <w:rsid w:val="00CE4948"/>
    <w:rsid w:val="00CE51DA"/>
    <w:rsid w:val="00CF1C7D"/>
    <w:rsid w:val="00CF3386"/>
    <w:rsid w:val="00CF79BD"/>
    <w:rsid w:val="00D000A2"/>
    <w:rsid w:val="00D01BCB"/>
    <w:rsid w:val="00D03837"/>
    <w:rsid w:val="00D13661"/>
    <w:rsid w:val="00D13F04"/>
    <w:rsid w:val="00D17FF1"/>
    <w:rsid w:val="00D234C5"/>
    <w:rsid w:val="00D36C11"/>
    <w:rsid w:val="00D56603"/>
    <w:rsid w:val="00D6338B"/>
    <w:rsid w:val="00D63737"/>
    <w:rsid w:val="00D67290"/>
    <w:rsid w:val="00D71F6D"/>
    <w:rsid w:val="00D73239"/>
    <w:rsid w:val="00D74616"/>
    <w:rsid w:val="00D8010C"/>
    <w:rsid w:val="00D80DF7"/>
    <w:rsid w:val="00D860A8"/>
    <w:rsid w:val="00D920B4"/>
    <w:rsid w:val="00D92E52"/>
    <w:rsid w:val="00D94818"/>
    <w:rsid w:val="00D976FA"/>
    <w:rsid w:val="00DA1E4F"/>
    <w:rsid w:val="00DA5F5F"/>
    <w:rsid w:val="00DA663C"/>
    <w:rsid w:val="00DB3207"/>
    <w:rsid w:val="00DC0AC9"/>
    <w:rsid w:val="00DC12E4"/>
    <w:rsid w:val="00DD6C0B"/>
    <w:rsid w:val="00DD73BF"/>
    <w:rsid w:val="00DE01E9"/>
    <w:rsid w:val="00DE0DFC"/>
    <w:rsid w:val="00DE2422"/>
    <w:rsid w:val="00DF2195"/>
    <w:rsid w:val="00DF2746"/>
    <w:rsid w:val="00DF4705"/>
    <w:rsid w:val="00DF621A"/>
    <w:rsid w:val="00DF63DA"/>
    <w:rsid w:val="00DF6D16"/>
    <w:rsid w:val="00E031B7"/>
    <w:rsid w:val="00E059E0"/>
    <w:rsid w:val="00E06E23"/>
    <w:rsid w:val="00E12C21"/>
    <w:rsid w:val="00E23A48"/>
    <w:rsid w:val="00E25287"/>
    <w:rsid w:val="00E33D33"/>
    <w:rsid w:val="00E42F91"/>
    <w:rsid w:val="00E44677"/>
    <w:rsid w:val="00E46022"/>
    <w:rsid w:val="00E54E89"/>
    <w:rsid w:val="00E63C49"/>
    <w:rsid w:val="00E66D3B"/>
    <w:rsid w:val="00E70F94"/>
    <w:rsid w:val="00E71DF5"/>
    <w:rsid w:val="00E82BE9"/>
    <w:rsid w:val="00E87A6D"/>
    <w:rsid w:val="00E91C37"/>
    <w:rsid w:val="00E93351"/>
    <w:rsid w:val="00EB5E6D"/>
    <w:rsid w:val="00EB60F2"/>
    <w:rsid w:val="00EC5BD3"/>
    <w:rsid w:val="00EC5C08"/>
    <w:rsid w:val="00ED0DED"/>
    <w:rsid w:val="00ED3367"/>
    <w:rsid w:val="00EE0529"/>
    <w:rsid w:val="00EE06F4"/>
    <w:rsid w:val="00EE15E3"/>
    <w:rsid w:val="00EE5E57"/>
    <w:rsid w:val="00EE64DB"/>
    <w:rsid w:val="00EE6934"/>
    <w:rsid w:val="00EF0031"/>
    <w:rsid w:val="00EF0795"/>
    <w:rsid w:val="00EF225D"/>
    <w:rsid w:val="00EF62A0"/>
    <w:rsid w:val="00EF7426"/>
    <w:rsid w:val="00EF789A"/>
    <w:rsid w:val="00F00F4B"/>
    <w:rsid w:val="00F12E4B"/>
    <w:rsid w:val="00F15F44"/>
    <w:rsid w:val="00F16415"/>
    <w:rsid w:val="00F326D2"/>
    <w:rsid w:val="00F338E5"/>
    <w:rsid w:val="00F35B83"/>
    <w:rsid w:val="00F36FC3"/>
    <w:rsid w:val="00F40493"/>
    <w:rsid w:val="00F4280E"/>
    <w:rsid w:val="00F44884"/>
    <w:rsid w:val="00F44CD3"/>
    <w:rsid w:val="00F460A3"/>
    <w:rsid w:val="00F60A3C"/>
    <w:rsid w:val="00F6389E"/>
    <w:rsid w:val="00F643B9"/>
    <w:rsid w:val="00F6674F"/>
    <w:rsid w:val="00F70B3E"/>
    <w:rsid w:val="00F80BFC"/>
    <w:rsid w:val="00F81990"/>
    <w:rsid w:val="00F82CF5"/>
    <w:rsid w:val="00F9130A"/>
    <w:rsid w:val="00F925DA"/>
    <w:rsid w:val="00F95438"/>
    <w:rsid w:val="00F956BE"/>
    <w:rsid w:val="00FA00AD"/>
    <w:rsid w:val="00FA3217"/>
    <w:rsid w:val="00FB2E87"/>
    <w:rsid w:val="00FB65EE"/>
    <w:rsid w:val="00FB7753"/>
    <w:rsid w:val="00FC12E3"/>
    <w:rsid w:val="00FC6FAF"/>
    <w:rsid w:val="00FC79A1"/>
    <w:rsid w:val="00FD209A"/>
    <w:rsid w:val="00FD46D4"/>
    <w:rsid w:val="00FD46DA"/>
    <w:rsid w:val="00FE0135"/>
    <w:rsid w:val="00FE0F1B"/>
    <w:rsid w:val="00FE45FB"/>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16"/>
    <w:pPr>
      <w:spacing w:before="136"/>
      <w:jc w:val="both"/>
    </w:pPr>
    <w:rPr>
      <w:rFonts w:ascii="Times New Roman" w:eastAsia="Times New Roman"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sz w:val="20"/>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sz w:val="20"/>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paragraph" w:styleId="FootnoteText">
    <w:name w:val="footnote text"/>
    <w:basedOn w:val="Normal"/>
    <w:link w:val="FootnoteTextChar"/>
    <w:uiPriority w:val="99"/>
    <w:semiHidden/>
    <w:unhideWhenUsed/>
    <w:rsid w:val="001B7A1A"/>
    <w:pPr>
      <w:spacing w:before="0"/>
      <w:jc w:val="left"/>
    </w:pPr>
    <w:rPr>
      <w:rFonts w:eastAsiaTheme="minorEastAsia"/>
      <w:szCs w:val="20"/>
      <w:lang w:val="en-GB" w:eastAsia="ja-JP"/>
    </w:rPr>
  </w:style>
  <w:style w:type="character" w:customStyle="1" w:styleId="FootnoteTextChar">
    <w:name w:val="Footnote Text Char"/>
    <w:basedOn w:val="DefaultParagraphFont"/>
    <w:link w:val="FootnoteText"/>
    <w:uiPriority w:val="99"/>
    <w:semiHidden/>
    <w:rsid w:val="001B7A1A"/>
    <w:rPr>
      <w:rFonts w:ascii="Times New Roman" w:hAnsi="Times New Roman" w:cs="Times New Roman"/>
      <w:sz w:val="20"/>
      <w:szCs w:val="20"/>
      <w:lang w:val="en-GB" w:eastAsia="ja-JP"/>
    </w:rPr>
  </w:style>
  <w:style w:type="character" w:styleId="FootnoteReference">
    <w:name w:val="footnote reference"/>
    <w:basedOn w:val="DefaultParagraphFont"/>
    <w:uiPriority w:val="99"/>
    <w:unhideWhenUsed/>
    <w:rsid w:val="001B7A1A"/>
    <w:rPr>
      <w:vertAlign w:val="superscript"/>
    </w:rPr>
  </w:style>
  <w:style w:type="paragraph" w:customStyle="1" w:styleId="tableheading">
    <w:name w:val="table heading"/>
    <w:basedOn w:val="Normal"/>
    <w:rsid w:val="003966D7"/>
    <w:pPr>
      <w:keepNext/>
      <w:keepLines/>
      <w:spacing w:before="0" w:after="60"/>
      <w:jc w:val="left"/>
    </w:pPr>
    <w:rPr>
      <w:rFonts w:eastAsia="Malgun Gothic"/>
      <w:b/>
      <w:bCs/>
    </w:rPr>
  </w:style>
  <w:style w:type="paragraph" w:customStyle="1" w:styleId="tablecell">
    <w:name w:val="table cell"/>
    <w:basedOn w:val="Normal"/>
    <w:qFormat/>
    <w:rsid w:val="003966D7"/>
    <w:pPr>
      <w:keepNext/>
      <w:keepLines/>
      <w:spacing w:before="0" w:after="60"/>
      <w:jc w:val="left"/>
    </w:pPr>
    <w:rPr>
      <w:rFonts w:eastAsia="Malgun Gothic"/>
    </w:rPr>
  </w:style>
  <w:style w:type="paragraph" w:customStyle="1" w:styleId="tablesyntax">
    <w:name w:val="table syntax"/>
    <w:basedOn w:val="Normal"/>
    <w:link w:val="tablesyntaxChar"/>
    <w:qFormat/>
    <w:rsid w:val="003966D7"/>
    <w:pPr>
      <w:keepNext/>
      <w:keepLines/>
      <w:tabs>
        <w:tab w:val="left" w:pos="216"/>
        <w:tab w:val="left" w:pos="432"/>
        <w:tab w:val="left" w:pos="648"/>
        <w:tab w:val="left" w:pos="864"/>
        <w:tab w:val="left" w:pos="1080"/>
        <w:tab w:val="left" w:pos="1296"/>
        <w:tab w:val="left" w:pos="1512"/>
        <w:tab w:val="left" w:pos="1728"/>
        <w:tab w:val="left" w:pos="1944"/>
        <w:tab w:val="left" w:pos="2160"/>
      </w:tabs>
      <w:spacing w:before="0"/>
      <w:jc w:val="left"/>
    </w:pPr>
    <w:rPr>
      <w:rFonts w:eastAsia="Malgun Gothic"/>
    </w:rPr>
  </w:style>
  <w:style w:type="character" w:customStyle="1" w:styleId="tablesyntaxChar">
    <w:name w:val="table syntax Char"/>
    <w:link w:val="tablesyntax"/>
    <w:qFormat/>
    <w:locked/>
    <w:rsid w:val="003966D7"/>
    <w:rPr>
      <w:rFonts w:ascii="Times New Roman" w:eastAsia="Malgun Gothic" w:hAnsi="Times New Roman" w:cs="Times New Roman"/>
      <w:sz w:val="20"/>
    </w:rPr>
  </w:style>
  <w:style w:type="paragraph" w:styleId="NormalWeb">
    <w:name w:val="Normal (Web)"/>
    <w:basedOn w:val="Normal"/>
    <w:uiPriority w:val="99"/>
    <w:unhideWhenUsed/>
    <w:rsid w:val="00855DF0"/>
    <w:pPr>
      <w:spacing w:before="100" w:beforeAutospacing="1" w:after="100" w:afterAutospacing="1"/>
      <w:jc w:val="left"/>
    </w:pPr>
    <w:rPr>
      <w:rFonts w:ascii="Gulim" w:eastAsia="Gulim" w:hAnsi="Gulim" w:cs="Gulim"/>
      <w:sz w:val="24"/>
      <w:lang w:eastAsia="ko-KR"/>
    </w:rPr>
  </w:style>
  <w:style w:type="character" w:styleId="Strong">
    <w:name w:val="Strong"/>
    <w:basedOn w:val="DefaultParagraphFont"/>
    <w:uiPriority w:val="22"/>
    <w:qFormat/>
    <w:rsid w:val="00566F1E"/>
    <w:rPr>
      <w:b/>
      <w:bCs/>
    </w:rPr>
  </w:style>
  <w:style w:type="character" w:customStyle="1" w:styleId="hljs-comment">
    <w:name w:val="hljs-comment"/>
    <w:basedOn w:val="DefaultParagraphFont"/>
    <w:rsid w:val="00435220"/>
  </w:style>
  <w:style w:type="character" w:customStyle="1" w:styleId="hljs-keyword">
    <w:name w:val="hljs-keyword"/>
    <w:basedOn w:val="DefaultParagraphFont"/>
    <w:rsid w:val="00435220"/>
  </w:style>
  <w:style w:type="character" w:customStyle="1" w:styleId="math-inline">
    <w:name w:val="math-inline"/>
    <w:basedOn w:val="DefaultParagraphFont"/>
    <w:rsid w:val="00187876"/>
  </w:style>
  <w:style w:type="character" w:styleId="HTMLCode">
    <w:name w:val="HTML Code"/>
    <w:basedOn w:val="DefaultParagraphFont"/>
    <w:uiPriority w:val="99"/>
    <w:semiHidden/>
    <w:unhideWhenUsed/>
    <w:rsid w:val="00915FE5"/>
    <w:rPr>
      <w:rFonts w:ascii="GulimChe" w:eastAsia="GulimChe" w:hAnsi="GulimChe" w:cs="GulimChe"/>
      <w:sz w:val="24"/>
      <w:szCs w:val="24"/>
    </w:rPr>
  </w:style>
  <w:style w:type="paragraph" w:styleId="NoSpacing">
    <w:name w:val="No Spacing"/>
    <w:uiPriority w:val="1"/>
    <w:qFormat/>
    <w:rsid w:val="00270D4E"/>
    <w:pPr>
      <w:widowControl w:val="0"/>
      <w:wordWrap w:val="0"/>
      <w:autoSpaceDE w:val="0"/>
      <w:autoSpaceDN w:val="0"/>
    </w:pPr>
    <w:rPr>
      <w:kern w:val="2"/>
      <w:sz w:val="22"/>
      <w:lang w:eastAsia="ko-KR"/>
      <w14:ligatures w14:val="standardContextual"/>
    </w:rPr>
  </w:style>
  <w:style w:type="character" w:customStyle="1" w:styleId="ListParagraphChar">
    <w:name w:val="List Paragraph Char"/>
    <w:link w:val="ListParagraph"/>
    <w:uiPriority w:val="34"/>
    <w:rsid w:val="00DA5F5F"/>
    <w:rPr>
      <w:sz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0396">
      <w:bodyDiv w:val="1"/>
      <w:marLeft w:val="0"/>
      <w:marRight w:val="0"/>
      <w:marTop w:val="0"/>
      <w:marBottom w:val="0"/>
      <w:divBdr>
        <w:top w:val="none" w:sz="0" w:space="0" w:color="auto"/>
        <w:left w:val="none" w:sz="0" w:space="0" w:color="auto"/>
        <w:bottom w:val="none" w:sz="0" w:space="0" w:color="auto"/>
        <w:right w:val="none" w:sz="0" w:space="0" w:color="auto"/>
      </w:divBdr>
    </w:div>
    <w:div w:id="67117552">
      <w:bodyDiv w:val="1"/>
      <w:marLeft w:val="0"/>
      <w:marRight w:val="0"/>
      <w:marTop w:val="0"/>
      <w:marBottom w:val="0"/>
      <w:divBdr>
        <w:top w:val="none" w:sz="0" w:space="0" w:color="auto"/>
        <w:left w:val="none" w:sz="0" w:space="0" w:color="auto"/>
        <w:bottom w:val="none" w:sz="0" w:space="0" w:color="auto"/>
        <w:right w:val="none" w:sz="0" w:space="0" w:color="auto"/>
      </w:divBdr>
    </w:div>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90848716">
      <w:bodyDiv w:val="1"/>
      <w:marLeft w:val="0"/>
      <w:marRight w:val="0"/>
      <w:marTop w:val="0"/>
      <w:marBottom w:val="0"/>
      <w:divBdr>
        <w:top w:val="none" w:sz="0" w:space="0" w:color="auto"/>
        <w:left w:val="none" w:sz="0" w:space="0" w:color="auto"/>
        <w:bottom w:val="none" w:sz="0" w:space="0" w:color="auto"/>
        <w:right w:val="none" w:sz="0" w:space="0" w:color="auto"/>
      </w:divBdr>
    </w:div>
    <w:div w:id="236943682">
      <w:bodyDiv w:val="1"/>
      <w:marLeft w:val="0"/>
      <w:marRight w:val="0"/>
      <w:marTop w:val="0"/>
      <w:marBottom w:val="0"/>
      <w:divBdr>
        <w:top w:val="none" w:sz="0" w:space="0" w:color="auto"/>
        <w:left w:val="none" w:sz="0" w:space="0" w:color="auto"/>
        <w:bottom w:val="none" w:sz="0" w:space="0" w:color="auto"/>
        <w:right w:val="none" w:sz="0" w:space="0" w:color="auto"/>
      </w:divBdr>
    </w:div>
    <w:div w:id="3990567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463933258">
      <w:bodyDiv w:val="1"/>
      <w:marLeft w:val="0"/>
      <w:marRight w:val="0"/>
      <w:marTop w:val="0"/>
      <w:marBottom w:val="0"/>
      <w:divBdr>
        <w:top w:val="none" w:sz="0" w:space="0" w:color="auto"/>
        <w:left w:val="none" w:sz="0" w:space="0" w:color="auto"/>
        <w:bottom w:val="none" w:sz="0" w:space="0" w:color="auto"/>
        <w:right w:val="none" w:sz="0" w:space="0" w:color="auto"/>
      </w:divBdr>
    </w:div>
    <w:div w:id="551817768">
      <w:bodyDiv w:val="1"/>
      <w:marLeft w:val="0"/>
      <w:marRight w:val="0"/>
      <w:marTop w:val="0"/>
      <w:marBottom w:val="0"/>
      <w:divBdr>
        <w:top w:val="none" w:sz="0" w:space="0" w:color="auto"/>
        <w:left w:val="none" w:sz="0" w:space="0" w:color="auto"/>
        <w:bottom w:val="none" w:sz="0" w:space="0" w:color="auto"/>
        <w:right w:val="none" w:sz="0" w:space="0" w:color="auto"/>
      </w:divBdr>
    </w:div>
    <w:div w:id="617420760">
      <w:bodyDiv w:val="1"/>
      <w:marLeft w:val="0"/>
      <w:marRight w:val="0"/>
      <w:marTop w:val="0"/>
      <w:marBottom w:val="0"/>
      <w:divBdr>
        <w:top w:val="none" w:sz="0" w:space="0" w:color="auto"/>
        <w:left w:val="none" w:sz="0" w:space="0" w:color="auto"/>
        <w:bottom w:val="none" w:sz="0" w:space="0" w:color="auto"/>
        <w:right w:val="none" w:sz="0" w:space="0" w:color="auto"/>
      </w:divBdr>
    </w:div>
    <w:div w:id="644965723">
      <w:bodyDiv w:val="1"/>
      <w:marLeft w:val="0"/>
      <w:marRight w:val="0"/>
      <w:marTop w:val="0"/>
      <w:marBottom w:val="0"/>
      <w:divBdr>
        <w:top w:val="none" w:sz="0" w:space="0" w:color="auto"/>
        <w:left w:val="none" w:sz="0" w:space="0" w:color="auto"/>
        <w:bottom w:val="none" w:sz="0" w:space="0" w:color="auto"/>
        <w:right w:val="none" w:sz="0" w:space="0" w:color="auto"/>
      </w:divBdr>
    </w:div>
    <w:div w:id="822354467">
      <w:bodyDiv w:val="1"/>
      <w:marLeft w:val="0"/>
      <w:marRight w:val="0"/>
      <w:marTop w:val="0"/>
      <w:marBottom w:val="0"/>
      <w:divBdr>
        <w:top w:val="none" w:sz="0" w:space="0" w:color="auto"/>
        <w:left w:val="none" w:sz="0" w:space="0" w:color="auto"/>
        <w:bottom w:val="none" w:sz="0" w:space="0" w:color="auto"/>
        <w:right w:val="none" w:sz="0" w:space="0" w:color="auto"/>
      </w:divBdr>
    </w:div>
    <w:div w:id="993416424">
      <w:bodyDiv w:val="1"/>
      <w:marLeft w:val="0"/>
      <w:marRight w:val="0"/>
      <w:marTop w:val="0"/>
      <w:marBottom w:val="0"/>
      <w:divBdr>
        <w:top w:val="none" w:sz="0" w:space="0" w:color="auto"/>
        <w:left w:val="none" w:sz="0" w:space="0" w:color="auto"/>
        <w:bottom w:val="none" w:sz="0" w:space="0" w:color="auto"/>
        <w:right w:val="none" w:sz="0" w:space="0" w:color="auto"/>
      </w:divBdr>
    </w:div>
    <w:div w:id="1078478371">
      <w:bodyDiv w:val="1"/>
      <w:marLeft w:val="0"/>
      <w:marRight w:val="0"/>
      <w:marTop w:val="0"/>
      <w:marBottom w:val="0"/>
      <w:divBdr>
        <w:top w:val="none" w:sz="0" w:space="0" w:color="auto"/>
        <w:left w:val="none" w:sz="0" w:space="0" w:color="auto"/>
        <w:bottom w:val="none" w:sz="0" w:space="0" w:color="auto"/>
        <w:right w:val="none" w:sz="0" w:space="0" w:color="auto"/>
      </w:divBdr>
    </w:div>
    <w:div w:id="1164586004">
      <w:bodyDiv w:val="1"/>
      <w:marLeft w:val="0"/>
      <w:marRight w:val="0"/>
      <w:marTop w:val="0"/>
      <w:marBottom w:val="0"/>
      <w:divBdr>
        <w:top w:val="none" w:sz="0" w:space="0" w:color="auto"/>
        <w:left w:val="none" w:sz="0" w:space="0" w:color="auto"/>
        <w:bottom w:val="none" w:sz="0" w:space="0" w:color="auto"/>
        <w:right w:val="none" w:sz="0" w:space="0" w:color="auto"/>
      </w:divBdr>
    </w:div>
    <w:div w:id="1384063004">
      <w:bodyDiv w:val="1"/>
      <w:marLeft w:val="0"/>
      <w:marRight w:val="0"/>
      <w:marTop w:val="0"/>
      <w:marBottom w:val="0"/>
      <w:divBdr>
        <w:top w:val="none" w:sz="0" w:space="0" w:color="auto"/>
        <w:left w:val="none" w:sz="0" w:space="0" w:color="auto"/>
        <w:bottom w:val="none" w:sz="0" w:space="0" w:color="auto"/>
        <w:right w:val="none" w:sz="0" w:space="0" w:color="auto"/>
      </w:divBdr>
    </w:div>
    <w:div w:id="159693832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11247622">
      <w:bodyDiv w:val="1"/>
      <w:marLeft w:val="0"/>
      <w:marRight w:val="0"/>
      <w:marTop w:val="0"/>
      <w:marBottom w:val="0"/>
      <w:divBdr>
        <w:top w:val="none" w:sz="0" w:space="0" w:color="auto"/>
        <w:left w:val="none" w:sz="0" w:space="0" w:color="auto"/>
        <w:bottom w:val="none" w:sz="0" w:space="0" w:color="auto"/>
        <w:right w:val="none" w:sz="0" w:space="0" w:color="auto"/>
      </w:divBdr>
    </w:div>
    <w:div w:id="1828981024">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865290775">
      <w:bodyDiv w:val="1"/>
      <w:marLeft w:val="0"/>
      <w:marRight w:val="0"/>
      <w:marTop w:val="0"/>
      <w:marBottom w:val="0"/>
      <w:divBdr>
        <w:top w:val="none" w:sz="0" w:space="0" w:color="auto"/>
        <w:left w:val="none" w:sz="0" w:space="0" w:color="auto"/>
        <w:bottom w:val="none" w:sz="0" w:space="0" w:color="auto"/>
        <w:right w:val="none" w:sz="0" w:space="0" w:color="auto"/>
      </w:divBdr>
    </w:div>
    <w:div w:id="1873228530">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 w:id="2025860907">
      <w:bodyDiv w:val="1"/>
      <w:marLeft w:val="0"/>
      <w:marRight w:val="0"/>
      <w:marTop w:val="0"/>
      <w:marBottom w:val="0"/>
      <w:divBdr>
        <w:top w:val="none" w:sz="0" w:space="0" w:color="auto"/>
        <w:left w:val="none" w:sz="0" w:space="0" w:color="auto"/>
        <w:bottom w:val="none" w:sz="0" w:space="0" w:color="auto"/>
        <w:right w:val="none" w:sz="0" w:space="0" w:color="auto"/>
      </w:divBdr>
    </w:div>
    <w:div w:id="2059082431">
      <w:bodyDiv w:val="1"/>
      <w:marLeft w:val="0"/>
      <w:marRight w:val="0"/>
      <w:marTop w:val="0"/>
      <w:marBottom w:val="0"/>
      <w:divBdr>
        <w:top w:val="none" w:sz="0" w:space="0" w:color="auto"/>
        <w:left w:val="none" w:sz="0" w:space="0" w:color="auto"/>
        <w:bottom w:val="none" w:sz="0" w:space="0" w:color="auto"/>
        <w:right w:val="none" w:sz="0" w:space="0" w:color="auto"/>
      </w:divBdr>
    </w:div>
    <w:div w:id="207612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81025-82F6-46AB-9BC5-56231692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9</Pages>
  <Words>2945</Words>
  <Characters>17588</Characters>
  <Application>Microsoft Office Word</Application>
  <DocSecurity>0</DocSecurity>
  <Lines>703</Lines>
  <Paragraphs>586</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Performance evaluation of audio codecs for multichannel biomedical data</vt: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Gary Sullivan</cp:lastModifiedBy>
  <cp:revision>101</cp:revision>
  <cp:lastPrinted>2026-01-21T08:07:00Z</cp:lastPrinted>
  <dcterms:created xsi:type="dcterms:W3CDTF">2026-01-20T07:27:00Z</dcterms:created>
  <dcterms:modified xsi:type="dcterms:W3CDTF">2026-04-17T21:09:00Z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