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6F0E7F" w:rsidRPr="00132728" w14:paraId="01511CF2" w14:textId="77777777" w:rsidTr="00160AD2">
        <w:tc>
          <w:tcPr>
            <w:tcW w:w="6408" w:type="dxa"/>
          </w:tcPr>
          <w:p w14:paraId="5B7F7E5D" w14:textId="1B1937F5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DD6C0B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0126CC23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 xml:space="preserve">STUDY GROUP </w:t>
            </w:r>
            <w:r>
              <w:rPr>
                <w:rFonts w:eastAsia="Arial Unicode MS"/>
                <w:kern w:val="2"/>
                <w:lang w:eastAsia="zh-CN"/>
              </w:rPr>
              <w:t xml:space="preserve">21 </w:t>
            </w:r>
            <w:r w:rsidR="00AE5459" w:rsidRPr="003B49B4">
              <w:rPr>
                <w:rFonts w:eastAsia="Arial Unicode MS"/>
                <w:kern w:val="2"/>
                <w:lang w:eastAsia="zh-CN"/>
              </w:rPr>
              <w:t>Question</w:t>
            </w:r>
            <w:r w:rsidR="00870706">
              <w:rPr>
                <w:rFonts w:eastAsia="Arial Unicode MS"/>
                <w:kern w:val="2"/>
                <w:lang w:eastAsia="zh-CN"/>
              </w:rPr>
              <w:t xml:space="preserve"> 6</w:t>
            </w:r>
          </w:p>
          <w:p w14:paraId="669C4162" w14:textId="77777777" w:rsidR="006F0E7F" w:rsidRPr="00DD6C0B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293EEDD3" w:rsidR="006F0E7F" w:rsidRPr="00DD6C0B" w:rsidRDefault="00F556E1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7</w:t>
            </w:r>
            <w:r w:rsidR="00DC3FF7">
              <w:rPr>
                <w:rFonts w:eastAsia="Arial Unicode MS"/>
                <w:kern w:val="2"/>
                <w:lang w:eastAsia="zh-CN"/>
              </w:rPr>
              <w:t>7</w:t>
            </w:r>
            <w:r w:rsidRPr="00101A3C">
              <w:rPr>
                <w:rFonts w:eastAsia="Arial Unicode MS"/>
                <w:kern w:val="2"/>
                <w:vertAlign w:val="superscript"/>
                <w:lang w:eastAsia="zh-CN"/>
              </w:rPr>
              <w:t>th</w:t>
            </w:r>
            <w:r>
              <w:rPr>
                <w:rFonts w:eastAsia="Arial Unicode MS"/>
                <w:kern w:val="2"/>
                <w:lang w:eastAsia="zh-CN"/>
              </w:rPr>
              <w:t xml:space="preserve"> 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Meeting: </w:t>
            </w:r>
            <w:r>
              <w:rPr>
                <w:rFonts w:eastAsia="Arial Unicode MS"/>
                <w:kern w:val="2"/>
                <w:lang w:eastAsia="zh-CN"/>
              </w:rPr>
              <w:t>2</w:t>
            </w:r>
            <w:r w:rsidR="00274AE5">
              <w:rPr>
                <w:rFonts w:eastAsia="Arial Unicode MS"/>
                <w:kern w:val="2"/>
                <w:lang w:eastAsia="zh-CN"/>
              </w:rPr>
              <w:t>6</w:t>
            </w:r>
            <w:r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DC3FF7">
              <w:rPr>
                <w:rFonts w:eastAsia="Arial Unicode MS"/>
                <w:kern w:val="2"/>
                <w:lang w:eastAsia="zh-CN"/>
              </w:rPr>
              <w:t>June</w:t>
            </w:r>
            <w:r>
              <w:rPr>
                <w:rFonts w:eastAsia="Arial Unicode MS"/>
                <w:kern w:val="2"/>
                <w:lang w:eastAsia="zh-CN"/>
              </w:rPr>
              <w:t xml:space="preserve"> – 4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DC3FF7">
              <w:rPr>
                <w:rFonts w:eastAsia="Arial Unicode MS"/>
                <w:kern w:val="2"/>
                <w:lang w:eastAsia="zh-CN"/>
              </w:rPr>
              <w:t>July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202</w:t>
            </w:r>
            <w:r>
              <w:rPr>
                <w:rFonts w:eastAsia="Arial Unicode MS"/>
                <w:kern w:val="2"/>
                <w:lang w:eastAsia="zh-CN"/>
              </w:rPr>
              <w:t>5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DC3FF7">
              <w:rPr>
                <w:rFonts w:eastAsia="Arial Unicode MS"/>
                <w:kern w:val="2"/>
                <w:lang w:eastAsia="zh-CN"/>
              </w:rPr>
              <w:t>Daejeon, KR</w:t>
            </w:r>
          </w:p>
        </w:tc>
        <w:tc>
          <w:tcPr>
            <w:tcW w:w="3330" w:type="dxa"/>
          </w:tcPr>
          <w:p w14:paraId="76E9C5AB" w14:textId="66BD570B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Document  VCEG-</w:t>
            </w:r>
            <w:r w:rsidRPr="00D576BA">
              <w:rPr>
                <w:rFonts w:eastAsia="Arial Unicode MS"/>
                <w:kern w:val="2"/>
                <w:lang w:eastAsia="zh-CN"/>
              </w:rPr>
              <w:t>B</w:t>
            </w:r>
            <w:r w:rsidR="000016A5" w:rsidRPr="00D576BA">
              <w:rPr>
                <w:rFonts w:eastAsia="Arial Unicode MS"/>
                <w:kern w:val="2"/>
                <w:lang w:eastAsia="zh-CN"/>
              </w:rPr>
              <w:t>Y</w:t>
            </w:r>
            <w:r w:rsidR="00D576BA" w:rsidRPr="00D576BA">
              <w:rPr>
                <w:rFonts w:eastAsia="Arial Unicode MS"/>
                <w:kern w:val="2"/>
                <w:lang w:val="en-US" w:eastAsia="zh-CN"/>
              </w:rPr>
              <w:t>18</w:t>
            </w:r>
            <w:r w:rsidR="006E3DF2" w:rsidRPr="00D576BA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DD6C0B" w:rsidRDefault="006F0E7F" w:rsidP="00F556E1">
      <w:pPr>
        <w:rPr>
          <w:b/>
          <w:sz w:val="28"/>
          <w:szCs w:val="28"/>
        </w:rPr>
      </w:pPr>
    </w:p>
    <w:p w14:paraId="111DEBA8" w14:textId="77777777" w:rsidR="006F0E7F" w:rsidRPr="00DD6C0B" w:rsidRDefault="006F0E7F" w:rsidP="006F0E7F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428"/>
        <w:gridCol w:w="851"/>
        <w:gridCol w:w="3226"/>
      </w:tblGrid>
      <w:tr w:rsidR="006F0E7F" w:rsidRPr="00132728" w14:paraId="085BD1D8" w14:textId="77777777" w:rsidTr="00F556E1">
        <w:tc>
          <w:tcPr>
            <w:tcW w:w="1242" w:type="dxa"/>
          </w:tcPr>
          <w:p w14:paraId="43E64876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315ABB2C" w:rsidR="006F0E7F" w:rsidRPr="00DD6C0B" w:rsidRDefault="00870706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AE5459"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/16 (VCEG)</w:t>
            </w:r>
          </w:p>
        </w:tc>
      </w:tr>
      <w:tr w:rsidR="006F0E7F" w:rsidRPr="00132728" w14:paraId="06CA394D" w14:textId="77777777" w:rsidTr="00F556E1">
        <w:tc>
          <w:tcPr>
            <w:tcW w:w="1242" w:type="dxa"/>
          </w:tcPr>
          <w:p w14:paraId="458E096F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428" w:type="dxa"/>
            <w:tcMar>
              <w:right w:w="57" w:type="dxa"/>
            </w:tcMar>
          </w:tcPr>
          <w:p w14:paraId="6DA7D5ED" w14:textId="64D96403" w:rsidR="008843DB" w:rsidRPr="00A76806" w:rsidRDefault="008843DB" w:rsidP="008843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kern w:val="24"/>
                <w:sz w:val="22"/>
                <w:szCs w:val="22"/>
                <w:lang w:eastAsia="ja-JP"/>
              </w:rPr>
            </w:pPr>
            <w:r w:rsidRPr="00A76806">
              <w:rPr>
                <w:b/>
                <w:kern w:val="24"/>
                <w:sz w:val="22"/>
                <w:szCs w:val="22"/>
                <w:lang w:eastAsia="ja-JP"/>
              </w:rPr>
              <w:t xml:space="preserve">Paul Haase, </w:t>
            </w:r>
            <w:r w:rsidR="00A76806" w:rsidRPr="00A76806">
              <w:rPr>
                <w:b/>
                <w:kern w:val="24"/>
                <w:sz w:val="22"/>
                <w:szCs w:val="22"/>
                <w:lang w:eastAsia="ja-JP"/>
              </w:rPr>
              <w:t>Christian Hel</w:t>
            </w:r>
            <w:r w:rsidR="00A76806">
              <w:rPr>
                <w:b/>
                <w:kern w:val="24"/>
                <w:sz w:val="22"/>
                <w:szCs w:val="22"/>
                <w:lang w:eastAsia="ja-JP"/>
              </w:rPr>
              <w:t xml:space="preserve">mrich, Christian Rudat, </w:t>
            </w:r>
            <w:r w:rsidRPr="00A76806">
              <w:rPr>
                <w:b/>
                <w:kern w:val="24"/>
                <w:sz w:val="22"/>
                <w:szCs w:val="22"/>
                <w:lang w:eastAsia="ja-JP"/>
              </w:rPr>
              <w:t>Heiner Kirchhoffer, Jonathan Pfaff, Tung Nguyen, Sophie Pientka, Heiko Schwarz,</w:t>
            </w:r>
            <w:r w:rsidRPr="00D364DA">
              <w:t xml:space="preserve"> </w:t>
            </w:r>
            <w:r w:rsidRPr="00A76806">
              <w:rPr>
                <w:b/>
                <w:kern w:val="24"/>
                <w:sz w:val="22"/>
                <w:szCs w:val="22"/>
                <w:lang w:eastAsia="ja-JP"/>
              </w:rPr>
              <w:t>Detlev Marpe, Thomas Wiegand (Fraunhofer HHI)</w:t>
            </w:r>
          </w:p>
          <w:p w14:paraId="069A4B94" w14:textId="191C4C4D" w:rsidR="00F34870" w:rsidRPr="00A76806" w:rsidRDefault="00F34870" w:rsidP="00160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kern w:val="24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</w:tcPr>
          <w:p w14:paraId="320D77C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226" w:type="dxa"/>
          </w:tcPr>
          <w:p w14:paraId="55C86A06" w14:textId="60F133CE" w:rsidR="00316C97" w:rsidRDefault="00F556E1" w:rsidP="008843DB">
            <w:pPr>
              <w:spacing w:before="120"/>
            </w:pPr>
            <w:hyperlink r:id="rId8" w:history="1">
              <w:r w:rsidRPr="00F3789B">
                <w:rPr>
                  <w:rStyle w:val="Hyperlink"/>
                </w:rPr>
                <w:t>paul.haase@hhi.fraunhofer.de</w:t>
              </w:r>
            </w:hyperlink>
            <w:r w:rsidR="00316C97">
              <w:t>,</w:t>
            </w:r>
            <w:r w:rsidR="00316C97">
              <w:br/>
            </w:r>
            <w:hyperlink r:id="rId9" w:history="1">
              <w:r w:rsidR="00316C97" w:rsidRPr="00985F42">
                <w:rPr>
                  <w:rStyle w:val="Hyperlink"/>
                </w:rPr>
                <w:t>christian.helmrich@hhi.fraunhofer.de</w:t>
              </w:r>
            </w:hyperlink>
          </w:p>
          <w:p w14:paraId="2E762DDD" w14:textId="0D3EE089" w:rsidR="00316C97" w:rsidRPr="00265F06" w:rsidRDefault="00316C97" w:rsidP="008843DB">
            <w:pPr>
              <w:spacing w:before="120"/>
            </w:pPr>
          </w:p>
        </w:tc>
      </w:tr>
      <w:tr w:rsidR="006F0E7F" w:rsidRPr="001737FA" w14:paraId="4C1630BF" w14:textId="77777777" w:rsidTr="00F556E1">
        <w:tc>
          <w:tcPr>
            <w:tcW w:w="1242" w:type="dxa"/>
          </w:tcPr>
          <w:p w14:paraId="1704F36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11368DB4" w:rsidR="006F0E7F" w:rsidRPr="00164437" w:rsidRDefault="00265F06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highlight w:val="yellow"/>
                <w:lang w:val="en-CA" w:eastAsia="zh-CN"/>
              </w:rPr>
            </w:pPr>
            <w:r w:rsidRPr="002952E8">
              <w:rPr>
                <w:b/>
              </w:rPr>
              <w:t xml:space="preserve">Report on </w:t>
            </w:r>
            <w:r w:rsidR="001737FA" w:rsidRPr="002952E8">
              <w:rPr>
                <w:b/>
              </w:rPr>
              <w:t xml:space="preserve">compression performance of the </w:t>
            </w:r>
            <w:r w:rsidRPr="002952E8">
              <w:rPr>
                <w:b/>
              </w:rPr>
              <w:t>H.BWC</w:t>
            </w:r>
            <w:r w:rsidR="001737FA" w:rsidRPr="002952E8">
              <w:rPr>
                <w:b/>
              </w:rPr>
              <w:t xml:space="preserve"> reference encoder version 2.1 over</w:t>
            </w:r>
            <w:r w:rsidR="00723504" w:rsidRPr="002952E8">
              <w:rPr>
                <w:b/>
              </w:rPr>
              <w:t xml:space="preserve"> a</w:t>
            </w:r>
            <w:r w:rsidR="001737FA" w:rsidRPr="002952E8">
              <w:rPr>
                <w:b/>
              </w:rPr>
              <w:t xml:space="preserve"> state-of-the-art</w:t>
            </w:r>
            <w:r w:rsidR="00723504" w:rsidRPr="002952E8">
              <w:rPr>
                <w:b/>
              </w:rPr>
              <w:t xml:space="preserve"> Extended HE-AAC</w:t>
            </w:r>
            <w:r w:rsidR="001737FA" w:rsidRPr="002952E8">
              <w:rPr>
                <w:b/>
              </w:rPr>
              <w:t xml:space="preserve"> audio encode</w:t>
            </w:r>
            <w:r w:rsidR="00723504" w:rsidRPr="002952E8">
              <w:rPr>
                <w:b/>
              </w:rPr>
              <w:t>r</w:t>
            </w:r>
          </w:p>
        </w:tc>
      </w:tr>
      <w:tr w:rsidR="006F0E7F" w:rsidRPr="00132728" w14:paraId="79584340" w14:textId="77777777" w:rsidTr="00F556E1">
        <w:tc>
          <w:tcPr>
            <w:tcW w:w="1242" w:type="dxa"/>
          </w:tcPr>
          <w:p w14:paraId="0A58E27C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1B9B2461" w:rsidR="006F0E7F" w:rsidRPr="00DD6C0B" w:rsidRDefault="0041309C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</w:rPr>
              <w:t>Report</w:t>
            </w:r>
          </w:p>
        </w:tc>
      </w:tr>
    </w:tbl>
    <w:p w14:paraId="3F8328D6" w14:textId="751C9E13" w:rsidR="00F556E1" w:rsidRPr="00555523" w:rsidRDefault="00F556E1" w:rsidP="00F556E1">
      <w:pPr>
        <w:jc w:val="center"/>
        <w:rPr>
          <w:rFonts w:eastAsia="Malgun Gothic"/>
          <w:lang w:val="en-CA" w:eastAsia="ko-KR"/>
        </w:rPr>
      </w:pPr>
      <w:r w:rsidRPr="00F556E1">
        <w:rPr>
          <w:rFonts w:eastAsia="Malgun Gothic"/>
          <w:lang w:val="en-CA" w:eastAsia="ko-KR"/>
        </w:rPr>
        <w:t>________________________</w:t>
      </w:r>
    </w:p>
    <w:p w14:paraId="7651FB88" w14:textId="6CD78F75" w:rsidR="00D76B1A" w:rsidRDefault="00D76B1A" w:rsidP="00D76B1A">
      <w:pPr>
        <w:keepNext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b/>
          <w:bCs/>
          <w:kern w:val="32"/>
          <w:sz w:val="32"/>
          <w:szCs w:val="32"/>
          <w:lang w:val="en-CA"/>
        </w:rPr>
      </w:pPr>
      <w:r>
        <w:rPr>
          <w:b/>
          <w:bCs/>
          <w:kern w:val="32"/>
          <w:sz w:val="32"/>
          <w:szCs w:val="32"/>
          <w:lang w:val="en-CA"/>
        </w:rPr>
        <w:t>Abstract</w:t>
      </w:r>
    </w:p>
    <w:p w14:paraId="777C0DB4" w14:textId="0EFDCE92" w:rsidR="002B1FFE" w:rsidRPr="00D76B1A" w:rsidRDefault="008843DB" w:rsidP="00D76B1A">
      <w:pPr>
        <w:pStyle w:val="TSBHeaderSummary"/>
        <w:jc w:val="both"/>
      </w:pPr>
      <w:r>
        <w:t xml:space="preserve">This document </w:t>
      </w:r>
      <w:r w:rsidR="004D56C6">
        <w:t>reports</w:t>
      </w:r>
      <w:r w:rsidR="00F00B67">
        <w:t xml:space="preserve"> </w:t>
      </w:r>
      <w:r w:rsidR="00FD449F">
        <w:t xml:space="preserve">coding </w:t>
      </w:r>
      <w:r>
        <w:t xml:space="preserve">results for the H.BWC reference software version 2.1 (BWC-2.1) </w:t>
      </w:r>
      <w:r w:rsidR="00F00B67">
        <w:t>over</w:t>
      </w:r>
      <w:r w:rsidR="00FD449F">
        <w:t xml:space="preserve"> a</w:t>
      </w:r>
      <w:r w:rsidR="00051FDE">
        <w:t xml:space="preserve"> </w:t>
      </w:r>
      <w:r w:rsidR="00E11692">
        <w:t>state-of-the-art</w:t>
      </w:r>
      <w:r w:rsidR="00FD449F">
        <w:t xml:space="preserve"> </w:t>
      </w:r>
      <w:r w:rsidR="00FD449F">
        <w:rPr>
          <w:rFonts w:eastAsia="Malgun Gothic"/>
          <w:kern w:val="2"/>
          <w:lang w:eastAsia="ko-KR"/>
        </w:rPr>
        <w:t>Extended HE-AAC</w:t>
      </w:r>
      <w:r w:rsidR="00E11692">
        <w:t xml:space="preserve"> audio encoder</w:t>
      </w:r>
      <w:r>
        <w:t xml:space="preserve"> </w:t>
      </w:r>
      <w:r w:rsidR="00FD449F">
        <w:t>configured for lossy compression of</w:t>
      </w:r>
      <w:r>
        <w:t xml:space="preserve"> biomedical waveforms</w:t>
      </w:r>
      <w:r w:rsidR="00AF0B00">
        <w:t xml:space="preserve">. </w:t>
      </w:r>
      <w:r>
        <w:t xml:space="preserve">BWC-2.1 achieves 46.55% </w:t>
      </w:r>
      <w:r w:rsidR="002D1F2F">
        <w:t>(BD-PSNR1) and 45.50% (BD-PSNR2) BD rate gain</w:t>
      </w:r>
      <w:r w:rsidR="00473EEB">
        <w:t xml:space="preserve"> on average</w:t>
      </w:r>
      <w:r w:rsidR="002D1F2F">
        <w:t xml:space="preserve"> in the joint channel coding</w:t>
      </w:r>
      <w:r w:rsidR="008A5A06">
        <w:t xml:space="preserve"> (JCC)</w:t>
      </w:r>
      <w:r w:rsidR="002D1F2F">
        <w:t xml:space="preserve"> setting and 38.03% (BD-PSNR1) and 37.11% (BD-PSNR2) BD rate gain</w:t>
      </w:r>
      <w:r w:rsidR="00473EEB">
        <w:t xml:space="preserve"> on average</w:t>
      </w:r>
      <w:r w:rsidR="002D1F2F">
        <w:t xml:space="preserve"> in the independent channel coding</w:t>
      </w:r>
      <w:r w:rsidR="008A5A06">
        <w:t xml:space="preserve"> (ICC)</w:t>
      </w:r>
      <w:r w:rsidR="002D1F2F">
        <w:t xml:space="preserve"> setting, respectively.</w:t>
      </w:r>
    </w:p>
    <w:p w14:paraId="3B7C1458" w14:textId="3330E871" w:rsidR="005A3859" w:rsidRDefault="00F60A3C" w:rsidP="005A3859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textAlignment w:val="baseline"/>
        <w:outlineLvl w:val="0"/>
        <w:rPr>
          <w:b/>
          <w:bCs/>
          <w:kern w:val="32"/>
          <w:sz w:val="32"/>
          <w:szCs w:val="32"/>
          <w:lang w:val="en-CA"/>
        </w:rPr>
      </w:pPr>
      <w:r w:rsidRPr="00555523">
        <w:rPr>
          <w:b/>
          <w:bCs/>
          <w:kern w:val="32"/>
          <w:sz w:val="32"/>
          <w:szCs w:val="32"/>
          <w:lang w:val="en-CA"/>
        </w:rPr>
        <w:t>Introduction</w:t>
      </w:r>
    </w:p>
    <w:p w14:paraId="7814549A" w14:textId="6C394465" w:rsidR="00AF0B00" w:rsidRPr="00707DD9" w:rsidRDefault="00AD473F" w:rsidP="002952E8">
      <w:pPr>
        <w:jc w:val="both"/>
        <w:rPr>
          <w:lang w:val="en-CA"/>
        </w:rPr>
      </w:pPr>
      <w:r>
        <w:t>Between</w:t>
      </w:r>
      <w:r w:rsidRPr="00304170">
        <w:t xml:space="preserve"> the </w:t>
      </w:r>
      <w:r>
        <w:rPr>
          <w:lang w:val="en-CA"/>
        </w:rPr>
        <w:t>76</w:t>
      </w:r>
      <w:r w:rsidRPr="00304170">
        <w:rPr>
          <w:vertAlign w:val="superscript"/>
          <w:lang w:val="en-CA"/>
        </w:rPr>
        <w:t>th</w:t>
      </w:r>
      <w:r w:rsidRPr="00304170">
        <w:rPr>
          <w:lang w:val="en-CA"/>
        </w:rPr>
        <w:t xml:space="preserve"> and </w:t>
      </w:r>
      <w:r>
        <w:rPr>
          <w:lang w:val="en-CA"/>
        </w:rPr>
        <w:t>77</w:t>
      </w:r>
      <w:r w:rsidRPr="00304170">
        <w:rPr>
          <w:vertAlign w:val="superscript"/>
          <w:lang w:val="en-CA"/>
        </w:rPr>
        <w:t>th</w:t>
      </w:r>
      <w:r w:rsidRPr="00304170">
        <w:rPr>
          <w:lang w:val="en-CA"/>
        </w:rPr>
        <w:t xml:space="preserve"> VCEG meetings</w:t>
      </w:r>
      <w:r>
        <w:rPr>
          <w:lang w:val="en-CA"/>
        </w:rPr>
        <w:t xml:space="preserve"> the second version of the H.BWC reference software (BWC-2.1) has been issued</w:t>
      </w:r>
      <w:r w:rsidR="004D56C6">
        <w:rPr>
          <w:lang w:val="en-CA"/>
        </w:rPr>
        <w:t xml:space="preserve"> </w:t>
      </w:r>
      <w:r w:rsidR="00CD7C8D">
        <w:rPr>
          <w:highlight w:val="yellow"/>
          <w:lang w:val="en-CA"/>
        </w:rPr>
        <w:fldChar w:fldCharType="begin"/>
      </w:r>
      <w:r w:rsidR="00CD7C8D">
        <w:rPr>
          <w:lang w:val="en-CA"/>
        </w:rPr>
        <w:instrText xml:space="preserve"> REF _Ref201049068 \r \h </w:instrText>
      </w:r>
      <w:r w:rsidR="000B208C">
        <w:rPr>
          <w:highlight w:val="yellow"/>
          <w:lang w:val="en-CA"/>
        </w:rPr>
        <w:instrText xml:space="preserve"> \* MERGEFORMAT </w:instrText>
      </w:r>
      <w:r w:rsidR="00CD7C8D">
        <w:rPr>
          <w:highlight w:val="yellow"/>
          <w:lang w:val="en-CA"/>
        </w:rPr>
      </w:r>
      <w:r w:rsidR="00CD7C8D">
        <w:rPr>
          <w:highlight w:val="yellow"/>
          <w:lang w:val="en-CA"/>
        </w:rPr>
        <w:fldChar w:fldCharType="separate"/>
      </w:r>
      <w:r w:rsidR="00723504">
        <w:rPr>
          <w:lang w:val="en-CA"/>
        </w:rPr>
        <w:t>[1]</w:t>
      </w:r>
      <w:r w:rsidR="00CD7C8D">
        <w:rPr>
          <w:highlight w:val="yellow"/>
          <w:lang w:val="en-CA"/>
        </w:rPr>
        <w:fldChar w:fldCharType="end"/>
      </w:r>
      <w:r w:rsidR="00AF0B00">
        <w:rPr>
          <w:lang w:val="en-CA"/>
        </w:rPr>
        <w:t xml:space="preserve">, which implements the </w:t>
      </w:r>
      <w:r w:rsidR="00473EEB">
        <w:rPr>
          <w:lang w:val="en-CA"/>
        </w:rPr>
        <w:t>current</w:t>
      </w:r>
      <w:r w:rsidR="00AF0B00">
        <w:rPr>
          <w:lang w:val="en-CA"/>
        </w:rPr>
        <w:t xml:space="preserve"> s</w:t>
      </w:r>
      <w:r w:rsidR="00473EEB">
        <w:rPr>
          <w:lang w:val="en-CA"/>
        </w:rPr>
        <w:t>pecification</w:t>
      </w:r>
      <w:r w:rsidR="00CD7C8D">
        <w:rPr>
          <w:lang w:val="en-CA"/>
        </w:rPr>
        <w:t xml:space="preserve"> </w:t>
      </w:r>
      <w:r w:rsidR="00CD7C8D">
        <w:rPr>
          <w:lang w:val="en-CA"/>
        </w:rPr>
        <w:fldChar w:fldCharType="begin"/>
      </w:r>
      <w:r w:rsidR="00CD7C8D">
        <w:rPr>
          <w:lang w:val="en-CA"/>
        </w:rPr>
        <w:instrText xml:space="preserve"> REF _Ref202299316 \r \h </w:instrText>
      </w:r>
      <w:r w:rsidR="000B208C">
        <w:rPr>
          <w:lang w:val="en-CA"/>
        </w:rPr>
        <w:instrText xml:space="preserve"> \* MERGEFORMAT </w:instrText>
      </w:r>
      <w:r w:rsidR="00CD7C8D">
        <w:rPr>
          <w:lang w:val="en-CA"/>
        </w:rPr>
      </w:r>
      <w:r w:rsidR="00CD7C8D">
        <w:rPr>
          <w:lang w:val="en-CA"/>
        </w:rPr>
        <w:fldChar w:fldCharType="separate"/>
      </w:r>
      <w:r w:rsidR="00723504">
        <w:rPr>
          <w:lang w:val="en-CA"/>
        </w:rPr>
        <w:t>[2]</w:t>
      </w:r>
      <w:r w:rsidR="00CD7C8D">
        <w:rPr>
          <w:lang w:val="en-CA"/>
        </w:rPr>
        <w:fldChar w:fldCharType="end"/>
      </w:r>
      <w:r w:rsidR="00D52C47">
        <w:rPr>
          <w:lang w:val="en-CA"/>
        </w:rPr>
        <w:t xml:space="preserve"> </w:t>
      </w:r>
      <w:r w:rsidR="00473EEB">
        <w:rPr>
          <w:lang w:val="en-CA"/>
        </w:rPr>
        <w:t>of the emerging standard</w:t>
      </w:r>
      <w:r w:rsidR="00AF0B00">
        <w:rPr>
          <w:lang w:val="en-CA"/>
        </w:rPr>
        <w:t xml:space="preserve"> on biomedical waveform coding</w:t>
      </w:r>
      <w:r w:rsidR="00473EEB">
        <w:rPr>
          <w:lang w:val="en-CA"/>
        </w:rPr>
        <w:t xml:space="preserve"> H.BWC</w:t>
      </w:r>
      <w:r w:rsidR="00AF0B00">
        <w:rPr>
          <w:lang w:val="en-CA"/>
        </w:rPr>
        <w:t xml:space="preserve">. For the success of the standard, it is inevitable that it offers </w:t>
      </w:r>
      <w:r w:rsidR="00707DD9">
        <w:rPr>
          <w:lang w:val="en-CA"/>
        </w:rPr>
        <w:t>clear</w:t>
      </w:r>
      <w:r w:rsidR="005B3708">
        <w:rPr>
          <w:lang w:val="en-CA"/>
        </w:rPr>
        <w:t xml:space="preserve"> </w:t>
      </w:r>
      <w:r w:rsidR="00473EEB">
        <w:rPr>
          <w:lang w:val="en-CA"/>
        </w:rPr>
        <w:t>advantages</w:t>
      </w:r>
      <w:r w:rsidR="005B3708">
        <w:rPr>
          <w:lang w:val="en-CA"/>
        </w:rPr>
        <w:t xml:space="preserve"> compared to available solutions on the market</w:t>
      </w:r>
      <w:r w:rsidR="00473EEB">
        <w:rPr>
          <w:lang w:val="en-CA"/>
        </w:rPr>
        <w:t>, especially in terms of compression performance.</w:t>
      </w:r>
      <w:r w:rsidR="00C72680">
        <w:rPr>
          <w:lang w:val="en-CA"/>
        </w:rPr>
        <w:t xml:space="preserve"> To accommodate for this, the compression performance of BWC-2.1 is evaluated with respect to</w:t>
      </w:r>
      <w:r w:rsidR="00E11692">
        <w:rPr>
          <w:lang w:val="en-CA"/>
        </w:rPr>
        <w:t xml:space="preserve"> an</w:t>
      </w:r>
      <w:r w:rsidR="00C72680">
        <w:rPr>
          <w:lang w:val="en-CA"/>
        </w:rPr>
        <w:t xml:space="preserve"> </w:t>
      </w:r>
      <w:r w:rsidR="00051FDE">
        <w:rPr>
          <w:rFonts w:eastAsia="Malgun Gothic"/>
          <w:kern w:val="2"/>
          <w:lang w:eastAsia="ko-KR"/>
        </w:rPr>
        <w:t>MSE-optimize</w:t>
      </w:r>
      <w:r w:rsidR="00051FDE" w:rsidRPr="009A5A8A">
        <w:rPr>
          <w:rFonts w:eastAsia="Malgun Gothic"/>
          <w:kern w:val="2"/>
          <w:lang w:eastAsia="ko-KR"/>
        </w:rPr>
        <w:t>d Extended HE-AAC</w:t>
      </w:r>
      <w:r w:rsidR="00051FDE">
        <w:rPr>
          <w:rFonts w:eastAsia="Malgun Gothic"/>
          <w:kern w:val="2"/>
          <w:lang w:eastAsia="ko-KR"/>
        </w:rPr>
        <w:t xml:space="preserve"> audio encoder (</w:t>
      </w:r>
      <w:r w:rsidR="00051FDE" w:rsidRPr="002952E8">
        <w:rPr>
          <w:rFonts w:eastAsia="Malgun Gothic"/>
          <w:i/>
          <w:iCs/>
          <w:kern w:val="2"/>
          <w:lang w:eastAsia="ko-KR"/>
        </w:rPr>
        <w:t>exhale</w:t>
      </w:r>
      <w:r w:rsidR="00051FDE">
        <w:rPr>
          <w:rFonts w:eastAsia="Malgun Gothic"/>
          <w:kern w:val="2"/>
          <w:lang w:eastAsia="ko-KR"/>
        </w:rPr>
        <w:t>)</w:t>
      </w:r>
      <w:r w:rsidR="00CD7C8D">
        <w:rPr>
          <w:rFonts w:eastAsia="Malgun Gothic"/>
          <w:kern w:val="2"/>
          <w:lang w:eastAsia="ko-KR"/>
        </w:rPr>
        <w:t xml:space="preserve"> </w:t>
      </w:r>
      <w:r w:rsidR="00CD7C8D">
        <w:rPr>
          <w:rFonts w:eastAsia="Malgun Gothic"/>
          <w:kern w:val="2"/>
          <w:lang w:eastAsia="ko-KR"/>
        </w:rPr>
        <w:fldChar w:fldCharType="begin"/>
      </w:r>
      <w:r w:rsidR="00CD7C8D">
        <w:rPr>
          <w:rFonts w:eastAsia="Malgun Gothic"/>
          <w:kern w:val="2"/>
          <w:lang w:eastAsia="ko-KR"/>
        </w:rPr>
        <w:instrText xml:space="preserve"> REF _Ref202299330 \r \h </w:instrText>
      </w:r>
      <w:r w:rsidR="000B208C">
        <w:rPr>
          <w:rFonts w:eastAsia="Malgun Gothic"/>
          <w:kern w:val="2"/>
          <w:lang w:eastAsia="ko-KR"/>
        </w:rPr>
        <w:instrText xml:space="preserve"> \* MERGEFORMAT </w:instrText>
      </w:r>
      <w:r w:rsidR="00CD7C8D">
        <w:rPr>
          <w:rFonts w:eastAsia="Malgun Gothic"/>
          <w:kern w:val="2"/>
          <w:lang w:eastAsia="ko-KR"/>
        </w:rPr>
      </w:r>
      <w:r w:rsidR="00CD7C8D">
        <w:rPr>
          <w:rFonts w:eastAsia="Malgun Gothic"/>
          <w:kern w:val="2"/>
          <w:lang w:eastAsia="ko-KR"/>
        </w:rPr>
        <w:fldChar w:fldCharType="separate"/>
      </w:r>
      <w:r w:rsidR="00723504">
        <w:rPr>
          <w:rFonts w:eastAsia="Malgun Gothic"/>
          <w:kern w:val="2"/>
          <w:lang w:eastAsia="ko-KR"/>
        </w:rPr>
        <w:t>[3]</w:t>
      </w:r>
      <w:r w:rsidR="00CD7C8D">
        <w:rPr>
          <w:rFonts w:eastAsia="Malgun Gothic"/>
          <w:kern w:val="2"/>
          <w:lang w:eastAsia="ko-KR"/>
        </w:rPr>
        <w:fldChar w:fldCharType="end"/>
      </w:r>
      <w:r w:rsidR="00051FDE">
        <w:rPr>
          <w:rFonts w:eastAsia="Malgun Gothic"/>
          <w:kern w:val="2"/>
          <w:lang w:eastAsia="ko-KR"/>
        </w:rPr>
        <w:t xml:space="preserve"> </w:t>
      </w:r>
      <w:r w:rsidR="00FD449F">
        <w:rPr>
          <w:rFonts w:eastAsia="Malgun Gothic"/>
          <w:kern w:val="2"/>
          <w:lang w:eastAsia="ko-KR"/>
        </w:rPr>
        <w:t>configured for lossy compression of biomedical waveforms</w:t>
      </w:r>
      <w:r w:rsidR="00C72680">
        <w:rPr>
          <w:lang w:val="en-CA"/>
        </w:rPr>
        <w:t>.</w:t>
      </w:r>
    </w:p>
    <w:p w14:paraId="3D6CF067" w14:textId="77777777" w:rsidR="005F3513" w:rsidRPr="002952E8" w:rsidRDefault="005F3513" w:rsidP="00265F06">
      <w:pPr>
        <w:rPr>
          <w:lang w:val="en-CA"/>
        </w:rPr>
      </w:pPr>
    </w:p>
    <w:p w14:paraId="7349D894" w14:textId="6C01BB65" w:rsidR="00DB653B" w:rsidRPr="002952E8" w:rsidRDefault="00DB653B" w:rsidP="00DB653B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textAlignment w:val="baseline"/>
        <w:outlineLvl w:val="0"/>
        <w:rPr>
          <w:b/>
          <w:bCs/>
          <w:kern w:val="32"/>
          <w:sz w:val="32"/>
          <w:szCs w:val="32"/>
          <w:lang w:val="en-CA"/>
        </w:rPr>
      </w:pPr>
      <w:bookmarkStart w:id="0" w:name="_Ref202287701"/>
      <w:r w:rsidRPr="002952E8">
        <w:rPr>
          <w:b/>
          <w:bCs/>
          <w:kern w:val="32"/>
          <w:sz w:val="32"/>
          <w:szCs w:val="32"/>
          <w:lang w:val="en-CA"/>
        </w:rPr>
        <w:t xml:space="preserve">Corrections to </w:t>
      </w:r>
      <w:r w:rsidRPr="002952E8">
        <w:rPr>
          <w:b/>
          <w:bCs/>
          <w:kern w:val="32"/>
          <w:sz w:val="32"/>
          <w:szCs w:val="32"/>
        </w:rPr>
        <w:t xml:space="preserve">Extended HE-AAC </w:t>
      </w:r>
      <w:r w:rsidR="00FD449F" w:rsidRPr="002952E8">
        <w:rPr>
          <w:b/>
          <w:bCs/>
          <w:kern w:val="32"/>
          <w:sz w:val="32"/>
          <w:szCs w:val="32"/>
        </w:rPr>
        <w:t>E</w:t>
      </w:r>
      <w:r w:rsidRPr="002952E8">
        <w:rPr>
          <w:b/>
          <w:bCs/>
          <w:kern w:val="32"/>
          <w:sz w:val="32"/>
          <w:szCs w:val="32"/>
        </w:rPr>
        <w:t>ncoder (</w:t>
      </w:r>
      <w:r w:rsidRPr="002952E8">
        <w:rPr>
          <w:b/>
          <w:bCs/>
          <w:i/>
          <w:iCs/>
          <w:kern w:val="32"/>
          <w:sz w:val="32"/>
          <w:szCs w:val="32"/>
        </w:rPr>
        <w:t>exhale</w:t>
      </w:r>
      <w:r w:rsidRPr="002952E8">
        <w:rPr>
          <w:b/>
          <w:bCs/>
          <w:kern w:val="32"/>
          <w:sz w:val="32"/>
          <w:szCs w:val="32"/>
        </w:rPr>
        <w:t>)</w:t>
      </w:r>
      <w:bookmarkEnd w:id="0"/>
    </w:p>
    <w:p w14:paraId="663D08D0" w14:textId="3EAFD30F" w:rsidR="00DB653B" w:rsidRPr="009A5A8A" w:rsidRDefault="00DB653B" w:rsidP="002952E8">
      <w:pPr>
        <w:spacing w:after="120"/>
        <w:jc w:val="both"/>
        <w:rPr>
          <w:rFonts w:eastAsia="Malgun Gothic"/>
          <w:kern w:val="2"/>
          <w:lang w:eastAsia="ko-KR"/>
        </w:rPr>
      </w:pPr>
      <w:r>
        <w:rPr>
          <w:rFonts w:eastAsia="Malgun Gothic"/>
          <w:kern w:val="2"/>
          <w:lang w:eastAsia="ko-KR"/>
        </w:rPr>
        <w:t>Documents</w:t>
      </w:r>
      <w:r w:rsidRPr="009A5A8A">
        <w:rPr>
          <w:rFonts w:eastAsia="Malgun Gothic"/>
          <w:kern w:val="2"/>
          <w:lang w:eastAsia="ko-KR"/>
        </w:rPr>
        <w:t xml:space="preserve"> VCEG-B</w:t>
      </w:r>
      <w:r>
        <w:rPr>
          <w:rFonts w:eastAsia="Malgun Gothic"/>
          <w:kern w:val="2"/>
          <w:lang w:eastAsia="ko-KR"/>
        </w:rPr>
        <w:t>T05</w:t>
      </w:r>
      <w:r w:rsidR="00CD7C8D">
        <w:rPr>
          <w:rFonts w:eastAsia="Malgun Gothic"/>
          <w:kern w:val="2"/>
          <w:lang w:eastAsia="ko-KR"/>
        </w:rPr>
        <w:t xml:space="preserve"> </w:t>
      </w:r>
      <w:r w:rsidR="00CD7C8D">
        <w:rPr>
          <w:rFonts w:eastAsia="Malgun Gothic"/>
          <w:kern w:val="2"/>
          <w:lang w:eastAsia="ko-KR"/>
        </w:rPr>
        <w:fldChar w:fldCharType="begin"/>
      </w:r>
      <w:r w:rsidR="00CD7C8D">
        <w:rPr>
          <w:rFonts w:eastAsia="Malgun Gothic"/>
          <w:kern w:val="2"/>
          <w:lang w:eastAsia="ko-KR"/>
        </w:rPr>
        <w:instrText xml:space="preserve"> REF _Ref202299360 \r \h </w:instrText>
      </w:r>
      <w:r w:rsidR="00723504">
        <w:rPr>
          <w:rFonts w:eastAsia="Malgun Gothic"/>
          <w:kern w:val="2"/>
          <w:lang w:eastAsia="ko-KR"/>
        </w:rPr>
        <w:instrText xml:space="preserve"> \* MERGEFORMAT </w:instrText>
      </w:r>
      <w:r w:rsidR="00CD7C8D">
        <w:rPr>
          <w:rFonts w:eastAsia="Malgun Gothic"/>
          <w:kern w:val="2"/>
          <w:lang w:eastAsia="ko-KR"/>
        </w:rPr>
      </w:r>
      <w:r w:rsidR="00CD7C8D">
        <w:rPr>
          <w:rFonts w:eastAsia="Malgun Gothic"/>
          <w:kern w:val="2"/>
          <w:lang w:eastAsia="ko-KR"/>
        </w:rPr>
        <w:fldChar w:fldCharType="separate"/>
      </w:r>
      <w:r w:rsidR="00723504">
        <w:rPr>
          <w:rFonts w:eastAsia="Malgun Gothic"/>
          <w:kern w:val="2"/>
          <w:lang w:eastAsia="ko-KR"/>
        </w:rPr>
        <w:t>[4]</w:t>
      </w:r>
      <w:r w:rsidR="00CD7C8D">
        <w:rPr>
          <w:rFonts w:eastAsia="Malgun Gothic"/>
          <w:kern w:val="2"/>
          <w:lang w:eastAsia="ko-KR"/>
        </w:rPr>
        <w:fldChar w:fldCharType="end"/>
      </w:r>
      <w:r w:rsidRPr="009A5A8A">
        <w:rPr>
          <w:rFonts w:eastAsia="Malgun Gothic"/>
          <w:kern w:val="2"/>
          <w:lang w:eastAsia="ko-KR"/>
        </w:rPr>
        <w:t xml:space="preserve"> and VCEG-B</w:t>
      </w:r>
      <w:r>
        <w:rPr>
          <w:rFonts w:eastAsia="Malgun Gothic"/>
          <w:kern w:val="2"/>
          <w:lang w:eastAsia="ko-KR"/>
        </w:rPr>
        <w:t>U01</w:t>
      </w:r>
      <w:r w:rsidR="00CD7C8D">
        <w:rPr>
          <w:rFonts w:eastAsia="Malgun Gothic"/>
          <w:kern w:val="2"/>
          <w:lang w:eastAsia="ko-KR"/>
        </w:rPr>
        <w:t xml:space="preserve"> </w:t>
      </w:r>
      <w:r w:rsidR="00CD7C8D">
        <w:rPr>
          <w:rFonts w:eastAsia="Malgun Gothic"/>
          <w:kern w:val="2"/>
          <w:lang w:eastAsia="ko-KR"/>
        </w:rPr>
        <w:fldChar w:fldCharType="begin"/>
      </w:r>
      <w:r w:rsidR="00CD7C8D">
        <w:rPr>
          <w:rFonts w:eastAsia="Malgun Gothic"/>
          <w:kern w:val="2"/>
          <w:lang w:eastAsia="ko-KR"/>
        </w:rPr>
        <w:instrText xml:space="preserve"> REF _Ref202299370 \r \h </w:instrText>
      </w:r>
      <w:r w:rsidR="00723504">
        <w:rPr>
          <w:rFonts w:eastAsia="Malgun Gothic"/>
          <w:kern w:val="2"/>
          <w:lang w:eastAsia="ko-KR"/>
        </w:rPr>
        <w:instrText xml:space="preserve"> \* MERGEFORMAT </w:instrText>
      </w:r>
      <w:r w:rsidR="00CD7C8D">
        <w:rPr>
          <w:rFonts w:eastAsia="Malgun Gothic"/>
          <w:kern w:val="2"/>
          <w:lang w:eastAsia="ko-KR"/>
        </w:rPr>
      </w:r>
      <w:r w:rsidR="00CD7C8D">
        <w:rPr>
          <w:rFonts w:eastAsia="Malgun Gothic"/>
          <w:kern w:val="2"/>
          <w:lang w:eastAsia="ko-KR"/>
        </w:rPr>
        <w:fldChar w:fldCharType="separate"/>
      </w:r>
      <w:r w:rsidR="00723504">
        <w:rPr>
          <w:rFonts w:eastAsia="Malgun Gothic"/>
          <w:kern w:val="2"/>
          <w:lang w:eastAsia="ko-KR"/>
        </w:rPr>
        <w:t>[5]</w:t>
      </w:r>
      <w:r w:rsidR="00CD7C8D">
        <w:rPr>
          <w:rFonts w:eastAsia="Malgun Gothic"/>
          <w:kern w:val="2"/>
          <w:lang w:eastAsia="ko-KR"/>
        </w:rPr>
        <w:fldChar w:fldCharType="end"/>
      </w:r>
      <w:r w:rsidRPr="004F1253"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 xml:space="preserve">outline modifications to </w:t>
      </w:r>
      <w:r w:rsidR="00FD449F">
        <w:rPr>
          <w:rFonts w:eastAsia="Malgun Gothic"/>
          <w:kern w:val="2"/>
          <w:lang w:eastAsia="ko-KR"/>
        </w:rPr>
        <w:t>an</w:t>
      </w:r>
      <w:r>
        <w:rPr>
          <w:rFonts w:eastAsia="Malgun Gothic"/>
          <w:kern w:val="2"/>
          <w:lang w:eastAsia="ko-KR"/>
        </w:rPr>
        <w:t xml:space="preserve"> open-source audio encoder</w:t>
      </w:r>
      <w:r w:rsidR="00E82E2F">
        <w:rPr>
          <w:rFonts w:eastAsia="Malgun Gothic"/>
          <w:kern w:val="2"/>
          <w:lang w:eastAsia="ko-KR"/>
        </w:rPr>
        <w:t xml:space="preserve"> (</w:t>
      </w:r>
      <w:r w:rsidR="00E82E2F" w:rsidRPr="002952E8">
        <w:rPr>
          <w:rFonts w:eastAsia="Malgun Gothic"/>
          <w:i/>
          <w:iCs/>
          <w:kern w:val="2"/>
          <w:lang w:eastAsia="ko-KR"/>
        </w:rPr>
        <w:t>exhale</w:t>
      </w:r>
      <w:r w:rsidR="00E82E2F">
        <w:rPr>
          <w:rFonts w:eastAsia="Malgun Gothic"/>
          <w:kern w:val="2"/>
          <w:lang w:eastAsia="ko-KR"/>
        </w:rPr>
        <w:t>)</w:t>
      </w:r>
      <w:r>
        <w:rPr>
          <w:rFonts w:eastAsia="Malgun Gothic"/>
          <w:kern w:val="2"/>
          <w:lang w:eastAsia="ko-KR"/>
        </w:rPr>
        <w:t xml:space="preserve"> for the MPEG-D Unified Speech and Audio Coding (USAC) standard, also known as Extended HE-AAC, </w:t>
      </w:r>
      <w:r w:rsidRPr="002952E8">
        <w:rPr>
          <w:rFonts w:eastAsia="Malgun Gothic"/>
          <w:kern w:val="2"/>
          <w:lang w:eastAsia="ko-KR"/>
        </w:rPr>
        <w:t>to make it applicable to</w:t>
      </w:r>
      <w:r w:rsidR="00FD449F" w:rsidRPr="002952E8">
        <w:rPr>
          <w:rFonts w:eastAsia="Malgun Gothic"/>
          <w:kern w:val="2"/>
          <w:lang w:eastAsia="ko-KR"/>
        </w:rPr>
        <w:t xml:space="preserve"> lossy coding of</w:t>
      </w:r>
      <w:r w:rsidRPr="002952E8">
        <w:rPr>
          <w:rFonts w:eastAsia="Malgun Gothic"/>
          <w:kern w:val="2"/>
          <w:lang w:eastAsia="ko-KR"/>
        </w:rPr>
        <w:t xml:space="preserve"> biomedical waveforms</w:t>
      </w:r>
      <w:r>
        <w:rPr>
          <w:rFonts w:eastAsia="Malgun Gothic"/>
          <w:kern w:val="2"/>
          <w:lang w:eastAsia="ko-KR"/>
        </w:rPr>
        <w:t>. These</w:t>
      </w:r>
      <w:r w:rsidR="00B309AF">
        <w:rPr>
          <w:rFonts w:eastAsia="Malgun Gothic"/>
          <w:kern w:val="2"/>
          <w:lang w:eastAsia="ko-KR"/>
        </w:rPr>
        <w:t xml:space="preserve"> </w:t>
      </w:r>
      <w:r w:rsidR="00B309AF" w:rsidRPr="002952E8">
        <w:rPr>
          <w:rFonts w:eastAsia="Malgun Gothic"/>
          <w:kern w:val="2"/>
          <w:lang w:eastAsia="ko-KR"/>
        </w:rPr>
        <w:t>modifications</w:t>
      </w:r>
      <w:r>
        <w:rPr>
          <w:rFonts w:eastAsia="Malgun Gothic"/>
          <w:kern w:val="2"/>
          <w:lang w:eastAsia="ko-KR"/>
        </w:rPr>
        <w:t xml:space="preserve"> result in all controllable psychoacoustic optimizations typically utilized in perceptual audio codecs being disabled in favor of MSE optimized encoder operation, thereby allowing direct (objective) performance comparisons with, e.</w:t>
      </w:r>
      <w:r w:rsidRPr="004F1253"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g., the H.BWC test model. However, in the course of this</w:t>
      </w:r>
      <w:r w:rsidRPr="007A145B">
        <w:rPr>
          <w:rFonts w:eastAsia="Malgun Gothic"/>
          <w:kern w:val="2"/>
          <w:sz w:val="23"/>
          <w:szCs w:val="23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year,</w:t>
      </w:r>
      <w:r w:rsidRPr="007A145B">
        <w:rPr>
          <w:rFonts w:eastAsia="Malgun Gothic"/>
          <w:kern w:val="2"/>
          <w:sz w:val="2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the following issues regarding this objective</w:t>
      </w:r>
      <w:r w:rsidRPr="007A145B">
        <w:rPr>
          <w:rFonts w:eastAsia="Malgun Gothic"/>
          <w:kern w:val="2"/>
          <w:sz w:val="23"/>
          <w:szCs w:val="23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were identifed and corrected</w:t>
      </w:r>
      <w:r w:rsidRPr="009A5A8A">
        <w:rPr>
          <w:rFonts w:eastAsia="Malgun Gothic"/>
          <w:kern w:val="2"/>
          <w:lang w:eastAsia="ko-KR"/>
        </w:rPr>
        <w:t>:</w:t>
      </w:r>
    </w:p>
    <w:p w14:paraId="4E87F126" w14:textId="77777777" w:rsidR="00DB653B" w:rsidRDefault="00DB653B" w:rsidP="00723504">
      <w:pPr>
        <w:pStyle w:val="ListParagraph"/>
        <w:numPr>
          <w:ilvl w:val="0"/>
          <w:numId w:val="45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lastRenderedPageBreak/>
        <w:t xml:space="preserve">Perceptual optimizations in the spectral quantization were still enabled in the results reported in [1] and [2]; this was addressed by introducing more flexibility in the source and by setting #define </w:t>
      </w:r>
      <w:r>
        <w:rPr>
          <w:rFonts w:ascii="Consolas" w:eastAsia="Malgun Gothic" w:hAnsi="Consolas" w:cs="Times New Roman"/>
          <w:kern w:val="2"/>
          <w:lang w:val="en-US" w:eastAsia="ko-KR"/>
        </w:rPr>
        <w:t>S</w:t>
      </w:r>
      <w:r w:rsidRPr="007A145B">
        <w:rPr>
          <w:rFonts w:ascii="Consolas" w:eastAsia="Malgun Gothic" w:hAnsi="Consolas" w:cs="Times New Roman"/>
          <w:kern w:val="2"/>
          <w:lang w:val="en-US" w:eastAsia="ko-KR"/>
        </w:rPr>
        <w:t>FB_QUANT_PERCEPT_OPT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to </w:t>
      </w:r>
      <w:r w:rsidRPr="002706F1">
        <w:rPr>
          <w:rFonts w:ascii="Consolas" w:eastAsia="Malgun Gothic" w:hAnsi="Consolas" w:cs="Times New Roman"/>
          <w:kern w:val="2"/>
          <w:lang w:val="en-US" w:eastAsia="ko-KR"/>
        </w:rPr>
        <w:t>0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 xml:space="preserve"> (instead of 1 or 2) in source file </w:t>
      </w:r>
      <w:r w:rsidRPr="002706F1">
        <w:rPr>
          <w:rFonts w:ascii="Times New Roman" w:eastAsia="Malgun Gothic" w:hAnsi="Times New Roman" w:cs="Times New Roman"/>
          <w:i/>
          <w:kern w:val="2"/>
          <w:lang w:val="en-US" w:eastAsia="ko-KR"/>
        </w:rPr>
        <w:t>lib/quantization.h</w:t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503B139F" w14:textId="7A40CA7A" w:rsidR="00DB653B" w:rsidRPr="009A5A8A" w:rsidRDefault="00DB653B" w:rsidP="00723504">
      <w:pPr>
        <w:pStyle w:val="ListParagraph"/>
        <w:numPr>
          <w:ilvl w:val="0"/>
          <w:numId w:val="45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The maximum allowed magnitude of quantized spectral coefficients was unnecessarily low; this was addressed by respective changes to the encoder-side quantization and by a necessary bugfix to the USAC decoder in FFmpeg</w:t>
      </w:r>
      <w:r w:rsidR="00E82E2F">
        <w:rPr>
          <w:rFonts w:ascii="Times New Roman" w:eastAsia="Malgun Gothic" w:hAnsi="Times New Roman" w:cs="Times New Roman"/>
          <w:kern w:val="2"/>
          <w:lang w:val="en-US" w:eastAsia="ko-KR"/>
        </w:rPr>
        <w:t xml:space="preserve"> </w:t>
      </w:r>
      <w:r w:rsidR="00E82E2F">
        <w:rPr>
          <w:rFonts w:ascii="Times New Roman" w:eastAsia="Malgun Gothic" w:hAnsi="Times New Roman" w:cs="Times New Roman"/>
          <w:kern w:val="2"/>
          <w:highlight w:val="yellow"/>
          <w:lang w:val="en-US" w:eastAsia="ko-KR"/>
        </w:rPr>
        <w:fldChar w:fldCharType="begin"/>
      </w:r>
      <w:r w:rsidR="00E82E2F">
        <w:rPr>
          <w:rFonts w:ascii="Times New Roman" w:eastAsia="Malgun Gothic" w:hAnsi="Times New Roman" w:cs="Times New Roman"/>
          <w:kern w:val="2"/>
          <w:lang w:val="en-US" w:eastAsia="ko-KR"/>
        </w:rPr>
        <w:instrText xml:space="preserve"> REF _Ref202299416 \r \h </w:instrText>
      </w:r>
      <w:r w:rsidR="00723504">
        <w:rPr>
          <w:rFonts w:ascii="Times New Roman" w:eastAsia="Malgun Gothic" w:hAnsi="Times New Roman" w:cs="Times New Roman"/>
          <w:kern w:val="2"/>
          <w:highlight w:val="yellow"/>
          <w:lang w:val="en-US" w:eastAsia="ko-KR"/>
        </w:rPr>
        <w:instrText xml:space="preserve"> \* MERGEFORMAT </w:instrText>
      </w:r>
      <w:r w:rsidR="00E82E2F">
        <w:rPr>
          <w:rFonts w:ascii="Times New Roman" w:eastAsia="Malgun Gothic" w:hAnsi="Times New Roman" w:cs="Times New Roman"/>
          <w:kern w:val="2"/>
          <w:highlight w:val="yellow"/>
          <w:lang w:val="en-US" w:eastAsia="ko-KR"/>
        </w:rPr>
      </w:r>
      <w:r w:rsidR="00E82E2F">
        <w:rPr>
          <w:rFonts w:ascii="Times New Roman" w:eastAsia="Malgun Gothic" w:hAnsi="Times New Roman" w:cs="Times New Roman"/>
          <w:kern w:val="2"/>
          <w:highlight w:val="yellow"/>
          <w:lang w:val="en-US" w:eastAsia="ko-KR"/>
        </w:rPr>
        <w:fldChar w:fldCharType="separate"/>
      </w:r>
      <w:r w:rsidR="00723504">
        <w:rPr>
          <w:rFonts w:ascii="Times New Roman" w:eastAsia="Malgun Gothic" w:hAnsi="Times New Roman" w:cs="Times New Roman"/>
          <w:kern w:val="2"/>
          <w:lang w:val="en-US" w:eastAsia="ko-KR"/>
        </w:rPr>
        <w:t>[6]</w:t>
      </w:r>
      <w:r w:rsidR="00E82E2F">
        <w:rPr>
          <w:rFonts w:ascii="Times New Roman" w:eastAsia="Malgun Gothic" w:hAnsi="Times New Roman" w:cs="Times New Roman"/>
          <w:kern w:val="2"/>
          <w:highlight w:val="yellow"/>
          <w:lang w:val="en-US" w:eastAsia="ko-KR"/>
        </w:rPr>
        <w:fldChar w:fldCharType="end"/>
      </w:r>
      <w:r>
        <w:rPr>
          <w:rFonts w:ascii="Times New Roman" w:eastAsia="Malgun Gothic" w:hAnsi="Times New Roman" w:cs="Times New Roman"/>
          <w:kern w:val="2"/>
          <w:lang w:val="en-US" w:eastAsia="ko-KR"/>
        </w:rPr>
        <w:t>, which would otherwise lead to faulty decodings.</w:t>
      </w:r>
    </w:p>
    <w:p w14:paraId="056CAC48" w14:textId="77777777" w:rsidR="00DB653B" w:rsidRPr="009A5A8A" w:rsidRDefault="00DB653B" w:rsidP="00723504">
      <w:pPr>
        <w:pStyle w:val="ListParagraph"/>
        <w:numPr>
          <w:ilvl w:val="0"/>
          <w:numId w:val="45"/>
        </w:numPr>
        <w:ind w:left="568" w:hanging="284"/>
        <w:jc w:val="both"/>
        <w:rPr>
          <w:rFonts w:ascii="Times New Roman" w:eastAsia="Malgun Gothic" w:hAnsi="Times New Roman" w:cs="Times New Roman"/>
          <w:kern w:val="2"/>
          <w:lang w:val="en-US" w:eastAsia="ko-KR"/>
        </w:rPr>
      </w:pPr>
      <w:r>
        <w:rPr>
          <w:rFonts w:ascii="Times New Roman" w:eastAsia="Malgun Gothic" w:hAnsi="Times New Roman" w:cs="Times New Roman"/>
          <w:kern w:val="2"/>
          <w:lang w:val="en-US" w:eastAsia="ko-KR"/>
        </w:rPr>
        <w:t>The maximum allowed frame size (byte-size of encoded access unit) was unnecessarily low; this was addressed by better data rate estimations and relaxation of obsolete size limitations</w:t>
      </w:r>
      <w:r w:rsidRPr="009A5A8A">
        <w:rPr>
          <w:rFonts w:ascii="Times New Roman" w:eastAsia="Malgun Gothic" w:hAnsi="Times New Roman" w:cs="Times New Roman"/>
          <w:kern w:val="2"/>
          <w:lang w:val="en-US" w:eastAsia="ko-KR"/>
        </w:rPr>
        <w:t>.</w:t>
      </w:r>
    </w:p>
    <w:p w14:paraId="5AE872EF" w14:textId="22A496F8" w:rsidR="00DB653B" w:rsidRPr="00023463" w:rsidRDefault="00DB653B" w:rsidP="002952E8">
      <w:pPr>
        <w:keepNext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0"/>
        <w:rPr>
          <w:b/>
          <w:bCs/>
          <w:kern w:val="32"/>
          <w:sz w:val="32"/>
          <w:szCs w:val="32"/>
          <w:highlight w:val="yellow"/>
          <w:lang w:val="en-CA"/>
        </w:rPr>
      </w:pPr>
      <w:r>
        <w:rPr>
          <w:rFonts w:eastAsia="Malgun Gothic"/>
          <w:kern w:val="2"/>
          <w:lang w:eastAsia="ko-KR"/>
        </w:rPr>
        <w:t xml:space="preserve">A fixed version of the MSE-optimized </w:t>
      </w:r>
      <w:r w:rsidRPr="002706F1">
        <w:rPr>
          <w:rFonts w:eastAsia="Malgun Gothic"/>
          <w:i/>
          <w:kern w:val="2"/>
          <w:lang w:eastAsia="ko-KR"/>
        </w:rPr>
        <w:t>exhale</w:t>
      </w:r>
      <w:r>
        <w:rPr>
          <w:rFonts w:eastAsia="Malgun Gothic"/>
          <w:kern w:val="2"/>
          <w:lang w:eastAsia="ko-KR"/>
        </w:rPr>
        <w:t xml:space="preserve"> audio encoder is publicly available at</w:t>
      </w:r>
      <w:r w:rsidR="00E82E2F">
        <w:rPr>
          <w:rFonts w:eastAsia="Malgun Gothic"/>
          <w:kern w:val="2"/>
          <w:lang w:eastAsia="ko-KR"/>
        </w:rPr>
        <w:t xml:space="preserve"> </w:t>
      </w:r>
      <w:r w:rsidR="00E82E2F">
        <w:rPr>
          <w:rFonts w:eastAsia="Malgun Gothic"/>
          <w:kern w:val="2"/>
          <w:lang w:eastAsia="ko-KR"/>
        </w:rPr>
        <w:fldChar w:fldCharType="begin"/>
      </w:r>
      <w:r w:rsidR="00E82E2F">
        <w:rPr>
          <w:rFonts w:eastAsia="Malgun Gothic"/>
          <w:kern w:val="2"/>
          <w:lang w:eastAsia="ko-KR"/>
        </w:rPr>
        <w:instrText xml:space="preserve"> REF _Ref202299330 \r \h </w:instrText>
      </w:r>
      <w:r w:rsidR="00723504">
        <w:rPr>
          <w:rFonts w:eastAsia="Malgun Gothic"/>
          <w:kern w:val="2"/>
          <w:lang w:eastAsia="ko-KR"/>
        </w:rPr>
        <w:instrText xml:space="preserve"> \* MERGEFORMAT </w:instrText>
      </w:r>
      <w:r w:rsidR="00E82E2F">
        <w:rPr>
          <w:rFonts w:eastAsia="Malgun Gothic"/>
          <w:kern w:val="2"/>
          <w:lang w:eastAsia="ko-KR"/>
        </w:rPr>
      </w:r>
      <w:r w:rsidR="00E82E2F">
        <w:rPr>
          <w:rFonts w:eastAsia="Malgun Gothic"/>
          <w:kern w:val="2"/>
          <w:lang w:eastAsia="ko-KR"/>
        </w:rPr>
        <w:fldChar w:fldCharType="separate"/>
      </w:r>
      <w:r w:rsidR="00723504">
        <w:rPr>
          <w:rFonts w:eastAsia="Malgun Gothic"/>
          <w:kern w:val="2"/>
          <w:lang w:eastAsia="ko-KR"/>
        </w:rPr>
        <w:t>[3]</w:t>
      </w:r>
      <w:r w:rsidR="00E82E2F">
        <w:rPr>
          <w:rFonts w:eastAsia="Malgun Gothic"/>
          <w:kern w:val="2"/>
          <w:lang w:eastAsia="ko-KR"/>
        </w:rPr>
        <w:fldChar w:fldCharType="end"/>
      </w:r>
      <w:r>
        <w:rPr>
          <w:rFonts w:eastAsia="Malgun Gothic"/>
          <w:kern w:val="2"/>
          <w:lang w:eastAsia="ko-KR"/>
        </w:rPr>
        <w:t xml:space="preserve"> since June 2025 (Git commit </w:t>
      </w:r>
      <w:r>
        <w:rPr>
          <w:rFonts w:ascii="Consolas" w:eastAsia="Malgun Gothic" w:hAnsi="Consolas"/>
          <w:kern w:val="2"/>
          <w:lang w:eastAsia="ko-KR"/>
        </w:rPr>
        <w:t>bffead0</w:t>
      </w:r>
      <w:r>
        <w:rPr>
          <w:rFonts w:eastAsia="Malgun Gothic"/>
          <w:kern w:val="2"/>
          <w:lang w:eastAsia="ko-KR"/>
        </w:rPr>
        <w:t xml:space="preserve">), by setting </w:t>
      </w:r>
      <w:r>
        <w:rPr>
          <w:rFonts w:ascii="Consolas" w:eastAsia="Malgun Gothic" w:hAnsi="Consolas"/>
          <w:kern w:val="2"/>
          <w:lang w:eastAsia="ko-KR"/>
        </w:rPr>
        <w:t>S</w:t>
      </w:r>
      <w:r w:rsidRPr="007A145B">
        <w:rPr>
          <w:rFonts w:ascii="Consolas" w:eastAsia="Malgun Gothic" w:hAnsi="Consolas"/>
          <w:kern w:val="2"/>
          <w:lang w:eastAsia="ko-KR"/>
        </w:rPr>
        <w:t>FB_QUANT_PERCEPT_OPT</w:t>
      </w:r>
      <w:r>
        <w:rPr>
          <w:rFonts w:eastAsia="Malgun Gothic"/>
          <w:kern w:val="2"/>
          <w:lang w:eastAsia="ko-KR"/>
        </w:rPr>
        <w:t xml:space="preserve"> as above and setting #define </w:t>
      </w:r>
      <w:r w:rsidRPr="00C449C7">
        <w:rPr>
          <w:rFonts w:ascii="Consolas" w:eastAsia="Malgun Gothic" w:hAnsi="Consolas"/>
          <w:kern w:val="2"/>
          <w:lang w:eastAsia="ko-KR"/>
        </w:rPr>
        <w:t>EE_MORE_MSE</w:t>
      </w:r>
      <w:r>
        <w:rPr>
          <w:rFonts w:eastAsia="Malgun Gothic"/>
          <w:kern w:val="2"/>
          <w:lang w:eastAsia="ko-KR"/>
        </w:rPr>
        <w:t xml:space="preserve"> to a value greater than </w:t>
      </w:r>
      <w:r w:rsidRPr="00C449C7">
        <w:rPr>
          <w:rFonts w:ascii="Consolas" w:eastAsia="Malgun Gothic" w:hAnsi="Consolas"/>
          <w:kern w:val="2"/>
          <w:lang w:eastAsia="ko-KR"/>
        </w:rPr>
        <w:t>0</w:t>
      </w:r>
      <w:r>
        <w:rPr>
          <w:rFonts w:eastAsia="Malgun Gothic"/>
          <w:kern w:val="2"/>
          <w:lang w:eastAsia="ko-KR"/>
        </w:rPr>
        <w:t xml:space="preserve"> (5 or 6 is recommended) in source file </w:t>
      </w:r>
      <w:r w:rsidRPr="00C449C7">
        <w:rPr>
          <w:rFonts w:eastAsia="Malgun Gothic"/>
          <w:i/>
          <w:kern w:val="2"/>
          <w:lang w:eastAsia="ko-KR"/>
        </w:rPr>
        <w:t>lib/exhaleEnc.h</w:t>
      </w:r>
      <w:r>
        <w:rPr>
          <w:rFonts w:eastAsia="Malgun Gothic"/>
          <w:kern w:val="2"/>
          <w:lang w:eastAsia="ko-KR"/>
        </w:rPr>
        <w:t>.</w:t>
      </w:r>
      <w:r w:rsidR="00E92B4B">
        <w:rPr>
          <w:rFonts w:eastAsia="Malgun Gothic"/>
          <w:kern w:val="2"/>
          <w:lang w:eastAsia="ko-KR"/>
        </w:rPr>
        <w:t xml:space="preserve"> </w:t>
      </w:r>
      <w:r w:rsidR="00E92B4B" w:rsidRPr="002952E8">
        <w:rPr>
          <w:rFonts w:eastAsia="Malgun Gothic"/>
          <w:kern w:val="2"/>
          <w:lang w:eastAsia="ko-KR"/>
        </w:rPr>
        <w:t>This version has been used to generate the lossy audio anchor results reported in this document.</w:t>
      </w:r>
    </w:p>
    <w:p w14:paraId="583F8803" w14:textId="29307B46" w:rsidR="00CB2A85" w:rsidRDefault="00164437" w:rsidP="00CB2A85">
      <w:pPr>
        <w:pStyle w:val="Heading1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Compression </w:t>
      </w:r>
      <w:r w:rsidR="00CB2A85">
        <w:rPr>
          <w:rFonts w:ascii="Times New Roman" w:hAnsi="Times New Roman"/>
          <w:lang w:val="de-DE"/>
        </w:rPr>
        <w:t>Results</w:t>
      </w:r>
    </w:p>
    <w:p w14:paraId="405A30D5" w14:textId="4B17DD0E" w:rsidR="008631CE" w:rsidRDefault="00164437" w:rsidP="002952E8">
      <w:pPr>
        <w:jc w:val="both"/>
      </w:pPr>
      <w:r>
        <w:t>R</w:t>
      </w:r>
      <w:r w:rsidR="00CB2A85">
        <w:t>esults</w:t>
      </w:r>
      <w:r>
        <w:t xml:space="preserve"> for BWC-2.1</w:t>
      </w:r>
      <w:r w:rsidR="00CB2A85">
        <w:t xml:space="preserve"> have been generated according to the common test conditions (CTC) described in</w:t>
      </w:r>
      <w:r w:rsidR="00E82E2F">
        <w:t xml:space="preserve"> </w:t>
      </w:r>
      <w:r w:rsidR="00E82E2F">
        <w:fldChar w:fldCharType="begin"/>
      </w:r>
      <w:r w:rsidR="00E82E2F">
        <w:instrText xml:space="preserve"> REF _Ref201047593 \r \h </w:instrText>
      </w:r>
      <w:r w:rsidR="00723504">
        <w:instrText xml:space="preserve"> \* MERGEFORMAT </w:instrText>
      </w:r>
      <w:r w:rsidR="00E82E2F">
        <w:fldChar w:fldCharType="separate"/>
      </w:r>
      <w:r w:rsidR="00723504">
        <w:t>[7]</w:t>
      </w:r>
      <w:r w:rsidR="00E82E2F">
        <w:fldChar w:fldCharType="end"/>
      </w:r>
      <w:r w:rsidR="00CB2A85">
        <w:t>. For each test set, there are two configurations. The first configuration realizes a joint coding of the channels while the second configuration realizes an independent coding of the channels.</w:t>
      </w:r>
      <w:r w:rsidR="002E5A85">
        <w:t xml:space="preserve"> </w:t>
      </w:r>
      <w:r w:rsidR="005557CA">
        <w:t xml:space="preserve">The </w:t>
      </w:r>
      <w:r w:rsidR="00D538F0">
        <w:t>audio anchor</w:t>
      </w:r>
      <w:r w:rsidR="005557CA">
        <w:t xml:space="preserve"> is generated according to </w:t>
      </w:r>
      <w:r w:rsidR="005557CA" w:rsidRPr="009A5A8A">
        <w:rPr>
          <w:rFonts w:eastAsia="Malgun Gothic"/>
          <w:kern w:val="2"/>
          <w:lang w:eastAsia="ko-KR"/>
        </w:rPr>
        <w:t>VCEG-B</w:t>
      </w:r>
      <w:r w:rsidR="005557CA">
        <w:rPr>
          <w:rFonts w:eastAsia="Malgun Gothic"/>
          <w:kern w:val="2"/>
          <w:lang w:eastAsia="ko-KR"/>
        </w:rPr>
        <w:t>T05</w:t>
      </w:r>
      <w:r w:rsidR="005557CA">
        <w:t xml:space="preserve"> </w:t>
      </w:r>
      <w:r w:rsidR="005557CA">
        <w:fldChar w:fldCharType="begin"/>
      </w:r>
      <w:r w:rsidR="005557CA">
        <w:instrText xml:space="preserve"> REF _Ref202299360 \r \h </w:instrText>
      </w:r>
      <w:r w:rsidR="005557CA">
        <w:fldChar w:fldCharType="separate"/>
      </w:r>
      <w:r w:rsidR="005557CA">
        <w:t>[4]</w:t>
      </w:r>
      <w:r w:rsidR="005557CA">
        <w:fldChar w:fldCharType="end"/>
      </w:r>
      <w:r w:rsidR="005557CA">
        <w:t xml:space="preserve"> with the corrections to </w:t>
      </w:r>
      <w:r w:rsidR="005557CA" w:rsidRPr="002952E8">
        <w:rPr>
          <w:i/>
          <w:iCs/>
        </w:rPr>
        <w:t>exhale</w:t>
      </w:r>
      <w:r w:rsidR="005557CA">
        <w:rPr>
          <w:i/>
          <w:iCs/>
        </w:rPr>
        <w:t xml:space="preserve"> </w:t>
      </w:r>
      <w:r w:rsidR="005557CA">
        <w:t>as described in</w:t>
      </w:r>
      <w:r w:rsidR="00023463">
        <w:t xml:space="preserve"> section </w:t>
      </w:r>
      <w:r w:rsidR="00023463">
        <w:fldChar w:fldCharType="begin"/>
      </w:r>
      <w:r w:rsidR="00023463">
        <w:instrText xml:space="preserve"> REF _Ref202287701 \r \h </w:instrText>
      </w:r>
      <w:r w:rsidR="00723504">
        <w:instrText xml:space="preserve"> \* MERGEFORMAT </w:instrText>
      </w:r>
      <w:r w:rsidR="00023463">
        <w:fldChar w:fldCharType="separate"/>
      </w:r>
      <w:r w:rsidR="00723504">
        <w:t>2</w:t>
      </w:r>
      <w:r w:rsidR="00023463">
        <w:fldChar w:fldCharType="end"/>
      </w:r>
      <w:r w:rsidR="00023463">
        <w:t xml:space="preserve">. </w:t>
      </w:r>
    </w:p>
    <w:p w14:paraId="250541B3" w14:textId="2EE706B1" w:rsidR="00353DCF" w:rsidRDefault="00C21CF1" w:rsidP="002952E8">
      <w:pPr>
        <w:jc w:val="both"/>
      </w:pPr>
      <w:r>
        <w:t xml:space="preserve">Summaries of the results are shown in </w:t>
      </w:r>
      <w:r>
        <w:fldChar w:fldCharType="begin"/>
      </w:r>
      <w:r>
        <w:instrText xml:space="preserve"> REF _Ref201047540 \h </w:instrText>
      </w:r>
      <w:r w:rsidR="00723504">
        <w:instrText xml:space="preserve"> \* MERGEFORMAT </w:instrText>
      </w:r>
      <w:r>
        <w:fldChar w:fldCharType="separate"/>
      </w:r>
      <w:r w:rsidR="00723504" w:rsidRPr="00C21CF1">
        <w:rPr>
          <w:color w:val="000000" w:themeColor="text1"/>
        </w:rPr>
        <w:t xml:space="preserve">Table </w:t>
      </w:r>
      <w:r w:rsidR="00723504">
        <w:rPr>
          <w:noProof/>
          <w:color w:val="000000" w:themeColor="text1"/>
        </w:rPr>
        <w:t>1</w:t>
      </w:r>
      <w:r>
        <w:fldChar w:fldCharType="end"/>
      </w:r>
      <w:r>
        <w:t xml:space="preserve"> </w:t>
      </w:r>
      <w:r w:rsidR="008C72F6">
        <w:t xml:space="preserve">and </w:t>
      </w:r>
      <w:r w:rsidR="008C72F6">
        <w:fldChar w:fldCharType="begin"/>
      </w:r>
      <w:r w:rsidR="008C72F6">
        <w:instrText xml:space="preserve"> REF _Ref201047545 \h </w:instrText>
      </w:r>
      <w:r w:rsidR="008C72F6">
        <w:fldChar w:fldCharType="separate"/>
      </w:r>
      <w:r w:rsidR="008C72F6" w:rsidRPr="00C21CF1">
        <w:rPr>
          <w:color w:val="000000" w:themeColor="text1"/>
        </w:rPr>
        <w:t xml:space="preserve">Table </w:t>
      </w:r>
      <w:r w:rsidR="008C72F6">
        <w:rPr>
          <w:noProof/>
          <w:color w:val="000000" w:themeColor="text1"/>
        </w:rPr>
        <w:t>2</w:t>
      </w:r>
      <w:r w:rsidR="008C72F6">
        <w:fldChar w:fldCharType="end"/>
      </w:r>
      <w:r w:rsidR="00D538F0">
        <w:fldChar w:fldCharType="begin"/>
      </w:r>
      <w:r w:rsidR="00D538F0">
        <w:instrText xml:space="preserve"> REF _Ref202286398 \h </w:instrText>
      </w:r>
      <w:r w:rsidR="00723504">
        <w:instrText xml:space="preserve"> \* MERGEFORMAT </w:instrText>
      </w:r>
      <w:r w:rsidR="00D538F0">
        <w:fldChar w:fldCharType="end"/>
      </w:r>
      <w:r>
        <w:t>, detailed</w:t>
      </w:r>
      <w:r w:rsidR="00CB2A85">
        <w:t xml:space="preserve"> results are attached to this document as</w:t>
      </w:r>
      <w:r w:rsidR="00353DCF">
        <w:t xml:space="preserve"> (Excel)</w:t>
      </w:r>
      <w:r w:rsidR="00CB2A85">
        <w:t xml:space="preserve"> </w:t>
      </w:r>
      <w:r w:rsidR="00353DCF">
        <w:t>xlsm</w:t>
      </w:r>
      <w:r w:rsidR="00CB2A85">
        <w:t xml:space="preserve"> and pdf (plots) files. </w:t>
      </w:r>
    </w:p>
    <w:p w14:paraId="33225B00" w14:textId="62FD432D" w:rsidR="00CB2A85" w:rsidRDefault="00353DCF" w:rsidP="002952E8">
      <w:pPr>
        <w:jc w:val="both"/>
      </w:pPr>
      <w:r>
        <w:t xml:space="preserve">There are two xlsm files reporting results for the joint channel coding configuration and the independent channel coding configuration, respectively. </w:t>
      </w:r>
    </w:p>
    <w:p w14:paraId="64B19D1A" w14:textId="77777777" w:rsidR="00C21CF1" w:rsidRDefault="00C21CF1" w:rsidP="00CB2A85"/>
    <w:p w14:paraId="2DC7D343" w14:textId="385449AE" w:rsidR="00C21CF1" w:rsidRDefault="00C21CF1" w:rsidP="00C21CF1">
      <w:pPr>
        <w:pStyle w:val="Caption"/>
        <w:keepNext/>
        <w:rPr>
          <w:rFonts w:ascii="Times New Roman" w:hAnsi="Times New Roman" w:cs="Times New Roman"/>
          <w:color w:val="000000" w:themeColor="text1"/>
        </w:rPr>
      </w:pPr>
      <w:bookmarkStart w:id="1" w:name="_Ref201047540"/>
      <w:r w:rsidRPr="00C21CF1">
        <w:rPr>
          <w:rFonts w:ascii="Times New Roman" w:hAnsi="Times New Roman" w:cs="Times New Roman"/>
          <w:color w:val="000000" w:themeColor="text1"/>
        </w:rPr>
        <w:t xml:space="preserve">Table </w:t>
      </w:r>
      <w:r w:rsidRPr="00C21CF1">
        <w:rPr>
          <w:rFonts w:ascii="Times New Roman" w:hAnsi="Times New Roman" w:cs="Times New Roman"/>
          <w:color w:val="000000" w:themeColor="text1"/>
        </w:rPr>
        <w:fldChar w:fldCharType="begin"/>
      </w:r>
      <w:r w:rsidRPr="00C21CF1">
        <w:rPr>
          <w:rFonts w:ascii="Times New Roman" w:hAnsi="Times New Roman" w:cs="Times New Roman"/>
          <w:color w:val="000000" w:themeColor="text1"/>
        </w:rPr>
        <w:instrText xml:space="preserve"> SEQ Table \* ARABIC </w:instrText>
      </w:r>
      <w:r w:rsidRPr="00C21CF1">
        <w:rPr>
          <w:rFonts w:ascii="Times New Roman" w:hAnsi="Times New Roman" w:cs="Times New Roman"/>
          <w:color w:val="000000" w:themeColor="text1"/>
        </w:rPr>
        <w:fldChar w:fldCharType="separate"/>
      </w:r>
      <w:r w:rsidR="00723504">
        <w:rPr>
          <w:rFonts w:ascii="Times New Roman" w:hAnsi="Times New Roman" w:cs="Times New Roman"/>
          <w:noProof/>
          <w:color w:val="000000" w:themeColor="text1"/>
        </w:rPr>
        <w:t>1</w:t>
      </w:r>
      <w:r w:rsidRPr="00C21CF1">
        <w:rPr>
          <w:rFonts w:ascii="Times New Roman" w:hAnsi="Times New Roman" w:cs="Times New Roman"/>
          <w:color w:val="000000" w:themeColor="text1"/>
        </w:rPr>
        <w:fldChar w:fldCharType="end"/>
      </w:r>
      <w:bookmarkEnd w:id="1"/>
      <w:r w:rsidRPr="00C21CF1">
        <w:rPr>
          <w:rFonts w:ascii="Times New Roman" w:hAnsi="Times New Roman" w:cs="Times New Roman"/>
          <w:color w:val="000000" w:themeColor="text1"/>
        </w:rPr>
        <w:t xml:space="preserve"> - Lossy compression results for joint channel coding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1640"/>
        <w:gridCol w:w="1428"/>
        <w:gridCol w:w="1428"/>
        <w:gridCol w:w="684"/>
        <w:gridCol w:w="700"/>
      </w:tblGrid>
      <w:tr w:rsidR="00302A04" w14:paraId="160567D9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0632" w14:textId="77777777" w:rsidR="00302A04" w:rsidRDefault="00302A04"/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84F3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302A04" w14:paraId="35BC5559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B630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3EC8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 Audio</w:t>
            </w:r>
          </w:p>
        </w:tc>
      </w:tr>
      <w:tr w:rsidR="00302A04" w14:paraId="6FB25628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173E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6C2D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0590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51E2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2C8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302A04" w14:paraId="2079E7B0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422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4A15C0BB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-43,08%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FB07B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-42,89%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43C4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6AF3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05E25694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04A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E508F73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-68,01%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39BE51A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-67,56%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E45F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E6C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04BDC07C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24C9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073015A1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-30,42%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5ABA7676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-30,06%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76D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039E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3CA512CA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00BA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28BEDBCE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-47,34%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3D032775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-44,74%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812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AFB8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0B4497BA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AD45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4AD9FA65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-49,12%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2767D5BA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-45,16%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CA9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D32A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0EB39ABA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6727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22EB1FEE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-41,35%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3134C25B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-39,60%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F2E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948C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7B9DA5E5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7936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68DC378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-46,55%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908493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-45,00%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B4CC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D532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1C5C1E10" w14:textId="77777777" w:rsidR="00E82E2F" w:rsidRPr="00302A04" w:rsidRDefault="00E82E2F" w:rsidP="00302A04">
      <w:pPr>
        <w:rPr>
          <w:lang w:val="it-IT" w:eastAsia="it-IT"/>
        </w:rPr>
      </w:pPr>
    </w:p>
    <w:p w14:paraId="02CAEEDE" w14:textId="495EDA8F" w:rsidR="00C21CF1" w:rsidRDefault="00C21CF1" w:rsidP="00C21CF1">
      <w:pPr>
        <w:pStyle w:val="Caption"/>
        <w:keepNext/>
        <w:rPr>
          <w:rFonts w:ascii="Times New Roman" w:hAnsi="Times New Roman" w:cs="Times New Roman"/>
          <w:color w:val="000000" w:themeColor="text1"/>
        </w:rPr>
      </w:pPr>
      <w:bookmarkStart w:id="2" w:name="_Ref201047545"/>
      <w:r w:rsidRPr="00C21CF1">
        <w:rPr>
          <w:rFonts w:ascii="Times New Roman" w:hAnsi="Times New Roman" w:cs="Times New Roman"/>
          <w:color w:val="000000" w:themeColor="text1"/>
        </w:rPr>
        <w:t xml:space="preserve">Table </w:t>
      </w:r>
      <w:r w:rsidRPr="00C21CF1">
        <w:rPr>
          <w:rFonts w:ascii="Times New Roman" w:hAnsi="Times New Roman" w:cs="Times New Roman"/>
          <w:color w:val="000000" w:themeColor="text1"/>
        </w:rPr>
        <w:fldChar w:fldCharType="begin"/>
      </w:r>
      <w:r w:rsidRPr="00C21CF1">
        <w:rPr>
          <w:rFonts w:ascii="Times New Roman" w:hAnsi="Times New Roman" w:cs="Times New Roman"/>
          <w:color w:val="000000" w:themeColor="text1"/>
        </w:rPr>
        <w:instrText xml:space="preserve"> SEQ Table \* ARABIC </w:instrText>
      </w:r>
      <w:r w:rsidRPr="00C21CF1">
        <w:rPr>
          <w:rFonts w:ascii="Times New Roman" w:hAnsi="Times New Roman" w:cs="Times New Roman"/>
          <w:color w:val="000000" w:themeColor="text1"/>
        </w:rPr>
        <w:fldChar w:fldCharType="separate"/>
      </w:r>
      <w:r w:rsidR="00723504">
        <w:rPr>
          <w:rFonts w:ascii="Times New Roman" w:hAnsi="Times New Roman" w:cs="Times New Roman"/>
          <w:noProof/>
          <w:color w:val="000000" w:themeColor="text1"/>
        </w:rPr>
        <w:t>2</w:t>
      </w:r>
      <w:r w:rsidRPr="00C21CF1">
        <w:rPr>
          <w:rFonts w:ascii="Times New Roman" w:hAnsi="Times New Roman" w:cs="Times New Roman"/>
          <w:color w:val="000000" w:themeColor="text1"/>
        </w:rPr>
        <w:fldChar w:fldCharType="end"/>
      </w:r>
      <w:bookmarkEnd w:id="2"/>
      <w:r w:rsidRPr="00C21CF1">
        <w:rPr>
          <w:rFonts w:ascii="Times New Roman" w:hAnsi="Times New Roman" w:cs="Times New Roman"/>
          <w:color w:val="000000" w:themeColor="text1"/>
        </w:rPr>
        <w:t xml:space="preserve"> - Lossy compression results for independent channel coding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1640"/>
        <w:gridCol w:w="1428"/>
        <w:gridCol w:w="1428"/>
        <w:gridCol w:w="684"/>
        <w:gridCol w:w="700"/>
      </w:tblGrid>
      <w:tr w:rsidR="00302A04" w14:paraId="3EC519CB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5481" w14:textId="77777777" w:rsidR="00302A04" w:rsidRDefault="00302A04"/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9D6D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Lossy Compression</w:t>
            </w:r>
          </w:p>
        </w:tc>
      </w:tr>
      <w:tr w:rsidR="00302A04" w14:paraId="2382B2DC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4741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5F87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 Audio</w:t>
            </w:r>
          </w:p>
        </w:tc>
      </w:tr>
      <w:tr w:rsidR="00302A04" w14:paraId="549694CA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5C37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8FF5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BD-PSNR1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8C02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BD-PSNR2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190C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9FA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DecT</w:t>
            </w:r>
          </w:p>
        </w:tc>
      </w:tr>
      <w:tr w:rsidR="00302A04" w14:paraId="1A29B1E4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F727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64D470FA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-43,16%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FF108B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-42,96%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89A7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8762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200E53FC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31E6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527915A0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-62,13%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0A3F897F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-61,73%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95F8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13D9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7CAAF38A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B074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28563E0A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-15,51%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0F96CEB1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-15,12%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139A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B05F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2BBA37A3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FCD4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5BE9290E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-41,54%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AD8E856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-39,61%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F473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A504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352B6784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3000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563F23ED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-27,42%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4F521037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-23,80%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F502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1E33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5CDC9BC8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F663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6DAF2015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-38,44%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726EC9F3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-39,43%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66F1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22C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302A04" w14:paraId="1FDB00C1" w14:textId="77777777" w:rsidTr="00302A04">
        <w:trPr>
          <w:trHeight w:val="25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33C8" w14:textId="77777777" w:rsidR="00302A04" w:rsidRDefault="00302A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443C3741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-38,03%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52089E9" w14:textId="77777777" w:rsidR="00302A04" w:rsidRDefault="00302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-37,11%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8C8E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066B" w14:textId="77777777" w:rsidR="00302A04" w:rsidRDefault="00302A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57EB9E00" w14:textId="149B7B80" w:rsidR="002E5A85" w:rsidRPr="00CD7C8D" w:rsidRDefault="002E5A85" w:rsidP="002E5A85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textAlignment w:val="baseline"/>
        <w:outlineLvl w:val="0"/>
        <w:rPr>
          <w:b/>
          <w:bCs/>
          <w:kern w:val="32"/>
          <w:sz w:val="32"/>
          <w:szCs w:val="32"/>
          <w:lang w:val="en-CA"/>
        </w:rPr>
      </w:pPr>
      <w:r w:rsidRPr="00CD7C8D">
        <w:rPr>
          <w:b/>
          <w:bCs/>
          <w:kern w:val="32"/>
          <w:sz w:val="32"/>
          <w:szCs w:val="32"/>
          <w:lang w:val="en-CA"/>
        </w:rPr>
        <w:lastRenderedPageBreak/>
        <w:t>Conclusion</w:t>
      </w:r>
    </w:p>
    <w:p w14:paraId="7E13285C" w14:textId="7096C5F0" w:rsidR="00C21CF1" w:rsidRPr="001B2775" w:rsidRDefault="00A44BBD" w:rsidP="002952E8">
      <w:pPr>
        <w:jc w:val="both"/>
        <w:rPr>
          <w:lang w:val="en-US" w:eastAsia="en-US"/>
        </w:rPr>
      </w:pPr>
      <w:r>
        <w:rPr>
          <w:lang w:val="en-US" w:eastAsia="en-US"/>
        </w:rPr>
        <w:t>This</w:t>
      </w:r>
      <w:r w:rsidR="00CD7C8D">
        <w:rPr>
          <w:lang w:val="en-US" w:eastAsia="en-US"/>
        </w:rPr>
        <w:t xml:space="preserve"> informational</w:t>
      </w:r>
      <w:r>
        <w:rPr>
          <w:lang w:val="en-US" w:eastAsia="en-US"/>
        </w:rPr>
        <w:t xml:space="preserve"> document presents results for BWC-2.1 with respect to</w:t>
      </w:r>
      <w:r w:rsidR="002F07CB">
        <w:rPr>
          <w:lang w:val="en-US" w:eastAsia="en-US"/>
        </w:rPr>
        <w:t xml:space="preserve"> a</w:t>
      </w:r>
      <w:r>
        <w:rPr>
          <w:lang w:val="en-US" w:eastAsia="en-US"/>
        </w:rPr>
        <w:t xml:space="preserve"> state-of-the-art audio encoder </w:t>
      </w:r>
      <w:r w:rsidR="00CD7C8D">
        <w:rPr>
          <w:lang w:val="en-US" w:eastAsia="en-US"/>
        </w:rPr>
        <w:t xml:space="preserve">configured such that </w:t>
      </w:r>
      <w:r w:rsidR="002F07CB">
        <w:rPr>
          <w:lang w:val="en-US" w:eastAsia="en-US"/>
        </w:rPr>
        <w:t>it is</w:t>
      </w:r>
      <w:r w:rsidR="00CD7C8D">
        <w:rPr>
          <w:lang w:val="en-US" w:eastAsia="en-US"/>
        </w:rPr>
        <w:t xml:space="preserve"> applicable </w:t>
      </w:r>
      <w:r w:rsidR="002F07CB">
        <w:rPr>
          <w:lang w:val="en-US" w:eastAsia="en-US"/>
        </w:rPr>
        <w:t>for lossy coding of</w:t>
      </w:r>
      <w:r w:rsidR="00CD7C8D">
        <w:rPr>
          <w:lang w:val="en-US" w:eastAsia="en-US"/>
        </w:rPr>
        <w:t xml:space="preserve"> biomedical waveforms. The current version of the H.BWC reference software provides significant BD rate savings over</w:t>
      </w:r>
      <w:r w:rsidR="002F07CB">
        <w:rPr>
          <w:lang w:val="en-US" w:eastAsia="en-US"/>
        </w:rPr>
        <w:t xml:space="preserve"> this</w:t>
      </w:r>
      <w:r w:rsidR="00CD7C8D">
        <w:rPr>
          <w:lang w:val="en-US" w:eastAsia="en-US"/>
        </w:rPr>
        <w:t xml:space="preserve"> available audio encoder of up to 46.</w:t>
      </w:r>
      <w:r w:rsidR="002F07CB">
        <w:rPr>
          <w:lang w:val="en-US" w:eastAsia="en-US"/>
        </w:rPr>
        <w:t>6</w:t>
      </w:r>
      <w:r w:rsidR="00CD7C8D">
        <w:rPr>
          <w:lang w:val="en-US" w:eastAsia="en-US"/>
        </w:rPr>
        <w:t xml:space="preserve">% on average </w:t>
      </w:r>
      <w:r w:rsidR="002F07CB">
        <w:rPr>
          <w:lang w:val="en-US" w:eastAsia="en-US"/>
        </w:rPr>
        <w:t xml:space="preserve">in a </w:t>
      </w:r>
      <w:r w:rsidR="00CD7C8D">
        <w:rPr>
          <w:lang w:val="en-US" w:eastAsia="en-US"/>
        </w:rPr>
        <w:t>lossy coding scenario.</w:t>
      </w:r>
    </w:p>
    <w:p w14:paraId="130A1F67" w14:textId="18EEC699" w:rsidR="00131F4F" w:rsidRPr="005D293E" w:rsidRDefault="00CB2A85" w:rsidP="00131F4F">
      <w:pPr>
        <w:pStyle w:val="Heading1"/>
        <w:rPr>
          <w:rFonts w:ascii="Times New Roman" w:hAnsi="Times New Roman"/>
          <w:lang w:val="de-DE"/>
        </w:rPr>
      </w:pPr>
      <w:r w:rsidRPr="005D293E">
        <w:rPr>
          <w:rFonts w:ascii="Times New Roman" w:hAnsi="Times New Roman"/>
          <w:lang w:val="de-DE"/>
        </w:rPr>
        <w:t>References</w:t>
      </w:r>
    </w:p>
    <w:p w14:paraId="7791BB39" w14:textId="39AA849C" w:rsidR="005B300D" w:rsidRPr="00266A45" w:rsidRDefault="004D56C6" w:rsidP="005D293E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3" w:name="_Ref201049068"/>
      <w:r>
        <w:rPr>
          <w:rFonts w:ascii="Times New Roman" w:hAnsi="Times New Roman"/>
          <w:sz w:val="24"/>
          <w:szCs w:val="24"/>
          <w:lang w:val="en-GB"/>
        </w:rPr>
        <w:t>P</w:t>
      </w:r>
      <w:r w:rsidR="002B06BA" w:rsidRPr="002B06B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Haase</w:t>
      </w:r>
      <w:r w:rsidR="002B06BA" w:rsidRPr="002B06BA">
        <w:rPr>
          <w:rFonts w:ascii="Times New Roman" w:hAnsi="Times New Roman"/>
          <w:sz w:val="24"/>
          <w:szCs w:val="24"/>
          <w:lang w:val="en-GB"/>
        </w:rPr>
        <w:t xml:space="preserve">, P. Setiawan, </w:t>
      </w:r>
      <w:r w:rsidR="002B06BA" w:rsidRPr="005D293E">
        <w:rPr>
          <w:sz w:val="24"/>
          <w:szCs w:val="24"/>
          <w:lang w:val="en-GB"/>
        </w:rPr>
        <w:t>“</w:t>
      </w:r>
      <w:r w:rsidRPr="004D56C6">
        <w:rPr>
          <w:rFonts w:ascii="Times New Roman" w:hAnsi="Times New Roman"/>
          <w:bCs/>
          <w:sz w:val="24"/>
          <w:szCs w:val="24"/>
          <w:lang/>
        </w:rPr>
        <w:t>Report on reference software development and anchor results for H.BWC</w:t>
      </w:r>
      <w:r w:rsidR="002B06BA">
        <w:rPr>
          <w:rFonts w:ascii="Times New Roman" w:hAnsi="Times New Roman"/>
          <w:sz w:val="24"/>
          <w:szCs w:val="24"/>
          <w:lang w:val="en-GB"/>
        </w:rPr>
        <w:t>,</w:t>
      </w:r>
      <w:r w:rsidR="00AC537D">
        <w:rPr>
          <w:rFonts w:ascii="Times New Roman" w:hAnsi="Times New Roman"/>
          <w:sz w:val="24"/>
          <w:szCs w:val="24"/>
          <w:lang w:val="en-GB"/>
        </w:rPr>
        <w:t xml:space="preserve">“ </w:t>
      </w:r>
      <w:r w:rsidR="002B06BA">
        <w:rPr>
          <w:rFonts w:ascii="Times New Roman" w:hAnsi="Times New Roman"/>
          <w:sz w:val="24"/>
          <w:szCs w:val="24"/>
          <w:lang w:val="en-GB"/>
        </w:rPr>
        <w:t>VCEG-B</w:t>
      </w:r>
      <w:r>
        <w:rPr>
          <w:rFonts w:ascii="Times New Roman" w:hAnsi="Times New Roman"/>
          <w:sz w:val="24"/>
          <w:szCs w:val="24"/>
          <w:lang w:val="en-GB"/>
        </w:rPr>
        <w:t>Y</w:t>
      </w:r>
      <w:r w:rsidR="002B06BA">
        <w:rPr>
          <w:rFonts w:ascii="Times New Roman" w:hAnsi="Times New Roman"/>
          <w:sz w:val="24"/>
          <w:szCs w:val="24"/>
          <w:lang w:val="en-GB"/>
        </w:rPr>
        <w:t>0</w:t>
      </w:r>
      <w:r>
        <w:rPr>
          <w:rFonts w:ascii="Times New Roman" w:hAnsi="Times New Roman"/>
          <w:sz w:val="24"/>
          <w:szCs w:val="24"/>
          <w:lang w:val="en-GB"/>
        </w:rPr>
        <w:t>6</w:t>
      </w:r>
      <w:r w:rsidR="002B06B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Jun</w:t>
      </w:r>
      <w:r w:rsidR="002B06BA">
        <w:rPr>
          <w:rFonts w:ascii="Times New Roman" w:hAnsi="Times New Roman"/>
          <w:sz w:val="24"/>
          <w:szCs w:val="24"/>
          <w:lang w:val="en-GB"/>
        </w:rPr>
        <w:t>. 2025.</w:t>
      </w:r>
      <w:r w:rsidR="002B06BA">
        <w:rPr>
          <w:rFonts w:ascii="Times New Roman" w:hAnsi="Times New Roman"/>
          <w:sz w:val="24"/>
          <w:szCs w:val="24"/>
          <w:lang w:val="en-GB"/>
        </w:rPr>
        <w:br/>
      </w:r>
      <w:hyperlink r:id="rId10" w:history="1">
        <w:r w:rsidRPr="00985F42">
          <w:rPr>
            <w:rStyle w:val="Hyperlink"/>
            <w:sz w:val="24"/>
            <w:szCs w:val="24"/>
          </w:rPr>
          <w:t>https://www.itu.int/wftp3/av-arch/video-site/2506_Dae/</w:t>
        </w:r>
      </w:hyperlink>
      <w:bookmarkEnd w:id="3"/>
    </w:p>
    <w:p w14:paraId="237B9FE9" w14:textId="463724E2" w:rsidR="00CC599E" w:rsidRPr="00CC599E" w:rsidRDefault="00266A45" w:rsidP="00CC599E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Ref193453407"/>
      <w:bookmarkStart w:id="5" w:name="_Ref202299316"/>
      <w:r w:rsidRPr="005D293E">
        <w:rPr>
          <w:sz w:val="24"/>
          <w:szCs w:val="24"/>
          <w:lang w:val="en-GB"/>
        </w:rPr>
        <w:t xml:space="preserve">J. Pfaff, </w:t>
      </w:r>
      <w:proofErr w:type="gramStart"/>
      <w:r w:rsidRPr="005D293E">
        <w:rPr>
          <w:sz w:val="24"/>
          <w:szCs w:val="24"/>
          <w:lang w:val="en-GB"/>
        </w:rPr>
        <w:t>C.Fersch</w:t>
      </w:r>
      <w:proofErr w:type="gramEnd"/>
      <w:r w:rsidRPr="005D293E">
        <w:rPr>
          <w:sz w:val="24"/>
          <w:szCs w:val="24"/>
          <w:lang w:val="en-GB"/>
        </w:rPr>
        <w:t xml:space="preserve"> ,</w:t>
      </w:r>
      <w:r w:rsidRPr="005D293E">
        <w:rPr>
          <w:sz w:val="24"/>
          <w:szCs w:val="24"/>
          <w:vertAlign w:val="superscript"/>
          <w:lang w:val="en-GB"/>
        </w:rPr>
        <w:t xml:space="preserve"> </w:t>
      </w:r>
      <w:r w:rsidRPr="005D293E">
        <w:rPr>
          <w:sz w:val="24"/>
          <w:szCs w:val="24"/>
          <w:lang w:val="en-GB"/>
        </w:rPr>
        <w:t>“</w:t>
      </w:r>
      <w:r w:rsidRPr="00CC599E">
        <w:rPr>
          <w:rFonts w:ascii="Times New Roman" w:eastAsia="SimSun" w:hAnsi="Times New Roman" w:cs="Times New Roman"/>
          <w:sz w:val="24"/>
          <w:szCs w:val="24"/>
          <w:lang w:val="en-GB" w:eastAsia="ja-JP"/>
        </w:rPr>
        <w:t>H.BWC Draft 2 Specification Text</w:t>
      </w:r>
      <w:r w:rsidRPr="00CC599E">
        <w:rPr>
          <w:rFonts w:ascii="Times New Roman" w:hAnsi="Times New Roman" w:cs="Times New Roman"/>
          <w:sz w:val="24"/>
          <w:szCs w:val="24"/>
          <w:lang w:val="en-GB"/>
        </w:rPr>
        <w:t>,” VCEG-BX21, May 2025.</w:t>
      </w:r>
      <w:r w:rsidRPr="00CC599E">
        <w:rPr>
          <w:rFonts w:ascii="Times New Roman" w:hAnsi="Times New Roman" w:cs="Times New Roman"/>
          <w:sz w:val="24"/>
          <w:szCs w:val="24"/>
          <w:lang w:val="en-GB"/>
        </w:rPr>
        <w:br/>
      </w:r>
      <w:bookmarkEnd w:id="4"/>
      <w:r w:rsidRPr="00CC599E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CC599E">
        <w:rPr>
          <w:rFonts w:ascii="Times New Roman" w:hAnsi="Times New Roman" w:cs="Times New Roman"/>
          <w:sz w:val="24"/>
          <w:szCs w:val="24"/>
          <w:lang w:val="en-GB"/>
        </w:rPr>
        <w:instrText>HYPERLINK "https://www.itu.int/wftp3/av-arch/video-site/2503_Tel/"</w:instrText>
      </w:r>
      <w:r w:rsidRPr="00CC599E">
        <w:rPr>
          <w:rFonts w:ascii="Times New Roman" w:hAnsi="Times New Roman" w:cs="Times New Roman"/>
          <w:sz w:val="24"/>
          <w:szCs w:val="24"/>
          <w:lang w:val="en-GB"/>
        </w:rPr>
      </w:r>
      <w:r w:rsidRPr="00CC599E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CC599E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https://www.itu.int/wftp3/av-arch/video-site/2503_Tel/</w:t>
      </w:r>
      <w:r w:rsidRPr="00CC599E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5"/>
    </w:p>
    <w:p w14:paraId="3918FACE" w14:textId="17EAD65B" w:rsidR="00CC599E" w:rsidRPr="00CC599E" w:rsidRDefault="00CC599E" w:rsidP="00CC599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kern w:val="2"/>
          <w:lang w:eastAsia="x-none"/>
        </w:rPr>
      </w:pPr>
      <w:bookmarkStart w:id="6" w:name="_Ref202299330"/>
      <w:r w:rsidRPr="00CC599E">
        <w:rPr>
          <w:rFonts w:ascii="Times New Roman" w:hAnsi="Times New Roman" w:cs="Times New Roman"/>
          <w:kern w:val="2"/>
          <w:lang w:eastAsia="x-none"/>
        </w:rPr>
        <w:t xml:space="preserve">C. Helmrich </w:t>
      </w:r>
      <w:r w:rsidRPr="00CC599E">
        <w:rPr>
          <w:rFonts w:ascii="Times New Roman" w:hAnsi="Times New Roman" w:cs="Times New Roman"/>
          <w:i/>
          <w:kern w:val="2"/>
          <w:lang w:eastAsia="x-none"/>
        </w:rPr>
        <w:t>et al.</w:t>
      </w:r>
      <w:r w:rsidRPr="00CC599E">
        <w:rPr>
          <w:rFonts w:ascii="Times New Roman" w:hAnsi="Times New Roman" w:cs="Times New Roman"/>
          <w:kern w:val="2"/>
          <w:lang w:eastAsia="x-none"/>
        </w:rPr>
        <w:t>, “exhale</w:t>
      </w:r>
      <w:r w:rsidRPr="00CC599E">
        <w:rPr>
          <w:rFonts w:ascii="Times New Roman" w:hAnsi="Times New Roman" w:cs="Times New Roman"/>
          <w:kern w:val="2"/>
          <w:vertAlign w:val="superscript"/>
          <w:lang w:eastAsia="x-none"/>
        </w:rPr>
        <w:t xml:space="preserve"> </w:t>
      </w:r>
      <w:r w:rsidRPr="00CC599E">
        <w:rPr>
          <w:rFonts w:ascii="Times New Roman" w:hAnsi="Times New Roman" w:cs="Times New Roman"/>
          <w:kern w:val="2"/>
          <w:lang w:eastAsia="x-none"/>
        </w:rPr>
        <w:t>–</w:t>
      </w:r>
      <w:r w:rsidRPr="00CC599E">
        <w:rPr>
          <w:rFonts w:ascii="Times New Roman" w:hAnsi="Times New Roman" w:cs="Times New Roman"/>
          <w:kern w:val="2"/>
          <w:vertAlign w:val="superscript"/>
          <w:lang w:eastAsia="x-none"/>
        </w:rPr>
        <w:t xml:space="preserve"> </w:t>
      </w:r>
      <w:r w:rsidRPr="00CC599E">
        <w:rPr>
          <w:rFonts w:ascii="Times New Roman" w:hAnsi="Times New Roman" w:cs="Times New Roman"/>
          <w:kern w:val="2"/>
          <w:lang w:eastAsia="x-none"/>
        </w:rPr>
        <w:t>ecodis extended high-efficiency and low-complexity encoder</w:t>
      </w:r>
      <w:r w:rsidRPr="00CC599E">
        <w:rPr>
          <w:rFonts w:ascii="Times New Roman" w:hAnsi="Times New Roman" w:cs="Times New Roman"/>
          <w:kern w:val="2"/>
          <w:vertAlign w:val="superscript"/>
          <w:lang w:eastAsia="x-none"/>
        </w:rPr>
        <w:t xml:space="preserve"> </w:t>
      </w:r>
      <w:r w:rsidRPr="00CC599E">
        <w:rPr>
          <w:rFonts w:ascii="Times New Roman" w:hAnsi="Times New Roman" w:cs="Times New Roman"/>
          <w:kern w:val="2"/>
          <w:lang w:eastAsia="x-none"/>
        </w:rPr>
        <w:t>–</w:t>
      </w:r>
      <w:r w:rsidRPr="00CC599E">
        <w:rPr>
          <w:rFonts w:ascii="Times New Roman" w:hAnsi="Times New Roman" w:cs="Times New Roman"/>
          <w:kern w:val="2"/>
          <w:vertAlign w:val="superscript"/>
          <w:lang w:eastAsia="x-none"/>
        </w:rPr>
        <w:t xml:space="preserve"> </w:t>
      </w:r>
      <w:r w:rsidRPr="00CC599E">
        <w:rPr>
          <w:rFonts w:ascii="Times New Roman" w:hAnsi="Times New Roman" w:cs="Times New Roman"/>
          <w:kern w:val="2"/>
          <w:lang w:eastAsia="x-none"/>
        </w:rPr>
        <w:t xml:space="preserve">an open-source ISO/IEC 23003-3 encoder,” </w:t>
      </w:r>
      <w:r w:rsidRPr="00CC599E">
        <w:rPr>
          <w:rFonts w:ascii="Times New Roman" w:hAnsi="Times New Roman" w:cs="Times New Roman"/>
          <w:i/>
          <w:kern w:val="2"/>
          <w:lang w:eastAsia="x-none"/>
        </w:rPr>
        <w:t>Git repos.</w:t>
      </w:r>
      <w:r w:rsidRPr="00CC599E">
        <w:rPr>
          <w:rFonts w:ascii="Times New Roman" w:hAnsi="Times New Roman" w:cs="Times New Roman"/>
          <w:kern w:val="2"/>
          <w:lang w:eastAsia="x-none"/>
        </w:rPr>
        <w:t xml:space="preserve">, 2025. </w:t>
      </w:r>
      <w:hyperlink r:id="rId11" w:history="1">
        <w:r w:rsidRPr="00CC599E">
          <w:rPr>
            <w:rStyle w:val="Hyperlink"/>
            <w:rFonts w:ascii="Times New Roman" w:hAnsi="Times New Roman" w:cs="Times New Roman"/>
            <w:kern w:val="2"/>
            <w:lang w:eastAsia="x-none"/>
          </w:rPr>
          <w:t>https://gitlab.com/ecodis/exhale</w:t>
        </w:r>
      </w:hyperlink>
      <w:r w:rsidRPr="00CC599E">
        <w:rPr>
          <w:rFonts w:ascii="Times New Roman" w:hAnsi="Times New Roman" w:cs="Times New Roman"/>
          <w:kern w:val="2"/>
          <w:lang w:eastAsia="x-none"/>
        </w:rPr>
        <w:t>.</w:t>
      </w:r>
      <w:bookmarkEnd w:id="6"/>
    </w:p>
    <w:p w14:paraId="5FE6B710" w14:textId="2695A198" w:rsidR="00EC698F" w:rsidRPr="002952E8" w:rsidRDefault="00EC698F" w:rsidP="00AC3E39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7" w:name="_Ref202299360"/>
      <w:r w:rsidRPr="00EC698F">
        <w:rPr>
          <w:rFonts w:ascii="Times New Roman" w:hAnsi="Times New Roman"/>
          <w:sz w:val="24"/>
          <w:szCs w:val="24"/>
          <w:lang w:val="en-US"/>
        </w:rPr>
        <w:t xml:space="preserve">C. Helmrich </w:t>
      </w:r>
      <w:r w:rsidRPr="00EC698F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EC698F">
        <w:rPr>
          <w:rFonts w:ascii="Times New Roman" w:hAnsi="Times New Roman"/>
          <w:sz w:val="24"/>
          <w:szCs w:val="24"/>
          <w:lang w:val="en-US"/>
        </w:rPr>
        <w:t xml:space="preserve">, “Information on performance evaluation of audio codecs for 2-channel ECG data,” </w:t>
      </w:r>
      <w:r w:rsidRPr="00EC698F">
        <w:rPr>
          <w:rFonts w:ascii="Times New Roman" w:hAnsi="Times New Roman"/>
          <w:i/>
          <w:sz w:val="24"/>
          <w:szCs w:val="24"/>
          <w:lang w:val="en-US"/>
        </w:rPr>
        <w:t>ITU-T document VCEG-BT05</w:t>
      </w:r>
      <w:r w:rsidRPr="00EC698F">
        <w:rPr>
          <w:rFonts w:ascii="Times New Roman" w:hAnsi="Times New Roman"/>
          <w:sz w:val="24"/>
          <w:szCs w:val="24"/>
          <w:lang w:val="en-US"/>
        </w:rPr>
        <w:t>, Oct. 2023.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EC698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2952E8">
          <w:rPr>
            <w:rStyle w:val="Hyperlink"/>
            <w:rFonts w:ascii="Times New Roman" w:hAnsi="Times New Roman"/>
            <w:sz w:val="24"/>
            <w:szCs w:val="24"/>
          </w:rPr>
          <w:t>https://www.itu.int/wftp3/av-arch/video-site/2310_Han/VCEG-BT05-v1.docx</w:t>
        </w:r>
      </w:hyperlink>
      <w:r w:rsidRPr="002952E8">
        <w:rPr>
          <w:rFonts w:ascii="Times New Roman" w:hAnsi="Times New Roman"/>
          <w:sz w:val="24"/>
          <w:szCs w:val="24"/>
        </w:rPr>
        <w:t>.</w:t>
      </w:r>
      <w:bookmarkEnd w:id="7"/>
    </w:p>
    <w:p w14:paraId="599241C4" w14:textId="5909A224" w:rsidR="00EC698F" w:rsidRPr="002952E8" w:rsidRDefault="00EC698F" w:rsidP="00AC3E39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8" w:name="_Ref202299370"/>
      <w:r w:rsidRPr="00EC698F">
        <w:rPr>
          <w:rFonts w:ascii="Times New Roman" w:hAnsi="Times New Roman"/>
          <w:sz w:val="24"/>
          <w:szCs w:val="24"/>
          <w:lang w:val="en-US"/>
        </w:rPr>
        <w:t xml:space="preserve">C. Helmrich </w:t>
      </w:r>
      <w:r w:rsidRPr="00EC698F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EC698F">
        <w:rPr>
          <w:rFonts w:ascii="Times New Roman" w:hAnsi="Times New Roman"/>
          <w:sz w:val="24"/>
          <w:szCs w:val="24"/>
          <w:lang w:val="en-US"/>
        </w:rPr>
        <w:t xml:space="preserve">, “Performance evaluation of audio codecs for multichannel biomedical data,” </w:t>
      </w:r>
      <w:r w:rsidRPr="00EC698F">
        <w:rPr>
          <w:rFonts w:ascii="Times New Roman" w:hAnsi="Times New Roman"/>
          <w:i/>
          <w:sz w:val="24"/>
          <w:szCs w:val="24"/>
          <w:lang w:val="en-US"/>
        </w:rPr>
        <w:t>ITU-T document VCEG-BU01</w:t>
      </w:r>
      <w:r w:rsidRPr="00EC698F">
        <w:rPr>
          <w:rFonts w:ascii="Times New Roman" w:hAnsi="Times New Roman"/>
          <w:sz w:val="24"/>
          <w:szCs w:val="24"/>
          <w:lang w:val="en-US"/>
        </w:rPr>
        <w:t>, Jan. 2024.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EC698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history="1">
        <w:r w:rsidRPr="002952E8">
          <w:rPr>
            <w:rStyle w:val="Hyperlink"/>
            <w:rFonts w:ascii="Times New Roman" w:hAnsi="Times New Roman"/>
            <w:sz w:val="24"/>
            <w:szCs w:val="24"/>
          </w:rPr>
          <w:t>https://www.itu.int/wftp3/av-arch/video-site/2401_Tel/VCEG-BU01-v1.docx</w:t>
        </w:r>
      </w:hyperlink>
      <w:r w:rsidRPr="002952E8">
        <w:rPr>
          <w:rFonts w:ascii="Times New Roman" w:hAnsi="Times New Roman"/>
          <w:sz w:val="24"/>
          <w:szCs w:val="24"/>
        </w:rPr>
        <w:t>.</w:t>
      </w:r>
      <w:bookmarkEnd w:id="8"/>
    </w:p>
    <w:p w14:paraId="2B1DA87E" w14:textId="57552AF4" w:rsidR="00ED3E04" w:rsidRPr="00EC698F" w:rsidRDefault="00ED3E04" w:rsidP="00AC3E39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bookmarkStart w:id="9" w:name="_Ref202299416"/>
      <w:r w:rsidRPr="00ED3E04">
        <w:rPr>
          <w:rFonts w:ascii="Times New Roman" w:hAnsi="Times New Roman"/>
          <w:sz w:val="24"/>
          <w:szCs w:val="24"/>
          <w:lang w:val="en-US"/>
        </w:rPr>
        <w:t xml:space="preserve">Lynne, “[PATCH] aacdec_ac: fix signed overflow in ff_aac_ac_update_context(),” </w:t>
      </w:r>
      <w:r w:rsidRPr="00ED3E04">
        <w:rPr>
          <w:rFonts w:ascii="Times New Roman" w:hAnsi="Times New Roman"/>
          <w:i/>
          <w:sz w:val="24"/>
          <w:szCs w:val="24"/>
          <w:lang w:val="en-US"/>
        </w:rPr>
        <w:t>message on mailing list</w:t>
      </w:r>
      <w:r w:rsidRPr="00ED3E04">
        <w:rPr>
          <w:rFonts w:ascii="Times New Roman" w:hAnsi="Times New Roman"/>
          <w:sz w:val="24"/>
          <w:szCs w:val="24"/>
          <w:lang w:val="en-US"/>
        </w:rPr>
        <w:t>, May 2025.</w:t>
      </w:r>
      <w:r>
        <w:rPr>
          <w:rFonts w:ascii="Times New Roman" w:hAnsi="Times New Roman"/>
          <w:sz w:val="24"/>
          <w:szCs w:val="24"/>
          <w:lang w:val="en-US"/>
        </w:rPr>
        <w:br/>
      </w:r>
      <w:hyperlink r:id="rId14" w:history="1">
        <w:r w:rsidR="00AB3268" w:rsidRPr="00985F42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https://ffmpeg.org/pipermail/ffmpeg-devel/2025-May/343976.html</w:t>
        </w:r>
      </w:hyperlink>
      <w:bookmarkEnd w:id="9"/>
    </w:p>
    <w:p w14:paraId="2F6E89A4" w14:textId="44E18306" w:rsidR="00A01676" w:rsidRPr="00F34870" w:rsidRDefault="00616940" w:rsidP="00405666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hint="eastAsia"/>
        </w:rPr>
      </w:pPr>
      <w:bookmarkStart w:id="10" w:name="_Ref193453435"/>
      <w:bookmarkStart w:id="11" w:name="_Ref201047593"/>
      <w:r w:rsidRPr="005D293E">
        <w:rPr>
          <w:sz w:val="24"/>
          <w:szCs w:val="24"/>
          <w:lang w:val="en-GB"/>
        </w:rPr>
        <w:t>J. Pfaff, C.Fersch</w:t>
      </w:r>
      <w:r w:rsidR="005D293E">
        <w:rPr>
          <w:sz w:val="24"/>
          <w:szCs w:val="24"/>
          <w:lang w:val="en-GB"/>
        </w:rPr>
        <w:t>, S. Jelfs, P. Haase</w:t>
      </w:r>
      <w:r w:rsidRPr="005D293E">
        <w:rPr>
          <w:sz w:val="24"/>
          <w:szCs w:val="24"/>
          <w:lang w:val="en-GB"/>
        </w:rPr>
        <w:t xml:space="preserve"> ,</w:t>
      </w:r>
      <w:r w:rsidRPr="005D293E">
        <w:rPr>
          <w:sz w:val="24"/>
          <w:szCs w:val="24"/>
          <w:vertAlign w:val="superscript"/>
          <w:lang w:val="en-GB"/>
        </w:rPr>
        <w:t xml:space="preserve"> </w:t>
      </w:r>
      <w:r w:rsidRPr="005D293E">
        <w:rPr>
          <w:sz w:val="24"/>
          <w:szCs w:val="24"/>
          <w:lang w:val="en-GB"/>
        </w:rPr>
        <w:t>“Common test conditions and evaluation procedures for H.BWC technical experiments,”</w:t>
      </w:r>
      <w:r w:rsidR="005B300D">
        <w:rPr>
          <w:sz w:val="24"/>
          <w:szCs w:val="24"/>
          <w:lang w:val="en-GB"/>
        </w:rPr>
        <w:t xml:space="preserve"> VCEG-BX23,</w:t>
      </w:r>
      <w:r w:rsidRPr="005D293E">
        <w:rPr>
          <w:rFonts w:ascii="Verdana" w:hAnsi="Verdana"/>
          <w:color w:val="000000"/>
          <w:sz w:val="24"/>
          <w:szCs w:val="24"/>
          <w:shd w:val="clear" w:color="auto" w:fill="FFFFFF"/>
          <w:lang w:val="en-GB"/>
        </w:rPr>
        <w:t xml:space="preserve"> </w:t>
      </w:r>
      <w:bookmarkEnd w:id="10"/>
      <w:r w:rsidR="005D293E">
        <w:rPr>
          <w:sz w:val="24"/>
          <w:szCs w:val="24"/>
          <w:lang w:val="en-GB"/>
        </w:rPr>
        <w:t>May 2025.</w:t>
      </w:r>
      <w:r w:rsidR="005D293E">
        <w:rPr>
          <w:sz w:val="24"/>
          <w:szCs w:val="24"/>
          <w:lang w:val="en-GB"/>
        </w:rPr>
        <w:br/>
      </w:r>
      <w:hyperlink r:id="rId15" w:history="1">
        <w:r w:rsidR="005D293E" w:rsidRPr="00F34870">
          <w:rPr>
            <w:rStyle w:val="Hyperlink"/>
            <w:sz w:val="24"/>
            <w:szCs w:val="24"/>
          </w:rPr>
          <w:t>https://www.itu.int/wftp3/av-arch/video-site/2503_Tel/</w:t>
        </w:r>
      </w:hyperlink>
      <w:bookmarkEnd w:id="11"/>
    </w:p>
    <w:p w14:paraId="446E0F43" w14:textId="77777777" w:rsidR="00375AAB" w:rsidRPr="00F34870" w:rsidRDefault="00375AAB" w:rsidP="009316BD">
      <w:pPr>
        <w:tabs>
          <w:tab w:val="left" w:pos="426"/>
        </w:tabs>
        <w:ind w:left="426" w:hanging="426"/>
        <w:rPr>
          <w:lang w:val="de-DE"/>
        </w:rPr>
      </w:pPr>
    </w:p>
    <w:sectPr w:rsidR="00375AAB" w:rsidRPr="00F34870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0792" w14:textId="77777777" w:rsidR="00013CB3" w:rsidRDefault="00013CB3" w:rsidP="00B20400">
      <w:r>
        <w:separator/>
      </w:r>
    </w:p>
  </w:endnote>
  <w:endnote w:type="continuationSeparator" w:id="0">
    <w:p w14:paraId="233514C7" w14:textId="77777777" w:rsidR="00013CB3" w:rsidRDefault="00013CB3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E648" w14:textId="77777777" w:rsidR="00013CB3" w:rsidRDefault="00013CB3" w:rsidP="00B20400">
      <w:r>
        <w:separator/>
      </w:r>
    </w:p>
  </w:footnote>
  <w:footnote w:type="continuationSeparator" w:id="0">
    <w:p w14:paraId="6DDB9930" w14:textId="77777777" w:rsidR="00013CB3" w:rsidRDefault="00013CB3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497"/>
    <w:multiLevelType w:val="hybridMultilevel"/>
    <w:tmpl w:val="C2A8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1383BB0"/>
    <w:multiLevelType w:val="multilevel"/>
    <w:tmpl w:val="713ED3B2"/>
    <w:styleLink w:val="CurrentList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E4394"/>
    <w:multiLevelType w:val="hybridMultilevel"/>
    <w:tmpl w:val="FCB08F0C"/>
    <w:lvl w:ilvl="0" w:tplc="3A543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C68FE"/>
    <w:multiLevelType w:val="multilevel"/>
    <w:tmpl w:val="9F202876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67935">
    <w:abstractNumId w:val="34"/>
  </w:num>
  <w:num w:numId="2" w16cid:durableId="276573028">
    <w:abstractNumId w:val="5"/>
  </w:num>
  <w:num w:numId="3" w16cid:durableId="387266788">
    <w:abstractNumId w:val="4"/>
  </w:num>
  <w:num w:numId="4" w16cid:durableId="647592065">
    <w:abstractNumId w:val="15"/>
  </w:num>
  <w:num w:numId="5" w16cid:durableId="2102875323">
    <w:abstractNumId w:val="11"/>
  </w:num>
  <w:num w:numId="6" w16cid:durableId="128406337">
    <w:abstractNumId w:val="25"/>
  </w:num>
  <w:num w:numId="7" w16cid:durableId="1443113015">
    <w:abstractNumId w:val="29"/>
  </w:num>
  <w:num w:numId="8" w16cid:durableId="1409889399">
    <w:abstractNumId w:val="1"/>
  </w:num>
  <w:num w:numId="9" w16cid:durableId="808009785">
    <w:abstractNumId w:val="24"/>
  </w:num>
  <w:num w:numId="10" w16cid:durableId="853423753">
    <w:abstractNumId w:val="23"/>
  </w:num>
  <w:num w:numId="11" w16cid:durableId="357632423">
    <w:abstractNumId w:val="3"/>
  </w:num>
  <w:num w:numId="12" w16cid:durableId="1577931773">
    <w:abstractNumId w:val="28"/>
  </w:num>
  <w:num w:numId="13" w16cid:durableId="20486806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210962266">
    <w:abstractNumId w:val="10"/>
  </w:num>
  <w:num w:numId="15" w16cid:durableId="1679698897">
    <w:abstractNumId w:val="16"/>
  </w:num>
  <w:num w:numId="16" w16cid:durableId="1022979924">
    <w:abstractNumId w:val="9"/>
  </w:num>
  <w:num w:numId="17" w16cid:durableId="1357275315">
    <w:abstractNumId w:val="34"/>
  </w:num>
  <w:num w:numId="18" w16cid:durableId="1049063319">
    <w:abstractNumId w:val="34"/>
  </w:num>
  <w:num w:numId="19" w16cid:durableId="654145028">
    <w:abstractNumId w:val="10"/>
  </w:num>
  <w:num w:numId="20" w16cid:durableId="483543835">
    <w:abstractNumId w:val="10"/>
  </w:num>
  <w:num w:numId="21" w16cid:durableId="828252249">
    <w:abstractNumId w:val="10"/>
  </w:num>
  <w:num w:numId="22" w16cid:durableId="552932260">
    <w:abstractNumId w:val="10"/>
  </w:num>
  <w:num w:numId="23" w16cid:durableId="1743527018">
    <w:abstractNumId w:val="10"/>
  </w:num>
  <w:num w:numId="24" w16cid:durableId="203953416">
    <w:abstractNumId w:val="10"/>
  </w:num>
  <w:num w:numId="25" w16cid:durableId="1568417729">
    <w:abstractNumId w:val="10"/>
  </w:num>
  <w:num w:numId="26" w16cid:durableId="523902733">
    <w:abstractNumId w:val="27"/>
  </w:num>
  <w:num w:numId="27" w16cid:durableId="49694001">
    <w:abstractNumId w:val="2"/>
  </w:num>
  <w:num w:numId="28" w16cid:durableId="878782318">
    <w:abstractNumId w:val="33"/>
  </w:num>
  <w:num w:numId="29" w16cid:durableId="1838494054">
    <w:abstractNumId w:val="18"/>
  </w:num>
  <w:num w:numId="30" w16cid:durableId="972829055">
    <w:abstractNumId w:val="35"/>
  </w:num>
  <w:num w:numId="31" w16cid:durableId="667945711">
    <w:abstractNumId w:val="31"/>
  </w:num>
  <w:num w:numId="32" w16cid:durableId="1154644296">
    <w:abstractNumId w:val="17"/>
  </w:num>
  <w:num w:numId="33" w16cid:durableId="1369645103">
    <w:abstractNumId w:val="12"/>
  </w:num>
  <w:num w:numId="34" w16cid:durableId="137843454">
    <w:abstractNumId w:val="8"/>
  </w:num>
  <w:num w:numId="35" w16cid:durableId="663818193">
    <w:abstractNumId w:val="21"/>
  </w:num>
  <w:num w:numId="36" w16cid:durableId="447623968">
    <w:abstractNumId w:val="19"/>
  </w:num>
  <w:num w:numId="37" w16cid:durableId="887230399">
    <w:abstractNumId w:val="7"/>
  </w:num>
  <w:num w:numId="38" w16cid:durableId="145170545">
    <w:abstractNumId w:val="14"/>
  </w:num>
  <w:num w:numId="39" w16cid:durableId="1575358682">
    <w:abstractNumId w:val="22"/>
  </w:num>
  <w:num w:numId="40" w16cid:durableId="896164703">
    <w:abstractNumId w:val="30"/>
  </w:num>
  <w:num w:numId="41" w16cid:durableId="370610819">
    <w:abstractNumId w:val="13"/>
  </w:num>
  <w:num w:numId="42" w16cid:durableId="28382843">
    <w:abstractNumId w:val="6"/>
  </w:num>
  <w:num w:numId="43" w16cid:durableId="2073112585">
    <w:abstractNumId w:val="32"/>
  </w:num>
  <w:num w:numId="44" w16cid:durableId="360517067">
    <w:abstractNumId w:val="20"/>
  </w:num>
  <w:num w:numId="45" w16cid:durableId="1555696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16A5"/>
    <w:rsid w:val="00013CB3"/>
    <w:rsid w:val="00023463"/>
    <w:rsid w:val="0003329B"/>
    <w:rsid w:val="00045BDA"/>
    <w:rsid w:val="00051FDE"/>
    <w:rsid w:val="00060DDC"/>
    <w:rsid w:val="000756E1"/>
    <w:rsid w:val="000B208C"/>
    <w:rsid w:val="000C5CFF"/>
    <w:rsid w:val="000D1805"/>
    <w:rsid w:val="000E5C47"/>
    <w:rsid w:val="000E7013"/>
    <w:rsid w:val="000F4CD2"/>
    <w:rsid w:val="00102B45"/>
    <w:rsid w:val="00105EB1"/>
    <w:rsid w:val="00126C0D"/>
    <w:rsid w:val="00131F4F"/>
    <w:rsid w:val="00140CCF"/>
    <w:rsid w:val="00162520"/>
    <w:rsid w:val="00164437"/>
    <w:rsid w:val="0016750D"/>
    <w:rsid w:val="001737FA"/>
    <w:rsid w:val="00175F89"/>
    <w:rsid w:val="001831D8"/>
    <w:rsid w:val="001A5FF0"/>
    <w:rsid w:val="001B2775"/>
    <w:rsid w:val="001E7775"/>
    <w:rsid w:val="001F16A0"/>
    <w:rsid w:val="001F5053"/>
    <w:rsid w:val="00206A3D"/>
    <w:rsid w:val="002079A6"/>
    <w:rsid w:val="00212BA2"/>
    <w:rsid w:val="002205DC"/>
    <w:rsid w:val="0022764B"/>
    <w:rsid w:val="00227C93"/>
    <w:rsid w:val="00243B98"/>
    <w:rsid w:val="00265F06"/>
    <w:rsid w:val="00266A45"/>
    <w:rsid w:val="00274AE5"/>
    <w:rsid w:val="00283242"/>
    <w:rsid w:val="00285A94"/>
    <w:rsid w:val="002917E9"/>
    <w:rsid w:val="002938EC"/>
    <w:rsid w:val="002952E8"/>
    <w:rsid w:val="00296667"/>
    <w:rsid w:val="002B06BA"/>
    <w:rsid w:val="002B1FFE"/>
    <w:rsid w:val="002D1F2F"/>
    <w:rsid w:val="002E5A85"/>
    <w:rsid w:val="002F07CB"/>
    <w:rsid w:val="002F6615"/>
    <w:rsid w:val="00300AAC"/>
    <w:rsid w:val="00302A04"/>
    <w:rsid w:val="00303457"/>
    <w:rsid w:val="0031362E"/>
    <w:rsid w:val="00316C97"/>
    <w:rsid w:val="003475F4"/>
    <w:rsid w:val="00351F02"/>
    <w:rsid w:val="00353DCF"/>
    <w:rsid w:val="00360007"/>
    <w:rsid w:val="00363A05"/>
    <w:rsid w:val="00365B73"/>
    <w:rsid w:val="00375AAB"/>
    <w:rsid w:val="00384BC8"/>
    <w:rsid w:val="003C2A06"/>
    <w:rsid w:val="003F282F"/>
    <w:rsid w:val="004037B7"/>
    <w:rsid w:val="0041270F"/>
    <w:rsid w:val="0041309C"/>
    <w:rsid w:val="004135F8"/>
    <w:rsid w:val="0042394C"/>
    <w:rsid w:val="00436655"/>
    <w:rsid w:val="004503C9"/>
    <w:rsid w:val="00450603"/>
    <w:rsid w:val="00462629"/>
    <w:rsid w:val="00466D68"/>
    <w:rsid w:val="00470E08"/>
    <w:rsid w:val="00471F58"/>
    <w:rsid w:val="00473271"/>
    <w:rsid w:val="00473EEB"/>
    <w:rsid w:val="004B114F"/>
    <w:rsid w:val="004B11BF"/>
    <w:rsid w:val="004C0F9D"/>
    <w:rsid w:val="004D46A5"/>
    <w:rsid w:val="004D56C6"/>
    <w:rsid w:val="00504A2A"/>
    <w:rsid w:val="00512270"/>
    <w:rsid w:val="005211E9"/>
    <w:rsid w:val="00533688"/>
    <w:rsid w:val="00552120"/>
    <w:rsid w:val="0055317A"/>
    <w:rsid w:val="00555523"/>
    <w:rsid w:val="005557CA"/>
    <w:rsid w:val="00562BE7"/>
    <w:rsid w:val="00574B1F"/>
    <w:rsid w:val="00593A5E"/>
    <w:rsid w:val="00595B46"/>
    <w:rsid w:val="005A3859"/>
    <w:rsid w:val="005A5F50"/>
    <w:rsid w:val="005B13F8"/>
    <w:rsid w:val="005B1BCE"/>
    <w:rsid w:val="005B300D"/>
    <w:rsid w:val="005B3708"/>
    <w:rsid w:val="005C3DB9"/>
    <w:rsid w:val="005D293E"/>
    <w:rsid w:val="005E77E7"/>
    <w:rsid w:val="005E7F94"/>
    <w:rsid w:val="005F3513"/>
    <w:rsid w:val="00606E3A"/>
    <w:rsid w:val="00613CB9"/>
    <w:rsid w:val="00616940"/>
    <w:rsid w:val="006173D8"/>
    <w:rsid w:val="00621FAD"/>
    <w:rsid w:val="0062633C"/>
    <w:rsid w:val="006527EA"/>
    <w:rsid w:val="006531B8"/>
    <w:rsid w:val="00655A2A"/>
    <w:rsid w:val="00687138"/>
    <w:rsid w:val="00687EC1"/>
    <w:rsid w:val="006A162D"/>
    <w:rsid w:val="006A2DFE"/>
    <w:rsid w:val="006A6D3B"/>
    <w:rsid w:val="006C7114"/>
    <w:rsid w:val="006E1CA6"/>
    <w:rsid w:val="006E3DF2"/>
    <w:rsid w:val="006F0E7F"/>
    <w:rsid w:val="0070616A"/>
    <w:rsid w:val="00707DD9"/>
    <w:rsid w:val="0071078D"/>
    <w:rsid w:val="00710A37"/>
    <w:rsid w:val="007179F5"/>
    <w:rsid w:val="00723504"/>
    <w:rsid w:val="007340AC"/>
    <w:rsid w:val="00742ECB"/>
    <w:rsid w:val="00747E13"/>
    <w:rsid w:val="00755EBF"/>
    <w:rsid w:val="00771DEC"/>
    <w:rsid w:val="007A581A"/>
    <w:rsid w:val="007C46D3"/>
    <w:rsid w:val="00800379"/>
    <w:rsid w:val="0082718A"/>
    <w:rsid w:val="008335E8"/>
    <w:rsid w:val="008631CE"/>
    <w:rsid w:val="00870706"/>
    <w:rsid w:val="00870BB9"/>
    <w:rsid w:val="008765C8"/>
    <w:rsid w:val="00881CEB"/>
    <w:rsid w:val="008843DB"/>
    <w:rsid w:val="00892E04"/>
    <w:rsid w:val="008A2915"/>
    <w:rsid w:val="008A5A06"/>
    <w:rsid w:val="008C72F6"/>
    <w:rsid w:val="00907D11"/>
    <w:rsid w:val="009119AC"/>
    <w:rsid w:val="00923339"/>
    <w:rsid w:val="009316BD"/>
    <w:rsid w:val="0095614F"/>
    <w:rsid w:val="009743F8"/>
    <w:rsid w:val="00974844"/>
    <w:rsid w:val="00981F52"/>
    <w:rsid w:val="009A49FE"/>
    <w:rsid w:val="009A5EE9"/>
    <w:rsid w:val="009C0D51"/>
    <w:rsid w:val="009E1A1D"/>
    <w:rsid w:val="00A01676"/>
    <w:rsid w:val="00A108ED"/>
    <w:rsid w:val="00A16B64"/>
    <w:rsid w:val="00A214D7"/>
    <w:rsid w:val="00A411BA"/>
    <w:rsid w:val="00A44BBD"/>
    <w:rsid w:val="00A52F7A"/>
    <w:rsid w:val="00A55A3C"/>
    <w:rsid w:val="00A76806"/>
    <w:rsid w:val="00A90A9E"/>
    <w:rsid w:val="00AB3268"/>
    <w:rsid w:val="00AC1D13"/>
    <w:rsid w:val="00AC3731"/>
    <w:rsid w:val="00AC3E39"/>
    <w:rsid w:val="00AC537D"/>
    <w:rsid w:val="00AD4601"/>
    <w:rsid w:val="00AD473F"/>
    <w:rsid w:val="00AE5459"/>
    <w:rsid w:val="00AF0B00"/>
    <w:rsid w:val="00B11F2A"/>
    <w:rsid w:val="00B20400"/>
    <w:rsid w:val="00B263A6"/>
    <w:rsid w:val="00B309AF"/>
    <w:rsid w:val="00B43B7F"/>
    <w:rsid w:val="00B51E33"/>
    <w:rsid w:val="00B63EDD"/>
    <w:rsid w:val="00B70A57"/>
    <w:rsid w:val="00B80665"/>
    <w:rsid w:val="00B859B5"/>
    <w:rsid w:val="00B90A7E"/>
    <w:rsid w:val="00BD1FBB"/>
    <w:rsid w:val="00BD31EA"/>
    <w:rsid w:val="00C06206"/>
    <w:rsid w:val="00C21CF1"/>
    <w:rsid w:val="00C37AB7"/>
    <w:rsid w:val="00C45AD2"/>
    <w:rsid w:val="00C468F0"/>
    <w:rsid w:val="00C5535D"/>
    <w:rsid w:val="00C60904"/>
    <w:rsid w:val="00C665B0"/>
    <w:rsid w:val="00C72680"/>
    <w:rsid w:val="00C72DCC"/>
    <w:rsid w:val="00C73C5D"/>
    <w:rsid w:val="00C94BCE"/>
    <w:rsid w:val="00CB2A85"/>
    <w:rsid w:val="00CB4E6D"/>
    <w:rsid w:val="00CC3AC2"/>
    <w:rsid w:val="00CC3CE9"/>
    <w:rsid w:val="00CC5330"/>
    <w:rsid w:val="00CC599E"/>
    <w:rsid w:val="00CD7711"/>
    <w:rsid w:val="00CD7C8D"/>
    <w:rsid w:val="00D22DB3"/>
    <w:rsid w:val="00D36C11"/>
    <w:rsid w:val="00D52C47"/>
    <w:rsid w:val="00D538F0"/>
    <w:rsid w:val="00D576BA"/>
    <w:rsid w:val="00D63737"/>
    <w:rsid w:val="00D76B1A"/>
    <w:rsid w:val="00D920B4"/>
    <w:rsid w:val="00DB653B"/>
    <w:rsid w:val="00DC0AC9"/>
    <w:rsid w:val="00DC3FF7"/>
    <w:rsid w:val="00DD3DE9"/>
    <w:rsid w:val="00DF2746"/>
    <w:rsid w:val="00DF63DA"/>
    <w:rsid w:val="00E031B7"/>
    <w:rsid w:val="00E11692"/>
    <w:rsid w:val="00E44677"/>
    <w:rsid w:val="00E51CFF"/>
    <w:rsid w:val="00E57BDF"/>
    <w:rsid w:val="00E62E70"/>
    <w:rsid w:val="00E82E2F"/>
    <w:rsid w:val="00E92B4B"/>
    <w:rsid w:val="00E93351"/>
    <w:rsid w:val="00EA38D7"/>
    <w:rsid w:val="00EB60F2"/>
    <w:rsid w:val="00EC698F"/>
    <w:rsid w:val="00ED3E04"/>
    <w:rsid w:val="00EE06F4"/>
    <w:rsid w:val="00EE6934"/>
    <w:rsid w:val="00EF7426"/>
    <w:rsid w:val="00F00B67"/>
    <w:rsid w:val="00F03612"/>
    <w:rsid w:val="00F338E5"/>
    <w:rsid w:val="00F34870"/>
    <w:rsid w:val="00F44CD3"/>
    <w:rsid w:val="00F45456"/>
    <w:rsid w:val="00F556E1"/>
    <w:rsid w:val="00F60A3C"/>
    <w:rsid w:val="00F643B9"/>
    <w:rsid w:val="00F8233C"/>
    <w:rsid w:val="00F82CF5"/>
    <w:rsid w:val="00F956BE"/>
    <w:rsid w:val="00F97AA6"/>
    <w:rsid w:val="00FA4080"/>
    <w:rsid w:val="00FB4A93"/>
    <w:rsid w:val="00FB65EE"/>
    <w:rsid w:val="00FD449F"/>
    <w:rsid w:val="00FD46DA"/>
    <w:rsid w:val="00FF1AB7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0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uiPriority w:val="99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65F06"/>
    <w:rPr>
      <w:color w:val="605E5C"/>
      <w:shd w:val="clear" w:color="auto" w:fill="E1DFDD"/>
    </w:rPr>
  </w:style>
  <w:style w:type="paragraph" w:customStyle="1" w:styleId="references">
    <w:name w:val="references"/>
    <w:qFormat/>
    <w:rsid w:val="00E62E70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customStyle="1" w:styleId="TSBHeaderSummary">
    <w:name w:val="TSBHeaderSummary"/>
    <w:basedOn w:val="Normal"/>
    <w:rsid w:val="00D76B1A"/>
    <w:pPr>
      <w:spacing w:before="120"/>
    </w:pPr>
    <w:rPr>
      <w:rFonts w:eastAsiaTheme="minorEastAsia"/>
      <w:lang w:val="en-GB" w:eastAsia="ja-JP"/>
    </w:rPr>
  </w:style>
  <w:style w:type="numbering" w:customStyle="1" w:styleId="CurrentList1">
    <w:name w:val="Current List1"/>
    <w:uiPriority w:val="99"/>
    <w:rsid w:val="00C72DCC"/>
    <w:pPr>
      <w:numPr>
        <w:numId w:val="44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DB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D449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haase@hhi.fraunhofer.de" TargetMode="External"/><Relationship Id="rId13" Type="http://schemas.openxmlformats.org/officeDocument/2006/relationships/hyperlink" Target="https://www.itu.int/wftp3/av-arch/video-site/2401_Tel/VCEG-BU01-v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wftp3/av-arch/video-site/2310_Han/VCEG-BT05-v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lab.com/ecodis/exha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ftp3/av-arch/video-site/2503_Tel/" TargetMode="External"/><Relationship Id="rId10" Type="http://schemas.openxmlformats.org/officeDocument/2006/relationships/hyperlink" Target="https://www.itu.int/wftp3/av-arch/video-site/2506_Da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helmrich@hhi.fraunhofer.de" TargetMode="External"/><Relationship Id="rId14" Type="http://schemas.openxmlformats.org/officeDocument/2006/relationships/hyperlink" Target="https://ffmpeg.org/pipermail/ffmpeg-devel/2025-May/343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F58258-1911-4946-BC8F-71B0BCD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4</cp:revision>
  <dcterms:created xsi:type="dcterms:W3CDTF">2025-07-02T03:29:00Z</dcterms:created>
  <dcterms:modified xsi:type="dcterms:W3CDTF">2025-07-02T04:52:00Z</dcterms:modified>
</cp:coreProperties>
</file>