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74844" w14:paraId="3457814B" w14:textId="77777777" w:rsidTr="004B11BF">
        <w:tc>
          <w:tcPr>
            <w:tcW w:w="6408" w:type="dxa"/>
          </w:tcPr>
          <w:p w14:paraId="1D253DCD" w14:textId="58F5932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MACROBUTTON MTEditEquationSection2 </w:instrText>
            </w:r>
            <w:r w:rsidRPr="00974844">
              <w:rPr>
                <w:rFonts w:eastAsia="Arial Unicode MS"/>
                <w:b/>
                <w:vanish/>
                <w:color w:val="FF0000"/>
                <w:kern w:val="2"/>
                <w:lang w:val="en-CA" w:eastAsia="zh-CN"/>
              </w:rPr>
              <w:instrText>Equation Chapter 1 Section 1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MTEqn \r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MTSec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MTChap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="004B11BF">
              <w:rPr>
                <w:rFonts w:eastAsia="Arial Unicode MS"/>
                <w:b/>
                <w:kern w:val="2"/>
                <w:lang w:val="en-CA" w:eastAsia="zh-CN"/>
              </w:rPr>
              <w:t>ITU –</w: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t xml:space="preserve"> Telecommunications Standardization Sector</w:t>
            </w:r>
          </w:p>
          <w:p w14:paraId="38C091BA" w14:textId="7777777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STUDY GROUP 16 Question 6</w:t>
            </w:r>
          </w:p>
          <w:p w14:paraId="11E0BCC5" w14:textId="77777777" w:rsidR="00974844" w:rsidRPr="00AE3A86" w:rsidRDefault="00974844" w:rsidP="00974844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AE3A86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6D7A1D5E" w14:textId="764B311A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5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7</w:t>
            </w:r>
            <w:r w:rsidR="00B70A57">
              <w:rPr>
                <w:rFonts w:eastAsia="Arial Unicode MS"/>
                <w:kern w:val="2"/>
                <w:vertAlign w:val="superscript"/>
                <w:lang w:val="en-CA" w:eastAsia="ja-JP"/>
              </w:rPr>
              <w:t>th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 Meeting: 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22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>–</w:t>
            </w:r>
            <w:r w:rsidR="00375AAB" w:rsidRPr="00974844">
              <w:rPr>
                <w:rFonts w:eastAsia="Arial Unicode MS"/>
                <w:kern w:val="2"/>
                <w:lang w:val="en-CA" w:eastAsia="zh-CN"/>
              </w:rPr>
              <w:t>2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6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J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anuary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201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8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Gwangju</w:t>
            </w:r>
            <w:r w:rsidR="00B70A57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KR</w:t>
            </w:r>
          </w:p>
        </w:tc>
        <w:tc>
          <w:tcPr>
            <w:tcW w:w="3330" w:type="dxa"/>
          </w:tcPr>
          <w:p w14:paraId="00C583A2" w14:textId="634CD1C3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ja-JP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Document  </w:t>
            </w:r>
            <w:r w:rsidR="001F16A0" w:rsidRPr="00974844">
              <w:rPr>
                <w:rFonts w:eastAsia="Arial Unicode MS"/>
                <w:kern w:val="2"/>
                <w:lang w:val="en-CA" w:eastAsia="zh-CN"/>
              </w:rPr>
              <w:t>VCEG-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B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E</w:t>
            </w:r>
            <w:r w:rsidR="005661E4">
              <w:rPr>
                <w:rFonts w:eastAsia="Arial Unicode MS"/>
                <w:kern w:val="2"/>
                <w:lang w:val="en-CA" w:eastAsia="zh-CN"/>
              </w:rPr>
              <w:t>02</w:t>
            </w:r>
          </w:p>
        </w:tc>
      </w:tr>
    </w:tbl>
    <w:p w14:paraId="2804A6D6" w14:textId="77777777" w:rsidR="00CC5330" w:rsidRPr="00974844" w:rsidRDefault="00CC5330" w:rsidP="00B90A7E">
      <w:pPr>
        <w:jc w:val="center"/>
        <w:rPr>
          <w:b/>
          <w:sz w:val="28"/>
          <w:szCs w:val="28"/>
          <w:lang w:val="en-CA"/>
        </w:rPr>
      </w:pPr>
    </w:p>
    <w:p w14:paraId="6B437BAC" w14:textId="77777777" w:rsidR="00B90A7E" w:rsidRDefault="00B90A7E" w:rsidP="00B90A7E">
      <w:pPr>
        <w:spacing w:line="240" w:lineRule="exact"/>
        <w:rPr>
          <w:lang w:val="en-C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74844" w14:paraId="3347BD4B" w14:textId="77777777" w:rsidTr="0086070A">
        <w:tc>
          <w:tcPr>
            <w:tcW w:w="1242" w:type="dxa"/>
          </w:tcPr>
          <w:p w14:paraId="77F387FB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Q.6/SG16 (VCEG)</w:t>
            </w:r>
          </w:p>
        </w:tc>
      </w:tr>
      <w:tr w:rsidR="00974844" w:rsidRPr="00974844" w14:paraId="7D23A2D6" w14:textId="77777777" w:rsidTr="0086070A">
        <w:tc>
          <w:tcPr>
            <w:tcW w:w="1242" w:type="dxa"/>
          </w:tcPr>
          <w:p w14:paraId="6235BFB5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</w:tcPr>
          <w:p w14:paraId="37E28AB2" w14:textId="17934DDD" w:rsidR="00974844" w:rsidRPr="00974844" w:rsidRDefault="00A22900" w:rsidP="00974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t>Fraunhofer HHI</w:t>
            </w:r>
            <w:r w:rsidR="009A70AC">
              <w:rPr>
                <w:b/>
                <w:lang w:val="en-GB" w:eastAsia="ja-JP"/>
              </w:rPr>
              <w:t>, MediaTek, Samsung, Qualcomm</w:t>
            </w:r>
            <w:r w:rsidR="00855477">
              <w:rPr>
                <w:b/>
                <w:lang w:val="en-GB" w:eastAsia="ja-JP"/>
              </w:rPr>
              <w:t>, Huawei</w:t>
            </w:r>
            <w:bookmarkStart w:id="0" w:name="_GoBack"/>
            <w:bookmarkEnd w:id="0"/>
          </w:p>
        </w:tc>
        <w:tc>
          <w:tcPr>
            <w:tcW w:w="900" w:type="dxa"/>
          </w:tcPr>
          <w:p w14:paraId="5FBA34B1" w14:textId="77777777" w:rsid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Tel:</w:t>
            </w:r>
          </w:p>
          <w:p w14:paraId="08EF9B05" w14:textId="419543F4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165CB857" w14:textId="72A9839C" w:rsidR="00974844" w:rsidRDefault="00A22900" w:rsidP="00974844">
            <w:pPr>
              <w:spacing w:before="12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+49 1723813814</w:t>
            </w:r>
          </w:p>
          <w:p w14:paraId="6B1AC5D0" w14:textId="3AE1C2E9" w:rsidR="00974844" w:rsidRPr="00974844" w:rsidRDefault="00A22900" w:rsidP="00974844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A22900">
              <w:rPr>
                <w:rFonts w:eastAsia="SimSun"/>
                <w:kern w:val="2"/>
                <w:sz w:val="18"/>
                <w:szCs w:val="22"/>
                <w:lang w:eastAsia="zh-CN"/>
              </w:rPr>
              <w:t>thomas.wiegand@hhi.fraunhofer.de</w:t>
            </w:r>
          </w:p>
        </w:tc>
      </w:tr>
      <w:tr w:rsidR="00974844" w:rsidRPr="00974844" w14:paraId="7209EF08" w14:textId="77777777" w:rsidTr="0086070A">
        <w:tc>
          <w:tcPr>
            <w:tcW w:w="1242" w:type="dxa"/>
          </w:tcPr>
          <w:p w14:paraId="5B2AE9B2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</w:tcPr>
          <w:p w14:paraId="1854388B" w14:textId="565497C2" w:rsidR="00974844" w:rsidRPr="00974844" w:rsidRDefault="00A22900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>Suggested text for IPR statements in JVET proposals (</w:t>
            </w:r>
            <w:r w:rsidRPr="00A22900"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>as part of the CfP and regular JVET input documents</w:t>
            </w:r>
            <w:r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>)</w:t>
            </w:r>
          </w:p>
        </w:tc>
      </w:tr>
      <w:tr w:rsidR="00974844" w:rsidRPr="00974844" w14:paraId="2481FC18" w14:textId="77777777" w:rsidTr="0086070A">
        <w:tc>
          <w:tcPr>
            <w:tcW w:w="1242" w:type="dxa"/>
          </w:tcPr>
          <w:p w14:paraId="0223EB23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16EB03FB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bCs/>
                <w:lang w:val="en-CA"/>
              </w:rPr>
              <w:t>Proposal</w:t>
            </w:r>
          </w:p>
        </w:tc>
      </w:tr>
    </w:tbl>
    <w:p w14:paraId="29B0F20C" w14:textId="77777777" w:rsidR="00974844" w:rsidRP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  <w:r w:rsidRPr="00974844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01A53F35" w14:textId="77777777" w:rsidR="00747E13" w:rsidRDefault="00747E13" w:rsidP="00B90A7E">
      <w:pPr>
        <w:rPr>
          <w:rFonts w:eastAsia="Malgun Gothic"/>
          <w:lang w:val="en-CA" w:eastAsia="ko-KR"/>
        </w:rPr>
      </w:pPr>
    </w:p>
    <w:p w14:paraId="6EB504FA" w14:textId="013BCF51" w:rsidR="00974844" w:rsidRPr="00B70A57" w:rsidRDefault="00974844" w:rsidP="00B90A7E">
      <w:pPr>
        <w:rPr>
          <w:rFonts w:eastAsia="Malgun Gothic"/>
          <w:b/>
          <w:sz w:val="32"/>
          <w:szCs w:val="32"/>
          <w:lang w:val="en-CA" w:eastAsia="ko-KR"/>
        </w:rPr>
      </w:pPr>
      <w:r w:rsidRPr="00B70A57">
        <w:rPr>
          <w:rFonts w:eastAsia="Malgun Gothic"/>
          <w:b/>
          <w:sz w:val="32"/>
          <w:szCs w:val="32"/>
          <w:lang w:val="en-CA" w:eastAsia="ko-KR"/>
        </w:rPr>
        <w:t>Abstract</w:t>
      </w:r>
    </w:p>
    <w:p w14:paraId="1EE7F0CB" w14:textId="77777777" w:rsidR="00974844" w:rsidRDefault="00974844" w:rsidP="00B90A7E">
      <w:pPr>
        <w:rPr>
          <w:rFonts w:eastAsia="Malgun Gothic"/>
          <w:lang w:val="en-CA" w:eastAsia="ko-KR"/>
        </w:rPr>
      </w:pPr>
    </w:p>
    <w:p w14:paraId="318CCA5B" w14:textId="07D1D2A2" w:rsidR="00974844" w:rsidRDefault="005F155B" w:rsidP="00B90A7E">
      <w:pPr>
        <w:rPr>
          <w:rFonts w:eastAsia="Malgun Gothic"/>
          <w:lang w:val="en-CA" w:eastAsia="ko-KR"/>
        </w:rPr>
      </w:pPr>
      <w:r>
        <w:rPr>
          <w:rFonts w:eastAsia="Malgun Gothic"/>
          <w:lang w:val="en-CA" w:eastAsia="ko-KR"/>
        </w:rPr>
        <w:t>This document proposes a suggested text to be included into the template of proposal documents submitted to JVET</w:t>
      </w:r>
      <w:r w:rsidR="00A22900">
        <w:rPr>
          <w:rFonts w:eastAsia="Malgun Gothic"/>
          <w:lang w:val="en-CA" w:eastAsia="ko-KR"/>
        </w:rPr>
        <w:t xml:space="preserve"> (as part of the CfP and regular JVET input documents)</w:t>
      </w:r>
      <w:r>
        <w:rPr>
          <w:rFonts w:eastAsia="Malgun Gothic"/>
          <w:lang w:val="en-CA" w:eastAsia="ko-KR"/>
        </w:rPr>
        <w:t>.</w:t>
      </w:r>
      <w:r w:rsidR="00A22900">
        <w:rPr>
          <w:rFonts w:eastAsia="Malgun Gothic"/>
          <w:lang w:val="en-CA" w:eastAsia="ko-KR"/>
        </w:rPr>
        <w:t xml:space="preserve"> This suggested text may be one of several options for proponents to be used.</w:t>
      </w:r>
    </w:p>
    <w:p w14:paraId="7DCD69D9" w14:textId="47D3810B" w:rsidR="00B70A57" w:rsidRPr="00B70A57" w:rsidRDefault="00A22900" w:rsidP="00A22900">
      <w:pPr>
        <w:keepNext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>
        <w:rPr>
          <w:rFonts w:eastAsia="Times New Roman" w:cs="Arial"/>
          <w:b/>
          <w:bCs/>
          <w:kern w:val="32"/>
          <w:sz w:val="32"/>
          <w:szCs w:val="32"/>
          <w:lang w:val="en-CA"/>
        </w:rPr>
        <w:t xml:space="preserve">Suggested Text </w:t>
      </w:r>
    </w:p>
    <w:p w14:paraId="4C62B174" w14:textId="77777777" w:rsidR="00B70A57" w:rsidRPr="00974844" w:rsidRDefault="00B70A57">
      <w:pPr>
        <w:rPr>
          <w:rFonts w:eastAsia="Times New Roman"/>
          <w:lang w:val="en-CA"/>
        </w:rPr>
      </w:pPr>
    </w:p>
    <w:p w14:paraId="0F81FEEC" w14:textId="77777777" w:rsidR="005F155B" w:rsidRPr="00431CD6" w:rsidRDefault="005F155B" w:rsidP="005F155B">
      <w:pPr>
        <w:rPr>
          <w:rFonts w:eastAsia="Malgun Gothic"/>
          <w:b/>
          <w:lang w:val="en-CA" w:eastAsia="ko-KR"/>
        </w:rPr>
      </w:pPr>
      <w:r w:rsidRPr="00431CD6">
        <w:rPr>
          <w:rFonts w:eastAsia="Malgun Gothic"/>
          <w:b/>
          <w:lang w:val="en-CA" w:eastAsia="ko-KR"/>
        </w:rPr>
        <w:t>YXZ Corporation may have current or pending patent rights relating to the technology described in this contribution and, conditioned on reciprocity, is prepared to grant licenses under reasonable and non-discriminatory terms as necessary for implementation of the resulting ITU-T Recommendation | ISO/IEC International Standard (per box 2 of the ITU-T/ITU-R/ISO/IEC patent statement and licensing declaration form). </w:t>
      </w:r>
    </w:p>
    <w:p w14:paraId="091D5D35" w14:textId="77777777" w:rsidR="005F155B" w:rsidRPr="00431CD6" w:rsidRDefault="005F155B" w:rsidP="005F155B">
      <w:pPr>
        <w:rPr>
          <w:rFonts w:eastAsia="Malgun Gothic"/>
          <w:b/>
          <w:lang w:val="en-CA" w:eastAsia="ko-KR"/>
        </w:rPr>
      </w:pPr>
    </w:p>
    <w:p w14:paraId="468D79F1" w14:textId="2F55E2E8" w:rsidR="005F155B" w:rsidRPr="00431CD6" w:rsidRDefault="005F155B" w:rsidP="005F155B">
      <w:pPr>
        <w:rPr>
          <w:rFonts w:eastAsia="Malgun Gothic"/>
          <w:b/>
          <w:lang w:val="en-CA" w:eastAsia="ko-KR"/>
        </w:rPr>
      </w:pPr>
      <w:r w:rsidRPr="00431CD6">
        <w:rPr>
          <w:rFonts w:eastAsia="Malgun Gothic"/>
          <w:b/>
          <w:lang w:val="en-CA" w:eastAsia="ko-KR"/>
        </w:rPr>
        <w:t xml:space="preserve">In the event that such technology </w:t>
      </w:r>
      <w:r w:rsidR="00431CD6" w:rsidRPr="00431CD6">
        <w:rPr>
          <w:rFonts w:eastAsia="Malgun Gothic"/>
          <w:b/>
          <w:lang w:val="en-CA" w:eastAsia="ko-KR"/>
        </w:rPr>
        <w:t xml:space="preserve">or </w:t>
      </w:r>
      <w:r w:rsidR="00431CD6">
        <w:rPr>
          <w:rFonts w:eastAsia="Malgun Gothic"/>
          <w:b/>
          <w:lang w:val="en-CA" w:eastAsia="ko-KR"/>
        </w:rPr>
        <w:t xml:space="preserve">any </w:t>
      </w:r>
      <w:r w:rsidR="00431CD6" w:rsidRPr="00431CD6">
        <w:rPr>
          <w:rFonts w:eastAsia="Malgun Gothic"/>
          <w:b/>
          <w:lang w:val="en-CA" w:eastAsia="ko-KR"/>
        </w:rPr>
        <w:t xml:space="preserve">other technology on which </w:t>
      </w:r>
      <w:r w:rsidR="00431CD6" w:rsidRPr="00431CD6">
        <w:rPr>
          <w:b/>
          <w:lang w:val="en-CA" w:eastAsia="ko-KR"/>
        </w:rPr>
        <w:t>YXZ Corporation may have current or pending patent rights</w:t>
      </w:r>
      <w:r w:rsidR="00431CD6" w:rsidRPr="00431CD6">
        <w:rPr>
          <w:rFonts w:eastAsia="Malgun Gothic"/>
          <w:b/>
          <w:lang w:val="en-CA" w:eastAsia="ko-KR"/>
        </w:rPr>
        <w:t xml:space="preserve"> </w:t>
      </w:r>
      <w:r w:rsidRPr="00431CD6">
        <w:rPr>
          <w:rFonts w:eastAsia="Malgun Gothic"/>
          <w:b/>
          <w:lang w:val="en-CA" w:eastAsia="ko-KR"/>
        </w:rPr>
        <w:t>is included in the final draft for the resulting ITU-T Recommendation | ISO/IEC International Standard, YXZ Corporation undertakes within 12 months after the final standard is approved by ITU-T/ISO/IEC:</w:t>
      </w:r>
    </w:p>
    <w:p w14:paraId="3C8BFB87" w14:textId="77777777" w:rsidR="005F155B" w:rsidRPr="00431CD6" w:rsidRDefault="005F155B" w:rsidP="005F155B">
      <w:pPr>
        <w:rPr>
          <w:rFonts w:eastAsia="Malgun Gothic"/>
          <w:b/>
          <w:lang w:val="en-CA" w:eastAsia="ko-KR"/>
        </w:rPr>
      </w:pPr>
    </w:p>
    <w:p w14:paraId="613D2FE0" w14:textId="6AADB05C" w:rsidR="005F155B" w:rsidRPr="00A22900" w:rsidRDefault="005F155B" w:rsidP="00A22900">
      <w:pPr>
        <w:pStyle w:val="ListParagraph"/>
        <w:numPr>
          <w:ilvl w:val="0"/>
          <w:numId w:val="38"/>
        </w:numPr>
        <w:rPr>
          <w:rFonts w:eastAsia="Malgun Gothic"/>
          <w:b/>
          <w:lang w:val="en-CA" w:eastAsia="ko-KR"/>
        </w:rPr>
      </w:pPr>
      <w:r w:rsidRPr="00431CD6">
        <w:rPr>
          <w:rFonts w:eastAsia="Malgun Gothic"/>
          <w:b/>
          <w:lang w:val="en-CA" w:eastAsia="ko-KR"/>
        </w:rPr>
        <w:t>to provide</w:t>
      </w:r>
      <w:r w:rsidRPr="00A22900">
        <w:rPr>
          <w:rFonts w:eastAsia="Malgun Gothic"/>
          <w:b/>
          <w:lang w:val="en-CA" w:eastAsia="ko-KR"/>
        </w:rPr>
        <w:t xml:space="preserve"> patent information to both ITU-T and ISO/IEC that explicitly identifies standard essential patents or patent applications</w:t>
      </w:r>
    </w:p>
    <w:p w14:paraId="63E4DD15" w14:textId="77777777" w:rsidR="005F155B" w:rsidRPr="00A22900" w:rsidRDefault="005F155B" w:rsidP="005F155B">
      <w:pPr>
        <w:rPr>
          <w:rFonts w:eastAsia="Malgun Gothic"/>
          <w:b/>
          <w:lang w:val="en-CA" w:eastAsia="ko-KR"/>
        </w:rPr>
      </w:pPr>
    </w:p>
    <w:p w14:paraId="6A4B898A" w14:textId="15181E41" w:rsidR="00A22900" w:rsidRDefault="005F155B" w:rsidP="00A22900">
      <w:pPr>
        <w:pStyle w:val="ListParagraph"/>
        <w:numPr>
          <w:ilvl w:val="0"/>
          <w:numId w:val="38"/>
        </w:numPr>
        <w:rPr>
          <w:rFonts w:eastAsia="Malgun Gothic"/>
          <w:b/>
          <w:lang w:val="en-CA" w:eastAsia="ko-KR"/>
        </w:rPr>
      </w:pPr>
      <w:r w:rsidRPr="00A22900">
        <w:rPr>
          <w:rFonts w:eastAsia="Malgun Gothic"/>
          <w:b/>
          <w:lang w:val="en-CA" w:eastAsia="ko-KR"/>
        </w:rPr>
        <w:t xml:space="preserve">to use reasonable endeavours </w:t>
      </w:r>
      <w:r w:rsidR="00A22900" w:rsidRPr="00A22900">
        <w:rPr>
          <w:rFonts w:eastAsia="Malgun Gothic"/>
          <w:b/>
          <w:lang w:val="en-CA" w:eastAsia="ko-KR"/>
        </w:rPr>
        <w:t>to either</w:t>
      </w:r>
      <w:r w:rsidR="00980A6B">
        <w:rPr>
          <w:rFonts w:eastAsia="Malgun Gothic"/>
          <w:b/>
          <w:lang w:val="en-CA" w:eastAsia="ko-KR"/>
        </w:rPr>
        <w:t xml:space="preserve"> (check </w:t>
      </w:r>
      <w:r w:rsidR="005661E4">
        <w:rPr>
          <w:rFonts w:eastAsia="Malgun Gothic"/>
          <w:b/>
          <w:lang w:val="en-CA" w:eastAsia="ko-KR"/>
        </w:rPr>
        <w:t xml:space="preserve">at least </w:t>
      </w:r>
      <w:r w:rsidR="00980A6B">
        <w:rPr>
          <w:rFonts w:eastAsia="Malgun Gothic"/>
          <w:b/>
          <w:lang w:val="en-CA" w:eastAsia="ko-KR"/>
        </w:rPr>
        <w:t>one box)</w:t>
      </w:r>
    </w:p>
    <w:p w14:paraId="5E92FF47" w14:textId="77777777" w:rsidR="00980A6B" w:rsidRPr="00980A6B" w:rsidRDefault="00980A6B" w:rsidP="00980A6B">
      <w:pPr>
        <w:rPr>
          <w:rFonts w:eastAsia="Malgun Gothic"/>
          <w:b/>
          <w:lang w:val="en-CA" w:eastAsia="ko-KR"/>
        </w:rPr>
      </w:pPr>
    </w:p>
    <w:p w14:paraId="560AED8A" w14:textId="3F31F48D" w:rsidR="00A22900" w:rsidRDefault="005F155B" w:rsidP="00980A6B">
      <w:pPr>
        <w:pStyle w:val="ListParagraph"/>
        <w:numPr>
          <w:ilvl w:val="1"/>
          <w:numId w:val="40"/>
        </w:numPr>
        <w:rPr>
          <w:rFonts w:eastAsia="Malgun Gothic"/>
          <w:b/>
          <w:lang w:val="en-CA" w:eastAsia="ko-KR"/>
        </w:rPr>
      </w:pPr>
      <w:r w:rsidRPr="00A22900">
        <w:rPr>
          <w:rFonts w:eastAsia="Malgun Gothic"/>
          <w:b/>
          <w:lang w:val="en-CA" w:eastAsia="ko-KR"/>
        </w:rPr>
        <w:t xml:space="preserve">encourage the creation of a single patent pool that includes </w:t>
      </w:r>
      <w:r w:rsidR="00A22900" w:rsidRPr="00A22900">
        <w:rPr>
          <w:rFonts w:eastAsia="Malgun Gothic"/>
          <w:b/>
          <w:lang w:val="en-CA" w:eastAsia="ko-KR"/>
        </w:rPr>
        <w:t>most</w:t>
      </w:r>
      <w:r w:rsidRPr="00A22900">
        <w:rPr>
          <w:rFonts w:eastAsia="Malgun Gothic"/>
          <w:b/>
          <w:lang w:val="en-CA" w:eastAsia="ko-KR"/>
        </w:rPr>
        <w:t xml:space="preserve"> </w:t>
      </w:r>
      <w:r w:rsidR="00A22900" w:rsidRPr="00A22900">
        <w:rPr>
          <w:rFonts w:eastAsia="Malgun Gothic"/>
          <w:b/>
          <w:lang w:val="en-CA" w:eastAsia="ko-KR"/>
        </w:rPr>
        <w:t xml:space="preserve">standard </w:t>
      </w:r>
      <w:r w:rsidRPr="00A22900">
        <w:rPr>
          <w:rFonts w:eastAsia="Malgun Gothic"/>
          <w:b/>
          <w:lang w:val="en-CA" w:eastAsia="ko-KR"/>
        </w:rPr>
        <w:t>essential patents</w:t>
      </w:r>
      <w:r w:rsidR="00A22900" w:rsidRPr="00A22900">
        <w:rPr>
          <w:rFonts w:eastAsia="Malgun Gothic"/>
          <w:b/>
          <w:lang w:val="en-CA" w:eastAsia="ko-KR"/>
        </w:rPr>
        <w:t xml:space="preserve"> or</w:t>
      </w:r>
    </w:p>
    <w:p w14:paraId="43B9A7DF" w14:textId="77777777" w:rsidR="00980A6B" w:rsidRPr="00A22900" w:rsidRDefault="00980A6B" w:rsidP="00980A6B">
      <w:pPr>
        <w:pStyle w:val="ListParagraph"/>
        <w:ind w:left="1080"/>
        <w:rPr>
          <w:rFonts w:eastAsia="Malgun Gothic"/>
          <w:b/>
          <w:lang w:val="en-CA" w:eastAsia="ko-KR"/>
        </w:rPr>
      </w:pPr>
    </w:p>
    <w:p w14:paraId="5C2850E8" w14:textId="7A7F8BBA" w:rsidR="005F155B" w:rsidRPr="00A22900" w:rsidRDefault="005F155B" w:rsidP="00980A6B">
      <w:pPr>
        <w:pStyle w:val="ListParagraph"/>
        <w:numPr>
          <w:ilvl w:val="1"/>
          <w:numId w:val="40"/>
        </w:numPr>
        <w:rPr>
          <w:rFonts w:eastAsia="Malgun Gothic"/>
          <w:b/>
          <w:lang w:val="en-CA" w:eastAsia="ko-KR"/>
        </w:rPr>
      </w:pPr>
      <w:r w:rsidRPr="00A22900">
        <w:rPr>
          <w:rFonts w:eastAsia="Malgun Gothic"/>
          <w:b/>
          <w:lang w:val="en-CA" w:eastAsia="ko-KR"/>
        </w:rPr>
        <w:t xml:space="preserve">make its licensing terms available to the public </w:t>
      </w:r>
    </w:p>
    <w:p w14:paraId="4C4408BA" w14:textId="77777777" w:rsidR="00B70A57" w:rsidRPr="00A22900" w:rsidRDefault="00B70A57" w:rsidP="00A01676">
      <w:pPr>
        <w:rPr>
          <w:rFonts w:eastAsia="Malgun Gothic"/>
          <w:b/>
          <w:lang w:val="en-CA" w:eastAsia="ko-KR"/>
        </w:rPr>
      </w:pPr>
    </w:p>
    <w:p w14:paraId="2F6E89A4" w14:textId="77777777" w:rsidR="00A01676" w:rsidRPr="00974844" w:rsidRDefault="00A01676" w:rsidP="00A01676">
      <w:pPr>
        <w:jc w:val="center"/>
        <w:rPr>
          <w:lang w:val="en-CA"/>
        </w:rPr>
      </w:pPr>
      <w:r w:rsidRPr="00974844">
        <w:rPr>
          <w:lang w:val="en-CA"/>
        </w:rPr>
        <w:t>________________________</w:t>
      </w:r>
    </w:p>
    <w:p w14:paraId="446E0F43" w14:textId="77777777" w:rsidR="00375AAB" w:rsidRPr="00974844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974844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4290"/>
    <w:multiLevelType w:val="multilevel"/>
    <w:tmpl w:val="AC4C7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098A"/>
    <w:multiLevelType w:val="hybridMultilevel"/>
    <w:tmpl w:val="24CE80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A7612"/>
    <w:multiLevelType w:val="hybridMultilevel"/>
    <w:tmpl w:val="B2A4E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E82F7C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3323F"/>
    <w:multiLevelType w:val="hybridMultilevel"/>
    <w:tmpl w:val="AC4C70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6"/>
  </w:num>
  <w:num w:numId="4">
    <w:abstractNumId w:val="13"/>
  </w:num>
  <w:num w:numId="5">
    <w:abstractNumId w:val="11"/>
  </w:num>
  <w:num w:numId="6">
    <w:abstractNumId w:val="23"/>
  </w:num>
  <w:num w:numId="7">
    <w:abstractNumId w:val="26"/>
  </w:num>
  <w:num w:numId="8">
    <w:abstractNumId w:val="1"/>
  </w:num>
  <w:num w:numId="9">
    <w:abstractNumId w:val="21"/>
  </w:num>
  <w:num w:numId="10">
    <w:abstractNumId w:val="20"/>
  </w:num>
  <w:num w:numId="11">
    <w:abstractNumId w:val="5"/>
  </w:num>
  <w:num w:numId="12">
    <w:abstractNumId w:val="2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0"/>
  </w:num>
  <w:num w:numId="15">
    <w:abstractNumId w:val="14"/>
  </w:num>
  <w:num w:numId="16">
    <w:abstractNumId w:val="9"/>
  </w:num>
  <w:num w:numId="17">
    <w:abstractNumId w:val="29"/>
  </w:num>
  <w:num w:numId="18">
    <w:abstractNumId w:val="29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24"/>
  </w:num>
  <w:num w:numId="27">
    <w:abstractNumId w:val="3"/>
  </w:num>
  <w:num w:numId="28">
    <w:abstractNumId w:val="28"/>
  </w:num>
  <w:num w:numId="29">
    <w:abstractNumId w:val="16"/>
  </w:num>
  <w:num w:numId="30">
    <w:abstractNumId w:val="30"/>
  </w:num>
  <w:num w:numId="31">
    <w:abstractNumId w:val="27"/>
  </w:num>
  <w:num w:numId="32">
    <w:abstractNumId w:val="15"/>
  </w:num>
  <w:num w:numId="33">
    <w:abstractNumId w:val="12"/>
  </w:num>
  <w:num w:numId="34">
    <w:abstractNumId w:val="8"/>
  </w:num>
  <w:num w:numId="35">
    <w:abstractNumId w:val="18"/>
  </w:num>
  <w:num w:numId="36">
    <w:abstractNumId w:val="17"/>
  </w:num>
  <w:num w:numId="37">
    <w:abstractNumId w:val="4"/>
  </w:num>
  <w:num w:numId="38">
    <w:abstractNumId w:val="22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7E"/>
    <w:rsid w:val="0003329B"/>
    <w:rsid w:val="00045BDA"/>
    <w:rsid w:val="00060DDC"/>
    <w:rsid w:val="00097E41"/>
    <w:rsid w:val="000C5CFF"/>
    <w:rsid w:val="000D1805"/>
    <w:rsid w:val="000E7013"/>
    <w:rsid w:val="00105EB1"/>
    <w:rsid w:val="00126C0D"/>
    <w:rsid w:val="00162520"/>
    <w:rsid w:val="0016750D"/>
    <w:rsid w:val="00175F89"/>
    <w:rsid w:val="001831D8"/>
    <w:rsid w:val="001E7775"/>
    <w:rsid w:val="001F16A0"/>
    <w:rsid w:val="00206A3D"/>
    <w:rsid w:val="002079A6"/>
    <w:rsid w:val="002205DC"/>
    <w:rsid w:val="0022764B"/>
    <w:rsid w:val="002F6615"/>
    <w:rsid w:val="00363A05"/>
    <w:rsid w:val="00365B73"/>
    <w:rsid w:val="00375AAB"/>
    <w:rsid w:val="003F282F"/>
    <w:rsid w:val="0041270F"/>
    <w:rsid w:val="0042394C"/>
    <w:rsid w:val="00431CD6"/>
    <w:rsid w:val="00470E08"/>
    <w:rsid w:val="00473271"/>
    <w:rsid w:val="004B114F"/>
    <w:rsid w:val="004B11BF"/>
    <w:rsid w:val="004D46A5"/>
    <w:rsid w:val="00504A2A"/>
    <w:rsid w:val="005211E9"/>
    <w:rsid w:val="00552120"/>
    <w:rsid w:val="00562BE7"/>
    <w:rsid w:val="005661E4"/>
    <w:rsid w:val="005A5F50"/>
    <w:rsid w:val="005F155B"/>
    <w:rsid w:val="00606E3A"/>
    <w:rsid w:val="006527EA"/>
    <w:rsid w:val="006531B8"/>
    <w:rsid w:val="00655A2A"/>
    <w:rsid w:val="00687138"/>
    <w:rsid w:val="006A162D"/>
    <w:rsid w:val="006A2DFE"/>
    <w:rsid w:val="006A6D3B"/>
    <w:rsid w:val="006E2DE1"/>
    <w:rsid w:val="0071078D"/>
    <w:rsid w:val="007340AC"/>
    <w:rsid w:val="00742ECB"/>
    <w:rsid w:val="00747E13"/>
    <w:rsid w:val="00755EBF"/>
    <w:rsid w:val="008335E8"/>
    <w:rsid w:val="00855477"/>
    <w:rsid w:val="00892E04"/>
    <w:rsid w:val="00907D11"/>
    <w:rsid w:val="009119AC"/>
    <w:rsid w:val="00923339"/>
    <w:rsid w:val="009316BD"/>
    <w:rsid w:val="00934DC0"/>
    <w:rsid w:val="0095614F"/>
    <w:rsid w:val="00974844"/>
    <w:rsid w:val="00980A6B"/>
    <w:rsid w:val="009A70AC"/>
    <w:rsid w:val="009C0D51"/>
    <w:rsid w:val="00A01676"/>
    <w:rsid w:val="00A214D7"/>
    <w:rsid w:val="00A22900"/>
    <w:rsid w:val="00A52F7A"/>
    <w:rsid w:val="00A55A3C"/>
    <w:rsid w:val="00A90A9E"/>
    <w:rsid w:val="00AC1D13"/>
    <w:rsid w:val="00AD4601"/>
    <w:rsid w:val="00B43B7F"/>
    <w:rsid w:val="00B70A57"/>
    <w:rsid w:val="00B80665"/>
    <w:rsid w:val="00B859B5"/>
    <w:rsid w:val="00B90A7E"/>
    <w:rsid w:val="00C06206"/>
    <w:rsid w:val="00C45AD2"/>
    <w:rsid w:val="00C468F0"/>
    <w:rsid w:val="00C5535D"/>
    <w:rsid w:val="00C665B0"/>
    <w:rsid w:val="00CB4E6D"/>
    <w:rsid w:val="00CC3CE9"/>
    <w:rsid w:val="00CC5330"/>
    <w:rsid w:val="00CD7711"/>
    <w:rsid w:val="00D36C11"/>
    <w:rsid w:val="00D63737"/>
    <w:rsid w:val="00DC0AC9"/>
    <w:rsid w:val="00DF63DA"/>
    <w:rsid w:val="00E44677"/>
    <w:rsid w:val="00E93351"/>
    <w:rsid w:val="00EF7426"/>
    <w:rsid w:val="00F44CD3"/>
    <w:rsid w:val="00F643B9"/>
    <w:rsid w:val="00F82CF5"/>
    <w:rsid w:val="00FB65EE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Microsoft Office User</cp:lastModifiedBy>
  <cp:revision>5</cp:revision>
  <dcterms:created xsi:type="dcterms:W3CDTF">2018-01-22T08:06:00Z</dcterms:created>
  <dcterms:modified xsi:type="dcterms:W3CDTF">2018-01-23T00:06:00Z</dcterms:modified>
</cp:coreProperties>
</file>