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1A472E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uppieren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CCCC95" id="Gruppieren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BD680A">
              <w:rPr>
                <w:b/>
                <w:szCs w:val="22"/>
                <w:lang w:val="en-CA"/>
              </w:rPr>
              <w:t>2</w: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5FBF5356" w:rsidR="00E61DAC" w:rsidRPr="005B217D" w:rsidRDefault="004F6CEA" w:rsidP="00536188">
            <w:pPr>
              <w:tabs>
                <w:tab w:val="left" w:pos="7200"/>
              </w:tabs>
              <w:spacing w:before="0"/>
              <w:rPr>
                <w:b/>
                <w:szCs w:val="22"/>
                <w:lang w:val="en-CA"/>
              </w:rPr>
            </w:pPr>
            <w:r w:rsidRPr="004F6CEA">
              <w:t>36th Meeting, Kemer, TR, 1–8 November 2024</w:t>
            </w:r>
          </w:p>
        </w:tc>
        <w:tc>
          <w:tcPr>
            <w:tcW w:w="3060" w:type="dxa"/>
          </w:tcPr>
          <w:p w14:paraId="59B7E346" w14:textId="297C7F1F"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4F6CEA">
              <w:rPr>
                <w:lang w:val="en-CA"/>
              </w:rPr>
              <w:t>J0366</w:t>
            </w:r>
            <w:r w:rsidR="006A0E5C" w:rsidRPr="006A0E5C">
              <w:rPr>
                <w:lang w:val="en-CA"/>
              </w:rPr>
              <w:t>-</w:t>
            </w:r>
            <w:r w:rsidR="00BE5273">
              <w:rPr>
                <w:lang w:val="en-CA"/>
              </w:rPr>
              <w:t>v1</w:t>
            </w:r>
          </w:p>
        </w:tc>
      </w:tr>
    </w:tbl>
    <w:p w14:paraId="79DBA597" w14:textId="77777777" w:rsidR="00E61DAC" w:rsidRPr="005B217D" w:rsidRDefault="00E61DAC" w:rsidP="00531AE9">
      <w:pPr>
        <w:spacing w:before="0"/>
        <w:rPr>
          <w:lang w:val="en-CA"/>
        </w:rPr>
      </w:pPr>
    </w:p>
    <w:tbl>
      <w:tblPr>
        <w:tblW w:w="9498" w:type="dxa"/>
        <w:tblLayout w:type="fixed"/>
        <w:tblLook w:val="04A0" w:firstRow="1" w:lastRow="0" w:firstColumn="1" w:lastColumn="0" w:noHBand="0" w:noVBand="1"/>
      </w:tblPr>
      <w:tblGrid>
        <w:gridCol w:w="1457"/>
        <w:gridCol w:w="3363"/>
        <w:gridCol w:w="900"/>
        <w:gridCol w:w="3778"/>
      </w:tblGrid>
      <w:tr w:rsidR="00664525" w14:paraId="37B8D52A" w14:textId="77777777" w:rsidTr="0082586B">
        <w:tc>
          <w:tcPr>
            <w:tcW w:w="1457" w:type="dxa"/>
            <w:hideMark/>
          </w:tcPr>
          <w:p w14:paraId="28B88957" w14:textId="77777777" w:rsidR="00664525" w:rsidRDefault="00664525" w:rsidP="0082586B">
            <w:pPr>
              <w:spacing w:before="60" w:after="60"/>
              <w:rPr>
                <w:i/>
                <w:szCs w:val="22"/>
                <w:lang w:val="en-CA"/>
              </w:rPr>
            </w:pPr>
            <w:r>
              <w:rPr>
                <w:i/>
                <w:szCs w:val="22"/>
                <w:lang w:val="en-CA"/>
              </w:rPr>
              <w:t>Title:</w:t>
            </w:r>
          </w:p>
        </w:tc>
        <w:tc>
          <w:tcPr>
            <w:tcW w:w="8041" w:type="dxa"/>
            <w:gridSpan w:val="3"/>
            <w:hideMark/>
          </w:tcPr>
          <w:p w14:paraId="4A79A4EC" w14:textId="2ECC2108" w:rsidR="00664525" w:rsidRDefault="004F6CEA" w:rsidP="0082586B">
            <w:pPr>
              <w:spacing w:before="60" w:after="60"/>
              <w:rPr>
                <w:b/>
                <w:szCs w:val="22"/>
                <w:lang w:val="en-CA"/>
              </w:rPr>
            </w:pPr>
            <w:r w:rsidRPr="004F6CEA">
              <w:rPr>
                <w:b/>
                <w:szCs w:val="22"/>
                <w:lang w:val="en-CA"/>
              </w:rPr>
              <w:t>Report on results of expert viewing for dual-layer VVC coding</w:t>
            </w:r>
          </w:p>
        </w:tc>
      </w:tr>
      <w:tr w:rsidR="00664525" w14:paraId="2025276D" w14:textId="77777777" w:rsidTr="0082586B">
        <w:tc>
          <w:tcPr>
            <w:tcW w:w="1457" w:type="dxa"/>
            <w:hideMark/>
          </w:tcPr>
          <w:p w14:paraId="48D68785" w14:textId="77777777" w:rsidR="00664525" w:rsidRDefault="00664525" w:rsidP="0082586B">
            <w:pPr>
              <w:spacing w:before="60" w:after="60"/>
              <w:rPr>
                <w:i/>
                <w:szCs w:val="22"/>
                <w:lang w:val="en-CA"/>
              </w:rPr>
            </w:pPr>
            <w:r>
              <w:rPr>
                <w:i/>
                <w:szCs w:val="22"/>
                <w:lang w:val="en-CA"/>
              </w:rPr>
              <w:t>Status:</w:t>
            </w:r>
          </w:p>
        </w:tc>
        <w:tc>
          <w:tcPr>
            <w:tcW w:w="8041" w:type="dxa"/>
            <w:gridSpan w:val="3"/>
            <w:hideMark/>
          </w:tcPr>
          <w:p w14:paraId="6919DC4B" w14:textId="77777777" w:rsidR="00664525" w:rsidRDefault="00664525" w:rsidP="0082586B">
            <w:pPr>
              <w:spacing w:before="60" w:after="60"/>
              <w:rPr>
                <w:szCs w:val="22"/>
                <w:lang w:val="en-CA" w:eastAsia="ja-JP"/>
              </w:rPr>
            </w:pPr>
            <w:r>
              <w:rPr>
                <w:szCs w:val="22"/>
                <w:lang w:val="en-CA"/>
              </w:rPr>
              <w:t>Input document to JVET</w:t>
            </w:r>
          </w:p>
        </w:tc>
      </w:tr>
      <w:tr w:rsidR="00664525" w14:paraId="34056D5F" w14:textId="77777777" w:rsidTr="0082586B">
        <w:tc>
          <w:tcPr>
            <w:tcW w:w="1457" w:type="dxa"/>
            <w:hideMark/>
          </w:tcPr>
          <w:p w14:paraId="4C6655F1" w14:textId="77777777" w:rsidR="00664525" w:rsidRDefault="00664525" w:rsidP="0082586B">
            <w:pPr>
              <w:spacing w:before="60" w:after="60"/>
              <w:rPr>
                <w:i/>
                <w:sz w:val="21"/>
                <w:szCs w:val="21"/>
                <w:lang w:val="en-CA"/>
              </w:rPr>
            </w:pPr>
            <w:r>
              <w:rPr>
                <w:i/>
                <w:sz w:val="21"/>
                <w:szCs w:val="21"/>
                <w:lang w:val="en-CA"/>
              </w:rPr>
              <w:t>Purpose:</w:t>
            </w:r>
          </w:p>
        </w:tc>
        <w:tc>
          <w:tcPr>
            <w:tcW w:w="8041" w:type="dxa"/>
            <w:gridSpan w:val="3"/>
            <w:hideMark/>
          </w:tcPr>
          <w:p w14:paraId="0CFBD41F" w14:textId="77777777" w:rsidR="00664525" w:rsidRDefault="00664525" w:rsidP="0082586B">
            <w:pPr>
              <w:spacing w:before="60" w:after="60"/>
              <w:rPr>
                <w:sz w:val="21"/>
                <w:szCs w:val="21"/>
                <w:lang w:val="en-CA"/>
              </w:rPr>
            </w:pPr>
            <w:r w:rsidRPr="00840582">
              <w:rPr>
                <w:sz w:val="21"/>
                <w:szCs w:val="21"/>
                <w:lang w:val="en-CA" w:eastAsia="ja-JP"/>
              </w:rPr>
              <w:t>Information</w:t>
            </w:r>
          </w:p>
        </w:tc>
      </w:tr>
      <w:tr w:rsidR="00664525" w14:paraId="4491A135" w14:textId="77777777" w:rsidTr="0082586B">
        <w:tc>
          <w:tcPr>
            <w:tcW w:w="1457" w:type="dxa"/>
            <w:hideMark/>
          </w:tcPr>
          <w:p w14:paraId="4F41B39F" w14:textId="77777777" w:rsidR="00664525" w:rsidRDefault="00664525" w:rsidP="0082586B">
            <w:pPr>
              <w:spacing w:before="60" w:after="60"/>
              <w:rPr>
                <w:i/>
                <w:szCs w:val="22"/>
                <w:lang w:val="en-CA"/>
              </w:rPr>
            </w:pPr>
            <w:r>
              <w:rPr>
                <w:i/>
                <w:szCs w:val="22"/>
                <w:lang w:val="en-CA"/>
              </w:rPr>
              <w:t>Author(s) or</w:t>
            </w:r>
            <w:r>
              <w:rPr>
                <w:i/>
                <w:szCs w:val="22"/>
                <w:lang w:val="en-CA"/>
              </w:rPr>
              <w:br/>
              <w:t>Contact(s):</w:t>
            </w:r>
          </w:p>
        </w:tc>
        <w:tc>
          <w:tcPr>
            <w:tcW w:w="3363" w:type="dxa"/>
            <w:hideMark/>
          </w:tcPr>
          <w:p w14:paraId="2694B9FF" w14:textId="6738E48C" w:rsidR="00664525" w:rsidRPr="007C6A66" w:rsidRDefault="00664525" w:rsidP="0082586B">
            <w:pPr>
              <w:rPr>
                <w:szCs w:val="22"/>
                <w:lang w:val="sv-SE" w:eastAsia="ja-JP"/>
              </w:rPr>
            </w:pPr>
            <w:r w:rsidRPr="007C6A66">
              <w:rPr>
                <w:szCs w:val="22"/>
                <w:lang w:val="sv-SE" w:eastAsia="ja-JP"/>
              </w:rPr>
              <w:t>M</w:t>
            </w:r>
            <w:r w:rsidR="00095CB2">
              <w:rPr>
                <w:szCs w:val="22"/>
                <w:lang w:val="sv-SE" w:eastAsia="ja-JP"/>
              </w:rPr>
              <w:t>athias</w:t>
            </w:r>
            <w:r w:rsidRPr="007C6A66">
              <w:rPr>
                <w:szCs w:val="22"/>
                <w:lang w:val="sv-SE" w:eastAsia="ja-JP"/>
              </w:rPr>
              <w:t xml:space="preserve"> Wien</w:t>
            </w:r>
            <w:r w:rsidR="004F6CEA">
              <w:rPr>
                <w:szCs w:val="22"/>
                <w:lang w:val="sv-SE" w:eastAsia="ja-JP"/>
              </w:rPr>
              <w:br/>
              <w:t xml:space="preserve">Adam Wiekowski </w:t>
            </w:r>
            <w:r w:rsidR="004F6CEA">
              <w:rPr>
                <w:szCs w:val="22"/>
                <w:lang w:val="sv-SE" w:eastAsia="ja-JP"/>
              </w:rPr>
              <w:br/>
              <w:t>Philippe de Lagrange</w:t>
            </w:r>
            <w:r w:rsidRPr="007C6A66">
              <w:rPr>
                <w:szCs w:val="22"/>
                <w:lang w:val="sv-SE" w:eastAsia="ja-JP"/>
              </w:rPr>
              <w:br/>
            </w:r>
          </w:p>
        </w:tc>
        <w:tc>
          <w:tcPr>
            <w:tcW w:w="900" w:type="dxa"/>
            <w:hideMark/>
          </w:tcPr>
          <w:p w14:paraId="32B0404F" w14:textId="77777777" w:rsidR="00664525" w:rsidRDefault="00664525" w:rsidP="0082586B">
            <w:pPr>
              <w:spacing w:before="60" w:after="60"/>
              <w:rPr>
                <w:szCs w:val="22"/>
                <w:lang w:val="en-CA"/>
              </w:rPr>
            </w:pPr>
            <w:r>
              <w:rPr>
                <w:szCs w:val="22"/>
                <w:lang w:val="en-CA"/>
              </w:rPr>
              <w:t>Email:</w:t>
            </w:r>
          </w:p>
        </w:tc>
        <w:tc>
          <w:tcPr>
            <w:tcW w:w="3778" w:type="dxa"/>
          </w:tcPr>
          <w:p w14:paraId="2E9FD3EB" w14:textId="772671B1" w:rsidR="00664525" w:rsidRDefault="00664525" w:rsidP="0082586B">
            <w:pPr>
              <w:spacing w:before="60" w:after="60"/>
              <w:rPr>
                <w:lang w:eastAsia="ja-JP"/>
              </w:rPr>
            </w:pPr>
            <w:hyperlink r:id="rId13" w:history="1">
              <w:r w:rsidRPr="0097730B">
                <w:rPr>
                  <w:rStyle w:val="Hyperlink"/>
                  <w:lang w:eastAsia="ja-JP"/>
                </w:rPr>
                <w:t>wien@lfb.rwth-aachen.de</w:t>
              </w:r>
            </w:hyperlink>
            <w:r>
              <w:rPr>
                <w:rStyle w:val="Hyperlink"/>
                <w:lang w:eastAsia="ja-JP"/>
              </w:rPr>
              <w:br/>
            </w:r>
            <w:hyperlink r:id="rId14" w:history="1">
              <w:r w:rsidR="004F6CEA" w:rsidRPr="00064D31">
                <w:rPr>
                  <w:rStyle w:val="Hyperlink"/>
                  <w:lang w:eastAsia="ja-JP"/>
                </w:rPr>
                <w:t>adam.wieckowski@hhi.fraunhofer.de</w:t>
              </w:r>
            </w:hyperlink>
            <w:r w:rsidR="004F6CEA">
              <w:rPr>
                <w:rStyle w:val="Hyperlink"/>
                <w:lang w:eastAsia="ja-JP"/>
              </w:rPr>
              <w:br/>
            </w:r>
            <w:r w:rsidR="004F6CEA" w:rsidRPr="004F6CEA">
              <w:rPr>
                <w:rStyle w:val="Hyperlink"/>
                <w:lang w:eastAsia="ja-JP"/>
              </w:rPr>
              <w:t>Philippe.DeLagrange@InterDigital.com</w:t>
            </w:r>
            <w:r>
              <w:rPr>
                <w:rStyle w:val="Hyperlink"/>
                <w:lang w:eastAsia="ja-JP"/>
              </w:rPr>
              <w:br/>
            </w:r>
          </w:p>
        </w:tc>
      </w:tr>
      <w:tr w:rsidR="00664525" w14:paraId="6CEDD667" w14:textId="77777777" w:rsidTr="0082586B">
        <w:tc>
          <w:tcPr>
            <w:tcW w:w="1457" w:type="dxa"/>
            <w:hideMark/>
          </w:tcPr>
          <w:p w14:paraId="21E248FF" w14:textId="77777777" w:rsidR="00664525" w:rsidRDefault="00664525" w:rsidP="0082586B">
            <w:pPr>
              <w:spacing w:before="60" w:after="60"/>
              <w:rPr>
                <w:i/>
                <w:szCs w:val="22"/>
                <w:lang w:val="en-CA"/>
              </w:rPr>
            </w:pPr>
            <w:r>
              <w:rPr>
                <w:i/>
                <w:szCs w:val="22"/>
                <w:lang w:val="en-CA"/>
              </w:rPr>
              <w:t>Source:</w:t>
            </w:r>
          </w:p>
        </w:tc>
        <w:tc>
          <w:tcPr>
            <w:tcW w:w="8041" w:type="dxa"/>
            <w:gridSpan w:val="3"/>
            <w:hideMark/>
          </w:tcPr>
          <w:p w14:paraId="011710D8" w14:textId="59D4326B" w:rsidR="00664525" w:rsidRDefault="00664525" w:rsidP="0082586B">
            <w:pPr>
              <w:spacing w:before="60" w:after="60"/>
              <w:rPr>
                <w:szCs w:val="22"/>
                <w:lang w:val="en-CA"/>
              </w:rPr>
            </w:pPr>
            <w:proofErr w:type="spellStart"/>
            <w:r>
              <w:rPr>
                <w:szCs w:val="22"/>
                <w:lang w:val="en-CA" w:eastAsia="ja-JP"/>
              </w:rPr>
              <w:t>BoG</w:t>
            </w:r>
            <w:proofErr w:type="spellEnd"/>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berschrift1"/>
        <w:numPr>
          <w:ilvl w:val="0"/>
          <w:numId w:val="0"/>
        </w:numPr>
        <w:ind w:left="432" w:hanging="432"/>
        <w:rPr>
          <w:lang w:val="en-CA"/>
        </w:rPr>
      </w:pPr>
      <w:r w:rsidRPr="005B217D">
        <w:rPr>
          <w:lang w:val="en-CA"/>
        </w:rPr>
        <w:t>Abstract</w:t>
      </w:r>
    </w:p>
    <w:p w14:paraId="40816B70" w14:textId="221670FE" w:rsidR="005704E4" w:rsidRDefault="005704E4" w:rsidP="00465320">
      <w:pPr>
        <w:rPr>
          <w:szCs w:val="22"/>
          <w:lang w:val="en-CA"/>
        </w:rPr>
      </w:pPr>
      <w:r>
        <w:rPr>
          <w:szCs w:val="22"/>
          <w:lang w:val="en-CA"/>
        </w:rPr>
        <w:t>This document reports the results of an on-site expert viewing performed at the 3</w:t>
      </w:r>
      <w:r w:rsidR="004F6CEA">
        <w:rPr>
          <w:szCs w:val="22"/>
          <w:lang w:val="en-CA"/>
        </w:rPr>
        <w:t>6</w:t>
      </w:r>
      <w:r w:rsidR="004F6CEA" w:rsidRPr="004F6CEA">
        <w:rPr>
          <w:szCs w:val="22"/>
          <w:vertAlign w:val="superscript"/>
          <w:lang w:val="en-CA"/>
        </w:rPr>
        <w:t>th</w:t>
      </w:r>
      <w:r w:rsidR="004F6CEA">
        <w:rPr>
          <w:szCs w:val="22"/>
          <w:lang w:val="en-CA"/>
        </w:rPr>
        <w:t xml:space="preserve"> </w:t>
      </w:r>
      <w:r>
        <w:rPr>
          <w:szCs w:val="22"/>
          <w:lang w:val="en-CA"/>
        </w:rPr>
        <w:t xml:space="preserve">JVET meeting in </w:t>
      </w:r>
      <w:r w:rsidR="004F6CEA">
        <w:rPr>
          <w:szCs w:val="22"/>
          <w:lang w:val="en-CA"/>
        </w:rPr>
        <w:t>Kemer, TR.</w:t>
      </w:r>
    </w:p>
    <w:p w14:paraId="69891705" w14:textId="6D66B58D" w:rsidR="000553EF" w:rsidRDefault="000553EF" w:rsidP="00465320">
      <w:pPr>
        <w:rPr>
          <w:lang w:val="en-CA"/>
        </w:rPr>
      </w:pPr>
      <w:r>
        <w:rPr>
          <w:szCs w:val="22"/>
          <w:lang w:val="en-CA"/>
        </w:rPr>
        <w:t>The evaluation targets at the spatial scalability category of the test plan document JVET-A</w:t>
      </w:r>
      <w:r w:rsidR="004F6CEA">
        <w:rPr>
          <w:szCs w:val="22"/>
          <w:lang w:val="en-CA"/>
        </w:rPr>
        <w:t>I</w:t>
      </w:r>
      <w:r>
        <w:rPr>
          <w:szCs w:val="22"/>
          <w:lang w:val="en-CA"/>
        </w:rPr>
        <w:t>2021, comparing the compression performance of dual layer</w:t>
      </w:r>
      <w:r w:rsidR="003C0EC5">
        <w:rPr>
          <w:szCs w:val="22"/>
          <w:lang w:val="en-CA"/>
        </w:rPr>
        <w:t xml:space="preserve"> (DL)</w:t>
      </w:r>
      <w:r>
        <w:rPr>
          <w:szCs w:val="22"/>
          <w:lang w:val="en-CA"/>
        </w:rPr>
        <w:t xml:space="preserve"> coding with a downscaled base layer at scaling ratio</w:t>
      </w:r>
      <w:r w:rsidR="00C95F6E">
        <w:rPr>
          <w:szCs w:val="22"/>
          <w:lang w:val="en-CA"/>
        </w:rPr>
        <w:t xml:space="preserve"> </w:t>
      </w:r>
      <w:r>
        <w:rPr>
          <w:szCs w:val="22"/>
          <w:lang w:val="en-CA"/>
        </w:rPr>
        <w:t>2 to single layer coding</w:t>
      </w:r>
      <w:r w:rsidR="00C95F6E">
        <w:rPr>
          <w:szCs w:val="22"/>
          <w:lang w:val="en-CA"/>
        </w:rPr>
        <w:t xml:space="preserve"> at the low resolution with upscaling to the target resolution using the VVC interpolation filters</w:t>
      </w:r>
      <w:r w:rsidR="003C0EC5">
        <w:rPr>
          <w:szCs w:val="22"/>
          <w:lang w:val="en-CA"/>
        </w:rPr>
        <w:t xml:space="preserve"> (UP) as well as single layer coding at the target resolution (SL)</w:t>
      </w:r>
      <w:r>
        <w:rPr>
          <w:szCs w:val="22"/>
          <w:lang w:val="en-CA"/>
        </w:rPr>
        <w:t>.</w:t>
      </w:r>
      <w:r w:rsidR="00C95F6E">
        <w:rPr>
          <w:szCs w:val="22"/>
          <w:lang w:val="en-CA"/>
        </w:rPr>
        <w:t xml:space="preserve"> </w:t>
      </w:r>
    </w:p>
    <w:p w14:paraId="2696A180" w14:textId="711AC6EB" w:rsidR="003D6FA9" w:rsidRDefault="00FD2F59" w:rsidP="003D6FA9">
      <w:pPr>
        <w:rPr>
          <w:lang w:val="en-CA"/>
        </w:rPr>
      </w:pPr>
      <w:proofErr w:type="gramStart"/>
      <w:r>
        <w:rPr>
          <w:lang w:val="en-CA"/>
        </w:rPr>
        <w:t>A number of</w:t>
      </w:r>
      <w:proofErr w:type="gramEnd"/>
      <w:r>
        <w:rPr>
          <w:lang w:val="en-CA"/>
        </w:rPr>
        <w:t xml:space="preserve"> </w:t>
      </w:r>
      <w:r w:rsidR="004F6CEA">
        <w:rPr>
          <w:lang w:val="en-CA"/>
        </w:rPr>
        <w:t>23</w:t>
      </w:r>
      <w:r>
        <w:rPr>
          <w:lang w:val="en-CA"/>
        </w:rPr>
        <w:t xml:space="preserve"> experts participated in the expert viewing. </w:t>
      </w:r>
      <w:r w:rsidR="003D6FA9">
        <w:rPr>
          <w:lang w:val="en-CA"/>
        </w:rPr>
        <w:t>With a comparably low number of valid scores, the results should be considered as an indication of tendencies. They are not regarded as a necessarily conclusive result.</w:t>
      </w:r>
    </w:p>
    <w:p w14:paraId="73B19D74" w14:textId="77777777" w:rsidR="00952381" w:rsidRPr="00C16710" w:rsidRDefault="00952381" w:rsidP="00952381">
      <w:pPr>
        <w:rPr>
          <w:lang w:val="en-CA"/>
        </w:rPr>
      </w:pPr>
      <w:r>
        <w:rPr>
          <w:lang w:val="en-CA"/>
        </w:rPr>
        <w:t>With respect to the goals of this experiment, the following observations are made:</w:t>
      </w:r>
    </w:p>
    <w:p w14:paraId="7FF26545" w14:textId="77777777" w:rsidR="00952381" w:rsidRDefault="00952381" w:rsidP="00952381">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all sequences except </w:t>
      </w:r>
      <w:proofErr w:type="spellStart"/>
      <w:r>
        <w:rPr>
          <w:rFonts w:ascii="Times New Roman" w:hAnsi="Times New Roman" w:cs="Times New Roman"/>
          <w:lang w:val="en-CA"/>
        </w:rPr>
        <w:t>DrivingPOVLogo</w:t>
      </w:r>
      <w:proofErr w:type="spellEnd"/>
      <w:r>
        <w:rPr>
          <w:rFonts w:ascii="Times New Roman" w:hAnsi="Times New Roman" w:cs="Times New Roman"/>
          <w:lang w:val="en-CA"/>
        </w:rPr>
        <w:t xml:space="preserve">, UP is rated higher than SL at least in the lower quality range. This is particularly obvious for </w:t>
      </w:r>
      <w:proofErr w:type="spellStart"/>
      <w:r>
        <w:rPr>
          <w:rFonts w:ascii="Times New Roman" w:hAnsi="Times New Roman" w:cs="Times New Roman"/>
          <w:lang w:val="en-CA"/>
        </w:rPr>
        <w:t>TallBuildings</w:t>
      </w:r>
      <w:proofErr w:type="spellEnd"/>
      <w:r>
        <w:rPr>
          <w:rFonts w:ascii="Times New Roman" w:hAnsi="Times New Roman" w:cs="Times New Roman"/>
          <w:lang w:val="en-CA"/>
        </w:rPr>
        <w:t xml:space="preserve">, CorsairJoy2, and </w:t>
      </w:r>
      <w:proofErr w:type="spellStart"/>
      <w:r>
        <w:rPr>
          <w:rFonts w:ascii="Times New Roman" w:hAnsi="Times New Roman" w:cs="Times New Roman"/>
          <w:lang w:val="en-CA"/>
        </w:rPr>
        <w:t>NxBoxeLogo</w:t>
      </w:r>
      <w:proofErr w:type="spellEnd"/>
      <w:r>
        <w:rPr>
          <w:rFonts w:ascii="Times New Roman" w:hAnsi="Times New Roman" w:cs="Times New Roman"/>
          <w:lang w:val="en-CA"/>
        </w:rPr>
        <w:t>. This tends to verify that adaptive resolution coding makes sense for VVC.</w:t>
      </w:r>
    </w:p>
    <w:p w14:paraId="11240B45" w14:textId="77777777" w:rsidR="00952381" w:rsidRDefault="00952381" w:rsidP="00952381">
      <w:pPr>
        <w:pStyle w:val="Listenabsatz"/>
        <w:numPr>
          <w:ilvl w:val="0"/>
          <w:numId w:val="19"/>
        </w:numPr>
        <w:rPr>
          <w:rFonts w:ascii="Times New Roman" w:hAnsi="Times New Roman" w:cs="Times New Roman"/>
          <w:lang w:val="en-CA"/>
        </w:rPr>
      </w:pPr>
      <w:r w:rsidRPr="00317F48">
        <w:rPr>
          <w:rFonts w:ascii="Times New Roman" w:hAnsi="Times New Roman" w:cs="Times New Roman"/>
          <w:lang w:val="en-CA"/>
        </w:rPr>
        <w:t xml:space="preserve">For </w:t>
      </w:r>
      <w:proofErr w:type="spellStart"/>
      <w:r w:rsidRPr="00317F48">
        <w:rPr>
          <w:rFonts w:ascii="Times New Roman" w:hAnsi="Times New Roman" w:cs="Times New Roman"/>
          <w:lang w:val="en-CA"/>
        </w:rPr>
        <w:t>CorsairJoy</w:t>
      </w:r>
      <w:proofErr w:type="spellEnd"/>
      <w:r>
        <w:rPr>
          <w:rFonts w:ascii="Times New Roman" w:hAnsi="Times New Roman" w:cs="Times New Roman"/>
          <w:lang w:val="en-CA"/>
        </w:rPr>
        <w:t>, the DL approach shows somewhat superior performance compared to SL and UP in the mid-</w:t>
      </w:r>
      <w:proofErr w:type="gramStart"/>
      <w:r>
        <w:rPr>
          <w:rFonts w:ascii="Times New Roman" w:hAnsi="Times New Roman" w:cs="Times New Roman"/>
          <w:lang w:val="en-CA"/>
        </w:rPr>
        <w:t>high rate</w:t>
      </w:r>
      <w:proofErr w:type="gramEnd"/>
      <w:r>
        <w:rPr>
          <w:rFonts w:ascii="Times New Roman" w:hAnsi="Times New Roman" w:cs="Times New Roman"/>
          <w:lang w:val="en-CA"/>
        </w:rPr>
        <w:t xml:space="preserve"> range. At the very low bitrates, UP seems to prevail. At the highest rate, SL starts to be competitive. It is noted that the original and the upscaled BL original show a very similar MOS value. It is concluded that the viewers had difficulties to see a difference between the two versions. </w:t>
      </w:r>
    </w:p>
    <w:p w14:paraId="2ED10BA4" w14:textId="77777777" w:rsidR="00952381" w:rsidRDefault="00952381" w:rsidP="00952381">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w:t>
      </w:r>
      <w:proofErr w:type="spellStart"/>
      <w:r>
        <w:rPr>
          <w:rFonts w:ascii="Times New Roman" w:hAnsi="Times New Roman" w:cs="Times New Roman"/>
          <w:lang w:val="en-CA"/>
        </w:rPr>
        <w:t>DrivingPOVLogo</w:t>
      </w:r>
      <w:proofErr w:type="spellEnd"/>
      <w:r>
        <w:rPr>
          <w:rFonts w:ascii="Times New Roman" w:hAnsi="Times New Roman" w:cs="Times New Roman"/>
          <w:lang w:val="en-CA"/>
        </w:rPr>
        <w:t>, a clearer difference between the two uncompressed versions of the sequence is observed. The single layer curve shows best performance for all but the lowest rate point. DL performs second in the mid-</w:t>
      </w:r>
      <w:proofErr w:type="gramStart"/>
      <w:r>
        <w:rPr>
          <w:rFonts w:ascii="Times New Roman" w:hAnsi="Times New Roman" w:cs="Times New Roman"/>
          <w:lang w:val="en-CA"/>
        </w:rPr>
        <w:t>low rate</w:t>
      </w:r>
      <w:proofErr w:type="gramEnd"/>
      <w:r>
        <w:rPr>
          <w:rFonts w:ascii="Times New Roman" w:hAnsi="Times New Roman" w:cs="Times New Roman"/>
          <w:lang w:val="en-CA"/>
        </w:rPr>
        <w:t xml:space="preserve"> range but is outperformed by UP at the mid-high and highest rate points. It seems that the visual improvements observed for these points come at a (too) high bitrate cost in the investigated configuration.</w:t>
      </w:r>
    </w:p>
    <w:p w14:paraId="24B8678C" w14:textId="77777777" w:rsidR="00952381" w:rsidRPr="00AE6367" w:rsidRDefault="00952381" w:rsidP="00952381">
      <w:pPr>
        <w:pStyle w:val="Listenabsatz"/>
        <w:numPr>
          <w:ilvl w:val="0"/>
          <w:numId w:val="19"/>
        </w:numPr>
        <w:rPr>
          <w:rFonts w:ascii="Times New Roman" w:hAnsi="Times New Roman" w:cs="Times New Roman"/>
          <w:lang w:val="en-CA"/>
        </w:rPr>
      </w:pPr>
      <w:r w:rsidRPr="00AE6367">
        <w:rPr>
          <w:rFonts w:ascii="Times New Roman" w:hAnsi="Times New Roman" w:cs="Times New Roman"/>
          <w:lang w:val="en-CA"/>
        </w:rPr>
        <w:t xml:space="preserve">The </w:t>
      </w:r>
      <w:proofErr w:type="spellStart"/>
      <w:r w:rsidRPr="00AE6367">
        <w:rPr>
          <w:rFonts w:ascii="Times New Roman" w:hAnsi="Times New Roman" w:cs="Times New Roman"/>
          <w:lang w:val="en-CA"/>
        </w:rPr>
        <w:t>NxBoxeLogo</w:t>
      </w:r>
      <w:proofErr w:type="spellEnd"/>
      <w:r w:rsidRPr="00AE6367">
        <w:rPr>
          <w:rFonts w:ascii="Times New Roman" w:hAnsi="Times New Roman" w:cs="Times New Roman"/>
          <w:lang w:val="en-CA"/>
        </w:rPr>
        <w:t xml:space="preserve"> sequence seems to have been difficult to assess, since all scores are relatively high. The sequence shows a typical behavior with UP being best at lowest rates, then DL taking over, followed by SL. It is noted that the curves converge to the saturation range at or after the second-highest rate point. It is further noted that the lower points of this sequence have been rated higher than those reported in JVET-AF311 in Hannover. This might be attributed to the different viewing conditions at the two meetings. </w:t>
      </w:r>
    </w:p>
    <w:p w14:paraId="51693EF3" w14:textId="77777777" w:rsidR="00952381" w:rsidRDefault="00952381" w:rsidP="00952381">
      <w:pPr>
        <w:pStyle w:val="Listenabsatz"/>
        <w:numPr>
          <w:ilvl w:val="0"/>
          <w:numId w:val="19"/>
        </w:numPr>
        <w:rPr>
          <w:rFonts w:ascii="Times New Roman" w:hAnsi="Times New Roman" w:cs="Times New Roman"/>
          <w:lang w:val="en-CA"/>
        </w:rPr>
      </w:pPr>
      <w:r w:rsidRPr="00317F48">
        <w:rPr>
          <w:rFonts w:ascii="Times New Roman" w:hAnsi="Times New Roman" w:cs="Times New Roman"/>
          <w:lang w:val="en-CA"/>
        </w:rPr>
        <w:lastRenderedPageBreak/>
        <w:t xml:space="preserve">For Procession, </w:t>
      </w:r>
      <w:r>
        <w:rPr>
          <w:rFonts w:ascii="Times New Roman" w:hAnsi="Times New Roman" w:cs="Times New Roman"/>
          <w:lang w:val="en-CA"/>
        </w:rPr>
        <w:t>it is noted that the upscaled BL original appears to be very close to transparency. Accordingly, the UP and SL versions perform very similarly. The DL curve shows competitive performance at the lower rate range.</w:t>
      </w:r>
    </w:p>
    <w:p w14:paraId="4DA0C8FE" w14:textId="77777777" w:rsidR="00952381" w:rsidRPr="007760C8" w:rsidRDefault="00952381" w:rsidP="00952381">
      <w:pPr>
        <w:pStyle w:val="Listenabsatz"/>
        <w:numPr>
          <w:ilvl w:val="0"/>
          <w:numId w:val="19"/>
        </w:numPr>
        <w:rPr>
          <w:rFonts w:ascii="Times New Roman" w:hAnsi="Times New Roman" w:cs="Times New Roman"/>
          <w:lang w:val="en-CA"/>
        </w:rPr>
      </w:pPr>
      <w:r>
        <w:rPr>
          <w:rFonts w:ascii="Times New Roman" w:hAnsi="Times New Roman" w:cs="Times New Roman"/>
          <w:lang w:val="en-CA"/>
        </w:rPr>
        <w:t>TallBuildings2 shows an interesting behavior since here, the UP variant seems to be quite clearly superior to SL. DL slightly outperforms SL for all but the highest rate point. The performance of the UP configuration might indicate that still, there might be an issue with the overall configuration of the reference software.</w:t>
      </w:r>
      <w:r w:rsidRPr="007760C8">
        <w:rPr>
          <w:lang w:val="en-CA"/>
        </w:rPr>
        <w:t xml:space="preserve"> </w:t>
      </w:r>
    </w:p>
    <w:p w14:paraId="2C4B9483" w14:textId="77777777" w:rsidR="00952381" w:rsidRDefault="00952381" w:rsidP="00952381">
      <w:pPr>
        <w:rPr>
          <w:lang w:val="en-CA"/>
        </w:rPr>
      </w:pPr>
      <w:r>
        <w:rPr>
          <w:lang w:val="en-CA"/>
        </w:rPr>
        <w:t xml:space="preserve">It is recommended to take these results into account by reconsidering the test setup with respect to bitrate ranges to be tested for certain resolutions and encoder configurations. </w:t>
      </w:r>
    </w:p>
    <w:p w14:paraId="0122865B" w14:textId="77777777" w:rsidR="00952381" w:rsidRPr="007760C8" w:rsidRDefault="00952381" w:rsidP="00952381">
      <w:pPr>
        <w:rPr>
          <w:lang w:val="en-CA"/>
        </w:rPr>
      </w:pPr>
      <w:r w:rsidRPr="007760C8">
        <w:rPr>
          <w:lang w:val="en-CA"/>
        </w:rPr>
        <w:t>The impact of the changes from AJ0225 and AJ0067 may be assessed by compar</w:t>
      </w:r>
      <w:r>
        <w:rPr>
          <w:lang w:val="en-CA"/>
        </w:rPr>
        <w:t>ing</w:t>
      </w:r>
      <w:r w:rsidRPr="007760C8">
        <w:rPr>
          <w:lang w:val="en-CA"/>
        </w:rPr>
        <w:t xml:space="preserve"> the scores reported above to those reported in JVET-AF0311. The following observations are made:</w:t>
      </w:r>
    </w:p>
    <w:p w14:paraId="2489091B" w14:textId="77777777" w:rsidR="00952381" w:rsidRPr="007760C8" w:rsidRDefault="00952381" w:rsidP="00952381">
      <w:pPr>
        <w:pStyle w:val="Listenabsatz"/>
        <w:numPr>
          <w:ilvl w:val="0"/>
          <w:numId w:val="19"/>
        </w:numPr>
        <w:rPr>
          <w:rFonts w:ascii="Times New Roman" w:hAnsi="Times New Roman" w:cs="Times New Roman"/>
          <w:lang w:val="en-CA"/>
        </w:rPr>
      </w:pPr>
      <w:r w:rsidRPr="007760C8">
        <w:rPr>
          <w:rFonts w:ascii="Times New Roman" w:hAnsi="Times New Roman" w:cs="Times New Roman"/>
          <w:lang w:val="en-CA"/>
        </w:rPr>
        <w:t xml:space="preserve">For </w:t>
      </w:r>
      <w:proofErr w:type="spellStart"/>
      <w:r w:rsidRPr="007760C8">
        <w:rPr>
          <w:rFonts w:ascii="Times New Roman" w:hAnsi="Times New Roman" w:cs="Times New Roman"/>
          <w:lang w:val="en-CA"/>
        </w:rPr>
        <w:t>CorsairJoy</w:t>
      </w:r>
      <w:proofErr w:type="spellEnd"/>
      <w:r w:rsidRPr="007760C8">
        <w:rPr>
          <w:rFonts w:ascii="Times New Roman" w:hAnsi="Times New Roman" w:cs="Times New Roman"/>
          <w:lang w:val="en-CA"/>
        </w:rPr>
        <w:t xml:space="preserve">: a clear improvement on the </w:t>
      </w:r>
      <w:proofErr w:type="gramStart"/>
      <w:r w:rsidRPr="007760C8">
        <w:rPr>
          <w:rFonts w:ascii="Times New Roman" w:hAnsi="Times New Roman" w:cs="Times New Roman"/>
          <w:lang w:val="en-CA"/>
        </w:rPr>
        <w:t>low rate</w:t>
      </w:r>
      <w:proofErr w:type="gramEnd"/>
      <w:r w:rsidRPr="007760C8">
        <w:rPr>
          <w:rFonts w:ascii="Times New Roman" w:hAnsi="Times New Roman" w:cs="Times New Roman"/>
          <w:lang w:val="en-CA"/>
        </w:rPr>
        <w:t xml:space="preserve"> point tested in Hannover (QP 34+41). DL is now above UP (so as the next higher point) whereas i</w:t>
      </w:r>
      <w:r>
        <w:rPr>
          <w:rFonts w:ascii="Times New Roman" w:hAnsi="Times New Roman" w:cs="Times New Roman"/>
          <w:lang w:val="en-CA"/>
        </w:rPr>
        <w:t>t</w:t>
      </w:r>
      <w:r w:rsidRPr="007760C8">
        <w:rPr>
          <w:rFonts w:ascii="Times New Roman" w:hAnsi="Times New Roman" w:cs="Times New Roman"/>
          <w:lang w:val="en-CA"/>
        </w:rPr>
        <w:t xml:space="preserve"> was clearly below in JVET-AF0311. The order (from better to worst) is now DL/UP/SL instead of UP/DL/SL.</w:t>
      </w:r>
    </w:p>
    <w:p w14:paraId="382F258E" w14:textId="77777777" w:rsidR="00952381" w:rsidRDefault="00952381" w:rsidP="00952381">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w:t>
      </w:r>
      <w:proofErr w:type="spellStart"/>
      <w:r>
        <w:rPr>
          <w:rFonts w:ascii="Times New Roman" w:hAnsi="Times New Roman" w:cs="Times New Roman"/>
          <w:lang w:val="en-CA"/>
        </w:rPr>
        <w:t>DrivingPOVLogo</w:t>
      </w:r>
      <w:proofErr w:type="spellEnd"/>
      <w:r>
        <w:rPr>
          <w:rFonts w:ascii="Times New Roman" w:hAnsi="Times New Roman" w:cs="Times New Roman"/>
          <w:lang w:val="en-CA"/>
        </w:rPr>
        <w:t xml:space="preserve">: the QPs are slightly different. A slight improvement for DL (e.g. the </w:t>
      </w:r>
      <w:proofErr w:type="gramStart"/>
      <w:r>
        <w:rPr>
          <w:rFonts w:ascii="Times New Roman" w:hAnsi="Times New Roman" w:cs="Times New Roman"/>
          <w:lang w:val="en-CA"/>
        </w:rPr>
        <w:t>2</w:t>
      </w:r>
      <w:r w:rsidRPr="00AF6A8B">
        <w:rPr>
          <w:rFonts w:ascii="Times New Roman" w:hAnsi="Times New Roman" w:cs="Times New Roman"/>
          <w:vertAlign w:val="superscript"/>
          <w:lang w:val="en-CA"/>
        </w:rPr>
        <w:t>rd</w:t>
      </w:r>
      <w:proofErr w:type="gramEnd"/>
      <w:r>
        <w:rPr>
          <w:rFonts w:ascii="Times New Roman" w:hAnsi="Times New Roman" w:cs="Times New Roman"/>
          <w:lang w:val="en-CA"/>
        </w:rPr>
        <w:t xml:space="preserve"> lowest rate point (lowest in JVET-AF0311)).</w:t>
      </w:r>
    </w:p>
    <w:p w14:paraId="03C08847" w14:textId="77777777" w:rsidR="00952381" w:rsidRDefault="00952381" w:rsidP="00952381">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w:t>
      </w:r>
      <w:proofErr w:type="spellStart"/>
      <w:r>
        <w:rPr>
          <w:rFonts w:ascii="Times New Roman" w:hAnsi="Times New Roman" w:cs="Times New Roman"/>
          <w:lang w:val="en-CA"/>
        </w:rPr>
        <w:t>NxBoxeLogo</w:t>
      </w:r>
      <w:proofErr w:type="spellEnd"/>
      <w:r>
        <w:rPr>
          <w:rFonts w:ascii="Times New Roman" w:hAnsi="Times New Roman" w:cs="Times New Roman"/>
          <w:lang w:val="en-CA"/>
        </w:rPr>
        <w:t>: the 3</w:t>
      </w:r>
      <w:r w:rsidRPr="00AF6A8B">
        <w:rPr>
          <w:rFonts w:ascii="Times New Roman" w:hAnsi="Times New Roman" w:cs="Times New Roman"/>
          <w:vertAlign w:val="superscript"/>
          <w:lang w:val="en-CA"/>
        </w:rPr>
        <w:t>rd</w:t>
      </w:r>
      <w:r>
        <w:rPr>
          <w:rFonts w:ascii="Times New Roman" w:hAnsi="Times New Roman" w:cs="Times New Roman"/>
          <w:lang w:val="en-CA"/>
        </w:rPr>
        <w:t xml:space="preserve"> rate point is improved for DL</w:t>
      </w:r>
    </w:p>
    <w:p w14:paraId="0C38B2C2" w14:textId="77777777" w:rsidR="00952381" w:rsidRDefault="00952381" w:rsidP="00952381">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w:t>
      </w:r>
      <w:proofErr w:type="spellStart"/>
      <w:r>
        <w:rPr>
          <w:rFonts w:ascii="Times New Roman" w:hAnsi="Times New Roman" w:cs="Times New Roman"/>
          <w:lang w:val="en-CA"/>
        </w:rPr>
        <w:t>TallBuildings</w:t>
      </w:r>
      <w:proofErr w:type="spellEnd"/>
      <w:r>
        <w:rPr>
          <w:rFonts w:ascii="Times New Roman" w:hAnsi="Times New Roman" w:cs="Times New Roman"/>
          <w:lang w:val="en-CA"/>
        </w:rPr>
        <w:t>: The curves show a similar tendency, otherwise difficult to compare</w:t>
      </w:r>
    </w:p>
    <w:p w14:paraId="0A16E91B" w14:textId="7AD8BF6C" w:rsidR="00E039CC" w:rsidRDefault="00E039CC" w:rsidP="00E039CC"/>
    <w:p w14:paraId="1539A21D" w14:textId="198CB531" w:rsidR="001F2594" w:rsidRPr="00EF405C" w:rsidRDefault="00EF405C" w:rsidP="009234A5">
      <w:pPr>
        <w:pStyle w:val="berschrift1"/>
        <w:rPr>
          <w:lang w:val="en-CA"/>
        </w:rPr>
      </w:pPr>
      <w:r>
        <w:rPr>
          <w:lang w:val="en-CA"/>
        </w:rPr>
        <w:t>Introduction</w:t>
      </w:r>
      <w:r>
        <w:rPr>
          <w:lang w:val="en-CA"/>
        </w:rPr>
        <w:tab/>
      </w:r>
    </w:p>
    <w:p w14:paraId="1230AE82" w14:textId="15400310" w:rsidR="008009FD" w:rsidRDefault="00B61785" w:rsidP="008009FD">
      <w:pPr>
        <w:rPr>
          <w:szCs w:val="22"/>
          <w:lang w:val="en-CA"/>
        </w:rPr>
      </w:pPr>
      <w:r>
        <w:rPr>
          <w:szCs w:val="22"/>
          <w:lang w:val="en-CA"/>
        </w:rPr>
        <w:t xml:space="preserve">This document reports the results of an on-site expert viewing performed at the </w:t>
      </w:r>
      <w:r w:rsidR="004F6CEA">
        <w:rPr>
          <w:szCs w:val="22"/>
          <w:lang w:val="en-CA"/>
        </w:rPr>
        <w:t>36</w:t>
      </w:r>
      <w:r w:rsidR="004F6CEA" w:rsidRPr="004F6CEA">
        <w:rPr>
          <w:szCs w:val="22"/>
          <w:vertAlign w:val="superscript"/>
          <w:lang w:val="en-CA"/>
        </w:rPr>
        <w:t>th</w:t>
      </w:r>
      <w:r w:rsidR="004F6CEA">
        <w:rPr>
          <w:szCs w:val="22"/>
          <w:lang w:val="en-CA"/>
        </w:rPr>
        <w:t xml:space="preserve"> JVET meeting in Kemer, TR</w:t>
      </w:r>
      <w:r>
        <w:rPr>
          <w:szCs w:val="22"/>
          <w:lang w:val="en-CA"/>
        </w:rPr>
        <w:t xml:space="preserve">. </w:t>
      </w:r>
      <w:r w:rsidR="003C0EC5">
        <w:rPr>
          <w:szCs w:val="22"/>
          <w:lang w:val="en-CA"/>
        </w:rPr>
        <w:t>The evaluation targets at the spatial scalability category of the test plan document JVET-A</w:t>
      </w:r>
      <w:r w:rsidR="004F6CEA">
        <w:rPr>
          <w:szCs w:val="22"/>
          <w:lang w:val="en-CA"/>
        </w:rPr>
        <w:t>I</w:t>
      </w:r>
      <w:r w:rsidR="003C0EC5">
        <w:rPr>
          <w:szCs w:val="22"/>
          <w:lang w:val="en-CA"/>
        </w:rPr>
        <w:t>2021</w:t>
      </w:r>
      <w:r w:rsidR="00A42EE9">
        <w:rPr>
          <w:szCs w:val="22"/>
          <w:lang w:val="en-CA"/>
        </w:rPr>
        <w:t xml:space="preserve"> </w:t>
      </w:r>
      <w:r w:rsidR="00A42EE9">
        <w:rPr>
          <w:szCs w:val="22"/>
          <w:lang w:val="en-CA"/>
        </w:rPr>
        <w:fldChar w:fldCharType="begin"/>
      </w:r>
      <w:r w:rsidR="00A42EE9">
        <w:rPr>
          <w:szCs w:val="22"/>
          <w:lang w:val="en-CA"/>
        </w:rPr>
        <w:instrText xml:space="preserve"> REF _Ref140413586 \r \h </w:instrText>
      </w:r>
      <w:r w:rsidR="00A42EE9">
        <w:rPr>
          <w:szCs w:val="22"/>
          <w:lang w:val="en-CA"/>
        </w:rPr>
      </w:r>
      <w:r w:rsidR="00A42EE9">
        <w:rPr>
          <w:szCs w:val="22"/>
          <w:lang w:val="en-CA"/>
        </w:rPr>
        <w:fldChar w:fldCharType="separate"/>
      </w:r>
      <w:r w:rsidR="008009FD">
        <w:rPr>
          <w:szCs w:val="22"/>
          <w:lang w:val="en-CA"/>
        </w:rPr>
        <w:t>[1]</w:t>
      </w:r>
      <w:r w:rsidR="00A42EE9">
        <w:rPr>
          <w:szCs w:val="22"/>
          <w:lang w:val="en-CA"/>
        </w:rPr>
        <w:fldChar w:fldCharType="end"/>
      </w:r>
      <w:r w:rsidR="003C0EC5">
        <w:rPr>
          <w:szCs w:val="22"/>
          <w:lang w:val="en-CA"/>
        </w:rPr>
        <w:t>, comparing the compression performance of dual layer (DL) coding with a downscaled base layer at scaling ratio 2 to single layer coding at the low resolution with upscaling to the target resolution using the VVC interpolation filters (UP) as well as single layer coding at the target resolution (SL)</w:t>
      </w:r>
      <w:r w:rsidR="00C95F6E">
        <w:rPr>
          <w:szCs w:val="22"/>
          <w:lang w:val="en-CA"/>
        </w:rPr>
        <w:t>.</w:t>
      </w:r>
      <w:r w:rsidR="008009FD">
        <w:rPr>
          <w:szCs w:val="22"/>
          <w:lang w:val="en-CA"/>
        </w:rPr>
        <w:t xml:space="preserve"> </w:t>
      </w:r>
    </w:p>
    <w:p w14:paraId="728A1D6E" w14:textId="40A0CEBF" w:rsidR="00D4051B" w:rsidRDefault="008009FD" w:rsidP="00D4051B">
      <w:pPr>
        <w:rPr>
          <w:szCs w:val="22"/>
          <w:lang w:val="en-CA"/>
        </w:rPr>
      </w:pPr>
      <w:r>
        <w:rPr>
          <w:szCs w:val="22"/>
          <w:lang w:val="en-CA"/>
        </w:rPr>
        <w:t xml:space="preserve">A similar test has been reported in JVET-AF0311 </w:t>
      </w:r>
      <w:r>
        <w:rPr>
          <w:szCs w:val="22"/>
          <w:lang w:val="en-CA"/>
        </w:rPr>
        <w:fldChar w:fldCharType="begin"/>
      </w:r>
      <w:r>
        <w:rPr>
          <w:szCs w:val="22"/>
          <w:lang w:val="en-CA"/>
        </w:rPr>
        <w:instrText xml:space="preserve"> REF _Ref181612733 \r \h </w:instrText>
      </w:r>
      <w:r>
        <w:rPr>
          <w:szCs w:val="22"/>
          <w:lang w:val="en-CA"/>
        </w:rPr>
      </w:r>
      <w:r>
        <w:rPr>
          <w:szCs w:val="22"/>
          <w:lang w:val="en-CA"/>
        </w:rPr>
        <w:fldChar w:fldCharType="separate"/>
      </w:r>
      <w:r>
        <w:rPr>
          <w:szCs w:val="22"/>
          <w:lang w:val="en-CA"/>
        </w:rPr>
        <w:t>[2]</w:t>
      </w:r>
      <w:r>
        <w:rPr>
          <w:szCs w:val="22"/>
          <w:lang w:val="en-CA"/>
        </w:rPr>
        <w:fldChar w:fldCharType="end"/>
      </w:r>
      <w:r>
        <w:rPr>
          <w:szCs w:val="22"/>
          <w:lang w:val="en-CA"/>
        </w:rPr>
        <w:t xml:space="preserve">. </w:t>
      </w:r>
      <w:r w:rsidR="00D4051B">
        <w:rPr>
          <w:szCs w:val="22"/>
          <w:lang w:val="en-CA"/>
        </w:rPr>
        <w:t xml:space="preserve">A main motivation for this viewing test was to assess the effect of the changes </w:t>
      </w:r>
      <w:r>
        <w:rPr>
          <w:szCs w:val="22"/>
          <w:lang w:val="en-CA"/>
        </w:rPr>
        <w:t>proposed in</w:t>
      </w:r>
      <w:r w:rsidR="00D4051B">
        <w:rPr>
          <w:szCs w:val="22"/>
          <w:lang w:val="en-CA"/>
        </w:rPr>
        <w:t xml:space="preserve"> JVET-AJ0255 and JVET-AJ0067</w:t>
      </w:r>
      <w:r>
        <w:rPr>
          <w:szCs w:val="22"/>
          <w:lang w:val="en-CA"/>
        </w:rPr>
        <w:t xml:space="preserve"> </w:t>
      </w:r>
      <w:r>
        <w:rPr>
          <w:szCs w:val="22"/>
          <w:lang w:val="en-CA"/>
        </w:rPr>
        <w:fldChar w:fldCharType="begin"/>
      </w:r>
      <w:r>
        <w:rPr>
          <w:szCs w:val="22"/>
          <w:lang w:val="en-CA"/>
        </w:rPr>
        <w:instrText xml:space="preserve"> REF _Ref181681227 \r \h </w:instrText>
      </w:r>
      <w:r>
        <w:rPr>
          <w:szCs w:val="22"/>
          <w:lang w:val="en-CA"/>
        </w:rPr>
      </w:r>
      <w:r>
        <w:rPr>
          <w:szCs w:val="22"/>
          <w:lang w:val="en-CA"/>
        </w:rPr>
        <w:fldChar w:fldCharType="separate"/>
      </w:r>
      <w:r>
        <w:rPr>
          <w:szCs w:val="22"/>
          <w:lang w:val="en-CA"/>
        </w:rPr>
        <w:t>[3]</w:t>
      </w:r>
      <w:r>
        <w:rPr>
          <w:szCs w:val="22"/>
          <w:lang w:val="en-CA"/>
        </w:rPr>
        <w:fldChar w:fldCharType="end"/>
      </w:r>
      <w:r>
        <w:rPr>
          <w:szCs w:val="22"/>
          <w:lang w:val="en-CA"/>
        </w:rPr>
        <w:fldChar w:fldCharType="begin"/>
      </w:r>
      <w:r>
        <w:rPr>
          <w:szCs w:val="22"/>
          <w:lang w:val="en-CA"/>
        </w:rPr>
        <w:instrText xml:space="preserve"> REF _Ref181681229 \r \h </w:instrText>
      </w:r>
      <w:r>
        <w:rPr>
          <w:szCs w:val="22"/>
          <w:lang w:val="en-CA"/>
        </w:rPr>
      </w:r>
      <w:r>
        <w:rPr>
          <w:szCs w:val="22"/>
          <w:lang w:val="en-CA"/>
        </w:rPr>
        <w:fldChar w:fldCharType="separate"/>
      </w:r>
      <w:r>
        <w:rPr>
          <w:szCs w:val="22"/>
          <w:lang w:val="en-CA"/>
        </w:rPr>
        <w:t>[4]</w:t>
      </w:r>
      <w:r>
        <w:rPr>
          <w:szCs w:val="22"/>
          <w:lang w:val="en-CA"/>
        </w:rPr>
        <w:fldChar w:fldCharType="end"/>
      </w:r>
      <w:r w:rsidR="00D4051B">
        <w:rPr>
          <w:szCs w:val="22"/>
          <w:lang w:val="en-CA"/>
        </w:rPr>
        <w:t>:</w:t>
      </w:r>
    </w:p>
    <w:p w14:paraId="1D190148" w14:textId="1A7A3C6E" w:rsidR="00D4051B" w:rsidRPr="00274637" w:rsidRDefault="00D4051B" w:rsidP="00274637">
      <w:pPr>
        <w:pStyle w:val="Listenabsatz"/>
        <w:numPr>
          <w:ilvl w:val="0"/>
          <w:numId w:val="19"/>
        </w:numPr>
        <w:rPr>
          <w:rFonts w:ascii="Times New Roman" w:hAnsi="Times New Roman" w:cs="Times New Roman"/>
          <w:lang w:val="en-CA"/>
        </w:rPr>
      </w:pPr>
      <w:r w:rsidRPr="00274637">
        <w:rPr>
          <w:rFonts w:ascii="Times New Roman" w:hAnsi="Times New Roman" w:cs="Times New Roman"/>
          <w:lang w:val="en-CA"/>
        </w:rPr>
        <w:t>Modifications to the RDO for the enhancement layer, related to the selection of inter-layer coding modes, attempting to avoid visual degradation compared to an upscaled base layer.</w:t>
      </w:r>
    </w:p>
    <w:p w14:paraId="3153A17B" w14:textId="027488A2" w:rsidR="00D4051B" w:rsidRPr="00274637" w:rsidRDefault="00D4051B" w:rsidP="00274637">
      <w:pPr>
        <w:pStyle w:val="Listenabsatz"/>
        <w:numPr>
          <w:ilvl w:val="0"/>
          <w:numId w:val="19"/>
        </w:numPr>
        <w:rPr>
          <w:lang w:val="en-CA"/>
        </w:rPr>
      </w:pPr>
      <w:r w:rsidRPr="00274637">
        <w:rPr>
          <w:rFonts w:ascii="Times New Roman" w:hAnsi="Times New Roman" w:cs="Times New Roman"/>
          <w:lang w:val="en-CA"/>
        </w:rPr>
        <w:t>Configuration changes for enhancement layer encoding: keeping the inter-layer reference in L0 only, giving more weight to intra picture, and increasing deblocking</w:t>
      </w:r>
    </w:p>
    <w:p w14:paraId="706584D0" w14:textId="77777777" w:rsidR="00EF405C" w:rsidRDefault="00EF405C" w:rsidP="00EF405C">
      <w:pPr>
        <w:pStyle w:val="berschrift1"/>
        <w:ind w:left="360" w:hanging="360"/>
        <w:rPr>
          <w:lang w:val="en-CA"/>
        </w:rPr>
      </w:pPr>
      <w:r>
        <w:rPr>
          <w:lang w:val="en-CA"/>
        </w:rPr>
        <w:t>Test setup</w:t>
      </w:r>
    </w:p>
    <w:p w14:paraId="01A50F6F" w14:textId="77777777" w:rsidR="00EF405C" w:rsidRDefault="00EF405C" w:rsidP="00EF405C">
      <w:pPr>
        <w:pStyle w:val="berschrift2"/>
        <w:rPr>
          <w:lang w:val="en-CA"/>
        </w:rPr>
      </w:pPr>
      <w:bookmarkStart w:id="0" w:name="_Ref181625945"/>
      <w:r>
        <w:rPr>
          <w:lang w:val="en-CA"/>
        </w:rPr>
        <w:t>Logistics</w:t>
      </w:r>
      <w:bookmarkEnd w:id="0"/>
    </w:p>
    <w:p w14:paraId="2836E579" w14:textId="413BC78B" w:rsidR="00EF405C" w:rsidRPr="00F935C6" w:rsidRDefault="00EF405C" w:rsidP="00EF405C">
      <w:pPr>
        <w:rPr>
          <w:lang w:val="en-CA"/>
        </w:rPr>
      </w:pPr>
      <w:r>
        <w:rPr>
          <w:lang w:val="en-CA"/>
        </w:rPr>
        <w:t xml:space="preserve">The setup at the meeting site included a PC with a </w:t>
      </w:r>
      <w:proofErr w:type="spellStart"/>
      <w:r>
        <w:rPr>
          <w:lang w:val="en-CA"/>
        </w:rPr>
        <w:t>Decklink</w:t>
      </w:r>
      <w:proofErr w:type="spellEnd"/>
      <w:r>
        <w:rPr>
          <w:lang w:val="en-CA"/>
        </w:rPr>
        <w:t xml:space="preserve"> video board for HDMI connection and SSD drives capable of stable playout of the raw YUV data at the required frame rate.</w:t>
      </w:r>
    </w:p>
    <w:tbl>
      <w:tblPr>
        <w:tblStyle w:val="Tabellenraster"/>
        <w:tblW w:w="5000" w:type="pct"/>
        <w:tblCellMar>
          <w:left w:w="29" w:type="dxa"/>
          <w:right w:w="29" w:type="dxa"/>
        </w:tblCellMar>
        <w:tblLook w:val="04A0" w:firstRow="1" w:lastRow="0" w:firstColumn="1" w:lastColumn="0" w:noHBand="0" w:noVBand="1"/>
      </w:tblPr>
      <w:tblGrid>
        <w:gridCol w:w="2846"/>
        <w:gridCol w:w="6504"/>
      </w:tblGrid>
      <w:tr w:rsidR="00EF405C" w:rsidRPr="003B7406" w14:paraId="008AA968" w14:textId="77777777" w:rsidTr="00553E87">
        <w:trPr>
          <w:tblHeader/>
        </w:trPr>
        <w:tc>
          <w:tcPr>
            <w:tcW w:w="1522" w:type="pct"/>
          </w:tcPr>
          <w:p w14:paraId="5D0E239E" w14:textId="77777777" w:rsidR="00EF405C" w:rsidRPr="003B7406" w:rsidRDefault="00EF405C" w:rsidP="00553E87">
            <w:pPr>
              <w:jc w:val="left"/>
              <w:rPr>
                <w:b/>
                <w:lang w:val="en-CA"/>
              </w:rPr>
            </w:pPr>
            <w:r w:rsidRPr="003B7406">
              <w:rPr>
                <w:b/>
                <w:lang w:val="en-CA"/>
              </w:rPr>
              <w:lastRenderedPageBreak/>
              <w:t>Test Site</w:t>
            </w:r>
          </w:p>
        </w:tc>
        <w:tc>
          <w:tcPr>
            <w:tcW w:w="3478" w:type="pct"/>
          </w:tcPr>
          <w:p w14:paraId="02793FA1" w14:textId="77777777" w:rsidR="00EF405C" w:rsidRPr="003B7406" w:rsidRDefault="00EF405C" w:rsidP="00553E87">
            <w:pPr>
              <w:jc w:val="left"/>
              <w:rPr>
                <w:b/>
                <w:lang w:val="en-CA"/>
              </w:rPr>
            </w:pPr>
            <w:r>
              <w:rPr>
                <w:b/>
                <w:lang w:val="en-CA"/>
              </w:rPr>
              <w:t xml:space="preserve">On-site </w:t>
            </w:r>
          </w:p>
        </w:tc>
      </w:tr>
      <w:tr w:rsidR="00EF405C" w:rsidRPr="003B7406" w14:paraId="47E6508D" w14:textId="77777777" w:rsidTr="00553E87">
        <w:trPr>
          <w:tblHeader/>
        </w:trPr>
        <w:tc>
          <w:tcPr>
            <w:tcW w:w="1522" w:type="pct"/>
          </w:tcPr>
          <w:p w14:paraId="6291AAD0" w14:textId="77777777" w:rsidR="00EF405C" w:rsidRPr="003B7406" w:rsidRDefault="00EF405C" w:rsidP="00553E87">
            <w:pPr>
              <w:jc w:val="left"/>
              <w:rPr>
                <w:b/>
                <w:lang w:val="en-CA"/>
              </w:rPr>
            </w:pPr>
            <w:r w:rsidRPr="003B7406">
              <w:rPr>
                <w:b/>
                <w:lang w:val="en-CA"/>
              </w:rPr>
              <w:t>Display, size</w:t>
            </w:r>
            <w:r>
              <w:rPr>
                <w:b/>
                <w:lang w:val="en-CA"/>
              </w:rPr>
              <w:t>, connection</w:t>
            </w:r>
            <w:r w:rsidRPr="003B7406">
              <w:rPr>
                <w:b/>
                <w:lang w:val="en-CA"/>
              </w:rPr>
              <w:t xml:space="preserve"> </w:t>
            </w:r>
            <w:r w:rsidRPr="003B7406">
              <w:rPr>
                <w:b/>
                <w:lang w:val="en-CA"/>
              </w:rPr>
              <w:br/>
              <w:t>(resolution setting)</w:t>
            </w:r>
          </w:p>
        </w:tc>
        <w:tc>
          <w:tcPr>
            <w:tcW w:w="3478" w:type="pct"/>
          </w:tcPr>
          <w:p w14:paraId="0952C899" w14:textId="27DB00CB" w:rsidR="00EF405C" w:rsidRPr="003B7406" w:rsidRDefault="006B34F4" w:rsidP="00553E87">
            <w:pPr>
              <w:jc w:val="left"/>
              <w:rPr>
                <w:lang w:val="en-CA"/>
              </w:rPr>
            </w:pPr>
            <w:r w:rsidRPr="00274637">
              <w:rPr>
                <w:lang w:val="en-CA"/>
              </w:rPr>
              <w:t>TCL 85</w:t>
            </w:r>
            <w:r w:rsidR="00F862A7" w:rsidRPr="00274637">
              <w:rPr>
                <w:lang w:val="en-CA"/>
              </w:rPr>
              <w:t>C855, 2×</w:t>
            </w:r>
            <w:r w:rsidRPr="00274637">
              <w:rPr>
                <w:lang w:val="en-CA"/>
              </w:rPr>
              <w:t>TCL 75</w:t>
            </w:r>
            <w:r w:rsidR="00F862A7" w:rsidRPr="00274637">
              <w:rPr>
                <w:lang w:val="en-CA"/>
              </w:rPr>
              <w:t>C855</w:t>
            </w:r>
            <w:r w:rsidRPr="00274637">
              <w:rPr>
                <w:lang w:val="en-CA"/>
              </w:rPr>
              <w:t xml:space="preserve"> </w:t>
            </w:r>
            <w:r w:rsidR="00F26474">
              <w:rPr>
                <w:lang w:val="en-CA"/>
              </w:rPr>
              <w:t xml:space="preserve">(all </w:t>
            </w:r>
            <w:proofErr w:type="spellStart"/>
            <w:r w:rsidR="00F26474">
              <w:rPr>
                <w:lang w:val="en-CA"/>
              </w:rPr>
              <w:t>miniLED</w:t>
            </w:r>
            <w:proofErr w:type="spellEnd"/>
            <w:r w:rsidR="00F26474">
              <w:rPr>
                <w:lang w:val="en-CA"/>
              </w:rPr>
              <w:t xml:space="preserve">); </w:t>
            </w:r>
            <w:r w:rsidRPr="00274637">
              <w:rPr>
                <w:lang w:val="en-CA"/>
              </w:rPr>
              <w:t>VESTEL 55”</w:t>
            </w:r>
            <w:r w:rsidR="00F26474">
              <w:rPr>
                <w:lang w:val="en-CA"/>
              </w:rPr>
              <w:t xml:space="preserve"> OLED</w:t>
            </w:r>
            <w:r w:rsidR="00EF405C" w:rsidRPr="00F862A7">
              <w:rPr>
                <w:lang w:val="en-CA"/>
              </w:rPr>
              <w:t>,</w:t>
            </w:r>
            <w:r w:rsidR="00EF405C" w:rsidRPr="005510C5">
              <w:rPr>
                <w:lang w:val="en-CA"/>
              </w:rPr>
              <w:t xml:space="preserve"> HDMI</w:t>
            </w:r>
            <w:r w:rsidR="00EF405C">
              <w:rPr>
                <w:lang w:val="en-CA"/>
              </w:rPr>
              <w:t xml:space="preserve"> </w:t>
            </w:r>
            <w:r w:rsidR="00EF405C" w:rsidRPr="005510C5">
              <w:rPr>
                <w:lang w:val="en-CA"/>
              </w:rPr>
              <w:t>(3840×2160)</w:t>
            </w:r>
            <w:r w:rsidR="00B61785">
              <w:rPr>
                <w:lang w:val="en-CA"/>
              </w:rPr>
              <w:t>, 10bit input</w:t>
            </w:r>
          </w:p>
        </w:tc>
      </w:tr>
      <w:tr w:rsidR="00EF405C" w:rsidRPr="003B7406" w14:paraId="5BECB52B" w14:textId="77777777" w:rsidTr="00553E87">
        <w:trPr>
          <w:tblHeader/>
        </w:trPr>
        <w:tc>
          <w:tcPr>
            <w:tcW w:w="1522" w:type="pct"/>
          </w:tcPr>
          <w:p w14:paraId="69AD0930" w14:textId="77777777" w:rsidR="00EF405C" w:rsidRPr="003B7406" w:rsidRDefault="00EF405C" w:rsidP="00553E87">
            <w:pPr>
              <w:jc w:val="left"/>
              <w:rPr>
                <w:b/>
                <w:lang w:val="en-CA"/>
              </w:rPr>
            </w:pPr>
            <w:r w:rsidRPr="003B7406">
              <w:rPr>
                <w:b/>
                <w:lang w:val="en-CA"/>
              </w:rPr>
              <w:t>Viewing distance</w:t>
            </w:r>
          </w:p>
        </w:tc>
        <w:tc>
          <w:tcPr>
            <w:tcW w:w="3478" w:type="pct"/>
          </w:tcPr>
          <w:p w14:paraId="2E4659B8" w14:textId="0437BA96" w:rsidR="00EF405C" w:rsidRPr="003B7406" w:rsidRDefault="006B34F4" w:rsidP="00553E87">
            <w:pPr>
              <w:jc w:val="left"/>
              <w:rPr>
                <w:lang w:val="en-CA"/>
              </w:rPr>
            </w:pPr>
            <w:r>
              <w:rPr>
                <w:lang w:val="en-CA"/>
              </w:rPr>
              <w:t>V</w:t>
            </w:r>
            <w:r w:rsidR="00EF405C" w:rsidRPr="003B7406">
              <w:rPr>
                <w:lang w:val="en-CA"/>
              </w:rPr>
              <w:t>iewer</w:t>
            </w:r>
            <w:r w:rsidR="00EF405C">
              <w:rPr>
                <w:lang w:val="en-CA"/>
              </w:rPr>
              <w:t>s</w:t>
            </w:r>
            <w:r w:rsidR="00EF405C" w:rsidRPr="003B7406">
              <w:rPr>
                <w:lang w:val="en-CA"/>
              </w:rPr>
              <w:t xml:space="preserve"> </w:t>
            </w:r>
            <w:r w:rsidR="00EF405C">
              <w:rPr>
                <w:lang w:val="en-CA"/>
              </w:rPr>
              <w:t xml:space="preserve">sitting </w:t>
            </w:r>
            <w:r w:rsidR="00EF405C" w:rsidRPr="003B7406">
              <w:rPr>
                <w:lang w:val="en-CA"/>
              </w:rPr>
              <w:t>at 1.5H</w:t>
            </w:r>
            <w:r>
              <w:rPr>
                <w:lang w:val="en-CA"/>
              </w:rPr>
              <w:t xml:space="preserve"> (4 viewers for the 85” display, 3 viewers for the 75” displays, 2 viewers for the 55” display)</w:t>
            </w:r>
          </w:p>
        </w:tc>
      </w:tr>
      <w:tr w:rsidR="00EF405C" w:rsidRPr="003B7406" w14:paraId="49926A28" w14:textId="77777777" w:rsidTr="00553E87">
        <w:trPr>
          <w:tblHeader/>
        </w:trPr>
        <w:tc>
          <w:tcPr>
            <w:tcW w:w="1522" w:type="pct"/>
          </w:tcPr>
          <w:p w14:paraId="22EF1DD8" w14:textId="77777777" w:rsidR="00EF405C" w:rsidRPr="003B7406" w:rsidRDefault="00EF405C" w:rsidP="00553E87">
            <w:pPr>
              <w:jc w:val="left"/>
              <w:rPr>
                <w:b/>
                <w:lang w:val="en-CA"/>
              </w:rPr>
            </w:pPr>
            <w:r w:rsidRPr="003B7406">
              <w:rPr>
                <w:b/>
                <w:lang w:val="en-CA"/>
              </w:rPr>
              <w:t>Viewing angle</w:t>
            </w:r>
          </w:p>
        </w:tc>
        <w:tc>
          <w:tcPr>
            <w:tcW w:w="3478" w:type="pct"/>
          </w:tcPr>
          <w:p w14:paraId="4A58BE89" w14:textId="77777777" w:rsidR="00EF405C" w:rsidRPr="003B7406" w:rsidRDefault="00EF405C" w:rsidP="00553E87">
            <w:pPr>
              <w:jc w:val="left"/>
              <w:rPr>
                <w:lang w:val="en-CA"/>
              </w:rPr>
            </w:pPr>
            <w:r>
              <w:rPr>
                <w:lang w:val="en-CA"/>
              </w:rPr>
              <w:t xml:space="preserve">±75°, </w:t>
            </w:r>
            <w:r w:rsidRPr="003B7406">
              <w:rPr>
                <w:lang w:val="en-CA"/>
              </w:rPr>
              <w:t>90° (at screen center)</w:t>
            </w:r>
          </w:p>
        </w:tc>
      </w:tr>
      <w:tr w:rsidR="00EF405C" w:rsidRPr="003B7406" w14:paraId="4CB1C88A" w14:textId="77777777" w:rsidTr="00553E87">
        <w:trPr>
          <w:tblHeader/>
        </w:trPr>
        <w:tc>
          <w:tcPr>
            <w:tcW w:w="1522" w:type="pct"/>
            <w:vAlign w:val="center"/>
          </w:tcPr>
          <w:p w14:paraId="10FF58F3" w14:textId="77777777" w:rsidR="00EF405C" w:rsidRPr="003B7406" w:rsidRDefault="00EF405C" w:rsidP="00553E87">
            <w:pPr>
              <w:jc w:val="left"/>
              <w:rPr>
                <w:b/>
                <w:lang w:val="en-CA"/>
              </w:rPr>
            </w:pPr>
            <w:r w:rsidRPr="003B7406">
              <w:rPr>
                <w:b/>
                <w:lang w:val="en-CA"/>
              </w:rPr>
              <w:t>Total number of viewers</w:t>
            </w:r>
          </w:p>
        </w:tc>
        <w:tc>
          <w:tcPr>
            <w:tcW w:w="3478" w:type="pct"/>
            <w:vAlign w:val="center"/>
          </w:tcPr>
          <w:p w14:paraId="2F0422A4" w14:textId="4713E0B2" w:rsidR="00EF405C" w:rsidRPr="003B7406" w:rsidRDefault="006B34F4" w:rsidP="00553E87">
            <w:pPr>
              <w:jc w:val="left"/>
              <w:rPr>
                <w:lang w:val="en-CA"/>
              </w:rPr>
            </w:pPr>
            <w:r>
              <w:rPr>
                <w:lang w:val="en-CA"/>
              </w:rPr>
              <w:t>23</w:t>
            </w:r>
            <w:r w:rsidR="00EF405C">
              <w:rPr>
                <w:lang w:val="en-CA"/>
              </w:rPr>
              <w:t xml:space="preserve"> (</w:t>
            </w:r>
            <w:r>
              <w:rPr>
                <w:lang w:val="en-CA"/>
              </w:rPr>
              <w:t>8</w:t>
            </w:r>
            <w:r w:rsidR="00EF405C">
              <w:rPr>
                <w:lang w:val="en-CA"/>
              </w:rPr>
              <w:t xml:space="preserve"> female, </w:t>
            </w:r>
            <w:r w:rsidR="00BE5273">
              <w:rPr>
                <w:lang w:val="en-CA"/>
              </w:rPr>
              <w:t>1</w:t>
            </w:r>
            <w:r>
              <w:rPr>
                <w:lang w:val="en-CA"/>
              </w:rPr>
              <w:t>5</w:t>
            </w:r>
            <w:r w:rsidR="00BE5273">
              <w:rPr>
                <w:lang w:val="en-CA"/>
              </w:rPr>
              <w:t xml:space="preserve"> </w:t>
            </w:r>
            <w:r w:rsidR="00EF405C">
              <w:rPr>
                <w:lang w:val="en-CA"/>
              </w:rPr>
              <w:t>male)</w:t>
            </w:r>
          </w:p>
        </w:tc>
      </w:tr>
    </w:tbl>
    <w:p w14:paraId="5B67439A" w14:textId="45EAE105" w:rsidR="00EF405C" w:rsidRDefault="00EF405C" w:rsidP="00EF405C">
      <w:pPr>
        <w:rPr>
          <w:lang w:val="en-CA"/>
        </w:rPr>
      </w:pPr>
      <w:r>
        <w:rPr>
          <w:lang w:val="en-CA"/>
        </w:rPr>
        <w:t xml:space="preserve">Participants confirmed </w:t>
      </w:r>
      <w:r w:rsidRPr="003B7406">
        <w:rPr>
          <w:lang w:val="en-CA"/>
        </w:rPr>
        <w:t>visual acuity and normal colour vision</w:t>
      </w:r>
      <w:r>
        <w:rPr>
          <w:lang w:val="en-CA"/>
        </w:rPr>
        <w:t>.</w:t>
      </w:r>
    </w:p>
    <w:p w14:paraId="027CEE7F" w14:textId="75FF41A0" w:rsidR="008D1A50" w:rsidRDefault="006B34F4" w:rsidP="00EF405C">
      <w:pPr>
        <w:rPr>
          <w:lang w:val="en-CA"/>
        </w:rPr>
      </w:pPr>
      <w:r>
        <w:rPr>
          <w:lang w:val="en-CA"/>
        </w:rPr>
        <w:t xml:space="preserve">The display settings were browsed, and any enhancement features were switched off. For </w:t>
      </w:r>
      <w:r w:rsidR="00F862A7">
        <w:rPr>
          <w:lang w:val="en-CA"/>
        </w:rPr>
        <w:t>one TCL 75C855</w:t>
      </w:r>
      <w:r w:rsidRPr="006B34F4">
        <w:rPr>
          <w:highlight w:val="yellow"/>
          <w:lang w:val="en-CA"/>
        </w:rPr>
        <w:t xml:space="preserve"> </w:t>
      </w:r>
      <w:r w:rsidRPr="00274637">
        <w:rPr>
          <w:lang w:val="en-CA"/>
        </w:rPr>
        <w:t>and the VESTEL 55” displays</w:t>
      </w:r>
      <w:r>
        <w:rPr>
          <w:lang w:val="en-CA"/>
        </w:rPr>
        <w:t xml:space="preserve">, an internal frame rate up-conversion was </w:t>
      </w:r>
      <w:r w:rsidR="00F862A7">
        <w:rPr>
          <w:lang w:val="en-CA"/>
        </w:rPr>
        <w:t xml:space="preserve">switched on in the test. On the VESTEL display </w:t>
      </w:r>
      <w:r>
        <w:rPr>
          <w:lang w:val="en-CA"/>
        </w:rPr>
        <w:t>no disabling option was found.</w:t>
      </w:r>
    </w:p>
    <w:p w14:paraId="6526D571" w14:textId="77777777" w:rsidR="006B34F4" w:rsidRDefault="006B34F4" w:rsidP="00EF405C">
      <w:pPr>
        <w:rPr>
          <w:lang w:val="en-CA"/>
        </w:rPr>
      </w:pPr>
    </w:p>
    <w:p w14:paraId="4129AE64" w14:textId="77777777" w:rsidR="00EF405C" w:rsidRDefault="00EF405C" w:rsidP="00EF405C">
      <w:pPr>
        <w:pStyle w:val="berschrift2"/>
        <w:rPr>
          <w:lang w:val="en-CA"/>
        </w:rPr>
      </w:pPr>
      <w:r>
        <w:rPr>
          <w:lang w:val="en-CA"/>
        </w:rPr>
        <w:t>Test sequences and quantizer settings</w:t>
      </w:r>
    </w:p>
    <w:p w14:paraId="5C9548A0" w14:textId="64BAB03F" w:rsidR="00321EDC" w:rsidRDefault="00EF405C" w:rsidP="00F86E4E">
      <w:r>
        <w:rPr>
          <w:lang w:val="en-CA"/>
        </w:rPr>
        <w:t>For evaluation</w:t>
      </w:r>
      <w:r w:rsidR="00321EDC">
        <w:rPr>
          <w:lang w:val="en-CA"/>
        </w:rPr>
        <w:t xml:space="preserve">, </w:t>
      </w:r>
      <w:r w:rsidR="009E2A19">
        <w:rPr>
          <w:lang w:val="en-CA"/>
        </w:rPr>
        <w:t xml:space="preserve">a subset of </w:t>
      </w:r>
      <w:r w:rsidR="00321EDC">
        <w:rPr>
          <w:lang w:val="en-CA"/>
        </w:rPr>
        <w:t xml:space="preserve">test sequences and quantizer settings listed in </w:t>
      </w:r>
      <w:r w:rsidR="00321EDC" w:rsidRPr="00274637">
        <w:rPr>
          <w:lang w:val="en-CA"/>
        </w:rPr>
        <w:t>JVET-A</w:t>
      </w:r>
      <w:r w:rsidR="004929B2" w:rsidRPr="00274637">
        <w:rPr>
          <w:lang w:val="en-CA"/>
        </w:rPr>
        <w:t>J0042</w:t>
      </w:r>
      <w:r w:rsidR="00321EDC">
        <w:rPr>
          <w:lang w:val="en-CA"/>
        </w:rPr>
        <w:t xml:space="preserve"> were tested</w:t>
      </w:r>
      <w:r w:rsidR="00C95F6E">
        <w:rPr>
          <w:lang w:val="en-CA"/>
        </w:rPr>
        <w:t xml:space="preserve">. </w:t>
      </w:r>
      <w:r w:rsidR="006B34F4">
        <w:rPr>
          <w:lang w:val="en-CA"/>
        </w:rPr>
        <w:t>Five</w:t>
      </w:r>
      <w:r w:rsidR="00F86E4E">
        <w:rPr>
          <w:lang w:val="en-CA"/>
        </w:rPr>
        <w:t xml:space="preserve"> UHD sequences were tested, including the test sequences CorsaireJoy</w:t>
      </w:r>
      <w:r w:rsidR="006B34F4">
        <w:rPr>
          <w:lang w:val="en-CA"/>
        </w:rPr>
        <w:t xml:space="preserve">2, </w:t>
      </w:r>
      <w:r w:rsidR="00F86E4E">
        <w:rPr>
          <w:lang w:val="en-CA"/>
        </w:rPr>
        <w:t>TallBuildings2</w:t>
      </w:r>
      <w:r w:rsidR="006B34F4">
        <w:rPr>
          <w:lang w:val="en-CA"/>
        </w:rPr>
        <w:t xml:space="preserve">, </w:t>
      </w:r>
      <w:proofErr w:type="spellStart"/>
      <w:r w:rsidR="00F86E4E">
        <w:rPr>
          <w:lang w:val="en-CA"/>
        </w:rPr>
        <w:t>DivingPOVLogo</w:t>
      </w:r>
      <w:proofErr w:type="spellEnd"/>
      <w:r w:rsidR="00F86E4E">
        <w:rPr>
          <w:lang w:val="en-CA"/>
        </w:rPr>
        <w:t xml:space="preserve"> and </w:t>
      </w:r>
      <w:proofErr w:type="spellStart"/>
      <w:r w:rsidR="00F86E4E">
        <w:rPr>
          <w:lang w:val="en-CA"/>
        </w:rPr>
        <w:t>NxBoxeLogo</w:t>
      </w:r>
      <w:proofErr w:type="spellEnd"/>
      <w:r w:rsidR="00F86E4E">
        <w:rPr>
          <w:lang w:val="en-CA"/>
        </w:rPr>
        <w:t xml:space="preserve"> </w:t>
      </w:r>
      <w:r w:rsidR="006B34F4">
        <w:rPr>
          <w:lang w:val="en-CA"/>
        </w:rPr>
        <w:t xml:space="preserve">which have been assessed in JVET-AF0311 </w:t>
      </w:r>
      <w:r w:rsidR="00771A62">
        <w:rPr>
          <w:highlight w:val="yellow"/>
          <w:lang w:val="en-CA"/>
        </w:rPr>
        <w:fldChar w:fldCharType="begin"/>
      </w:r>
      <w:r w:rsidR="00771A62">
        <w:rPr>
          <w:lang w:val="en-CA"/>
        </w:rPr>
        <w:instrText xml:space="preserve"> REF _Ref181612733 \r \h </w:instrText>
      </w:r>
      <w:r w:rsidR="00771A62">
        <w:rPr>
          <w:highlight w:val="yellow"/>
          <w:lang w:val="en-CA"/>
        </w:rPr>
      </w:r>
      <w:r w:rsidR="00771A62">
        <w:rPr>
          <w:highlight w:val="yellow"/>
          <w:lang w:val="en-CA"/>
        </w:rPr>
        <w:fldChar w:fldCharType="separate"/>
      </w:r>
      <w:r w:rsidR="008009FD">
        <w:rPr>
          <w:lang w:val="en-CA"/>
        </w:rPr>
        <w:t>[2]</w:t>
      </w:r>
      <w:r w:rsidR="00771A62">
        <w:rPr>
          <w:highlight w:val="yellow"/>
          <w:lang w:val="en-CA"/>
        </w:rPr>
        <w:fldChar w:fldCharType="end"/>
      </w:r>
      <w:r w:rsidR="00F86E4E">
        <w:rPr>
          <w:lang w:val="en-CA"/>
        </w:rPr>
        <w:t xml:space="preserve">. </w:t>
      </w:r>
      <w:r w:rsidR="006B34F4">
        <w:rPr>
          <w:lang w:val="en-CA"/>
        </w:rPr>
        <w:t xml:space="preserve">Additionally, the test sequence procession was </w:t>
      </w:r>
      <w:r w:rsidR="00FF67BF">
        <w:rPr>
          <w:lang w:val="en-CA"/>
        </w:rPr>
        <w:t xml:space="preserve">included in the test set. </w:t>
      </w:r>
      <w:r w:rsidR="00F86E4E">
        <w:rPr>
          <w:lang w:val="en-CA"/>
        </w:rPr>
        <w:t>Three coding configurations were tested: Single layer (SL) at full resolution, dual layer (DL) with an HD base layer (2× spatial scalability), and upscaled base resolution (UP) where the base layer of the DL streams was upscaled using the VVC upscaling filters. As an additional measurement point, the original test sequences, downscaled using the SHVC downscaling process and re-upscaled using the VVC upscaling filters, were evaluated</w:t>
      </w:r>
      <w:r w:rsidR="005D37CB">
        <w:rPr>
          <w:lang w:val="en-CA"/>
        </w:rPr>
        <w:t xml:space="preserve"> (</w:t>
      </w:r>
      <w:proofErr w:type="spellStart"/>
      <w:r w:rsidR="005D37CB">
        <w:rPr>
          <w:lang w:val="en-CA"/>
        </w:rPr>
        <w:t>origUP</w:t>
      </w:r>
      <w:proofErr w:type="spellEnd"/>
      <w:r w:rsidR="005D37CB">
        <w:rPr>
          <w:lang w:val="en-CA"/>
        </w:rPr>
        <w:t>)</w:t>
      </w:r>
      <w:r w:rsidR="00F86E4E">
        <w:rPr>
          <w:lang w:val="en-CA"/>
        </w:rPr>
        <w:t xml:space="preserve">. </w:t>
      </w:r>
      <w:r w:rsidR="00056449">
        <w:t xml:space="preserve">The </w:t>
      </w:r>
      <w:r w:rsidR="00826277">
        <w:t xml:space="preserve">QP values </w:t>
      </w:r>
      <w:r w:rsidR="00826277" w:rsidRPr="00826277">
        <w:t>evaluated in the expert viewing</w:t>
      </w:r>
      <w:r w:rsidR="005D37CB">
        <w:t xml:space="preserve"> are shown in the table below</w:t>
      </w:r>
      <w:r w:rsidR="00826277" w:rsidRPr="00826277">
        <w:t>.</w:t>
      </w:r>
    </w:p>
    <w:p w14:paraId="7B83DF56" w14:textId="52ABA6E5" w:rsidR="00C10FF5" w:rsidRDefault="00C10FF5" w:rsidP="00C10FF5">
      <w:pPr>
        <w:pStyle w:val="Beschriftung"/>
        <w:keepNext/>
      </w:pPr>
      <w:bookmarkStart w:id="1" w:name="_Ref85062154"/>
      <w:r w:rsidRPr="00AF737F">
        <w:lastRenderedPageBreak/>
        <w:t xml:space="preserve">Table </w:t>
      </w:r>
      <w:fldSimple w:instr=" SEQ Table \* ARABIC ">
        <w:r w:rsidR="008009FD">
          <w:rPr>
            <w:noProof/>
          </w:rPr>
          <w:t>1</w:t>
        </w:r>
      </w:fldSimple>
      <w:bookmarkEnd w:id="1"/>
      <w:r w:rsidRPr="00AF737F">
        <w:t xml:space="preserve"> – </w:t>
      </w:r>
      <w:r w:rsidR="00314342">
        <w:t xml:space="preserve">Selected </w:t>
      </w:r>
      <w:r>
        <w:t>t</w:t>
      </w:r>
      <w:r w:rsidRPr="00AF737F">
        <w:t>est sequences and QP settings</w:t>
      </w:r>
      <w:r>
        <w:t xml:space="preserve"> for </w:t>
      </w:r>
      <w:r w:rsidR="00314342">
        <w:t>the viewing</w:t>
      </w:r>
      <w:r w:rsidR="00056449">
        <w:t>.</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832"/>
        <w:gridCol w:w="1833"/>
        <w:gridCol w:w="1842"/>
        <w:gridCol w:w="1843"/>
      </w:tblGrid>
      <w:tr w:rsidR="00771A62" w:rsidRPr="00771A62" w14:paraId="0C1D8417" w14:textId="77777777" w:rsidTr="00771A62">
        <w:trPr>
          <w:tblHeader/>
          <w:tblCellSpacing w:w="15" w:type="dxa"/>
        </w:trPr>
        <w:tc>
          <w:tcPr>
            <w:tcW w:w="2025" w:type="pct"/>
            <w:tcMar>
              <w:top w:w="57" w:type="dxa"/>
              <w:left w:w="57" w:type="dxa"/>
              <w:bottom w:w="57" w:type="dxa"/>
              <w:right w:w="57" w:type="dxa"/>
            </w:tcMar>
            <w:hideMark/>
          </w:tcPr>
          <w:p w14:paraId="721EF5BC" w14:textId="77777777" w:rsidR="00771A62" w:rsidRPr="00771A62" w:rsidRDefault="00771A62" w:rsidP="00771A62">
            <w:pPr>
              <w:keepNext/>
              <w:spacing w:before="100" w:beforeAutospacing="1"/>
              <w:rPr>
                <w:b/>
                <w:bCs/>
                <w:lang w:val="de-DE"/>
              </w:rPr>
            </w:pPr>
            <w:proofErr w:type="spellStart"/>
            <w:r w:rsidRPr="00771A62">
              <w:rPr>
                <w:b/>
                <w:bCs/>
                <w:lang w:val="de-DE"/>
              </w:rPr>
              <w:t>Seq</w:t>
            </w:r>
            <w:proofErr w:type="spellEnd"/>
          </w:p>
        </w:tc>
        <w:tc>
          <w:tcPr>
            <w:tcW w:w="964" w:type="pct"/>
            <w:tcMar>
              <w:top w:w="57" w:type="dxa"/>
              <w:left w:w="57" w:type="dxa"/>
              <w:bottom w:w="57" w:type="dxa"/>
              <w:right w:w="57" w:type="dxa"/>
            </w:tcMar>
            <w:hideMark/>
          </w:tcPr>
          <w:p w14:paraId="28C61FDD" w14:textId="77777777" w:rsidR="00771A62" w:rsidRPr="00771A62" w:rsidRDefault="00771A62" w:rsidP="00771A62">
            <w:pPr>
              <w:keepNext/>
              <w:spacing w:before="100" w:beforeAutospacing="1"/>
              <w:rPr>
                <w:b/>
                <w:bCs/>
                <w:lang w:val="de-DE"/>
              </w:rPr>
            </w:pPr>
            <w:r w:rsidRPr="00771A62">
              <w:rPr>
                <w:b/>
                <w:bCs/>
                <w:lang w:val="de-DE"/>
              </w:rPr>
              <w:t>SL QP</w:t>
            </w:r>
          </w:p>
        </w:tc>
        <w:tc>
          <w:tcPr>
            <w:tcW w:w="969" w:type="pct"/>
            <w:tcMar>
              <w:top w:w="57" w:type="dxa"/>
              <w:left w:w="57" w:type="dxa"/>
              <w:bottom w:w="57" w:type="dxa"/>
              <w:right w:w="57" w:type="dxa"/>
            </w:tcMar>
            <w:hideMark/>
          </w:tcPr>
          <w:p w14:paraId="53C130C8" w14:textId="77777777" w:rsidR="00771A62" w:rsidRPr="00771A62" w:rsidRDefault="00771A62" w:rsidP="00771A62">
            <w:pPr>
              <w:keepNext/>
              <w:spacing w:before="100" w:beforeAutospacing="1"/>
              <w:rPr>
                <w:b/>
                <w:bCs/>
                <w:lang w:val="de-DE"/>
              </w:rPr>
            </w:pPr>
            <w:r w:rsidRPr="00771A62">
              <w:rPr>
                <w:b/>
                <w:bCs/>
                <w:lang w:val="de-DE"/>
              </w:rPr>
              <w:t>BL UP QP</w:t>
            </w:r>
          </w:p>
        </w:tc>
        <w:tc>
          <w:tcPr>
            <w:tcW w:w="961" w:type="pct"/>
            <w:tcMar>
              <w:top w:w="57" w:type="dxa"/>
              <w:left w:w="57" w:type="dxa"/>
              <w:bottom w:w="57" w:type="dxa"/>
              <w:right w:w="57" w:type="dxa"/>
            </w:tcMar>
            <w:hideMark/>
          </w:tcPr>
          <w:p w14:paraId="35795E25" w14:textId="77777777" w:rsidR="00771A62" w:rsidRPr="00771A62" w:rsidRDefault="00771A62" w:rsidP="00771A62">
            <w:pPr>
              <w:keepNext/>
              <w:spacing w:before="100" w:beforeAutospacing="1"/>
              <w:rPr>
                <w:b/>
                <w:bCs/>
                <w:lang w:val="de-DE"/>
              </w:rPr>
            </w:pPr>
            <w:r w:rsidRPr="00771A62">
              <w:rPr>
                <w:b/>
                <w:bCs/>
                <w:lang w:val="de-DE"/>
              </w:rPr>
              <w:t>DL QPs</w:t>
            </w:r>
          </w:p>
        </w:tc>
      </w:tr>
      <w:tr w:rsidR="00771A62" w:rsidRPr="00771A62" w14:paraId="1395AFA5" w14:textId="77777777" w:rsidTr="00771A62">
        <w:trPr>
          <w:tblCellSpacing w:w="15" w:type="dxa"/>
        </w:trPr>
        <w:tc>
          <w:tcPr>
            <w:tcW w:w="2025" w:type="pct"/>
            <w:vMerge w:val="restart"/>
            <w:tcMar>
              <w:top w:w="57" w:type="dxa"/>
              <w:left w:w="57" w:type="dxa"/>
              <w:bottom w:w="57" w:type="dxa"/>
              <w:right w:w="57" w:type="dxa"/>
            </w:tcMar>
            <w:hideMark/>
          </w:tcPr>
          <w:p w14:paraId="6361273E" w14:textId="77777777" w:rsidR="00771A62" w:rsidRPr="00771A62" w:rsidRDefault="00771A62" w:rsidP="00771A62">
            <w:pPr>
              <w:keepNext/>
              <w:spacing w:before="100" w:beforeAutospacing="1"/>
              <w:rPr>
                <w:lang w:val="de-DE"/>
              </w:rPr>
            </w:pPr>
            <w:r w:rsidRPr="00771A62">
              <w:rPr>
                <w:lang w:val="de-DE"/>
              </w:rPr>
              <w:t>CorsairJoy2</w:t>
            </w:r>
          </w:p>
        </w:tc>
        <w:tc>
          <w:tcPr>
            <w:tcW w:w="964" w:type="pct"/>
            <w:tcMar>
              <w:top w:w="57" w:type="dxa"/>
              <w:left w:w="57" w:type="dxa"/>
              <w:bottom w:w="57" w:type="dxa"/>
              <w:right w:w="57" w:type="dxa"/>
            </w:tcMar>
            <w:hideMark/>
          </w:tcPr>
          <w:p w14:paraId="212B5AE7" w14:textId="77777777" w:rsidR="00771A62" w:rsidRPr="00771A62" w:rsidRDefault="00771A62" w:rsidP="00771A62">
            <w:pPr>
              <w:keepNext/>
              <w:spacing w:before="100" w:beforeAutospacing="1"/>
              <w:rPr>
                <w:lang w:val="de-DE"/>
              </w:rPr>
            </w:pPr>
            <w:r w:rsidRPr="00771A62">
              <w:rPr>
                <w:lang w:val="de-DE"/>
              </w:rPr>
              <w:t>33</w:t>
            </w:r>
          </w:p>
        </w:tc>
        <w:tc>
          <w:tcPr>
            <w:tcW w:w="969" w:type="pct"/>
            <w:tcMar>
              <w:top w:w="57" w:type="dxa"/>
              <w:left w:w="57" w:type="dxa"/>
              <w:bottom w:w="57" w:type="dxa"/>
              <w:right w:w="57" w:type="dxa"/>
            </w:tcMar>
            <w:hideMark/>
          </w:tcPr>
          <w:p w14:paraId="174B208B" w14:textId="77777777" w:rsidR="00771A62" w:rsidRPr="00771A62" w:rsidRDefault="00771A62" w:rsidP="00771A62">
            <w:pPr>
              <w:keepNext/>
              <w:spacing w:before="100" w:beforeAutospacing="1"/>
              <w:rPr>
                <w:lang w:val="de-DE"/>
              </w:rPr>
            </w:pPr>
            <w:r w:rsidRPr="00771A62">
              <w:rPr>
                <w:lang w:val="de-DE"/>
              </w:rPr>
              <w:t>27</w:t>
            </w:r>
          </w:p>
        </w:tc>
        <w:tc>
          <w:tcPr>
            <w:tcW w:w="961" w:type="pct"/>
            <w:tcMar>
              <w:top w:w="57" w:type="dxa"/>
              <w:left w:w="57" w:type="dxa"/>
              <w:bottom w:w="57" w:type="dxa"/>
              <w:right w:w="57" w:type="dxa"/>
            </w:tcMar>
            <w:hideMark/>
          </w:tcPr>
          <w:p w14:paraId="382C390E" w14:textId="77777777" w:rsidR="00771A62" w:rsidRPr="00771A62" w:rsidRDefault="00771A62" w:rsidP="00771A62">
            <w:pPr>
              <w:keepNext/>
              <w:spacing w:before="100" w:beforeAutospacing="1"/>
              <w:rPr>
                <w:lang w:val="de-DE"/>
              </w:rPr>
            </w:pPr>
            <w:r w:rsidRPr="00771A62">
              <w:rPr>
                <w:lang w:val="de-DE"/>
              </w:rPr>
              <w:t>27, 34</w:t>
            </w:r>
          </w:p>
        </w:tc>
      </w:tr>
      <w:tr w:rsidR="00771A62" w:rsidRPr="00771A62" w14:paraId="577842B9" w14:textId="77777777" w:rsidTr="00771A62">
        <w:trPr>
          <w:tblCellSpacing w:w="15" w:type="dxa"/>
        </w:trPr>
        <w:tc>
          <w:tcPr>
            <w:tcW w:w="2025" w:type="pct"/>
            <w:vMerge/>
            <w:tcMar>
              <w:top w:w="57" w:type="dxa"/>
              <w:left w:w="57" w:type="dxa"/>
              <w:bottom w:w="57" w:type="dxa"/>
              <w:right w:w="57" w:type="dxa"/>
            </w:tcMar>
          </w:tcPr>
          <w:p w14:paraId="70801372" w14:textId="0E0C14DF"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7C76F9B1" w14:textId="77777777" w:rsidR="00771A62" w:rsidRPr="00771A62" w:rsidRDefault="00771A62" w:rsidP="00771A62">
            <w:pPr>
              <w:keepNext/>
              <w:spacing w:before="100" w:beforeAutospacing="1"/>
              <w:rPr>
                <w:lang w:val="de-DE"/>
              </w:rPr>
            </w:pPr>
            <w:r w:rsidRPr="00771A62">
              <w:rPr>
                <w:lang w:val="de-DE"/>
              </w:rPr>
              <w:t>37</w:t>
            </w:r>
          </w:p>
        </w:tc>
        <w:tc>
          <w:tcPr>
            <w:tcW w:w="969" w:type="pct"/>
            <w:tcMar>
              <w:top w:w="57" w:type="dxa"/>
              <w:left w:w="57" w:type="dxa"/>
              <w:bottom w:w="57" w:type="dxa"/>
              <w:right w:w="57" w:type="dxa"/>
            </w:tcMar>
            <w:hideMark/>
          </w:tcPr>
          <w:p w14:paraId="7B55F01C" w14:textId="77777777" w:rsidR="00771A62" w:rsidRPr="00771A62" w:rsidRDefault="00771A62" w:rsidP="00771A62">
            <w:pPr>
              <w:keepNext/>
              <w:spacing w:before="100" w:beforeAutospacing="1"/>
              <w:rPr>
                <w:lang w:val="de-DE"/>
              </w:rPr>
            </w:pPr>
            <w:r w:rsidRPr="00771A62">
              <w:rPr>
                <w:lang w:val="de-DE"/>
              </w:rPr>
              <w:t>31</w:t>
            </w:r>
          </w:p>
        </w:tc>
        <w:tc>
          <w:tcPr>
            <w:tcW w:w="961" w:type="pct"/>
            <w:tcMar>
              <w:top w:w="57" w:type="dxa"/>
              <w:left w:w="57" w:type="dxa"/>
              <w:bottom w:w="57" w:type="dxa"/>
              <w:right w:w="57" w:type="dxa"/>
            </w:tcMar>
            <w:hideMark/>
          </w:tcPr>
          <w:p w14:paraId="2AE96945" w14:textId="77777777" w:rsidR="00771A62" w:rsidRPr="00771A62" w:rsidRDefault="00771A62" w:rsidP="00771A62">
            <w:pPr>
              <w:keepNext/>
              <w:spacing w:before="100" w:beforeAutospacing="1"/>
              <w:rPr>
                <w:lang w:val="de-DE"/>
              </w:rPr>
            </w:pPr>
            <w:r w:rsidRPr="00771A62">
              <w:rPr>
                <w:lang w:val="de-DE"/>
              </w:rPr>
              <w:t>31, 38</w:t>
            </w:r>
          </w:p>
        </w:tc>
      </w:tr>
      <w:tr w:rsidR="00771A62" w:rsidRPr="00771A62" w14:paraId="1C46F4D1" w14:textId="77777777" w:rsidTr="00771A62">
        <w:trPr>
          <w:tblCellSpacing w:w="15" w:type="dxa"/>
        </w:trPr>
        <w:tc>
          <w:tcPr>
            <w:tcW w:w="2025" w:type="pct"/>
            <w:vMerge/>
            <w:tcMar>
              <w:top w:w="57" w:type="dxa"/>
              <w:left w:w="57" w:type="dxa"/>
              <w:bottom w:w="57" w:type="dxa"/>
              <w:right w:w="57" w:type="dxa"/>
            </w:tcMar>
          </w:tcPr>
          <w:p w14:paraId="3BA49810" w14:textId="0089577A"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346A6405" w14:textId="77777777" w:rsidR="00771A62" w:rsidRPr="00771A62" w:rsidRDefault="00771A62" w:rsidP="00771A62">
            <w:pPr>
              <w:keepNext/>
              <w:spacing w:before="100" w:beforeAutospacing="1"/>
              <w:rPr>
                <w:lang w:val="de-DE"/>
              </w:rPr>
            </w:pPr>
            <w:r w:rsidRPr="00771A62">
              <w:rPr>
                <w:lang w:val="de-DE"/>
              </w:rPr>
              <w:t>40</w:t>
            </w:r>
          </w:p>
        </w:tc>
        <w:tc>
          <w:tcPr>
            <w:tcW w:w="969" w:type="pct"/>
            <w:tcMar>
              <w:top w:w="57" w:type="dxa"/>
              <w:left w:w="57" w:type="dxa"/>
              <w:bottom w:w="57" w:type="dxa"/>
              <w:right w:w="57" w:type="dxa"/>
            </w:tcMar>
            <w:hideMark/>
          </w:tcPr>
          <w:p w14:paraId="708BF538" w14:textId="77777777" w:rsidR="00771A62" w:rsidRPr="00771A62" w:rsidRDefault="00771A62" w:rsidP="00771A62">
            <w:pPr>
              <w:keepNext/>
              <w:spacing w:before="100" w:beforeAutospacing="1"/>
              <w:rPr>
                <w:lang w:val="de-DE"/>
              </w:rPr>
            </w:pPr>
            <w:r w:rsidRPr="00771A62">
              <w:rPr>
                <w:lang w:val="de-DE"/>
              </w:rPr>
              <w:t>34</w:t>
            </w:r>
          </w:p>
        </w:tc>
        <w:tc>
          <w:tcPr>
            <w:tcW w:w="961" w:type="pct"/>
            <w:tcMar>
              <w:top w:w="57" w:type="dxa"/>
              <w:left w:w="57" w:type="dxa"/>
              <w:bottom w:w="57" w:type="dxa"/>
              <w:right w:w="57" w:type="dxa"/>
            </w:tcMar>
            <w:hideMark/>
          </w:tcPr>
          <w:p w14:paraId="444B6AA4" w14:textId="77777777" w:rsidR="00771A62" w:rsidRPr="00771A62" w:rsidRDefault="00771A62" w:rsidP="00771A62">
            <w:pPr>
              <w:keepNext/>
              <w:spacing w:before="100" w:beforeAutospacing="1"/>
              <w:rPr>
                <w:lang w:val="de-DE"/>
              </w:rPr>
            </w:pPr>
            <w:r w:rsidRPr="00771A62">
              <w:rPr>
                <w:lang w:val="de-DE"/>
              </w:rPr>
              <w:t>34, 41</w:t>
            </w:r>
          </w:p>
        </w:tc>
      </w:tr>
      <w:tr w:rsidR="00771A62" w:rsidRPr="00771A62" w14:paraId="65570053" w14:textId="77777777" w:rsidTr="00771A62">
        <w:trPr>
          <w:tblCellSpacing w:w="15" w:type="dxa"/>
        </w:trPr>
        <w:tc>
          <w:tcPr>
            <w:tcW w:w="2025" w:type="pct"/>
            <w:vMerge/>
            <w:tcMar>
              <w:top w:w="57" w:type="dxa"/>
              <w:left w:w="57" w:type="dxa"/>
              <w:bottom w:w="57" w:type="dxa"/>
              <w:right w:w="57" w:type="dxa"/>
            </w:tcMar>
          </w:tcPr>
          <w:p w14:paraId="692AA43B" w14:textId="2FED9A18"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23EB4F04" w14:textId="77777777" w:rsidR="00771A62" w:rsidRPr="00771A62" w:rsidRDefault="00771A62" w:rsidP="00771A62">
            <w:pPr>
              <w:keepNext/>
              <w:spacing w:before="100" w:beforeAutospacing="1"/>
              <w:rPr>
                <w:lang w:val="de-DE"/>
              </w:rPr>
            </w:pPr>
            <w:r w:rsidRPr="00771A62">
              <w:rPr>
                <w:lang w:val="de-DE"/>
              </w:rPr>
              <w:t>43</w:t>
            </w:r>
          </w:p>
        </w:tc>
        <w:tc>
          <w:tcPr>
            <w:tcW w:w="969" w:type="pct"/>
            <w:tcMar>
              <w:top w:w="57" w:type="dxa"/>
              <w:left w:w="57" w:type="dxa"/>
              <w:bottom w:w="57" w:type="dxa"/>
              <w:right w:w="57" w:type="dxa"/>
            </w:tcMar>
            <w:hideMark/>
          </w:tcPr>
          <w:p w14:paraId="15430F4B" w14:textId="77777777" w:rsidR="00771A62" w:rsidRPr="00771A62" w:rsidRDefault="00771A62" w:rsidP="00771A62">
            <w:pPr>
              <w:keepNext/>
              <w:spacing w:before="100" w:beforeAutospacing="1"/>
              <w:rPr>
                <w:lang w:val="de-DE"/>
              </w:rPr>
            </w:pPr>
            <w:r w:rsidRPr="00771A62">
              <w:rPr>
                <w:lang w:val="de-DE"/>
              </w:rPr>
              <w:t>37</w:t>
            </w:r>
          </w:p>
        </w:tc>
        <w:tc>
          <w:tcPr>
            <w:tcW w:w="961" w:type="pct"/>
            <w:tcMar>
              <w:top w:w="57" w:type="dxa"/>
              <w:left w:w="57" w:type="dxa"/>
              <w:bottom w:w="57" w:type="dxa"/>
              <w:right w:w="57" w:type="dxa"/>
            </w:tcMar>
            <w:hideMark/>
          </w:tcPr>
          <w:p w14:paraId="48AE649F" w14:textId="77777777" w:rsidR="00771A62" w:rsidRPr="00771A62" w:rsidRDefault="00771A62" w:rsidP="00771A62">
            <w:pPr>
              <w:keepNext/>
              <w:spacing w:before="100" w:beforeAutospacing="1"/>
              <w:rPr>
                <w:lang w:val="de-DE"/>
              </w:rPr>
            </w:pPr>
            <w:r w:rsidRPr="00771A62">
              <w:rPr>
                <w:lang w:val="de-DE"/>
              </w:rPr>
              <w:t>37, 44</w:t>
            </w:r>
          </w:p>
        </w:tc>
      </w:tr>
      <w:tr w:rsidR="00771A62" w:rsidRPr="00771A62" w14:paraId="75F7172A" w14:textId="77777777" w:rsidTr="00771A62">
        <w:trPr>
          <w:tblCellSpacing w:w="15" w:type="dxa"/>
        </w:trPr>
        <w:tc>
          <w:tcPr>
            <w:tcW w:w="2025" w:type="pct"/>
            <w:vMerge w:val="restart"/>
            <w:tcMar>
              <w:top w:w="57" w:type="dxa"/>
              <w:left w:w="57" w:type="dxa"/>
              <w:bottom w:w="57" w:type="dxa"/>
              <w:right w:w="57" w:type="dxa"/>
            </w:tcMar>
            <w:hideMark/>
          </w:tcPr>
          <w:p w14:paraId="55B464D1" w14:textId="77777777" w:rsidR="00771A62" w:rsidRPr="00771A62" w:rsidRDefault="00771A62" w:rsidP="00771A62">
            <w:pPr>
              <w:keepNext/>
              <w:spacing w:before="100" w:beforeAutospacing="1"/>
              <w:rPr>
                <w:lang w:val="de-DE"/>
              </w:rPr>
            </w:pPr>
            <w:r w:rsidRPr="00771A62">
              <w:rPr>
                <w:lang w:val="de-DE"/>
              </w:rPr>
              <w:t>TallBuildings2</w:t>
            </w:r>
          </w:p>
        </w:tc>
        <w:tc>
          <w:tcPr>
            <w:tcW w:w="964" w:type="pct"/>
            <w:tcMar>
              <w:top w:w="57" w:type="dxa"/>
              <w:left w:w="57" w:type="dxa"/>
              <w:bottom w:w="57" w:type="dxa"/>
              <w:right w:w="57" w:type="dxa"/>
            </w:tcMar>
            <w:hideMark/>
          </w:tcPr>
          <w:p w14:paraId="048C78A7" w14:textId="77777777" w:rsidR="00771A62" w:rsidRPr="00771A62" w:rsidRDefault="00771A62" w:rsidP="00771A62">
            <w:pPr>
              <w:keepNext/>
              <w:spacing w:before="100" w:beforeAutospacing="1"/>
              <w:rPr>
                <w:lang w:val="de-DE"/>
              </w:rPr>
            </w:pPr>
            <w:r w:rsidRPr="00771A62">
              <w:rPr>
                <w:lang w:val="de-DE"/>
              </w:rPr>
              <w:t>34</w:t>
            </w:r>
          </w:p>
        </w:tc>
        <w:tc>
          <w:tcPr>
            <w:tcW w:w="969" w:type="pct"/>
            <w:tcMar>
              <w:top w:w="57" w:type="dxa"/>
              <w:left w:w="57" w:type="dxa"/>
              <w:bottom w:w="57" w:type="dxa"/>
              <w:right w:w="57" w:type="dxa"/>
            </w:tcMar>
            <w:hideMark/>
          </w:tcPr>
          <w:p w14:paraId="1BFD402A" w14:textId="77777777" w:rsidR="00771A62" w:rsidRPr="00771A62" w:rsidRDefault="00771A62" w:rsidP="00771A62">
            <w:pPr>
              <w:keepNext/>
              <w:spacing w:before="100" w:beforeAutospacing="1"/>
              <w:rPr>
                <w:lang w:val="de-DE"/>
              </w:rPr>
            </w:pPr>
            <w:r w:rsidRPr="00771A62">
              <w:rPr>
                <w:lang w:val="de-DE"/>
              </w:rPr>
              <w:t>28</w:t>
            </w:r>
          </w:p>
        </w:tc>
        <w:tc>
          <w:tcPr>
            <w:tcW w:w="961" w:type="pct"/>
            <w:tcMar>
              <w:top w:w="57" w:type="dxa"/>
              <w:left w:w="57" w:type="dxa"/>
              <w:bottom w:w="57" w:type="dxa"/>
              <w:right w:w="57" w:type="dxa"/>
            </w:tcMar>
            <w:hideMark/>
          </w:tcPr>
          <w:p w14:paraId="5D934626" w14:textId="049745CF" w:rsidR="00771A62" w:rsidRPr="004B10F5" w:rsidRDefault="00771A62" w:rsidP="00771A62">
            <w:pPr>
              <w:keepNext/>
              <w:spacing w:before="100" w:beforeAutospacing="1"/>
              <w:rPr>
                <w:lang w:val="de-DE"/>
              </w:rPr>
            </w:pPr>
            <w:r w:rsidRPr="004B10F5">
              <w:rPr>
                <w:lang w:val="de-DE"/>
              </w:rPr>
              <w:t>28, 3</w:t>
            </w:r>
            <w:r w:rsidR="004929B2" w:rsidRPr="004B10F5">
              <w:rPr>
                <w:lang w:val="de-DE"/>
              </w:rPr>
              <w:t>8</w:t>
            </w:r>
          </w:p>
        </w:tc>
      </w:tr>
      <w:tr w:rsidR="00771A62" w:rsidRPr="00771A62" w14:paraId="72E4F7A2" w14:textId="77777777" w:rsidTr="00771A62">
        <w:trPr>
          <w:tblCellSpacing w:w="15" w:type="dxa"/>
        </w:trPr>
        <w:tc>
          <w:tcPr>
            <w:tcW w:w="2025" w:type="pct"/>
            <w:vMerge/>
            <w:tcMar>
              <w:top w:w="57" w:type="dxa"/>
              <w:left w:w="57" w:type="dxa"/>
              <w:bottom w:w="57" w:type="dxa"/>
              <w:right w:w="57" w:type="dxa"/>
            </w:tcMar>
          </w:tcPr>
          <w:p w14:paraId="23408DA9" w14:textId="2F30D45B"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7E875958" w14:textId="77777777" w:rsidR="00771A62" w:rsidRPr="00771A62" w:rsidRDefault="00771A62" w:rsidP="00771A62">
            <w:pPr>
              <w:keepNext/>
              <w:spacing w:before="100" w:beforeAutospacing="1"/>
              <w:rPr>
                <w:lang w:val="de-DE"/>
              </w:rPr>
            </w:pPr>
            <w:r w:rsidRPr="00771A62">
              <w:rPr>
                <w:lang w:val="de-DE"/>
              </w:rPr>
              <w:t>38</w:t>
            </w:r>
          </w:p>
        </w:tc>
        <w:tc>
          <w:tcPr>
            <w:tcW w:w="969" w:type="pct"/>
            <w:tcMar>
              <w:top w:w="57" w:type="dxa"/>
              <w:left w:w="57" w:type="dxa"/>
              <w:bottom w:w="57" w:type="dxa"/>
              <w:right w:w="57" w:type="dxa"/>
            </w:tcMar>
            <w:hideMark/>
          </w:tcPr>
          <w:p w14:paraId="297B73B7" w14:textId="77777777" w:rsidR="00771A62" w:rsidRPr="00771A62" w:rsidRDefault="00771A62" w:rsidP="00771A62">
            <w:pPr>
              <w:keepNext/>
              <w:spacing w:before="100" w:beforeAutospacing="1"/>
              <w:rPr>
                <w:lang w:val="de-DE"/>
              </w:rPr>
            </w:pPr>
            <w:r w:rsidRPr="00771A62">
              <w:rPr>
                <w:lang w:val="de-DE"/>
              </w:rPr>
              <w:t>32</w:t>
            </w:r>
          </w:p>
        </w:tc>
        <w:tc>
          <w:tcPr>
            <w:tcW w:w="961" w:type="pct"/>
            <w:tcMar>
              <w:top w:w="57" w:type="dxa"/>
              <w:left w:w="57" w:type="dxa"/>
              <w:bottom w:w="57" w:type="dxa"/>
              <w:right w:w="57" w:type="dxa"/>
            </w:tcMar>
            <w:hideMark/>
          </w:tcPr>
          <w:p w14:paraId="0012F8F1" w14:textId="3B148343" w:rsidR="00771A62" w:rsidRPr="004B10F5" w:rsidRDefault="00771A62" w:rsidP="00771A62">
            <w:pPr>
              <w:keepNext/>
              <w:spacing w:before="100" w:beforeAutospacing="1"/>
              <w:rPr>
                <w:lang w:val="de-DE"/>
              </w:rPr>
            </w:pPr>
            <w:r w:rsidRPr="004B10F5">
              <w:rPr>
                <w:lang w:val="de-DE"/>
              </w:rPr>
              <w:t>32, 4</w:t>
            </w:r>
            <w:r w:rsidR="004929B2" w:rsidRPr="004B10F5">
              <w:rPr>
                <w:lang w:val="de-DE"/>
              </w:rPr>
              <w:t>2</w:t>
            </w:r>
          </w:p>
        </w:tc>
      </w:tr>
      <w:tr w:rsidR="00771A62" w:rsidRPr="00771A62" w14:paraId="019D205A" w14:textId="77777777" w:rsidTr="00771A62">
        <w:trPr>
          <w:tblCellSpacing w:w="15" w:type="dxa"/>
        </w:trPr>
        <w:tc>
          <w:tcPr>
            <w:tcW w:w="2025" w:type="pct"/>
            <w:vMerge/>
            <w:tcMar>
              <w:top w:w="57" w:type="dxa"/>
              <w:left w:w="57" w:type="dxa"/>
              <w:bottom w:w="57" w:type="dxa"/>
              <w:right w:w="57" w:type="dxa"/>
            </w:tcMar>
          </w:tcPr>
          <w:p w14:paraId="54FD09FF" w14:textId="7F4F8251"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0A7564C4" w14:textId="77777777" w:rsidR="00771A62" w:rsidRPr="00771A62" w:rsidRDefault="00771A62" w:rsidP="00771A62">
            <w:pPr>
              <w:keepNext/>
              <w:spacing w:before="100" w:beforeAutospacing="1"/>
              <w:rPr>
                <w:lang w:val="de-DE"/>
              </w:rPr>
            </w:pPr>
            <w:r w:rsidRPr="00771A62">
              <w:rPr>
                <w:lang w:val="de-DE"/>
              </w:rPr>
              <w:t>42</w:t>
            </w:r>
          </w:p>
        </w:tc>
        <w:tc>
          <w:tcPr>
            <w:tcW w:w="969" w:type="pct"/>
            <w:tcMar>
              <w:top w:w="57" w:type="dxa"/>
              <w:left w:w="57" w:type="dxa"/>
              <w:bottom w:w="57" w:type="dxa"/>
              <w:right w:w="57" w:type="dxa"/>
            </w:tcMar>
            <w:hideMark/>
          </w:tcPr>
          <w:p w14:paraId="54A7609C" w14:textId="77777777" w:rsidR="00771A62" w:rsidRPr="00771A62" w:rsidRDefault="00771A62" w:rsidP="00771A62">
            <w:pPr>
              <w:keepNext/>
              <w:spacing w:before="100" w:beforeAutospacing="1"/>
              <w:rPr>
                <w:lang w:val="de-DE"/>
              </w:rPr>
            </w:pPr>
            <w:r w:rsidRPr="00771A62">
              <w:rPr>
                <w:lang w:val="de-DE"/>
              </w:rPr>
              <w:t>36</w:t>
            </w:r>
          </w:p>
        </w:tc>
        <w:tc>
          <w:tcPr>
            <w:tcW w:w="961" w:type="pct"/>
            <w:tcMar>
              <w:top w:w="57" w:type="dxa"/>
              <w:left w:w="57" w:type="dxa"/>
              <w:bottom w:w="57" w:type="dxa"/>
              <w:right w:w="57" w:type="dxa"/>
            </w:tcMar>
            <w:hideMark/>
          </w:tcPr>
          <w:p w14:paraId="34321D5C" w14:textId="1BC0F463" w:rsidR="00771A62" w:rsidRPr="004B10F5" w:rsidRDefault="00771A62" w:rsidP="00771A62">
            <w:pPr>
              <w:keepNext/>
              <w:spacing w:before="100" w:beforeAutospacing="1"/>
              <w:rPr>
                <w:lang w:val="de-DE"/>
              </w:rPr>
            </w:pPr>
            <w:r w:rsidRPr="004B10F5">
              <w:rPr>
                <w:lang w:val="de-DE"/>
              </w:rPr>
              <w:t>36, 4</w:t>
            </w:r>
            <w:r w:rsidR="004929B2" w:rsidRPr="004B10F5">
              <w:rPr>
                <w:lang w:val="de-DE"/>
              </w:rPr>
              <w:t>6</w:t>
            </w:r>
          </w:p>
        </w:tc>
      </w:tr>
      <w:tr w:rsidR="00771A62" w:rsidRPr="00771A62" w14:paraId="01BD7257" w14:textId="77777777" w:rsidTr="00771A62">
        <w:trPr>
          <w:tblCellSpacing w:w="15" w:type="dxa"/>
        </w:trPr>
        <w:tc>
          <w:tcPr>
            <w:tcW w:w="2025" w:type="pct"/>
            <w:vMerge/>
            <w:tcMar>
              <w:top w:w="57" w:type="dxa"/>
              <w:left w:w="57" w:type="dxa"/>
              <w:bottom w:w="57" w:type="dxa"/>
              <w:right w:w="57" w:type="dxa"/>
            </w:tcMar>
          </w:tcPr>
          <w:p w14:paraId="03EECC94" w14:textId="284766C5"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7B2AFFDD" w14:textId="77777777" w:rsidR="00771A62" w:rsidRPr="00771A62" w:rsidRDefault="00771A62" w:rsidP="00771A62">
            <w:pPr>
              <w:keepNext/>
              <w:spacing w:before="100" w:beforeAutospacing="1"/>
              <w:rPr>
                <w:lang w:val="de-DE"/>
              </w:rPr>
            </w:pPr>
            <w:r w:rsidRPr="00771A62">
              <w:rPr>
                <w:lang w:val="de-DE"/>
              </w:rPr>
              <w:t>46</w:t>
            </w:r>
          </w:p>
        </w:tc>
        <w:tc>
          <w:tcPr>
            <w:tcW w:w="969" w:type="pct"/>
            <w:tcMar>
              <w:top w:w="57" w:type="dxa"/>
              <w:left w:w="57" w:type="dxa"/>
              <w:bottom w:w="57" w:type="dxa"/>
              <w:right w:w="57" w:type="dxa"/>
            </w:tcMar>
            <w:hideMark/>
          </w:tcPr>
          <w:p w14:paraId="3BA6AC2B" w14:textId="77777777" w:rsidR="00771A62" w:rsidRPr="00771A62" w:rsidRDefault="00771A62" w:rsidP="00771A62">
            <w:pPr>
              <w:keepNext/>
              <w:spacing w:before="100" w:beforeAutospacing="1"/>
              <w:rPr>
                <w:lang w:val="de-DE"/>
              </w:rPr>
            </w:pPr>
            <w:r w:rsidRPr="00771A62">
              <w:rPr>
                <w:lang w:val="de-DE"/>
              </w:rPr>
              <w:t>40</w:t>
            </w:r>
          </w:p>
        </w:tc>
        <w:tc>
          <w:tcPr>
            <w:tcW w:w="961" w:type="pct"/>
            <w:tcMar>
              <w:top w:w="57" w:type="dxa"/>
              <w:left w:w="57" w:type="dxa"/>
              <w:bottom w:w="57" w:type="dxa"/>
              <w:right w:w="57" w:type="dxa"/>
            </w:tcMar>
            <w:hideMark/>
          </w:tcPr>
          <w:p w14:paraId="0427B0FC" w14:textId="367D7572" w:rsidR="00771A62" w:rsidRPr="004B10F5" w:rsidRDefault="00771A62" w:rsidP="00771A62">
            <w:pPr>
              <w:keepNext/>
              <w:spacing w:before="100" w:beforeAutospacing="1"/>
              <w:rPr>
                <w:lang w:val="de-DE"/>
              </w:rPr>
            </w:pPr>
            <w:r w:rsidRPr="004B10F5">
              <w:rPr>
                <w:lang w:val="de-DE"/>
              </w:rPr>
              <w:t xml:space="preserve">40, </w:t>
            </w:r>
            <w:r w:rsidR="004929B2" w:rsidRPr="004B10F5">
              <w:rPr>
                <w:lang w:val="de-DE"/>
              </w:rPr>
              <w:t>50</w:t>
            </w:r>
          </w:p>
        </w:tc>
      </w:tr>
      <w:tr w:rsidR="00771A62" w:rsidRPr="00771A62" w14:paraId="103330F2" w14:textId="77777777" w:rsidTr="00771A62">
        <w:trPr>
          <w:tblCellSpacing w:w="15" w:type="dxa"/>
        </w:trPr>
        <w:tc>
          <w:tcPr>
            <w:tcW w:w="2025" w:type="pct"/>
            <w:vMerge w:val="restart"/>
            <w:tcMar>
              <w:top w:w="57" w:type="dxa"/>
              <w:left w:w="57" w:type="dxa"/>
              <w:bottom w:w="57" w:type="dxa"/>
              <w:right w:w="57" w:type="dxa"/>
            </w:tcMar>
            <w:hideMark/>
          </w:tcPr>
          <w:p w14:paraId="5BD82F52" w14:textId="438EADD0" w:rsidR="00771A62" w:rsidRPr="00771A62" w:rsidRDefault="00771A62" w:rsidP="00771A62">
            <w:pPr>
              <w:keepNext/>
              <w:spacing w:before="100" w:beforeAutospacing="1"/>
              <w:rPr>
                <w:lang w:val="de-DE"/>
              </w:rPr>
            </w:pPr>
            <w:r w:rsidRPr="00771A62">
              <w:rPr>
                <w:lang w:val="de-DE"/>
              </w:rPr>
              <w:t>DrivingPOV3Logo</w:t>
            </w:r>
          </w:p>
        </w:tc>
        <w:tc>
          <w:tcPr>
            <w:tcW w:w="964" w:type="pct"/>
            <w:tcMar>
              <w:top w:w="57" w:type="dxa"/>
              <w:left w:w="57" w:type="dxa"/>
              <w:bottom w:w="57" w:type="dxa"/>
              <w:right w:w="57" w:type="dxa"/>
            </w:tcMar>
            <w:hideMark/>
          </w:tcPr>
          <w:p w14:paraId="0F9C5415" w14:textId="77777777" w:rsidR="00771A62" w:rsidRPr="00771A62" w:rsidRDefault="00771A62" w:rsidP="00771A62">
            <w:pPr>
              <w:keepNext/>
              <w:spacing w:before="100" w:beforeAutospacing="1"/>
              <w:rPr>
                <w:lang w:val="de-DE"/>
              </w:rPr>
            </w:pPr>
            <w:r w:rsidRPr="00771A62">
              <w:rPr>
                <w:lang w:val="de-DE"/>
              </w:rPr>
              <w:t>32</w:t>
            </w:r>
          </w:p>
        </w:tc>
        <w:tc>
          <w:tcPr>
            <w:tcW w:w="969" w:type="pct"/>
            <w:tcMar>
              <w:top w:w="57" w:type="dxa"/>
              <w:left w:w="57" w:type="dxa"/>
              <w:bottom w:w="57" w:type="dxa"/>
              <w:right w:w="57" w:type="dxa"/>
            </w:tcMar>
            <w:hideMark/>
          </w:tcPr>
          <w:p w14:paraId="7B525456" w14:textId="77777777" w:rsidR="00771A62" w:rsidRPr="00771A62" w:rsidRDefault="00771A62" w:rsidP="00771A62">
            <w:pPr>
              <w:keepNext/>
              <w:spacing w:before="100" w:beforeAutospacing="1"/>
              <w:rPr>
                <w:lang w:val="de-DE"/>
              </w:rPr>
            </w:pPr>
            <w:r w:rsidRPr="00771A62">
              <w:rPr>
                <w:lang w:val="de-DE"/>
              </w:rPr>
              <w:t>26</w:t>
            </w:r>
          </w:p>
        </w:tc>
        <w:tc>
          <w:tcPr>
            <w:tcW w:w="961" w:type="pct"/>
            <w:tcMar>
              <w:top w:w="57" w:type="dxa"/>
              <w:left w:w="57" w:type="dxa"/>
              <w:bottom w:w="57" w:type="dxa"/>
              <w:right w:w="57" w:type="dxa"/>
            </w:tcMar>
            <w:hideMark/>
          </w:tcPr>
          <w:p w14:paraId="207A559D" w14:textId="77777777" w:rsidR="00771A62" w:rsidRPr="00771A62" w:rsidRDefault="00771A62" w:rsidP="00771A62">
            <w:pPr>
              <w:keepNext/>
              <w:spacing w:before="100" w:beforeAutospacing="1"/>
              <w:rPr>
                <w:lang w:val="de-DE"/>
              </w:rPr>
            </w:pPr>
            <w:r w:rsidRPr="00771A62">
              <w:rPr>
                <w:lang w:val="de-DE"/>
              </w:rPr>
              <w:t>26, 33</w:t>
            </w:r>
          </w:p>
        </w:tc>
      </w:tr>
      <w:tr w:rsidR="00771A62" w:rsidRPr="00771A62" w14:paraId="3D296086" w14:textId="77777777" w:rsidTr="00771A62">
        <w:trPr>
          <w:tblCellSpacing w:w="15" w:type="dxa"/>
        </w:trPr>
        <w:tc>
          <w:tcPr>
            <w:tcW w:w="2025" w:type="pct"/>
            <w:vMerge/>
            <w:tcMar>
              <w:top w:w="57" w:type="dxa"/>
              <w:left w:w="57" w:type="dxa"/>
              <w:bottom w:w="57" w:type="dxa"/>
              <w:right w:w="57" w:type="dxa"/>
            </w:tcMar>
            <w:hideMark/>
          </w:tcPr>
          <w:p w14:paraId="16E95D47" w14:textId="4399A44B"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11AC2A76" w14:textId="77777777" w:rsidR="00771A62" w:rsidRPr="00771A62" w:rsidRDefault="00771A62" w:rsidP="00771A62">
            <w:pPr>
              <w:keepNext/>
              <w:spacing w:before="100" w:beforeAutospacing="1"/>
              <w:rPr>
                <w:lang w:val="de-DE"/>
              </w:rPr>
            </w:pPr>
            <w:r w:rsidRPr="00771A62">
              <w:rPr>
                <w:lang w:val="de-DE"/>
              </w:rPr>
              <w:t>37</w:t>
            </w:r>
          </w:p>
        </w:tc>
        <w:tc>
          <w:tcPr>
            <w:tcW w:w="969" w:type="pct"/>
            <w:tcMar>
              <w:top w:w="57" w:type="dxa"/>
              <w:left w:w="57" w:type="dxa"/>
              <w:bottom w:w="57" w:type="dxa"/>
              <w:right w:w="57" w:type="dxa"/>
            </w:tcMar>
            <w:hideMark/>
          </w:tcPr>
          <w:p w14:paraId="14E5B727" w14:textId="77777777" w:rsidR="00771A62" w:rsidRPr="00771A62" w:rsidRDefault="00771A62" w:rsidP="00771A62">
            <w:pPr>
              <w:keepNext/>
              <w:spacing w:before="100" w:beforeAutospacing="1"/>
              <w:rPr>
                <w:lang w:val="de-DE"/>
              </w:rPr>
            </w:pPr>
            <w:r w:rsidRPr="00771A62">
              <w:rPr>
                <w:lang w:val="de-DE"/>
              </w:rPr>
              <w:t>31</w:t>
            </w:r>
          </w:p>
        </w:tc>
        <w:tc>
          <w:tcPr>
            <w:tcW w:w="961" w:type="pct"/>
            <w:tcMar>
              <w:top w:w="57" w:type="dxa"/>
              <w:left w:w="57" w:type="dxa"/>
              <w:bottom w:w="57" w:type="dxa"/>
              <w:right w:w="57" w:type="dxa"/>
            </w:tcMar>
            <w:hideMark/>
          </w:tcPr>
          <w:p w14:paraId="4BB0152E" w14:textId="77777777" w:rsidR="00771A62" w:rsidRPr="00771A62" w:rsidRDefault="00771A62" w:rsidP="00771A62">
            <w:pPr>
              <w:keepNext/>
              <w:spacing w:before="100" w:beforeAutospacing="1"/>
              <w:rPr>
                <w:lang w:val="de-DE"/>
              </w:rPr>
            </w:pPr>
            <w:r w:rsidRPr="00771A62">
              <w:rPr>
                <w:lang w:val="de-DE"/>
              </w:rPr>
              <w:t>31, 38</w:t>
            </w:r>
          </w:p>
        </w:tc>
      </w:tr>
      <w:tr w:rsidR="00771A62" w:rsidRPr="00771A62" w14:paraId="2769301B" w14:textId="77777777" w:rsidTr="00771A62">
        <w:trPr>
          <w:tblCellSpacing w:w="15" w:type="dxa"/>
        </w:trPr>
        <w:tc>
          <w:tcPr>
            <w:tcW w:w="2025" w:type="pct"/>
            <w:vMerge/>
            <w:tcMar>
              <w:top w:w="57" w:type="dxa"/>
              <w:left w:w="57" w:type="dxa"/>
              <w:bottom w:w="57" w:type="dxa"/>
              <w:right w:w="57" w:type="dxa"/>
            </w:tcMar>
            <w:hideMark/>
          </w:tcPr>
          <w:p w14:paraId="7768D436" w14:textId="65077DFE"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0BA20C2A" w14:textId="77777777" w:rsidR="00771A62" w:rsidRPr="00771A62" w:rsidRDefault="00771A62" w:rsidP="00771A62">
            <w:pPr>
              <w:keepNext/>
              <w:spacing w:before="100" w:beforeAutospacing="1"/>
              <w:rPr>
                <w:lang w:val="de-DE"/>
              </w:rPr>
            </w:pPr>
            <w:r w:rsidRPr="00771A62">
              <w:rPr>
                <w:lang w:val="de-DE"/>
              </w:rPr>
              <w:t>42</w:t>
            </w:r>
          </w:p>
        </w:tc>
        <w:tc>
          <w:tcPr>
            <w:tcW w:w="969" w:type="pct"/>
            <w:tcMar>
              <w:top w:w="57" w:type="dxa"/>
              <w:left w:w="57" w:type="dxa"/>
              <w:bottom w:w="57" w:type="dxa"/>
              <w:right w:w="57" w:type="dxa"/>
            </w:tcMar>
            <w:hideMark/>
          </w:tcPr>
          <w:p w14:paraId="62B95423" w14:textId="77777777" w:rsidR="00771A62" w:rsidRPr="00771A62" w:rsidRDefault="00771A62" w:rsidP="00771A62">
            <w:pPr>
              <w:keepNext/>
              <w:spacing w:before="100" w:beforeAutospacing="1"/>
              <w:rPr>
                <w:lang w:val="de-DE"/>
              </w:rPr>
            </w:pPr>
            <w:r w:rsidRPr="00771A62">
              <w:rPr>
                <w:lang w:val="de-DE"/>
              </w:rPr>
              <w:t>36</w:t>
            </w:r>
          </w:p>
        </w:tc>
        <w:tc>
          <w:tcPr>
            <w:tcW w:w="961" w:type="pct"/>
            <w:tcMar>
              <w:top w:w="57" w:type="dxa"/>
              <w:left w:w="57" w:type="dxa"/>
              <w:bottom w:w="57" w:type="dxa"/>
              <w:right w:w="57" w:type="dxa"/>
            </w:tcMar>
            <w:hideMark/>
          </w:tcPr>
          <w:p w14:paraId="7ADDBB59" w14:textId="77777777" w:rsidR="00771A62" w:rsidRPr="00771A62" w:rsidRDefault="00771A62" w:rsidP="00771A62">
            <w:pPr>
              <w:keepNext/>
              <w:spacing w:before="100" w:beforeAutospacing="1"/>
              <w:rPr>
                <w:lang w:val="de-DE"/>
              </w:rPr>
            </w:pPr>
            <w:r w:rsidRPr="00771A62">
              <w:rPr>
                <w:lang w:val="de-DE"/>
              </w:rPr>
              <w:t>36, 43</w:t>
            </w:r>
          </w:p>
        </w:tc>
      </w:tr>
      <w:tr w:rsidR="00771A62" w:rsidRPr="00771A62" w14:paraId="596208F6" w14:textId="77777777" w:rsidTr="00771A62">
        <w:trPr>
          <w:tblCellSpacing w:w="15" w:type="dxa"/>
        </w:trPr>
        <w:tc>
          <w:tcPr>
            <w:tcW w:w="2025" w:type="pct"/>
            <w:vMerge/>
            <w:tcMar>
              <w:top w:w="57" w:type="dxa"/>
              <w:left w:w="57" w:type="dxa"/>
              <w:bottom w:w="57" w:type="dxa"/>
              <w:right w:w="57" w:type="dxa"/>
            </w:tcMar>
            <w:hideMark/>
          </w:tcPr>
          <w:p w14:paraId="09674F82" w14:textId="0208D815"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5B61DD94" w14:textId="77777777" w:rsidR="00771A62" w:rsidRPr="00771A62" w:rsidRDefault="00771A62" w:rsidP="00771A62">
            <w:pPr>
              <w:keepNext/>
              <w:spacing w:before="100" w:beforeAutospacing="1"/>
              <w:rPr>
                <w:lang w:val="de-DE"/>
              </w:rPr>
            </w:pPr>
            <w:r w:rsidRPr="00771A62">
              <w:rPr>
                <w:lang w:val="de-DE"/>
              </w:rPr>
              <w:t>46</w:t>
            </w:r>
          </w:p>
        </w:tc>
        <w:tc>
          <w:tcPr>
            <w:tcW w:w="969" w:type="pct"/>
            <w:tcMar>
              <w:top w:w="57" w:type="dxa"/>
              <w:left w:w="57" w:type="dxa"/>
              <w:bottom w:w="57" w:type="dxa"/>
              <w:right w:w="57" w:type="dxa"/>
            </w:tcMar>
            <w:hideMark/>
          </w:tcPr>
          <w:p w14:paraId="547E6F2D" w14:textId="77777777" w:rsidR="00771A62" w:rsidRPr="00771A62" w:rsidRDefault="00771A62" w:rsidP="00771A62">
            <w:pPr>
              <w:keepNext/>
              <w:spacing w:before="100" w:beforeAutospacing="1"/>
              <w:rPr>
                <w:lang w:val="de-DE"/>
              </w:rPr>
            </w:pPr>
            <w:r w:rsidRPr="00771A62">
              <w:rPr>
                <w:lang w:val="de-DE"/>
              </w:rPr>
              <w:t>40</w:t>
            </w:r>
          </w:p>
        </w:tc>
        <w:tc>
          <w:tcPr>
            <w:tcW w:w="961" w:type="pct"/>
            <w:tcMar>
              <w:top w:w="57" w:type="dxa"/>
              <w:left w:w="57" w:type="dxa"/>
              <w:bottom w:w="57" w:type="dxa"/>
              <w:right w:w="57" w:type="dxa"/>
            </w:tcMar>
            <w:hideMark/>
          </w:tcPr>
          <w:p w14:paraId="117BE738" w14:textId="77777777" w:rsidR="00771A62" w:rsidRPr="00771A62" w:rsidRDefault="00771A62" w:rsidP="00771A62">
            <w:pPr>
              <w:keepNext/>
              <w:spacing w:before="100" w:beforeAutospacing="1"/>
              <w:rPr>
                <w:lang w:val="de-DE"/>
              </w:rPr>
            </w:pPr>
            <w:r w:rsidRPr="00771A62">
              <w:rPr>
                <w:lang w:val="de-DE"/>
              </w:rPr>
              <w:t>40, 47</w:t>
            </w:r>
          </w:p>
        </w:tc>
      </w:tr>
      <w:tr w:rsidR="00771A62" w:rsidRPr="00027EA7" w14:paraId="04A837C0" w14:textId="77777777" w:rsidTr="00771A62">
        <w:trPr>
          <w:tblCellSpacing w:w="15" w:type="dxa"/>
        </w:trPr>
        <w:tc>
          <w:tcPr>
            <w:tcW w:w="2025" w:type="pct"/>
            <w:vMerge w:val="restart"/>
            <w:tcMar>
              <w:top w:w="57" w:type="dxa"/>
              <w:left w:w="57" w:type="dxa"/>
              <w:bottom w:w="57" w:type="dxa"/>
              <w:right w:w="57" w:type="dxa"/>
            </w:tcMar>
            <w:hideMark/>
          </w:tcPr>
          <w:p w14:paraId="20FEB95C" w14:textId="77777777" w:rsidR="00771A62" w:rsidRPr="00771A62" w:rsidRDefault="00771A62" w:rsidP="00771A62">
            <w:pPr>
              <w:keepNext/>
              <w:spacing w:before="100" w:beforeAutospacing="1"/>
              <w:rPr>
                <w:lang w:val="de-DE"/>
              </w:rPr>
            </w:pPr>
            <w:proofErr w:type="spellStart"/>
            <w:r w:rsidRPr="00771A62">
              <w:rPr>
                <w:lang w:val="de-DE"/>
              </w:rPr>
              <w:t>BoxeLogo</w:t>
            </w:r>
            <w:proofErr w:type="spellEnd"/>
          </w:p>
        </w:tc>
        <w:tc>
          <w:tcPr>
            <w:tcW w:w="964" w:type="pct"/>
            <w:tcMar>
              <w:top w:w="57" w:type="dxa"/>
              <w:left w:w="57" w:type="dxa"/>
              <w:bottom w:w="57" w:type="dxa"/>
              <w:right w:w="57" w:type="dxa"/>
            </w:tcMar>
            <w:hideMark/>
          </w:tcPr>
          <w:p w14:paraId="6719B8CA" w14:textId="77777777" w:rsidR="00771A62" w:rsidRPr="00771A62" w:rsidRDefault="00771A62" w:rsidP="00771A62">
            <w:pPr>
              <w:keepNext/>
              <w:spacing w:before="100" w:beforeAutospacing="1"/>
              <w:rPr>
                <w:lang w:val="de-DE"/>
              </w:rPr>
            </w:pPr>
            <w:r w:rsidRPr="00771A62">
              <w:rPr>
                <w:lang w:val="de-DE"/>
              </w:rPr>
              <w:t>30</w:t>
            </w:r>
          </w:p>
        </w:tc>
        <w:tc>
          <w:tcPr>
            <w:tcW w:w="969" w:type="pct"/>
            <w:tcMar>
              <w:top w:w="57" w:type="dxa"/>
              <w:left w:w="57" w:type="dxa"/>
              <w:bottom w:w="57" w:type="dxa"/>
              <w:right w:w="57" w:type="dxa"/>
            </w:tcMar>
            <w:hideMark/>
          </w:tcPr>
          <w:p w14:paraId="60D30A54" w14:textId="77777777" w:rsidR="00771A62" w:rsidRPr="00771A62" w:rsidRDefault="00771A62" w:rsidP="00771A62">
            <w:pPr>
              <w:keepNext/>
              <w:spacing w:before="100" w:beforeAutospacing="1"/>
              <w:rPr>
                <w:lang w:val="de-DE"/>
              </w:rPr>
            </w:pPr>
            <w:r w:rsidRPr="00771A62">
              <w:rPr>
                <w:lang w:val="de-DE"/>
              </w:rPr>
              <w:t>24</w:t>
            </w:r>
          </w:p>
        </w:tc>
        <w:tc>
          <w:tcPr>
            <w:tcW w:w="961" w:type="pct"/>
            <w:tcMar>
              <w:top w:w="57" w:type="dxa"/>
              <w:left w:w="57" w:type="dxa"/>
              <w:bottom w:w="57" w:type="dxa"/>
              <w:right w:w="57" w:type="dxa"/>
            </w:tcMar>
            <w:hideMark/>
          </w:tcPr>
          <w:p w14:paraId="1B401667" w14:textId="77777777" w:rsidR="00771A62" w:rsidRPr="00771A62" w:rsidRDefault="00771A62" w:rsidP="00771A62">
            <w:pPr>
              <w:keepNext/>
              <w:spacing w:before="100" w:beforeAutospacing="1"/>
              <w:rPr>
                <w:lang w:val="de-DE"/>
              </w:rPr>
            </w:pPr>
            <w:r w:rsidRPr="00771A62">
              <w:rPr>
                <w:lang w:val="de-DE"/>
              </w:rPr>
              <w:t>24, 31</w:t>
            </w:r>
          </w:p>
        </w:tc>
      </w:tr>
      <w:tr w:rsidR="00771A62" w:rsidRPr="00027EA7" w14:paraId="67A64B79" w14:textId="77777777" w:rsidTr="00771A62">
        <w:trPr>
          <w:tblCellSpacing w:w="15" w:type="dxa"/>
        </w:trPr>
        <w:tc>
          <w:tcPr>
            <w:tcW w:w="2025" w:type="pct"/>
            <w:vMerge/>
            <w:tcMar>
              <w:top w:w="57" w:type="dxa"/>
              <w:left w:w="57" w:type="dxa"/>
              <w:bottom w:w="57" w:type="dxa"/>
              <w:right w:w="57" w:type="dxa"/>
            </w:tcMar>
          </w:tcPr>
          <w:p w14:paraId="446F7B6B" w14:textId="53AEDD94"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03DE9A55" w14:textId="77777777" w:rsidR="00771A62" w:rsidRPr="00771A62" w:rsidRDefault="00771A62" w:rsidP="00771A62">
            <w:pPr>
              <w:keepNext/>
              <w:spacing w:before="100" w:beforeAutospacing="1"/>
              <w:rPr>
                <w:lang w:val="de-DE"/>
              </w:rPr>
            </w:pPr>
            <w:r w:rsidRPr="00771A62">
              <w:rPr>
                <w:lang w:val="de-DE"/>
              </w:rPr>
              <w:t>34</w:t>
            </w:r>
          </w:p>
        </w:tc>
        <w:tc>
          <w:tcPr>
            <w:tcW w:w="969" w:type="pct"/>
            <w:tcMar>
              <w:top w:w="57" w:type="dxa"/>
              <w:left w:w="57" w:type="dxa"/>
              <w:bottom w:w="57" w:type="dxa"/>
              <w:right w:w="57" w:type="dxa"/>
            </w:tcMar>
            <w:hideMark/>
          </w:tcPr>
          <w:p w14:paraId="0DD355EC" w14:textId="77777777" w:rsidR="00771A62" w:rsidRPr="00771A62" w:rsidRDefault="00771A62" w:rsidP="00771A62">
            <w:pPr>
              <w:keepNext/>
              <w:spacing w:before="100" w:beforeAutospacing="1"/>
              <w:rPr>
                <w:lang w:val="de-DE"/>
              </w:rPr>
            </w:pPr>
            <w:r w:rsidRPr="00771A62">
              <w:rPr>
                <w:lang w:val="de-DE"/>
              </w:rPr>
              <w:t>30</w:t>
            </w:r>
          </w:p>
        </w:tc>
        <w:tc>
          <w:tcPr>
            <w:tcW w:w="961" w:type="pct"/>
            <w:tcMar>
              <w:top w:w="57" w:type="dxa"/>
              <w:left w:w="57" w:type="dxa"/>
              <w:bottom w:w="57" w:type="dxa"/>
              <w:right w:w="57" w:type="dxa"/>
            </w:tcMar>
            <w:hideMark/>
          </w:tcPr>
          <w:p w14:paraId="7F93E432" w14:textId="77777777" w:rsidR="00771A62" w:rsidRPr="00771A62" w:rsidRDefault="00771A62" w:rsidP="00771A62">
            <w:pPr>
              <w:keepNext/>
              <w:spacing w:before="100" w:beforeAutospacing="1"/>
              <w:rPr>
                <w:lang w:val="de-DE"/>
              </w:rPr>
            </w:pPr>
            <w:r w:rsidRPr="00771A62">
              <w:rPr>
                <w:lang w:val="de-DE"/>
              </w:rPr>
              <w:t>30, 37</w:t>
            </w:r>
          </w:p>
        </w:tc>
      </w:tr>
      <w:tr w:rsidR="00771A62" w:rsidRPr="00771A62" w14:paraId="2F24DDCA" w14:textId="77777777" w:rsidTr="00771A62">
        <w:trPr>
          <w:tblCellSpacing w:w="15" w:type="dxa"/>
        </w:trPr>
        <w:tc>
          <w:tcPr>
            <w:tcW w:w="2025" w:type="pct"/>
            <w:vMerge/>
            <w:tcMar>
              <w:top w:w="57" w:type="dxa"/>
              <w:left w:w="57" w:type="dxa"/>
              <w:bottom w:w="57" w:type="dxa"/>
              <w:right w:w="57" w:type="dxa"/>
            </w:tcMar>
          </w:tcPr>
          <w:p w14:paraId="71AA3DCA" w14:textId="76774882"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2B11709C" w14:textId="77777777" w:rsidR="00771A62" w:rsidRPr="00771A62" w:rsidRDefault="00771A62" w:rsidP="00771A62">
            <w:pPr>
              <w:keepNext/>
              <w:spacing w:before="100" w:beforeAutospacing="1"/>
              <w:rPr>
                <w:lang w:val="de-DE"/>
              </w:rPr>
            </w:pPr>
            <w:r w:rsidRPr="00771A62">
              <w:rPr>
                <w:lang w:val="de-DE"/>
              </w:rPr>
              <w:t>38</w:t>
            </w:r>
          </w:p>
        </w:tc>
        <w:tc>
          <w:tcPr>
            <w:tcW w:w="969" w:type="pct"/>
            <w:tcMar>
              <w:top w:w="57" w:type="dxa"/>
              <w:left w:w="57" w:type="dxa"/>
              <w:bottom w:w="57" w:type="dxa"/>
              <w:right w:w="57" w:type="dxa"/>
            </w:tcMar>
            <w:hideMark/>
          </w:tcPr>
          <w:p w14:paraId="5719DED2" w14:textId="77777777" w:rsidR="00771A62" w:rsidRPr="00771A62" w:rsidRDefault="00771A62" w:rsidP="00771A62">
            <w:pPr>
              <w:keepNext/>
              <w:spacing w:before="100" w:beforeAutospacing="1"/>
              <w:rPr>
                <w:lang w:val="de-DE"/>
              </w:rPr>
            </w:pPr>
            <w:r w:rsidRPr="00771A62">
              <w:rPr>
                <w:lang w:val="de-DE"/>
              </w:rPr>
              <w:t>32</w:t>
            </w:r>
          </w:p>
        </w:tc>
        <w:tc>
          <w:tcPr>
            <w:tcW w:w="961" w:type="pct"/>
            <w:tcMar>
              <w:top w:w="57" w:type="dxa"/>
              <w:left w:w="57" w:type="dxa"/>
              <w:bottom w:w="57" w:type="dxa"/>
              <w:right w:w="57" w:type="dxa"/>
            </w:tcMar>
            <w:hideMark/>
          </w:tcPr>
          <w:p w14:paraId="16860970" w14:textId="77777777" w:rsidR="00771A62" w:rsidRPr="00771A62" w:rsidRDefault="00771A62" w:rsidP="00771A62">
            <w:pPr>
              <w:keepNext/>
              <w:spacing w:before="100" w:beforeAutospacing="1"/>
              <w:rPr>
                <w:lang w:val="de-DE"/>
              </w:rPr>
            </w:pPr>
            <w:r w:rsidRPr="00771A62">
              <w:rPr>
                <w:lang w:val="de-DE"/>
              </w:rPr>
              <w:t>32, 39</w:t>
            </w:r>
          </w:p>
        </w:tc>
      </w:tr>
      <w:tr w:rsidR="00771A62" w:rsidRPr="00771A62" w14:paraId="7D6736E3" w14:textId="77777777" w:rsidTr="00771A62">
        <w:trPr>
          <w:tblCellSpacing w:w="15" w:type="dxa"/>
        </w:trPr>
        <w:tc>
          <w:tcPr>
            <w:tcW w:w="2025" w:type="pct"/>
            <w:vMerge/>
            <w:tcMar>
              <w:top w:w="57" w:type="dxa"/>
              <w:left w:w="57" w:type="dxa"/>
              <w:bottom w:w="57" w:type="dxa"/>
              <w:right w:w="57" w:type="dxa"/>
            </w:tcMar>
          </w:tcPr>
          <w:p w14:paraId="345D4887" w14:textId="5925A9F2"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79B43B15" w14:textId="77777777" w:rsidR="00771A62" w:rsidRPr="00771A62" w:rsidRDefault="00771A62" w:rsidP="00771A62">
            <w:pPr>
              <w:keepNext/>
              <w:spacing w:before="100" w:beforeAutospacing="1"/>
              <w:rPr>
                <w:lang w:val="de-DE"/>
              </w:rPr>
            </w:pPr>
            <w:r w:rsidRPr="00771A62">
              <w:rPr>
                <w:lang w:val="de-DE"/>
              </w:rPr>
              <w:t>42</w:t>
            </w:r>
          </w:p>
        </w:tc>
        <w:tc>
          <w:tcPr>
            <w:tcW w:w="969" w:type="pct"/>
            <w:tcMar>
              <w:top w:w="57" w:type="dxa"/>
              <w:left w:w="57" w:type="dxa"/>
              <w:bottom w:w="57" w:type="dxa"/>
              <w:right w:w="57" w:type="dxa"/>
            </w:tcMar>
            <w:hideMark/>
          </w:tcPr>
          <w:p w14:paraId="124B7EE1" w14:textId="77777777" w:rsidR="00771A62" w:rsidRPr="00771A62" w:rsidRDefault="00771A62" w:rsidP="00771A62">
            <w:pPr>
              <w:keepNext/>
              <w:spacing w:before="100" w:beforeAutospacing="1"/>
              <w:rPr>
                <w:lang w:val="de-DE"/>
              </w:rPr>
            </w:pPr>
            <w:r w:rsidRPr="00771A62">
              <w:rPr>
                <w:lang w:val="de-DE"/>
              </w:rPr>
              <w:t>37</w:t>
            </w:r>
          </w:p>
        </w:tc>
        <w:tc>
          <w:tcPr>
            <w:tcW w:w="961" w:type="pct"/>
            <w:tcMar>
              <w:top w:w="57" w:type="dxa"/>
              <w:left w:w="57" w:type="dxa"/>
              <w:bottom w:w="57" w:type="dxa"/>
              <w:right w:w="57" w:type="dxa"/>
            </w:tcMar>
            <w:hideMark/>
          </w:tcPr>
          <w:p w14:paraId="754F4717" w14:textId="77777777" w:rsidR="00771A62" w:rsidRPr="00771A62" w:rsidRDefault="00771A62" w:rsidP="00771A62">
            <w:pPr>
              <w:keepNext/>
              <w:spacing w:before="100" w:beforeAutospacing="1"/>
              <w:rPr>
                <w:lang w:val="de-DE"/>
              </w:rPr>
            </w:pPr>
            <w:r w:rsidRPr="00771A62">
              <w:rPr>
                <w:lang w:val="de-DE"/>
              </w:rPr>
              <w:t>37, 44</w:t>
            </w:r>
          </w:p>
        </w:tc>
      </w:tr>
      <w:tr w:rsidR="00771A62" w:rsidRPr="00771A62" w14:paraId="409E1C8D" w14:textId="77777777" w:rsidTr="00771A62">
        <w:trPr>
          <w:tblCellSpacing w:w="15" w:type="dxa"/>
        </w:trPr>
        <w:tc>
          <w:tcPr>
            <w:tcW w:w="2025" w:type="pct"/>
            <w:vMerge w:val="restart"/>
            <w:tcMar>
              <w:top w:w="57" w:type="dxa"/>
              <w:left w:w="57" w:type="dxa"/>
              <w:bottom w:w="57" w:type="dxa"/>
              <w:right w:w="57" w:type="dxa"/>
            </w:tcMar>
            <w:hideMark/>
          </w:tcPr>
          <w:p w14:paraId="7BB19447" w14:textId="77777777" w:rsidR="00771A62" w:rsidRPr="00771A62" w:rsidRDefault="00771A62" w:rsidP="00771A62">
            <w:pPr>
              <w:keepNext/>
              <w:spacing w:before="100" w:beforeAutospacing="1"/>
              <w:rPr>
                <w:lang w:val="de-DE"/>
              </w:rPr>
            </w:pPr>
            <w:proofErr w:type="spellStart"/>
            <w:r w:rsidRPr="00771A62">
              <w:rPr>
                <w:lang w:val="de-DE"/>
              </w:rPr>
              <w:t>Procession</w:t>
            </w:r>
            <w:proofErr w:type="spellEnd"/>
          </w:p>
        </w:tc>
        <w:tc>
          <w:tcPr>
            <w:tcW w:w="964" w:type="pct"/>
            <w:tcMar>
              <w:top w:w="57" w:type="dxa"/>
              <w:left w:w="57" w:type="dxa"/>
              <w:bottom w:w="57" w:type="dxa"/>
              <w:right w:w="57" w:type="dxa"/>
            </w:tcMar>
            <w:hideMark/>
          </w:tcPr>
          <w:p w14:paraId="669264B2" w14:textId="77777777" w:rsidR="00771A62" w:rsidRPr="00771A62" w:rsidRDefault="00771A62" w:rsidP="00771A62">
            <w:pPr>
              <w:keepNext/>
              <w:spacing w:before="100" w:beforeAutospacing="1"/>
              <w:rPr>
                <w:lang w:val="de-DE"/>
              </w:rPr>
            </w:pPr>
            <w:r w:rsidRPr="00771A62">
              <w:rPr>
                <w:lang w:val="de-DE"/>
              </w:rPr>
              <w:t>35</w:t>
            </w:r>
          </w:p>
        </w:tc>
        <w:tc>
          <w:tcPr>
            <w:tcW w:w="969" w:type="pct"/>
            <w:tcMar>
              <w:top w:w="57" w:type="dxa"/>
              <w:left w:w="57" w:type="dxa"/>
              <w:bottom w:w="57" w:type="dxa"/>
              <w:right w:w="57" w:type="dxa"/>
            </w:tcMar>
            <w:hideMark/>
          </w:tcPr>
          <w:p w14:paraId="192DF914" w14:textId="77777777" w:rsidR="00771A62" w:rsidRPr="00771A62" w:rsidRDefault="00771A62" w:rsidP="00771A62">
            <w:pPr>
              <w:keepNext/>
              <w:spacing w:before="100" w:beforeAutospacing="1"/>
              <w:rPr>
                <w:lang w:val="de-DE"/>
              </w:rPr>
            </w:pPr>
            <w:r w:rsidRPr="00771A62">
              <w:rPr>
                <w:lang w:val="de-DE"/>
              </w:rPr>
              <w:t>29</w:t>
            </w:r>
          </w:p>
        </w:tc>
        <w:tc>
          <w:tcPr>
            <w:tcW w:w="961" w:type="pct"/>
            <w:tcMar>
              <w:top w:w="57" w:type="dxa"/>
              <w:left w:w="57" w:type="dxa"/>
              <w:bottom w:w="57" w:type="dxa"/>
              <w:right w:w="57" w:type="dxa"/>
            </w:tcMar>
            <w:hideMark/>
          </w:tcPr>
          <w:p w14:paraId="13B923C6" w14:textId="77777777" w:rsidR="00771A62" w:rsidRPr="00771A62" w:rsidRDefault="00771A62" w:rsidP="00771A62">
            <w:pPr>
              <w:keepNext/>
              <w:spacing w:before="100" w:beforeAutospacing="1"/>
              <w:rPr>
                <w:lang w:val="de-DE"/>
              </w:rPr>
            </w:pPr>
            <w:r w:rsidRPr="00771A62">
              <w:rPr>
                <w:lang w:val="de-DE"/>
              </w:rPr>
              <w:t>29, 35</w:t>
            </w:r>
          </w:p>
        </w:tc>
      </w:tr>
      <w:tr w:rsidR="00771A62" w:rsidRPr="00771A62" w14:paraId="1B9C819E" w14:textId="77777777" w:rsidTr="00771A62">
        <w:trPr>
          <w:tblCellSpacing w:w="15" w:type="dxa"/>
        </w:trPr>
        <w:tc>
          <w:tcPr>
            <w:tcW w:w="2025" w:type="pct"/>
            <w:vMerge/>
            <w:tcMar>
              <w:top w:w="57" w:type="dxa"/>
              <w:left w:w="57" w:type="dxa"/>
              <w:bottom w:w="57" w:type="dxa"/>
              <w:right w:w="57" w:type="dxa"/>
            </w:tcMar>
          </w:tcPr>
          <w:p w14:paraId="0CBA1ADA" w14:textId="6A49313C"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5AA4D790" w14:textId="77777777" w:rsidR="00771A62" w:rsidRPr="00771A62" w:rsidRDefault="00771A62" w:rsidP="00771A62">
            <w:pPr>
              <w:keepNext/>
              <w:spacing w:before="100" w:beforeAutospacing="1"/>
              <w:rPr>
                <w:lang w:val="de-DE"/>
              </w:rPr>
            </w:pPr>
            <w:r w:rsidRPr="00771A62">
              <w:rPr>
                <w:lang w:val="de-DE"/>
              </w:rPr>
              <w:t>40</w:t>
            </w:r>
          </w:p>
        </w:tc>
        <w:tc>
          <w:tcPr>
            <w:tcW w:w="969" w:type="pct"/>
            <w:tcMar>
              <w:top w:w="57" w:type="dxa"/>
              <w:left w:w="57" w:type="dxa"/>
              <w:bottom w:w="57" w:type="dxa"/>
              <w:right w:w="57" w:type="dxa"/>
            </w:tcMar>
            <w:hideMark/>
          </w:tcPr>
          <w:p w14:paraId="00EE9C43" w14:textId="77777777" w:rsidR="00771A62" w:rsidRPr="00771A62" w:rsidRDefault="00771A62" w:rsidP="00771A62">
            <w:pPr>
              <w:keepNext/>
              <w:spacing w:before="100" w:beforeAutospacing="1"/>
              <w:rPr>
                <w:lang w:val="de-DE"/>
              </w:rPr>
            </w:pPr>
            <w:r w:rsidRPr="00771A62">
              <w:rPr>
                <w:lang w:val="de-DE"/>
              </w:rPr>
              <w:t>34</w:t>
            </w:r>
          </w:p>
        </w:tc>
        <w:tc>
          <w:tcPr>
            <w:tcW w:w="961" w:type="pct"/>
            <w:tcMar>
              <w:top w:w="57" w:type="dxa"/>
              <w:left w:w="57" w:type="dxa"/>
              <w:bottom w:w="57" w:type="dxa"/>
              <w:right w:w="57" w:type="dxa"/>
            </w:tcMar>
            <w:hideMark/>
          </w:tcPr>
          <w:p w14:paraId="5CED6DDC" w14:textId="77777777" w:rsidR="00771A62" w:rsidRPr="00771A62" w:rsidRDefault="00771A62" w:rsidP="00771A62">
            <w:pPr>
              <w:keepNext/>
              <w:spacing w:before="100" w:beforeAutospacing="1"/>
              <w:rPr>
                <w:lang w:val="de-DE"/>
              </w:rPr>
            </w:pPr>
            <w:r w:rsidRPr="00771A62">
              <w:rPr>
                <w:lang w:val="de-DE"/>
              </w:rPr>
              <w:t>34, 40</w:t>
            </w:r>
          </w:p>
        </w:tc>
      </w:tr>
      <w:tr w:rsidR="00771A62" w:rsidRPr="00771A62" w14:paraId="17126D75" w14:textId="77777777" w:rsidTr="00771A62">
        <w:trPr>
          <w:tblCellSpacing w:w="15" w:type="dxa"/>
        </w:trPr>
        <w:tc>
          <w:tcPr>
            <w:tcW w:w="2025" w:type="pct"/>
            <w:vMerge/>
            <w:tcMar>
              <w:top w:w="57" w:type="dxa"/>
              <w:left w:w="57" w:type="dxa"/>
              <w:bottom w:w="57" w:type="dxa"/>
              <w:right w:w="57" w:type="dxa"/>
            </w:tcMar>
          </w:tcPr>
          <w:p w14:paraId="5E255088" w14:textId="14F2CC0D" w:rsidR="00771A62" w:rsidRPr="00771A62" w:rsidRDefault="00771A62" w:rsidP="00771A62">
            <w:pPr>
              <w:keepNext/>
              <w:spacing w:before="100" w:beforeAutospacing="1"/>
              <w:rPr>
                <w:lang w:val="de-DE"/>
              </w:rPr>
            </w:pPr>
          </w:p>
        </w:tc>
        <w:tc>
          <w:tcPr>
            <w:tcW w:w="964" w:type="pct"/>
            <w:tcMar>
              <w:top w:w="57" w:type="dxa"/>
              <w:left w:w="57" w:type="dxa"/>
              <w:bottom w:w="57" w:type="dxa"/>
              <w:right w:w="57" w:type="dxa"/>
            </w:tcMar>
            <w:hideMark/>
          </w:tcPr>
          <w:p w14:paraId="588F4BD8" w14:textId="77777777" w:rsidR="00771A62" w:rsidRPr="00771A62" w:rsidRDefault="00771A62" w:rsidP="00771A62">
            <w:pPr>
              <w:keepNext/>
              <w:spacing w:before="100" w:beforeAutospacing="1"/>
              <w:rPr>
                <w:lang w:val="de-DE"/>
              </w:rPr>
            </w:pPr>
            <w:r w:rsidRPr="00771A62">
              <w:rPr>
                <w:lang w:val="de-DE"/>
              </w:rPr>
              <w:t>44</w:t>
            </w:r>
          </w:p>
        </w:tc>
        <w:tc>
          <w:tcPr>
            <w:tcW w:w="969" w:type="pct"/>
            <w:tcMar>
              <w:top w:w="57" w:type="dxa"/>
              <w:left w:w="57" w:type="dxa"/>
              <w:bottom w:w="57" w:type="dxa"/>
              <w:right w:w="57" w:type="dxa"/>
            </w:tcMar>
            <w:hideMark/>
          </w:tcPr>
          <w:p w14:paraId="0C5D8087" w14:textId="77777777" w:rsidR="00771A62" w:rsidRPr="00771A62" w:rsidRDefault="00771A62" w:rsidP="00771A62">
            <w:pPr>
              <w:keepNext/>
              <w:spacing w:before="100" w:beforeAutospacing="1"/>
              <w:rPr>
                <w:lang w:val="de-DE"/>
              </w:rPr>
            </w:pPr>
            <w:r w:rsidRPr="00771A62">
              <w:rPr>
                <w:lang w:val="de-DE"/>
              </w:rPr>
              <w:t>38</w:t>
            </w:r>
          </w:p>
        </w:tc>
        <w:tc>
          <w:tcPr>
            <w:tcW w:w="961" w:type="pct"/>
            <w:tcMar>
              <w:top w:w="57" w:type="dxa"/>
              <w:left w:w="57" w:type="dxa"/>
              <w:bottom w:w="57" w:type="dxa"/>
              <w:right w:w="57" w:type="dxa"/>
            </w:tcMar>
            <w:hideMark/>
          </w:tcPr>
          <w:p w14:paraId="7A187376" w14:textId="77777777" w:rsidR="00771A62" w:rsidRPr="00771A62" w:rsidRDefault="00771A62" w:rsidP="00771A62">
            <w:pPr>
              <w:keepNext/>
              <w:spacing w:before="100" w:beforeAutospacing="1"/>
              <w:rPr>
                <w:lang w:val="de-DE"/>
              </w:rPr>
            </w:pPr>
            <w:r w:rsidRPr="00771A62">
              <w:rPr>
                <w:lang w:val="de-DE"/>
              </w:rPr>
              <w:t>38, 44</w:t>
            </w:r>
          </w:p>
        </w:tc>
      </w:tr>
      <w:tr w:rsidR="00771A62" w:rsidRPr="00771A62" w14:paraId="14774D4D" w14:textId="77777777" w:rsidTr="00771A62">
        <w:trPr>
          <w:tblCellSpacing w:w="15" w:type="dxa"/>
        </w:trPr>
        <w:tc>
          <w:tcPr>
            <w:tcW w:w="2025" w:type="pct"/>
            <w:vMerge/>
            <w:tcMar>
              <w:top w:w="57" w:type="dxa"/>
              <w:left w:w="57" w:type="dxa"/>
              <w:bottom w:w="57" w:type="dxa"/>
              <w:right w:w="57" w:type="dxa"/>
            </w:tcMar>
          </w:tcPr>
          <w:p w14:paraId="38FDD116" w14:textId="418ACEDD" w:rsidR="00771A62" w:rsidRPr="00771A62" w:rsidRDefault="00771A62" w:rsidP="00771A62">
            <w:pPr>
              <w:spacing w:before="100" w:beforeAutospacing="1"/>
              <w:rPr>
                <w:lang w:val="de-DE"/>
              </w:rPr>
            </w:pPr>
          </w:p>
        </w:tc>
        <w:tc>
          <w:tcPr>
            <w:tcW w:w="964" w:type="pct"/>
            <w:tcMar>
              <w:top w:w="57" w:type="dxa"/>
              <w:left w:w="57" w:type="dxa"/>
              <w:bottom w:w="57" w:type="dxa"/>
              <w:right w:w="57" w:type="dxa"/>
            </w:tcMar>
            <w:hideMark/>
          </w:tcPr>
          <w:p w14:paraId="7C4AF994" w14:textId="77777777" w:rsidR="00771A62" w:rsidRPr="00771A62" w:rsidRDefault="00771A62" w:rsidP="00771A62">
            <w:pPr>
              <w:spacing w:before="100" w:beforeAutospacing="1"/>
              <w:rPr>
                <w:lang w:val="de-DE"/>
              </w:rPr>
            </w:pPr>
            <w:r w:rsidRPr="00771A62">
              <w:rPr>
                <w:lang w:val="de-DE"/>
              </w:rPr>
              <w:t>47</w:t>
            </w:r>
          </w:p>
        </w:tc>
        <w:tc>
          <w:tcPr>
            <w:tcW w:w="969" w:type="pct"/>
            <w:tcMar>
              <w:top w:w="57" w:type="dxa"/>
              <w:left w:w="57" w:type="dxa"/>
              <w:bottom w:w="57" w:type="dxa"/>
              <w:right w:w="57" w:type="dxa"/>
            </w:tcMar>
            <w:hideMark/>
          </w:tcPr>
          <w:p w14:paraId="635592A2" w14:textId="77777777" w:rsidR="00771A62" w:rsidRPr="00771A62" w:rsidRDefault="00771A62" w:rsidP="00771A62">
            <w:pPr>
              <w:spacing w:before="100" w:beforeAutospacing="1"/>
              <w:rPr>
                <w:lang w:val="de-DE"/>
              </w:rPr>
            </w:pPr>
            <w:r w:rsidRPr="00771A62">
              <w:rPr>
                <w:lang w:val="de-DE"/>
              </w:rPr>
              <w:t>41</w:t>
            </w:r>
          </w:p>
        </w:tc>
        <w:tc>
          <w:tcPr>
            <w:tcW w:w="961" w:type="pct"/>
            <w:tcMar>
              <w:top w:w="57" w:type="dxa"/>
              <w:left w:w="57" w:type="dxa"/>
              <w:bottom w:w="57" w:type="dxa"/>
              <w:right w:w="57" w:type="dxa"/>
            </w:tcMar>
            <w:hideMark/>
          </w:tcPr>
          <w:p w14:paraId="64E73208" w14:textId="77777777" w:rsidR="00771A62" w:rsidRPr="00771A62" w:rsidRDefault="00771A62" w:rsidP="00771A62">
            <w:pPr>
              <w:spacing w:before="100" w:beforeAutospacing="1"/>
              <w:rPr>
                <w:lang w:val="de-DE"/>
              </w:rPr>
            </w:pPr>
            <w:r w:rsidRPr="00771A62">
              <w:rPr>
                <w:lang w:val="de-DE"/>
              </w:rPr>
              <w:t>41, 47</w:t>
            </w:r>
          </w:p>
        </w:tc>
      </w:tr>
    </w:tbl>
    <w:p w14:paraId="5EC2153F" w14:textId="6C193EF4" w:rsidR="00C26695" w:rsidRDefault="00C26695" w:rsidP="00DD033C">
      <w:r>
        <w:t>Compared to previous tests</w:t>
      </w:r>
      <w:r w:rsidR="00677CE5">
        <w:t xml:space="preserve"> in JVET-AF0311</w:t>
      </w:r>
      <w:r>
        <w:t>, the enhancement layer QP was kept to BL QP + 7 for most cases, except for</w:t>
      </w:r>
      <w:r w:rsidR="00A21D38">
        <w:t>:</w:t>
      </w:r>
    </w:p>
    <w:p w14:paraId="0448DEC6" w14:textId="0BE16956" w:rsidR="00DD033C" w:rsidRPr="00274637" w:rsidRDefault="00C26695" w:rsidP="00C26695">
      <w:pPr>
        <w:pStyle w:val="Listenabsatz"/>
        <w:numPr>
          <w:ilvl w:val="0"/>
          <w:numId w:val="19"/>
        </w:numPr>
        <w:rPr>
          <w:rFonts w:ascii="Times New Roman" w:hAnsi="Times New Roman" w:cs="Times New Roman"/>
          <w:lang w:val="en-CA"/>
        </w:rPr>
      </w:pPr>
      <w:proofErr w:type="spellStart"/>
      <w:r w:rsidRPr="00274637">
        <w:rPr>
          <w:rFonts w:ascii="Times New Roman" w:hAnsi="Times New Roman" w:cs="Times New Roman"/>
          <w:lang w:val="en-CA"/>
        </w:rPr>
        <w:t>TallBuildings</w:t>
      </w:r>
      <w:proofErr w:type="spellEnd"/>
      <w:r w:rsidRPr="00274637">
        <w:rPr>
          <w:rFonts w:ascii="Times New Roman" w:hAnsi="Times New Roman" w:cs="Times New Roman"/>
          <w:lang w:val="en-CA"/>
        </w:rPr>
        <w:t>, trying + 10</w:t>
      </w:r>
      <w:r>
        <w:rPr>
          <w:rFonts w:ascii="Times New Roman" w:hAnsi="Times New Roman" w:cs="Times New Roman"/>
          <w:lang w:val="en-CA"/>
        </w:rPr>
        <w:t>,</w:t>
      </w:r>
      <w:r w:rsidRPr="00274637">
        <w:rPr>
          <w:rFonts w:ascii="Times New Roman" w:hAnsi="Times New Roman" w:cs="Times New Roman"/>
          <w:lang w:val="en-CA"/>
        </w:rPr>
        <w:t xml:space="preserve"> as for this sequence, the EL bitrate is much higher than for e.g. CorsairJoy2 </w:t>
      </w:r>
    </w:p>
    <w:p w14:paraId="70F5C40F" w14:textId="5C8E6ACB" w:rsidR="00C26695" w:rsidRPr="00274637" w:rsidRDefault="00C26695" w:rsidP="00274637">
      <w:pPr>
        <w:pStyle w:val="Listenabsatz"/>
        <w:numPr>
          <w:ilvl w:val="0"/>
          <w:numId w:val="19"/>
        </w:numPr>
        <w:rPr>
          <w:lang w:val="en-CA"/>
        </w:rPr>
      </w:pPr>
      <w:r w:rsidRPr="00274637">
        <w:rPr>
          <w:rFonts w:ascii="Times New Roman" w:hAnsi="Times New Roman" w:cs="Times New Roman"/>
          <w:lang w:val="en-CA"/>
        </w:rPr>
        <w:t>Procession, trying +6</w:t>
      </w:r>
      <w:r>
        <w:rPr>
          <w:rFonts w:ascii="Times New Roman" w:hAnsi="Times New Roman" w:cs="Times New Roman"/>
          <w:lang w:val="en-CA"/>
        </w:rPr>
        <w:t>,</w:t>
      </w:r>
      <w:r w:rsidRPr="00274637">
        <w:rPr>
          <w:rFonts w:ascii="Times New Roman" w:hAnsi="Times New Roman" w:cs="Times New Roman"/>
          <w:lang w:val="en-CA"/>
        </w:rPr>
        <w:t xml:space="preserve"> as for this sequence, the EL bitrate is lower</w:t>
      </w:r>
    </w:p>
    <w:p w14:paraId="205B2600" w14:textId="42467C17" w:rsidR="003F309A" w:rsidRPr="00274637" w:rsidRDefault="003C0EC5" w:rsidP="003C0EC5">
      <w:pPr>
        <w:pStyle w:val="berschrift3"/>
      </w:pPr>
      <w:r w:rsidRPr="00274637">
        <w:t>Rate distortion plots for the selected test points</w:t>
      </w:r>
    </w:p>
    <w:p w14:paraId="25134F94" w14:textId="0D69F37D" w:rsidR="00061A3C" w:rsidRPr="00D4051B" w:rsidRDefault="00061A3C" w:rsidP="00274637">
      <w:pPr>
        <w:rPr>
          <w:highlight w:val="yellow"/>
        </w:rPr>
      </w:pPr>
      <w:r>
        <w:rPr>
          <w:highlight w:val="yellow"/>
        </w:rPr>
        <w:fldChar w:fldCharType="begin"/>
      </w:r>
      <w:r>
        <w:rPr>
          <w:highlight w:val="yellow"/>
        </w:rPr>
        <w:instrText xml:space="preserve"> REF _Ref181630871 \h </w:instrText>
      </w:r>
      <w:r>
        <w:rPr>
          <w:highlight w:val="yellow"/>
        </w:rPr>
      </w:r>
      <w:r>
        <w:rPr>
          <w:highlight w:val="yellow"/>
        </w:rPr>
        <w:fldChar w:fldCharType="separate"/>
      </w:r>
      <w:r w:rsidR="008009FD" w:rsidRPr="003B7406">
        <w:rPr>
          <w:lang w:val="en-CA"/>
        </w:rPr>
        <w:t xml:space="preserve">Figure </w:t>
      </w:r>
      <w:r w:rsidR="008009FD">
        <w:rPr>
          <w:noProof/>
          <w:lang w:val="en-CA"/>
        </w:rPr>
        <w:t>1</w:t>
      </w:r>
      <w:r>
        <w:rPr>
          <w:highlight w:val="yellow"/>
        </w:rPr>
        <w:fldChar w:fldCharType="end"/>
      </w:r>
      <w:r w:rsidRPr="00274637">
        <w:t xml:space="preserve"> </w:t>
      </w:r>
      <w:r>
        <w:t>shows the RD-curves for the upscaled base-layer, single-layer full resolution and dual layer (dual resolution) encodings, respectively.</w:t>
      </w:r>
    </w:p>
    <w:p w14:paraId="70F15532" w14:textId="1D406D4F" w:rsidR="002610E7" w:rsidRPr="00F50FA2" w:rsidRDefault="00386210" w:rsidP="002610E7">
      <w:pPr>
        <w:jc w:val="center"/>
        <w:rPr>
          <w:noProof/>
          <w:szCs w:val="22"/>
        </w:rPr>
      </w:pPr>
      <w:r>
        <w:rPr>
          <w:noProof/>
          <w:szCs w:val="22"/>
          <w:lang w:val="en-CA"/>
        </w:rPr>
        <w:lastRenderedPageBreak/>
        <w:drawing>
          <wp:inline distT="0" distB="0" distL="0" distR="0" wp14:anchorId="1FA70CB3" wp14:editId="6C9E4B44">
            <wp:extent cx="2926080" cy="1864547"/>
            <wp:effectExtent l="0" t="0" r="7620" b="254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26080" cy="1864547"/>
                    </a:xfrm>
                    <a:prstGeom prst="rect">
                      <a:avLst/>
                    </a:prstGeom>
                    <a:noFill/>
                  </pic:spPr>
                </pic:pic>
              </a:graphicData>
            </a:graphic>
          </wp:inline>
        </w:drawing>
      </w:r>
      <w:r w:rsidR="002610E7">
        <w:rPr>
          <w:szCs w:val="22"/>
          <w:lang w:val="en-CA"/>
        </w:rPr>
        <w:t xml:space="preserve"> </w:t>
      </w:r>
      <w:r>
        <w:rPr>
          <w:noProof/>
          <w:szCs w:val="22"/>
          <w:lang w:val="en-CA"/>
        </w:rPr>
        <w:drawing>
          <wp:inline distT="0" distB="0" distL="0" distR="0" wp14:anchorId="6E43A243" wp14:editId="12ED9613">
            <wp:extent cx="2926080" cy="1864547"/>
            <wp:effectExtent l="0" t="0" r="7620" b="254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6080" cy="1864547"/>
                    </a:xfrm>
                    <a:prstGeom prst="rect">
                      <a:avLst/>
                    </a:prstGeom>
                    <a:noFill/>
                  </pic:spPr>
                </pic:pic>
              </a:graphicData>
            </a:graphic>
          </wp:inline>
        </w:drawing>
      </w:r>
      <w:r w:rsidR="002610E7">
        <w:rPr>
          <w:szCs w:val="22"/>
          <w:lang w:val="en-CA"/>
        </w:rPr>
        <w:t xml:space="preserve"> </w:t>
      </w:r>
      <w:r>
        <w:rPr>
          <w:noProof/>
          <w:szCs w:val="22"/>
          <w:lang w:val="en-CA"/>
        </w:rPr>
        <w:drawing>
          <wp:inline distT="0" distB="0" distL="0" distR="0" wp14:anchorId="074228E5" wp14:editId="1593F75C">
            <wp:extent cx="2926080" cy="1864547"/>
            <wp:effectExtent l="0" t="0" r="7620" b="254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26080" cy="1864547"/>
                    </a:xfrm>
                    <a:prstGeom prst="rect">
                      <a:avLst/>
                    </a:prstGeom>
                    <a:noFill/>
                  </pic:spPr>
                </pic:pic>
              </a:graphicData>
            </a:graphic>
          </wp:inline>
        </w:drawing>
      </w:r>
      <w:r w:rsidR="002610E7">
        <w:rPr>
          <w:szCs w:val="22"/>
          <w:lang w:val="en-CA"/>
        </w:rPr>
        <w:t xml:space="preserve"> </w:t>
      </w:r>
      <w:r w:rsidR="00065FCD">
        <w:rPr>
          <w:noProof/>
          <w:szCs w:val="22"/>
          <w:lang w:val="en-CA"/>
        </w:rPr>
        <w:drawing>
          <wp:inline distT="0" distB="0" distL="0" distR="0" wp14:anchorId="6DA20B55" wp14:editId="7EB5681C">
            <wp:extent cx="2926080" cy="1864547"/>
            <wp:effectExtent l="0" t="0" r="7620" b="254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26080" cy="1864547"/>
                    </a:xfrm>
                    <a:prstGeom prst="rect">
                      <a:avLst/>
                    </a:prstGeom>
                    <a:noFill/>
                  </pic:spPr>
                </pic:pic>
              </a:graphicData>
            </a:graphic>
          </wp:inline>
        </w:drawing>
      </w:r>
      <w:r w:rsidR="002610E7">
        <w:rPr>
          <w:szCs w:val="22"/>
          <w:lang w:val="en-CA"/>
        </w:rPr>
        <w:t xml:space="preserve"> </w:t>
      </w:r>
      <w:r w:rsidR="00065FCD">
        <w:rPr>
          <w:noProof/>
          <w:szCs w:val="22"/>
          <w:lang w:val="en-CA"/>
        </w:rPr>
        <w:drawing>
          <wp:inline distT="0" distB="0" distL="0" distR="0" wp14:anchorId="5A2CB7A2" wp14:editId="741A333D">
            <wp:extent cx="2926080" cy="1864547"/>
            <wp:effectExtent l="0" t="0" r="7620" b="254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26080" cy="1864547"/>
                    </a:xfrm>
                    <a:prstGeom prst="rect">
                      <a:avLst/>
                    </a:prstGeom>
                    <a:noFill/>
                  </pic:spPr>
                </pic:pic>
              </a:graphicData>
            </a:graphic>
          </wp:inline>
        </w:drawing>
      </w:r>
    </w:p>
    <w:p w14:paraId="755E49C9" w14:textId="6114214E" w:rsidR="002610E7" w:rsidRDefault="002610E7" w:rsidP="002610E7">
      <w:pPr>
        <w:pStyle w:val="Beschriftung"/>
        <w:jc w:val="center"/>
        <w:rPr>
          <w:lang w:val="en-CA"/>
        </w:rPr>
      </w:pPr>
      <w:bookmarkStart w:id="2" w:name="_Ref181630871"/>
      <w:bookmarkStart w:id="3" w:name="_Ref181630860"/>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8009FD">
        <w:rPr>
          <w:noProof/>
          <w:lang w:val="en-CA"/>
        </w:rPr>
        <w:t>1</w:t>
      </w:r>
      <w:r w:rsidRPr="003B7406">
        <w:rPr>
          <w:noProof/>
          <w:lang w:val="en-CA"/>
        </w:rPr>
        <w:fldChar w:fldCharType="end"/>
      </w:r>
      <w:bookmarkEnd w:id="2"/>
      <w:r w:rsidRPr="003B7406">
        <w:rPr>
          <w:lang w:val="en-CA"/>
        </w:rPr>
        <w:t xml:space="preserve">: </w:t>
      </w:r>
      <w:r>
        <w:rPr>
          <w:lang w:val="en-CA"/>
        </w:rPr>
        <w:t>PSNR-over-rate plots for the PVSs of the experiment</w:t>
      </w:r>
      <w:bookmarkEnd w:id="3"/>
    </w:p>
    <w:p w14:paraId="3D419024" w14:textId="453FCB8C" w:rsidR="002610E7" w:rsidRPr="00276E07" w:rsidRDefault="002610E7" w:rsidP="002610E7">
      <w:pPr>
        <w:jc w:val="left"/>
        <w:rPr>
          <w:lang w:val="en-CA"/>
        </w:rPr>
      </w:pPr>
      <w:r>
        <w:rPr>
          <w:lang w:val="en-CA"/>
        </w:rPr>
        <w:t>UP = upscaled single layer coded at base resolution, DL = Dual layer, SL = Single layer at full resolution</w:t>
      </w:r>
    </w:p>
    <w:p w14:paraId="78871303" w14:textId="69783FC0" w:rsidR="002610E7" w:rsidRPr="00274637" w:rsidRDefault="004631AD" w:rsidP="00A21D38">
      <w:r w:rsidRPr="00274637">
        <w:t xml:space="preserve">The PSNR-over-rate plots in </w:t>
      </w:r>
      <w:r w:rsidR="000F5E18" w:rsidRPr="00274637">
        <w:fldChar w:fldCharType="begin"/>
      </w:r>
      <w:r w:rsidR="000F5E18" w:rsidRPr="00274637">
        <w:instrText xml:space="preserve"> REF _Ref181630871 \h </w:instrText>
      </w:r>
      <w:r w:rsidR="00A21D38">
        <w:instrText xml:space="preserve"> \* MERGEFORMAT </w:instrText>
      </w:r>
      <w:r w:rsidR="000F5E18" w:rsidRPr="00274637">
        <w:fldChar w:fldCharType="separate"/>
      </w:r>
      <w:r w:rsidR="008009FD" w:rsidRPr="003B7406">
        <w:rPr>
          <w:lang w:val="en-CA"/>
        </w:rPr>
        <w:t xml:space="preserve">Figure </w:t>
      </w:r>
      <w:r w:rsidR="008009FD">
        <w:rPr>
          <w:noProof/>
          <w:lang w:val="en-CA"/>
        </w:rPr>
        <w:t>1</w:t>
      </w:r>
      <w:r w:rsidR="000F5E18" w:rsidRPr="00274637">
        <w:fldChar w:fldCharType="end"/>
      </w:r>
      <w:r w:rsidRPr="00274637">
        <w:t xml:space="preserve"> are very consistent with the RD-curves presented in JVET-AF0186</w:t>
      </w:r>
      <w:r w:rsidR="00A21D38" w:rsidRPr="00274637">
        <w:t xml:space="preserve">. The BD-rate improvement of around 0.4% reported by JVET-AJ0255 is too small to be visible on the </w:t>
      </w:r>
      <w:r w:rsidR="00A21D38">
        <w:t>curves</w:t>
      </w:r>
      <w:r w:rsidR="00A21D38" w:rsidRPr="00274637">
        <w:t>.</w:t>
      </w:r>
    </w:p>
    <w:p w14:paraId="642E1080" w14:textId="2E92A2E4" w:rsidR="00321EDC" w:rsidRDefault="00321EDC" w:rsidP="00321EDC">
      <w:pPr>
        <w:pStyle w:val="berschrift2"/>
        <w:rPr>
          <w:lang w:val="en-CA"/>
        </w:rPr>
      </w:pPr>
      <w:r w:rsidRPr="00A21D38">
        <w:rPr>
          <w:lang w:val="en-CA"/>
        </w:rPr>
        <w:t>Test</w:t>
      </w:r>
      <w:r w:rsidRPr="004159C0">
        <w:rPr>
          <w:lang w:val="en-CA"/>
        </w:rPr>
        <w:t xml:space="preserve"> method and test design</w:t>
      </w:r>
    </w:p>
    <w:p w14:paraId="4AB77202" w14:textId="39088D12" w:rsidR="0029035D" w:rsidRPr="0029035D" w:rsidRDefault="00565226" w:rsidP="0029035D">
      <w:pPr>
        <w:rPr>
          <w:lang w:val="en-CA"/>
        </w:rPr>
      </w:pPr>
      <w:r>
        <w:rPr>
          <w:lang w:val="en-CA"/>
        </w:rPr>
        <w:t xml:space="preserve">The assessment was performed with the reconstructed UHD output. </w:t>
      </w:r>
      <w:r w:rsidR="00CE4786">
        <w:rPr>
          <w:lang w:val="en-CA"/>
        </w:rPr>
        <w:t xml:space="preserve">Two </w:t>
      </w:r>
      <w:r w:rsidR="00314342">
        <w:rPr>
          <w:lang w:val="en-CA"/>
        </w:rPr>
        <w:t xml:space="preserve">DCR test session with </w:t>
      </w:r>
      <w:r w:rsidR="00CE4786">
        <w:rPr>
          <w:lang w:val="en-CA"/>
        </w:rPr>
        <w:t>37</w:t>
      </w:r>
      <w:r w:rsidR="00314342">
        <w:rPr>
          <w:lang w:val="en-CA"/>
        </w:rPr>
        <w:t xml:space="preserve"> BTCs </w:t>
      </w:r>
      <w:r w:rsidR="00CE4786">
        <w:rPr>
          <w:lang w:val="en-CA"/>
        </w:rPr>
        <w:t xml:space="preserve">were </w:t>
      </w:r>
      <w:r w:rsidR="00314342">
        <w:rPr>
          <w:lang w:val="en-CA"/>
        </w:rPr>
        <w:t>presented to the viewers.</w:t>
      </w:r>
      <w:r>
        <w:rPr>
          <w:lang w:val="en-CA"/>
        </w:rPr>
        <w:t xml:space="preserve"> The duration of </w:t>
      </w:r>
      <w:r w:rsidR="00CE4786">
        <w:rPr>
          <w:lang w:val="en-CA"/>
        </w:rPr>
        <w:t xml:space="preserve">each </w:t>
      </w:r>
      <w:r>
        <w:rPr>
          <w:lang w:val="en-CA"/>
        </w:rPr>
        <w:t xml:space="preserve">test session was about </w:t>
      </w:r>
      <w:r w:rsidR="00CE4786">
        <w:rPr>
          <w:lang w:val="en-CA"/>
        </w:rPr>
        <w:t>19</w:t>
      </w:r>
      <w:r>
        <w:rPr>
          <w:lang w:val="en-CA"/>
        </w:rPr>
        <w:t> min.</w:t>
      </w:r>
      <w:r w:rsidR="00314342">
        <w:rPr>
          <w:lang w:val="en-CA"/>
        </w:rPr>
        <w:t xml:space="preserve"> </w:t>
      </w:r>
    </w:p>
    <w:p w14:paraId="7A8DF7CD" w14:textId="77777777" w:rsidR="0029035D" w:rsidRDefault="0029035D" w:rsidP="0029035D">
      <w:pPr>
        <w:pStyle w:val="berschrift3"/>
        <w:rPr>
          <w:lang w:val="en-CA"/>
        </w:rPr>
      </w:pPr>
      <w:r>
        <w:rPr>
          <w:lang w:val="en-CA"/>
        </w:rPr>
        <w:lastRenderedPageBreak/>
        <w:t>Degradation category rating</w:t>
      </w:r>
    </w:p>
    <w:p w14:paraId="336868D0" w14:textId="77777777" w:rsidR="0029035D" w:rsidRPr="0029035D" w:rsidRDefault="0029035D" w:rsidP="0029035D">
      <w:pPr>
        <w:pStyle w:val="berschrift4"/>
        <w:ind w:left="1080" w:hanging="1080"/>
        <w:rPr>
          <w:lang w:val="en-CA"/>
        </w:rPr>
      </w:pPr>
      <w:r>
        <w:rPr>
          <w:lang w:val="en-CA"/>
        </w:rPr>
        <w:t>Session setup</w:t>
      </w:r>
    </w:p>
    <w:p w14:paraId="4789B86C" w14:textId="1E256620" w:rsidR="0029035D" w:rsidRPr="003B7406" w:rsidRDefault="0029035D" w:rsidP="00BD78C9">
      <w:pPr>
        <w:keepNext/>
        <w:rPr>
          <w:szCs w:val="22"/>
          <w:lang w:val="en-CA"/>
        </w:rPr>
      </w:pPr>
      <w:r w:rsidRPr="003B7406">
        <w:rPr>
          <w:szCs w:val="22"/>
          <w:lang w:val="en-CA"/>
        </w:rPr>
        <w:t xml:space="preserve">The test sequences were evaluated using </w:t>
      </w:r>
      <w:r w:rsidR="00973ED0">
        <w:rPr>
          <w:szCs w:val="22"/>
          <w:lang w:val="en-CA"/>
        </w:rPr>
        <w:t xml:space="preserve">an </w:t>
      </w:r>
      <w:r w:rsidRPr="003B7406">
        <w:rPr>
          <w:szCs w:val="22"/>
          <w:lang w:val="en-CA"/>
        </w:rPr>
        <w:t xml:space="preserve">11-grade scale shown in </w:t>
      </w:r>
      <w:r w:rsidRPr="003B7406">
        <w:rPr>
          <w:szCs w:val="22"/>
          <w:lang w:val="en-CA"/>
        </w:rPr>
        <w:fldChar w:fldCharType="begin"/>
      </w:r>
      <w:r w:rsidRPr="003B7406">
        <w:rPr>
          <w:szCs w:val="22"/>
          <w:lang w:val="en-CA"/>
        </w:rPr>
        <w:instrText xml:space="preserve"> REF _Ref52924847 \h </w:instrText>
      </w:r>
      <w:r w:rsidRPr="003B7406">
        <w:rPr>
          <w:szCs w:val="22"/>
          <w:lang w:val="en-CA"/>
        </w:rPr>
      </w:r>
      <w:r w:rsidRPr="003B7406">
        <w:rPr>
          <w:szCs w:val="22"/>
          <w:lang w:val="en-CA"/>
        </w:rPr>
        <w:fldChar w:fldCharType="separate"/>
      </w:r>
      <w:r w:rsidR="008009FD" w:rsidRPr="003B7406">
        <w:rPr>
          <w:lang w:val="en-CA"/>
        </w:rPr>
        <w:t xml:space="preserve">Figure </w:t>
      </w:r>
      <w:r w:rsidR="008009FD">
        <w:rPr>
          <w:noProof/>
          <w:lang w:val="en-CA"/>
        </w:rPr>
        <w:t>2</w:t>
      </w:r>
      <w:r w:rsidRPr="003B7406">
        <w:rPr>
          <w:szCs w:val="22"/>
          <w:lang w:val="en-CA"/>
        </w:rPr>
        <w:fldChar w:fldCharType="end"/>
      </w:r>
      <w:r w:rsidRPr="003B7406">
        <w:rPr>
          <w:szCs w:val="22"/>
          <w:lang w:val="en-CA"/>
        </w:rPr>
        <w:t xml:space="preserve"> below.</w:t>
      </w:r>
    </w:p>
    <w:p w14:paraId="0974DE4E" w14:textId="1A09BEBA" w:rsidR="0029035D" w:rsidRPr="003B7406" w:rsidRDefault="00973ED0" w:rsidP="0029035D">
      <w:pPr>
        <w:pStyle w:val="Beschriftung"/>
        <w:keepNext/>
        <w:jc w:val="center"/>
        <w:rPr>
          <w:lang w:val="en-CA"/>
        </w:rPr>
      </w:pPr>
      <w:r>
        <w:rPr>
          <w:noProof/>
        </w:rPr>
        <w:drawing>
          <wp:inline distT="0" distB="0" distL="0" distR="0" wp14:anchorId="02E6B6F2" wp14:editId="540C9A3C">
            <wp:extent cx="1694457" cy="1910608"/>
            <wp:effectExtent l="0" t="0" r="1270" b="0"/>
            <wp:docPr id="1063547142" name="Grafik 1063547142"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547142" name="Grafik 1" descr="Ein Bild, das Text, Screenshot, Schrift, Zahl enthält.&#10;&#10;Automatisch generierte Beschreibung"/>
                    <pic:cNvPicPr/>
                  </pic:nvPicPr>
                  <pic:blipFill>
                    <a:blip r:embed="rId20" cstate="print">
                      <a:extLst>
                        <a:ext uri="{28A0092B-C50C-407E-A947-70E740481C1C}">
                          <a14:useLocalDpi xmlns:a14="http://schemas.microsoft.com/office/drawing/2010/main"/>
                        </a:ext>
                      </a:extLst>
                    </a:blip>
                    <a:stretch>
                      <a:fillRect/>
                    </a:stretch>
                  </pic:blipFill>
                  <pic:spPr>
                    <a:xfrm>
                      <a:off x="0" y="0"/>
                      <a:ext cx="1700123" cy="1916997"/>
                    </a:xfrm>
                    <a:prstGeom prst="rect">
                      <a:avLst/>
                    </a:prstGeom>
                  </pic:spPr>
                </pic:pic>
              </a:graphicData>
            </a:graphic>
          </wp:inline>
        </w:drawing>
      </w:r>
    </w:p>
    <w:p w14:paraId="63810C5B" w14:textId="6FE49715" w:rsidR="0029035D" w:rsidRPr="003B7406" w:rsidRDefault="0029035D" w:rsidP="00BD78C9">
      <w:pPr>
        <w:pStyle w:val="Beschriftung"/>
        <w:jc w:val="center"/>
        <w:rPr>
          <w:szCs w:val="22"/>
          <w:lang w:val="en-CA"/>
        </w:rPr>
      </w:pPr>
      <w:bookmarkStart w:id="4" w:name="_Ref52924847"/>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8009FD">
        <w:rPr>
          <w:noProof/>
          <w:lang w:val="en-CA"/>
        </w:rPr>
        <w:t>2</w:t>
      </w:r>
      <w:r w:rsidRPr="003B7406">
        <w:rPr>
          <w:noProof/>
          <w:lang w:val="en-CA"/>
        </w:rPr>
        <w:fldChar w:fldCharType="end"/>
      </w:r>
      <w:bookmarkEnd w:id="4"/>
      <w:r w:rsidRPr="003B7406">
        <w:rPr>
          <w:lang w:val="en-CA"/>
        </w:rPr>
        <w:t xml:space="preserve">: Meaning of the </w:t>
      </w:r>
      <w:r w:rsidR="00973ED0">
        <w:rPr>
          <w:lang w:val="en-CA"/>
        </w:rPr>
        <w:t xml:space="preserve">used </w:t>
      </w:r>
      <w:r w:rsidRPr="003B7406">
        <w:rPr>
          <w:lang w:val="en-CA"/>
        </w:rPr>
        <w:t>11 grade numerical scale</w:t>
      </w:r>
    </w:p>
    <w:p w14:paraId="68C3FDD6" w14:textId="49EB4C4E" w:rsidR="0029035D" w:rsidRPr="00274637" w:rsidRDefault="0029035D" w:rsidP="0029035D">
      <w:pPr>
        <w:rPr>
          <w:szCs w:val="22"/>
          <w:lang w:val="en-CA"/>
        </w:rPr>
      </w:pPr>
      <w:r>
        <w:rPr>
          <w:szCs w:val="22"/>
          <w:lang w:val="en-CA"/>
        </w:rPr>
        <w:t>The test session</w:t>
      </w:r>
      <w:r w:rsidR="00CE4786">
        <w:rPr>
          <w:szCs w:val="22"/>
          <w:lang w:val="en-CA"/>
        </w:rPr>
        <w:t>s</w:t>
      </w:r>
      <w:r>
        <w:rPr>
          <w:szCs w:val="22"/>
          <w:lang w:val="en-CA"/>
        </w:rPr>
        <w:t xml:space="preserve"> included </w:t>
      </w:r>
      <w:r w:rsidR="00CE4786">
        <w:rPr>
          <w:szCs w:val="22"/>
          <w:lang w:val="en-CA"/>
        </w:rPr>
        <w:t>37</w:t>
      </w:r>
      <w:r>
        <w:rPr>
          <w:szCs w:val="22"/>
          <w:lang w:val="en-CA"/>
        </w:rPr>
        <w:t xml:space="preserve"> basic test cells (BTCs) showing the </w:t>
      </w:r>
      <w:r w:rsidR="00D37F8E">
        <w:rPr>
          <w:szCs w:val="22"/>
          <w:lang w:val="en-CA"/>
        </w:rPr>
        <w:t xml:space="preserve">original </w:t>
      </w:r>
      <w:r>
        <w:rPr>
          <w:szCs w:val="22"/>
          <w:lang w:val="en-CA"/>
        </w:rPr>
        <w:t xml:space="preserve">uncompressed video sequence and one processed video sequence. Each BTC </w:t>
      </w:r>
      <w:r w:rsidR="000535A3">
        <w:rPr>
          <w:szCs w:val="22"/>
          <w:lang w:val="en-CA"/>
        </w:rPr>
        <w:t>was</w:t>
      </w:r>
      <w:r>
        <w:rPr>
          <w:szCs w:val="22"/>
          <w:lang w:val="en-CA"/>
        </w:rPr>
        <w:t xml:space="preserve"> structured as followed</w:t>
      </w:r>
      <w:r w:rsidR="008D1A50">
        <w:rPr>
          <w:szCs w:val="22"/>
          <w:lang w:val="en-CA"/>
        </w:rPr>
        <w:t xml:space="preserve"> (PVS denotes the processed video sequence under </w:t>
      </w:r>
      <w:r w:rsidR="008D1A50" w:rsidRPr="00274637">
        <w:rPr>
          <w:szCs w:val="22"/>
          <w:lang w:val="en-CA"/>
        </w:rPr>
        <w:t>evaluation)</w:t>
      </w:r>
      <w:r w:rsidRPr="00274637">
        <w:rPr>
          <w:szCs w:val="22"/>
          <w:lang w:val="en-CA"/>
        </w:rPr>
        <w:t>:</w:t>
      </w:r>
    </w:p>
    <w:p w14:paraId="41EDE178" w14:textId="05748DB2" w:rsidR="0029035D" w:rsidRPr="00274637" w:rsidRDefault="0029035D" w:rsidP="0029035D">
      <w:pPr>
        <w:rPr>
          <w:b/>
          <w:szCs w:val="22"/>
          <w:lang w:val="en-CA"/>
        </w:rPr>
      </w:pPr>
      <w:r w:rsidRPr="00274637">
        <w:rPr>
          <w:b/>
          <w:szCs w:val="22"/>
          <w:lang w:val="en-CA"/>
        </w:rPr>
        <w:t>“Original” (1sec) – [uncompressed</w:t>
      </w:r>
      <w:r w:rsidR="00677CE5" w:rsidRPr="00274637">
        <w:rPr>
          <w:b/>
          <w:szCs w:val="22"/>
          <w:lang w:val="en-CA"/>
        </w:rPr>
        <w:t xml:space="preserve"> full resolution</w:t>
      </w:r>
      <w:r w:rsidRPr="00274637">
        <w:rPr>
          <w:b/>
          <w:szCs w:val="22"/>
          <w:lang w:val="en-CA"/>
        </w:rPr>
        <w:t xml:space="preserve"> sequence] (10sec) – “A” (1sec) – [PVS] (10sec) – “Vote &lt;N&gt;” (5sec)</w:t>
      </w:r>
    </w:p>
    <w:p w14:paraId="4AFC9C0E" w14:textId="12A29647" w:rsidR="0029035D" w:rsidRPr="00274637" w:rsidRDefault="0029035D" w:rsidP="0029035D">
      <w:pPr>
        <w:rPr>
          <w:szCs w:val="22"/>
          <w:lang w:val="en-CA"/>
        </w:rPr>
      </w:pPr>
      <w:r w:rsidRPr="00274637">
        <w:rPr>
          <w:szCs w:val="22"/>
          <w:lang w:val="en-CA"/>
        </w:rPr>
        <w:t>The session included a stabilization phase</w:t>
      </w:r>
      <w:r w:rsidR="00F6450B" w:rsidRPr="00274637">
        <w:rPr>
          <w:szCs w:val="22"/>
          <w:lang w:val="en-CA"/>
        </w:rPr>
        <w:t xml:space="preserve"> of </w:t>
      </w:r>
      <w:r w:rsidR="00CE4786" w:rsidRPr="00274637">
        <w:rPr>
          <w:szCs w:val="22"/>
          <w:lang w:val="en-CA"/>
        </w:rPr>
        <w:t xml:space="preserve">three </w:t>
      </w:r>
      <w:r w:rsidR="00F6450B" w:rsidRPr="00274637">
        <w:rPr>
          <w:szCs w:val="22"/>
          <w:lang w:val="en-CA"/>
        </w:rPr>
        <w:t>BTCs</w:t>
      </w:r>
      <w:r w:rsidR="00CE4786" w:rsidRPr="00274637">
        <w:rPr>
          <w:szCs w:val="22"/>
          <w:lang w:val="en-CA"/>
        </w:rPr>
        <w:t xml:space="preserve">, </w:t>
      </w:r>
      <w:r w:rsidRPr="00274637">
        <w:rPr>
          <w:szCs w:val="22"/>
          <w:lang w:val="en-CA"/>
        </w:rPr>
        <w:t xml:space="preserve">trapping BTCs where </w:t>
      </w:r>
      <w:r w:rsidR="00F6450B" w:rsidRPr="00274637">
        <w:rPr>
          <w:szCs w:val="22"/>
          <w:lang w:val="en-CA"/>
        </w:rPr>
        <w:t xml:space="preserve">original full resolution test </w:t>
      </w:r>
      <w:r w:rsidRPr="00274637">
        <w:rPr>
          <w:szCs w:val="22"/>
          <w:lang w:val="en-CA"/>
        </w:rPr>
        <w:t>sequences were to be scored</w:t>
      </w:r>
      <w:r w:rsidR="00F6450B" w:rsidRPr="00274637">
        <w:rPr>
          <w:szCs w:val="22"/>
          <w:lang w:val="en-CA"/>
        </w:rPr>
        <w:t xml:space="preserve"> in the PVS</w:t>
      </w:r>
      <w:r w:rsidR="00CE4786" w:rsidRPr="00274637">
        <w:rPr>
          <w:szCs w:val="22"/>
          <w:lang w:val="en-CA"/>
        </w:rPr>
        <w:t xml:space="preserve">, as well as the </w:t>
      </w:r>
      <w:r w:rsidR="003B2758" w:rsidRPr="00274637">
        <w:rPr>
          <w:szCs w:val="22"/>
          <w:lang w:val="en-CA"/>
        </w:rPr>
        <w:t xml:space="preserve">uncompressed </w:t>
      </w:r>
      <w:r w:rsidR="00CE4786" w:rsidRPr="00274637">
        <w:rPr>
          <w:szCs w:val="22"/>
          <w:lang w:val="en-CA"/>
        </w:rPr>
        <w:t xml:space="preserve">upscaled base layer resolution </w:t>
      </w:r>
      <w:r w:rsidR="003B2758" w:rsidRPr="00274637">
        <w:rPr>
          <w:szCs w:val="22"/>
          <w:lang w:val="en-CA"/>
        </w:rPr>
        <w:t>test sequences</w:t>
      </w:r>
      <w:r w:rsidRPr="00274637">
        <w:rPr>
          <w:szCs w:val="22"/>
          <w:lang w:val="en-CA"/>
        </w:rPr>
        <w:t xml:space="preserve">. </w:t>
      </w:r>
    </w:p>
    <w:p w14:paraId="57FBAD63" w14:textId="75AF8867" w:rsidR="0029035D" w:rsidRPr="00274637" w:rsidRDefault="005D37CB" w:rsidP="0029035D">
      <w:pPr>
        <w:pStyle w:val="berschrift4"/>
        <w:rPr>
          <w:lang w:val="en-CA"/>
        </w:rPr>
      </w:pPr>
      <w:r w:rsidRPr="00274637">
        <w:rPr>
          <w:lang w:val="en-CA"/>
        </w:rPr>
        <w:t>Viewer information and t</w:t>
      </w:r>
      <w:r w:rsidR="0029035D" w:rsidRPr="00274637">
        <w:rPr>
          <w:lang w:val="en-CA"/>
        </w:rPr>
        <w:t>raining</w:t>
      </w:r>
    </w:p>
    <w:p w14:paraId="3468B0B7" w14:textId="71ED05E8" w:rsidR="003B2758" w:rsidRDefault="005D37CB" w:rsidP="003B2758">
      <w:pPr>
        <w:rPr>
          <w:lang w:val="en-CA"/>
        </w:rPr>
      </w:pPr>
      <w:r>
        <w:rPr>
          <w:lang w:val="en-CA"/>
        </w:rPr>
        <w:t xml:space="preserve">The viewers were explained the viewing task, the organization of the session and the meaning of the </w:t>
      </w:r>
      <w:r w:rsidR="0047700E">
        <w:rPr>
          <w:lang w:val="en-CA"/>
        </w:rPr>
        <w:t xml:space="preserve">grading scale. </w:t>
      </w:r>
      <w:r w:rsidR="003B2758">
        <w:rPr>
          <w:lang w:val="en-CA"/>
        </w:rPr>
        <w:t xml:space="preserve">The viewers were organized into two groups of 11 and 12 participants, respectively. Training, viewing of session 1 and viewing of session 2 were done in an interleaved fashion, where one group performed the viewing tasks at the four displays while the other group had a break. During the viewing sessions, coring was done on paper sheets. The breaks were used to enter the acquired scores into the test database. </w:t>
      </w:r>
    </w:p>
    <w:p w14:paraId="023A6FCE" w14:textId="5F197805" w:rsidR="00DD033C" w:rsidRPr="00DD033C" w:rsidRDefault="003B2758" w:rsidP="0029035D">
      <w:r>
        <w:rPr>
          <w:lang w:val="en-CA"/>
        </w:rPr>
        <w:t>For training, the participants were shown a test session of 12 BTCs including representative examples of the impairments shown in the tests.</w:t>
      </w:r>
    </w:p>
    <w:p w14:paraId="71F96B7B" w14:textId="5C6E2C31" w:rsidR="00C10FF5" w:rsidRDefault="003C0EC5" w:rsidP="00C10FF5">
      <w:pPr>
        <w:pStyle w:val="berschrift1"/>
        <w:rPr>
          <w:szCs w:val="22"/>
          <w:lang w:val="en-CA"/>
        </w:rPr>
      </w:pPr>
      <w:r>
        <w:rPr>
          <w:szCs w:val="22"/>
          <w:lang w:val="en-CA"/>
        </w:rPr>
        <w:t>Subjective r</w:t>
      </w:r>
      <w:r w:rsidR="00C10FF5">
        <w:rPr>
          <w:szCs w:val="22"/>
          <w:lang w:val="en-CA"/>
        </w:rPr>
        <w:t>esults and analysis</w:t>
      </w:r>
    </w:p>
    <w:p w14:paraId="73DB04AC" w14:textId="77777777" w:rsidR="00AA006A" w:rsidRDefault="00C10FF5" w:rsidP="00C10FF5">
      <w:pPr>
        <w:pStyle w:val="berschrift2"/>
        <w:rPr>
          <w:lang w:val="en-CA"/>
        </w:rPr>
      </w:pPr>
      <w:r>
        <w:rPr>
          <w:lang w:val="en-CA"/>
        </w:rPr>
        <w:t>Data processing</w:t>
      </w:r>
      <w:r w:rsidR="00EA6C71">
        <w:rPr>
          <w:lang w:val="en-CA"/>
        </w:rPr>
        <w:t xml:space="preserve"> </w:t>
      </w:r>
    </w:p>
    <w:p w14:paraId="496AAACB" w14:textId="44C954D9" w:rsidR="00C10FF5" w:rsidRDefault="00C10FF5" w:rsidP="00C10FF5">
      <w:pPr>
        <w:rPr>
          <w:lang w:val="en-CA"/>
        </w:rPr>
      </w:pPr>
      <w:r>
        <w:rPr>
          <w:lang w:val="en-CA"/>
        </w:rPr>
        <w:t xml:space="preserve">As a first step, the complete set of votes experts was screened for the trapping sequences. </w:t>
      </w:r>
      <w:r w:rsidR="003B2758">
        <w:rPr>
          <w:lang w:val="en-CA"/>
        </w:rPr>
        <w:t xml:space="preserve">No </w:t>
      </w:r>
      <w:r w:rsidR="005E18CA">
        <w:rPr>
          <w:lang w:val="en-CA"/>
        </w:rPr>
        <w:t>viewer</w:t>
      </w:r>
      <w:r w:rsidR="00F6450B">
        <w:rPr>
          <w:lang w:val="en-CA"/>
        </w:rPr>
        <w:t>s</w:t>
      </w:r>
      <w:r w:rsidR="005E18CA">
        <w:rPr>
          <w:lang w:val="en-CA"/>
        </w:rPr>
        <w:t xml:space="preserve"> </w:t>
      </w:r>
      <w:r w:rsidR="003B2758">
        <w:rPr>
          <w:lang w:val="en-CA"/>
        </w:rPr>
        <w:t>were</w:t>
      </w:r>
      <w:r w:rsidR="005E18CA">
        <w:rPr>
          <w:lang w:val="en-CA"/>
        </w:rPr>
        <w:t xml:space="preserve"> excluded</w:t>
      </w:r>
      <w:r w:rsidR="008C1338">
        <w:rPr>
          <w:lang w:val="en-CA"/>
        </w:rPr>
        <w:t xml:space="preserve"> on this basis</w:t>
      </w:r>
      <w:r w:rsidR="005E18CA">
        <w:rPr>
          <w:lang w:val="en-CA"/>
        </w:rPr>
        <w:t xml:space="preserve">. </w:t>
      </w:r>
      <w:r w:rsidR="008C1338">
        <w:rPr>
          <w:lang w:val="en-CA"/>
        </w:rPr>
        <w:t xml:space="preserve">The Pearson correlation coefficient of the viewers scores relative to the MOS was assessed. The scores of </w:t>
      </w:r>
      <w:r w:rsidR="003B2758">
        <w:rPr>
          <w:lang w:val="en-CA"/>
        </w:rPr>
        <w:t xml:space="preserve">two </w:t>
      </w:r>
      <w:r w:rsidR="008C1338">
        <w:rPr>
          <w:lang w:val="en-CA"/>
        </w:rPr>
        <w:t>viewer</w:t>
      </w:r>
      <w:r w:rsidR="00C16710">
        <w:rPr>
          <w:lang w:val="en-CA"/>
        </w:rPr>
        <w:t>s</w:t>
      </w:r>
      <w:r w:rsidR="008C1338">
        <w:rPr>
          <w:lang w:val="en-CA"/>
        </w:rPr>
        <w:t xml:space="preserve"> were removed based on a PCC threshold of 0.75%. </w:t>
      </w:r>
      <w:r w:rsidR="00F668E0">
        <w:rPr>
          <w:lang w:val="en-CA"/>
        </w:rPr>
        <w:t xml:space="preserve">As a last step, the </w:t>
      </w:r>
      <w:r w:rsidR="003B2758">
        <w:rPr>
          <w:lang w:val="en-CA"/>
        </w:rPr>
        <w:t xml:space="preserve">non-normalized </w:t>
      </w:r>
      <m:oMath>
        <m:r>
          <w:rPr>
            <w:rFonts w:ascii="Cambria Math" w:hAnsi="Cambria Math"/>
            <w:lang w:val="en-CA"/>
          </w:rPr>
          <m:t>z</m:t>
        </m:r>
      </m:oMath>
      <w:r w:rsidR="00F668E0">
        <w:rPr>
          <w:lang w:val="en-CA"/>
        </w:rPr>
        <w:t xml:space="preserve">-scores </w:t>
      </w:r>
      <m:oMath>
        <m:sSub>
          <m:sSubPr>
            <m:ctrlPr>
              <w:rPr>
                <w:rFonts w:ascii="Cambria Math" w:hAnsi="Cambria Math"/>
                <w:i/>
                <w:lang w:val="en-CA"/>
              </w:rPr>
            </m:ctrlPr>
          </m:sSubPr>
          <m:e>
            <m:sSub>
              <m:sSubPr>
                <m:ctrlPr>
                  <w:rPr>
                    <w:rFonts w:ascii="Cambria Math" w:hAnsi="Cambria Math"/>
                    <w:i/>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=v</m:t>
            </m:r>
          </m:e>
          <m:sub>
            <m:r>
              <w:rPr>
                <w:rFonts w:ascii="Cambria Math" w:hAnsi="Cambria Math"/>
                <w:lang w:val="en-CA"/>
              </w:rPr>
              <m:t>ij</m:t>
            </m:r>
          </m:sub>
        </m:sSub>
        <m:r>
          <w:rPr>
            <w:rFonts w:ascii="Cambria Math" w:hAnsi="Cambria Math"/>
            <w:lang w:val="en-CA"/>
          </w:rPr>
          <m:t>-</m:t>
        </m:r>
        <m:sSub>
          <m:sSubPr>
            <m:ctrlPr>
              <w:rPr>
                <w:rFonts w:ascii="Cambria Math" w:hAnsi="Cambria Math"/>
                <w:iCs/>
                <w:lang w:val="en-CA"/>
              </w:rPr>
            </m:ctrlPr>
          </m:sSubPr>
          <m:e>
            <m:r>
              <m:rPr>
                <m:sty m:val="p"/>
              </m:rPr>
              <w:rPr>
                <w:rFonts w:ascii="Cambria Math" w:hAnsi="Cambria Math"/>
                <w:lang w:val="en-CA"/>
              </w:rPr>
              <m:t>MOS</m:t>
            </m:r>
            <m:ctrlPr>
              <w:rPr>
                <w:rFonts w:ascii="Cambria Math" w:hAnsi="Cambria Math"/>
                <w:i/>
                <w:lang w:val="en-CA"/>
              </w:rPr>
            </m:ctrlPr>
          </m:e>
          <m:sub>
            <m:r>
              <w:rPr>
                <w:rFonts w:ascii="Cambria Math" w:hAnsi="Cambria Math"/>
                <w:lang w:val="en-CA"/>
              </w:rPr>
              <m:t>i</m:t>
            </m:r>
          </m:sub>
        </m:sSub>
        <m:r>
          <w:rPr>
            <w:rFonts w:ascii="Cambria Math" w:hAnsi="Cambria Math"/>
            <w:lang w:val="en-CA"/>
          </w:rPr>
          <m:t xml:space="preserve"> </m:t>
        </m:r>
      </m:oMath>
      <w:r w:rsidR="00F668E0">
        <w:rPr>
          <w:lang w:val="en-CA"/>
        </w:rPr>
        <w:t xml:space="preserve">of the </w:t>
      </w:r>
      <w:r w:rsidR="00432A30">
        <w:rPr>
          <w:lang w:val="en-CA"/>
        </w:rPr>
        <w:t xml:space="preserve">viewer </w:t>
      </w:r>
      <w:r w:rsidR="00F668E0">
        <w:rPr>
          <w:lang w:val="en-CA"/>
        </w:rPr>
        <w:t xml:space="preserve">scores were compared to a threshold of </w:t>
      </w:r>
      <w:r w:rsidR="003B2758">
        <w:rPr>
          <w:lang w:val="en-CA"/>
        </w:rPr>
        <w:t xml:space="preserve">2.5, </w:t>
      </w:r>
      <w:r w:rsidR="00432A30">
        <w:rPr>
          <w:lang w:val="en-CA"/>
        </w:rPr>
        <w:t xml:space="preserve">where </w:t>
      </w:r>
      <m:oMath>
        <m:sSub>
          <m:sSubPr>
            <m:ctrlPr>
              <w:rPr>
                <w:rFonts w:ascii="Cambria Math" w:hAnsi="Cambria Math"/>
                <w:i/>
                <w:lang w:val="en-CA"/>
              </w:rPr>
            </m:ctrlPr>
          </m:sSubPr>
          <m:e>
            <m:r>
              <w:rPr>
                <w:rFonts w:ascii="Cambria Math" w:hAnsi="Cambria Math"/>
                <w:lang w:val="en-CA"/>
              </w:rPr>
              <m:t>v</m:t>
            </m:r>
          </m:e>
          <m:sub>
            <m:r>
              <w:rPr>
                <w:rFonts w:ascii="Cambria Math" w:hAnsi="Cambria Math"/>
                <w:lang w:val="en-CA"/>
              </w:rPr>
              <m:t>ij</m:t>
            </m:r>
          </m:sub>
        </m:sSub>
      </m:oMath>
      <w:r w:rsidR="00432A30">
        <w:rPr>
          <w:lang w:val="en-CA"/>
        </w:rPr>
        <w:t xml:space="preserve"> is the score of viewer </w:t>
      </w:r>
      <m:oMath>
        <m:r>
          <w:rPr>
            <w:rFonts w:ascii="Cambria Math" w:hAnsi="Cambria Math"/>
            <w:lang w:val="en-CA"/>
          </w:rPr>
          <m:t>j</m:t>
        </m:r>
      </m:oMath>
      <w:r w:rsidR="00432A30">
        <w:rPr>
          <w:lang w:val="en-CA"/>
        </w:rPr>
        <w:t xml:space="preserve"> for PVS </w:t>
      </w:r>
      <m:oMath>
        <m:r>
          <w:rPr>
            <w:rFonts w:ascii="Cambria Math" w:hAnsi="Cambria Math"/>
            <w:lang w:val="en-CA"/>
          </w:rPr>
          <m:t>i</m:t>
        </m:r>
      </m:oMath>
      <w:r w:rsidR="00432A30">
        <w:rPr>
          <w:lang w:val="en-CA"/>
        </w:rPr>
        <w:t xml:space="preserve">, </w:t>
      </w:r>
      <m:oMath>
        <m:sSub>
          <m:sSubPr>
            <m:ctrlPr>
              <w:rPr>
                <w:rFonts w:ascii="Cambria Math" w:hAnsi="Cambria Math"/>
                <w:iCs/>
                <w:lang w:val="en-CA"/>
              </w:rPr>
            </m:ctrlPr>
          </m:sSubPr>
          <m:e>
            <m:r>
              <m:rPr>
                <m:sty m:val="p"/>
              </m:rPr>
              <w:rPr>
                <w:rFonts w:ascii="Cambria Math" w:hAnsi="Cambria Math"/>
                <w:lang w:val="en-CA"/>
              </w:rPr>
              <m:t>MOS</m:t>
            </m:r>
            <m:ctrlPr>
              <w:rPr>
                <w:rFonts w:ascii="Cambria Math" w:hAnsi="Cambria Math"/>
                <w:i/>
                <w:lang w:val="en-CA"/>
              </w:rPr>
            </m:ctrlPr>
          </m:e>
          <m:sub>
            <m:r>
              <w:rPr>
                <w:rFonts w:ascii="Cambria Math" w:hAnsi="Cambria Math"/>
                <w:lang w:val="en-CA"/>
              </w:rPr>
              <m:t>i</m:t>
            </m:r>
          </m:sub>
        </m:sSub>
      </m:oMath>
      <w:r w:rsidR="00432A30">
        <w:rPr>
          <w:iCs/>
          <w:lang w:val="en-CA"/>
        </w:rPr>
        <w:t xml:space="preserve"> is the mean opinion score for that PVS for the viewers</w:t>
      </w:r>
      <w:r w:rsidR="00C34DAD">
        <w:rPr>
          <w:lang w:val="en-CA"/>
        </w:rPr>
        <w:t xml:space="preserve">. </w:t>
      </w:r>
      <w:r w:rsidR="00317F48">
        <w:rPr>
          <w:lang w:val="en-CA"/>
        </w:rPr>
        <w:t xml:space="preserve">Based on this threshold, 7.6% of the </w:t>
      </w:r>
      <w:r w:rsidR="005D37CB">
        <w:rPr>
          <w:lang w:val="en-CA"/>
        </w:rPr>
        <w:t>scores</w:t>
      </w:r>
      <w:r w:rsidR="00F668E0">
        <w:rPr>
          <w:lang w:val="en-CA"/>
        </w:rPr>
        <w:t xml:space="preserve"> were removed from the dataset.</w:t>
      </w:r>
    </w:p>
    <w:p w14:paraId="7AC8EA29" w14:textId="64FAD46E" w:rsidR="00DF0E42" w:rsidRDefault="0037556D" w:rsidP="00C10FF5">
      <w:pPr>
        <w:rPr>
          <w:lang w:val="en-CA"/>
        </w:rPr>
      </w:pPr>
      <w:r w:rsidRPr="00274637">
        <w:rPr>
          <w:lang w:val="en-CA"/>
        </w:rPr>
        <w:lastRenderedPageBreak/>
        <w:t xml:space="preserve">The tests might be influenced by </w:t>
      </w:r>
      <w:r w:rsidR="00774687" w:rsidRPr="00274637">
        <w:rPr>
          <w:lang w:val="en-CA"/>
        </w:rPr>
        <w:t xml:space="preserve">the non-disabled </w:t>
      </w:r>
      <w:r w:rsidRPr="00274637">
        <w:rPr>
          <w:lang w:val="en-CA"/>
        </w:rPr>
        <w:t>post-processing setting on two of the displays</w:t>
      </w:r>
      <w:r w:rsidR="00774687" w:rsidRPr="00274637">
        <w:rPr>
          <w:lang w:val="en-CA"/>
        </w:rPr>
        <w:t>, as reported above</w:t>
      </w:r>
      <w:r w:rsidRPr="00274637">
        <w:rPr>
          <w:lang w:val="en-CA"/>
        </w:rPr>
        <w:t xml:space="preserve">. To visualize the impact of the error, curves for MOS values using only unaffected datapoints are plotted in the </w:t>
      </w:r>
      <w:r w:rsidR="00677CE5" w:rsidRPr="00274637">
        <w:rPr>
          <w:lang w:val="en-CA"/>
        </w:rPr>
        <w:t>A</w:t>
      </w:r>
      <w:r w:rsidRPr="00274637">
        <w:rPr>
          <w:lang w:val="en-CA"/>
        </w:rPr>
        <w:t>nnex. The results and discussion below are based on the full set of</w:t>
      </w:r>
      <w:r w:rsidR="007D3000" w:rsidRPr="00274637">
        <w:rPr>
          <w:lang w:val="en-CA"/>
        </w:rPr>
        <w:t xml:space="preserve"> scores</w:t>
      </w:r>
      <w:r w:rsidRPr="00274637">
        <w:rPr>
          <w:lang w:val="en-CA"/>
        </w:rPr>
        <w:t>.</w:t>
      </w:r>
    </w:p>
    <w:p w14:paraId="0DEEA124" w14:textId="77777777" w:rsidR="0029035D" w:rsidRDefault="0029035D" w:rsidP="0029035D">
      <w:pPr>
        <w:pStyle w:val="berschrift2"/>
        <w:rPr>
          <w:lang w:val="en-CA"/>
        </w:rPr>
      </w:pPr>
      <w:r>
        <w:rPr>
          <w:lang w:val="en-CA"/>
        </w:rPr>
        <w:t>Subjective results</w:t>
      </w:r>
    </w:p>
    <w:p w14:paraId="196D0C45" w14:textId="05B46857" w:rsidR="00C10FF5" w:rsidRDefault="0029035D" w:rsidP="00321EDC">
      <w:pPr>
        <w:rPr>
          <w:lang w:val="en-CA"/>
        </w:rPr>
      </w:pPr>
      <w:r w:rsidRPr="003B7406">
        <w:rPr>
          <w:lang w:val="en-CA"/>
        </w:rPr>
        <w:t xml:space="preserve">The measured MOS values of the reconstructed video on the 11-grade scale are plotted over the </w:t>
      </w:r>
      <w:r>
        <w:rPr>
          <w:lang w:val="en-CA"/>
        </w:rPr>
        <w:t>bit rate</w:t>
      </w:r>
      <w:r w:rsidRPr="003B7406">
        <w:rPr>
          <w:lang w:val="en-CA"/>
        </w:rPr>
        <w:t xml:space="preserve"> of the corresponding bitstream. The ±95% confidence intervals for the MOS values are indicated.</w:t>
      </w:r>
      <w:r w:rsidR="00317F48">
        <w:rPr>
          <w:lang w:val="en-CA"/>
        </w:rPr>
        <w:t xml:space="preserve"> The uncompressed original was only assessed for CorsairJoy2, </w:t>
      </w:r>
      <w:proofErr w:type="spellStart"/>
      <w:r w:rsidR="00317F48">
        <w:rPr>
          <w:lang w:val="en-CA"/>
        </w:rPr>
        <w:t>DrivingPOVLogo</w:t>
      </w:r>
      <w:proofErr w:type="spellEnd"/>
      <w:r w:rsidR="00317F48">
        <w:rPr>
          <w:lang w:val="en-CA"/>
        </w:rPr>
        <w:t xml:space="preserve">, and </w:t>
      </w:r>
      <w:proofErr w:type="spellStart"/>
      <w:r w:rsidR="00317F48">
        <w:rPr>
          <w:lang w:val="en-CA"/>
        </w:rPr>
        <w:t>NxBoxeLogo</w:t>
      </w:r>
      <w:proofErr w:type="spellEnd"/>
      <w:r w:rsidR="00317F48">
        <w:rPr>
          <w:lang w:val="en-CA"/>
        </w:rPr>
        <w:t>. For the other two sequences, Procession and TallBuild</w:t>
      </w:r>
      <w:r w:rsidR="00C26695">
        <w:rPr>
          <w:lang w:val="en-CA"/>
        </w:rPr>
        <w:t>i</w:t>
      </w:r>
      <w:r w:rsidR="00317F48">
        <w:rPr>
          <w:lang w:val="en-CA"/>
        </w:rPr>
        <w:t>ngs2, this data is not reported.</w:t>
      </w:r>
    </w:p>
    <w:p w14:paraId="5D4BEBD1" w14:textId="6003D621" w:rsidR="0098688A" w:rsidRPr="004500F4" w:rsidRDefault="004500F4" w:rsidP="0098688A">
      <w:pPr>
        <w:jc w:val="center"/>
        <w:rPr>
          <w:noProof/>
          <w:szCs w:val="22"/>
        </w:rPr>
      </w:pPr>
      <w:r>
        <w:rPr>
          <w:noProof/>
          <w:szCs w:val="22"/>
          <w:lang w:val="en-CA"/>
        </w:rPr>
        <w:drawing>
          <wp:inline distT="0" distB="0" distL="0" distR="0" wp14:anchorId="32478317" wp14:editId="2FC428B7">
            <wp:extent cx="2926080" cy="1929245"/>
            <wp:effectExtent l="0" t="0" r="762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sidR="0098688A">
        <w:rPr>
          <w:szCs w:val="22"/>
          <w:lang w:val="en-CA"/>
        </w:rPr>
        <w:t xml:space="preserve"> </w:t>
      </w:r>
      <w:r>
        <w:rPr>
          <w:noProof/>
          <w:szCs w:val="22"/>
          <w:lang w:val="en-CA"/>
        </w:rPr>
        <w:drawing>
          <wp:inline distT="0" distB="0" distL="0" distR="0" wp14:anchorId="6D4D5EB3" wp14:editId="1837A587">
            <wp:extent cx="2926080" cy="1929245"/>
            <wp:effectExtent l="0" t="0" r="762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sidR="00317F48">
        <w:rPr>
          <w:szCs w:val="22"/>
          <w:lang w:val="en-CA"/>
        </w:rPr>
        <w:t xml:space="preserve"> </w:t>
      </w:r>
      <w:r>
        <w:rPr>
          <w:noProof/>
          <w:szCs w:val="22"/>
          <w:lang w:val="en-CA"/>
        </w:rPr>
        <w:drawing>
          <wp:inline distT="0" distB="0" distL="0" distR="0" wp14:anchorId="44EA5F76" wp14:editId="2A6D2452">
            <wp:extent cx="2926080" cy="1929245"/>
            <wp:effectExtent l="0" t="0" r="762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sidR="00317F48">
        <w:rPr>
          <w:szCs w:val="22"/>
          <w:lang w:val="en-CA"/>
        </w:rPr>
        <w:t xml:space="preserve"> </w:t>
      </w:r>
      <w:r>
        <w:rPr>
          <w:noProof/>
          <w:szCs w:val="22"/>
          <w:lang w:val="en-CA"/>
        </w:rPr>
        <w:drawing>
          <wp:inline distT="0" distB="0" distL="0" distR="0" wp14:anchorId="4DC5D32D" wp14:editId="2EC9F783">
            <wp:extent cx="2926080" cy="1929245"/>
            <wp:effectExtent l="0" t="0" r="762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sidR="00317F48">
        <w:rPr>
          <w:szCs w:val="22"/>
          <w:lang w:val="en-CA"/>
        </w:rPr>
        <w:t xml:space="preserve"> </w:t>
      </w:r>
      <w:r>
        <w:rPr>
          <w:noProof/>
          <w:szCs w:val="22"/>
          <w:lang w:val="en-CA"/>
        </w:rPr>
        <w:drawing>
          <wp:inline distT="0" distB="0" distL="0" distR="0" wp14:anchorId="7DB9AEE9" wp14:editId="72987475">
            <wp:extent cx="2926080" cy="1929245"/>
            <wp:effectExtent l="0" t="0" r="762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p>
    <w:p w14:paraId="5EC018CC" w14:textId="090AA6A0" w:rsidR="00F668E0" w:rsidRDefault="00AA006A" w:rsidP="00F668E0">
      <w:pPr>
        <w:pStyle w:val="Beschriftung"/>
        <w:jc w:val="center"/>
        <w:rPr>
          <w:lang w:val="en-CA"/>
        </w:rPr>
      </w:pPr>
      <w:bookmarkStart w:id="5" w:name="_Ref181631154"/>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8009FD">
        <w:rPr>
          <w:noProof/>
          <w:lang w:val="en-CA"/>
        </w:rPr>
        <w:t>3</w:t>
      </w:r>
      <w:r w:rsidRPr="003B7406">
        <w:rPr>
          <w:noProof/>
          <w:lang w:val="en-CA"/>
        </w:rPr>
        <w:fldChar w:fldCharType="end"/>
      </w:r>
      <w:bookmarkEnd w:id="5"/>
      <w:r w:rsidRPr="003B7406">
        <w:rPr>
          <w:lang w:val="en-CA"/>
        </w:rPr>
        <w:t xml:space="preserve">: </w:t>
      </w:r>
      <w:r>
        <w:rPr>
          <w:lang w:val="en-CA"/>
        </w:rPr>
        <w:t>MOS-over-rate plots for the DCR experiment</w:t>
      </w:r>
    </w:p>
    <w:p w14:paraId="6E735DA8" w14:textId="0FF30B2D" w:rsidR="00276E07" w:rsidRPr="00276E07" w:rsidRDefault="00276E07" w:rsidP="0098688A">
      <w:pPr>
        <w:jc w:val="left"/>
        <w:rPr>
          <w:lang w:val="en-CA"/>
        </w:rPr>
      </w:pPr>
      <w:r>
        <w:rPr>
          <w:lang w:val="en-CA"/>
        </w:rPr>
        <w:t>UP = upscaled single layer coded at base resolution, DL = Dual layer, SL = Single layer at full resolution</w:t>
      </w:r>
      <w:r w:rsidR="0098688A">
        <w:rPr>
          <w:lang w:val="en-CA"/>
        </w:rPr>
        <w:t>, ORG BL = upscaled</w:t>
      </w:r>
      <w:r w:rsidR="00113E0F">
        <w:rPr>
          <w:lang w:val="en-CA"/>
        </w:rPr>
        <w:t xml:space="preserve"> half-resolution</w:t>
      </w:r>
      <w:r w:rsidR="0098688A">
        <w:rPr>
          <w:lang w:val="en-CA"/>
        </w:rPr>
        <w:t xml:space="preserve"> original</w:t>
      </w:r>
      <w:r w:rsidR="00783FB1">
        <w:rPr>
          <w:lang w:val="en-CA"/>
        </w:rPr>
        <w:t>, ORG = full resolution original</w:t>
      </w:r>
    </w:p>
    <w:p w14:paraId="63097AEE" w14:textId="0FA283BA" w:rsidR="00D964E8" w:rsidRDefault="00D964E8" w:rsidP="00D964E8">
      <w:pPr>
        <w:pStyle w:val="berschrift1"/>
        <w:ind w:left="360" w:hanging="360"/>
        <w:rPr>
          <w:szCs w:val="22"/>
          <w:lang w:val="en-CA"/>
        </w:rPr>
      </w:pPr>
      <w:r>
        <w:rPr>
          <w:szCs w:val="22"/>
          <w:lang w:val="en-CA"/>
        </w:rPr>
        <w:lastRenderedPageBreak/>
        <w:t>Discussion</w:t>
      </w:r>
    </w:p>
    <w:p w14:paraId="77B8EE2A" w14:textId="5E2D4BA5" w:rsidR="007C1FA4" w:rsidRDefault="007C1FA4" w:rsidP="007C1FA4">
      <w:pPr>
        <w:pStyle w:val="berschrift2"/>
        <w:rPr>
          <w:lang w:val="en-CA"/>
        </w:rPr>
      </w:pPr>
      <w:r>
        <w:rPr>
          <w:lang w:val="en-CA"/>
        </w:rPr>
        <w:t>Results of the experiment</w:t>
      </w:r>
    </w:p>
    <w:p w14:paraId="5301FA9D" w14:textId="3819CD05" w:rsidR="00C16710" w:rsidRPr="00C16710" w:rsidRDefault="00C16710" w:rsidP="00C16710">
      <w:pPr>
        <w:rPr>
          <w:lang w:val="en-CA"/>
        </w:rPr>
      </w:pPr>
      <w:r>
        <w:rPr>
          <w:lang w:val="en-CA"/>
        </w:rPr>
        <w:t>With respect to the goals of this experiment, the following observations are made:</w:t>
      </w:r>
    </w:p>
    <w:p w14:paraId="41C46F3A" w14:textId="6F6CB0E8" w:rsidR="00D37F8E" w:rsidRDefault="00D37F8E" w:rsidP="000206C1">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all sequences except </w:t>
      </w:r>
      <w:proofErr w:type="spellStart"/>
      <w:r>
        <w:rPr>
          <w:rFonts w:ascii="Times New Roman" w:hAnsi="Times New Roman" w:cs="Times New Roman"/>
          <w:lang w:val="en-CA"/>
        </w:rPr>
        <w:t>DrivingPOVLogo</w:t>
      </w:r>
      <w:proofErr w:type="spellEnd"/>
      <w:r>
        <w:rPr>
          <w:rFonts w:ascii="Times New Roman" w:hAnsi="Times New Roman" w:cs="Times New Roman"/>
          <w:lang w:val="en-CA"/>
        </w:rPr>
        <w:t>, UP is rat</w:t>
      </w:r>
      <w:r w:rsidR="003462A2">
        <w:rPr>
          <w:rFonts w:ascii="Times New Roman" w:hAnsi="Times New Roman" w:cs="Times New Roman"/>
          <w:lang w:val="en-CA"/>
        </w:rPr>
        <w:t>ed</w:t>
      </w:r>
      <w:r>
        <w:rPr>
          <w:rFonts w:ascii="Times New Roman" w:hAnsi="Times New Roman" w:cs="Times New Roman"/>
          <w:lang w:val="en-CA"/>
        </w:rPr>
        <w:t xml:space="preserve"> higher than SL at least in the lower quality range. This is particularly obvious for </w:t>
      </w:r>
      <w:proofErr w:type="spellStart"/>
      <w:r>
        <w:rPr>
          <w:rFonts w:ascii="Times New Roman" w:hAnsi="Times New Roman" w:cs="Times New Roman"/>
          <w:lang w:val="en-CA"/>
        </w:rPr>
        <w:t>TallBuildings</w:t>
      </w:r>
      <w:proofErr w:type="spellEnd"/>
      <w:r>
        <w:rPr>
          <w:rFonts w:ascii="Times New Roman" w:hAnsi="Times New Roman" w:cs="Times New Roman"/>
          <w:lang w:val="en-CA"/>
        </w:rPr>
        <w:t xml:space="preserve">, CorsairJoy2, and </w:t>
      </w:r>
      <w:proofErr w:type="spellStart"/>
      <w:r>
        <w:rPr>
          <w:rFonts w:ascii="Times New Roman" w:hAnsi="Times New Roman" w:cs="Times New Roman"/>
          <w:lang w:val="en-CA"/>
        </w:rPr>
        <w:t>NxBoxeLogo</w:t>
      </w:r>
      <w:proofErr w:type="spellEnd"/>
      <w:r>
        <w:rPr>
          <w:rFonts w:ascii="Times New Roman" w:hAnsi="Times New Roman" w:cs="Times New Roman"/>
          <w:lang w:val="en-CA"/>
        </w:rPr>
        <w:t>. This tends to verify that adaptive resolution coding makes sense for VVC.</w:t>
      </w:r>
    </w:p>
    <w:p w14:paraId="5E304B87" w14:textId="4F63C68A" w:rsidR="000206C1" w:rsidRDefault="000206C1" w:rsidP="000206C1">
      <w:pPr>
        <w:pStyle w:val="Listenabsatz"/>
        <w:numPr>
          <w:ilvl w:val="0"/>
          <w:numId w:val="19"/>
        </w:numPr>
        <w:rPr>
          <w:rFonts w:ascii="Times New Roman" w:hAnsi="Times New Roman" w:cs="Times New Roman"/>
          <w:lang w:val="en-CA"/>
        </w:rPr>
      </w:pPr>
      <w:r w:rsidRPr="00317F48">
        <w:rPr>
          <w:rFonts w:ascii="Times New Roman" w:hAnsi="Times New Roman" w:cs="Times New Roman"/>
          <w:lang w:val="en-CA"/>
        </w:rPr>
        <w:t xml:space="preserve">For </w:t>
      </w:r>
      <w:proofErr w:type="spellStart"/>
      <w:r w:rsidRPr="00317F48">
        <w:rPr>
          <w:rFonts w:ascii="Times New Roman" w:hAnsi="Times New Roman" w:cs="Times New Roman"/>
          <w:lang w:val="en-CA"/>
        </w:rPr>
        <w:t>CorsairJoy</w:t>
      </w:r>
      <w:proofErr w:type="spellEnd"/>
      <w:r>
        <w:rPr>
          <w:rFonts w:ascii="Times New Roman" w:hAnsi="Times New Roman" w:cs="Times New Roman"/>
          <w:lang w:val="en-CA"/>
        </w:rPr>
        <w:t>, the DL approach shows somewhat superior performance compared to SL and UP in the mid-</w:t>
      </w:r>
      <w:proofErr w:type="gramStart"/>
      <w:r>
        <w:rPr>
          <w:rFonts w:ascii="Times New Roman" w:hAnsi="Times New Roman" w:cs="Times New Roman"/>
          <w:lang w:val="en-CA"/>
        </w:rPr>
        <w:t>high rate</w:t>
      </w:r>
      <w:proofErr w:type="gramEnd"/>
      <w:r>
        <w:rPr>
          <w:rFonts w:ascii="Times New Roman" w:hAnsi="Times New Roman" w:cs="Times New Roman"/>
          <w:lang w:val="en-CA"/>
        </w:rPr>
        <w:t xml:space="preserve"> range. At the very low bitrates, UP seems to prevail. At the highest rate, SL starts to be competitive. It is noted that the original and the upscaled BL original show a very similar MOS value. It is concluded that the viewers had difficulties to see a difference between the two versions. </w:t>
      </w:r>
    </w:p>
    <w:p w14:paraId="3485B25F" w14:textId="5F4E595A" w:rsidR="000206C1" w:rsidRDefault="000206C1" w:rsidP="000206C1">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w:t>
      </w:r>
      <w:proofErr w:type="spellStart"/>
      <w:r>
        <w:rPr>
          <w:rFonts w:ascii="Times New Roman" w:hAnsi="Times New Roman" w:cs="Times New Roman"/>
          <w:lang w:val="en-CA"/>
        </w:rPr>
        <w:t>DrivingPOVLogo</w:t>
      </w:r>
      <w:proofErr w:type="spellEnd"/>
      <w:r>
        <w:rPr>
          <w:rFonts w:ascii="Times New Roman" w:hAnsi="Times New Roman" w:cs="Times New Roman"/>
          <w:lang w:val="en-CA"/>
        </w:rPr>
        <w:t>, a clearer difference between the two uncompressed versions of the sequence is observed. The single layer curve shows best performance for all but the lowest rate point. DL performs second in the mid-</w:t>
      </w:r>
      <w:proofErr w:type="gramStart"/>
      <w:r>
        <w:rPr>
          <w:rFonts w:ascii="Times New Roman" w:hAnsi="Times New Roman" w:cs="Times New Roman"/>
          <w:lang w:val="en-CA"/>
        </w:rPr>
        <w:t>low rate</w:t>
      </w:r>
      <w:proofErr w:type="gramEnd"/>
      <w:r>
        <w:rPr>
          <w:rFonts w:ascii="Times New Roman" w:hAnsi="Times New Roman" w:cs="Times New Roman"/>
          <w:lang w:val="en-CA"/>
        </w:rPr>
        <w:t xml:space="preserve"> range but is outperformed by UP at the mid-high and highest rate points. It seems that the visual improvements observed for these points come at a (too) high bitrate cost in the investigated configuration.</w:t>
      </w:r>
    </w:p>
    <w:p w14:paraId="3B9B5750" w14:textId="58AF3E8C" w:rsidR="00317F48" w:rsidRPr="00AE6367" w:rsidRDefault="000206C1" w:rsidP="00C73520">
      <w:pPr>
        <w:pStyle w:val="Listenabsatz"/>
        <w:numPr>
          <w:ilvl w:val="0"/>
          <w:numId w:val="19"/>
        </w:numPr>
        <w:rPr>
          <w:rFonts w:ascii="Times New Roman" w:hAnsi="Times New Roman" w:cs="Times New Roman"/>
          <w:lang w:val="en-CA"/>
        </w:rPr>
      </w:pPr>
      <w:r w:rsidRPr="00AE6367">
        <w:rPr>
          <w:rFonts w:ascii="Times New Roman" w:hAnsi="Times New Roman" w:cs="Times New Roman"/>
          <w:lang w:val="en-CA"/>
        </w:rPr>
        <w:t xml:space="preserve">The </w:t>
      </w:r>
      <w:proofErr w:type="spellStart"/>
      <w:r w:rsidR="00317F48" w:rsidRPr="00AE6367">
        <w:rPr>
          <w:rFonts w:ascii="Times New Roman" w:hAnsi="Times New Roman" w:cs="Times New Roman"/>
          <w:lang w:val="en-CA"/>
        </w:rPr>
        <w:t>NxBoxeLogo</w:t>
      </w:r>
      <w:proofErr w:type="spellEnd"/>
      <w:r w:rsidRPr="00AE6367">
        <w:rPr>
          <w:rFonts w:ascii="Times New Roman" w:hAnsi="Times New Roman" w:cs="Times New Roman"/>
          <w:lang w:val="en-CA"/>
        </w:rPr>
        <w:t xml:space="preserve"> sequence seems to have been difficult to assess</w:t>
      </w:r>
      <w:r w:rsidR="00317F48" w:rsidRPr="00AE6367">
        <w:rPr>
          <w:rFonts w:ascii="Times New Roman" w:hAnsi="Times New Roman" w:cs="Times New Roman"/>
          <w:lang w:val="en-CA"/>
        </w:rPr>
        <w:t xml:space="preserve">, </w:t>
      </w:r>
      <w:r w:rsidRPr="00AE6367">
        <w:rPr>
          <w:rFonts w:ascii="Times New Roman" w:hAnsi="Times New Roman" w:cs="Times New Roman"/>
          <w:lang w:val="en-CA"/>
        </w:rPr>
        <w:t xml:space="preserve">since all scores are relatively high. The sequence shows a typical behavior with UP being </w:t>
      </w:r>
      <w:r w:rsidR="00317F48" w:rsidRPr="00AE6367">
        <w:rPr>
          <w:rFonts w:ascii="Times New Roman" w:hAnsi="Times New Roman" w:cs="Times New Roman"/>
          <w:lang w:val="en-CA"/>
        </w:rPr>
        <w:t>best</w:t>
      </w:r>
      <w:r w:rsidRPr="00AE6367">
        <w:rPr>
          <w:rFonts w:ascii="Times New Roman" w:hAnsi="Times New Roman" w:cs="Times New Roman"/>
          <w:lang w:val="en-CA"/>
        </w:rPr>
        <w:t xml:space="preserve"> at lowest rates</w:t>
      </w:r>
      <w:r w:rsidR="00317F48" w:rsidRPr="00AE6367">
        <w:rPr>
          <w:rFonts w:ascii="Times New Roman" w:hAnsi="Times New Roman" w:cs="Times New Roman"/>
          <w:lang w:val="en-CA"/>
        </w:rPr>
        <w:t>, then DL</w:t>
      </w:r>
      <w:r w:rsidRPr="00AE6367">
        <w:rPr>
          <w:rFonts w:ascii="Times New Roman" w:hAnsi="Times New Roman" w:cs="Times New Roman"/>
          <w:lang w:val="en-CA"/>
        </w:rPr>
        <w:t xml:space="preserve"> taking over</w:t>
      </w:r>
      <w:r w:rsidR="00317F48" w:rsidRPr="00AE6367">
        <w:rPr>
          <w:rFonts w:ascii="Times New Roman" w:hAnsi="Times New Roman" w:cs="Times New Roman"/>
          <w:lang w:val="en-CA"/>
        </w:rPr>
        <w:t xml:space="preserve">, </w:t>
      </w:r>
      <w:r w:rsidRPr="00AE6367">
        <w:rPr>
          <w:rFonts w:ascii="Times New Roman" w:hAnsi="Times New Roman" w:cs="Times New Roman"/>
          <w:lang w:val="en-CA"/>
        </w:rPr>
        <w:t xml:space="preserve">followed by </w:t>
      </w:r>
      <w:r w:rsidR="00317F48" w:rsidRPr="00AE6367">
        <w:rPr>
          <w:rFonts w:ascii="Times New Roman" w:hAnsi="Times New Roman" w:cs="Times New Roman"/>
          <w:lang w:val="en-CA"/>
        </w:rPr>
        <w:t xml:space="preserve">SL. </w:t>
      </w:r>
      <w:r w:rsidRPr="00AE6367">
        <w:rPr>
          <w:rFonts w:ascii="Times New Roman" w:hAnsi="Times New Roman" w:cs="Times New Roman"/>
          <w:lang w:val="en-CA"/>
        </w:rPr>
        <w:t>It is noted that the</w:t>
      </w:r>
      <w:r w:rsidR="00AE6367" w:rsidRPr="00AE6367">
        <w:rPr>
          <w:rFonts w:ascii="Times New Roman" w:hAnsi="Times New Roman" w:cs="Times New Roman"/>
          <w:lang w:val="en-CA"/>
        </w:rPr>
        <w:t xml:space="preserve"> curves converge to the </w:t>
      </w:r>
      <w:r w:rsidRPr="00AE6367">
        <w:rPr>
          <w:rFonts w:ascii="Times New Roman" w:hAnsi="Times New Roman" w:cs="Times New Roman"/>
          <w:lang w:val="en-CA"/>
        </w:rPr>
        <w:t>saturation range</w:t>
      </w:r>
      <w:r w:rsidR="00AE6367" w:rsidRPr="00AE6367">
        <w:rPr>
          <w:rFonts w:ascii="Times New Roman" w:hAnsi="Times New Roman" w:cs="Times New Roman"/>
          <w:lang w:val="en-CA"/>
        </w:rPr>
        <w:t xml:space="preserve"> at or after the second-highest rate point</w:t>
      </w:r>
      <w:r w:rsidRPr="00AE6367">
        <w:rPr>
          <w:rFonts w:ascii="Times New Roman" w:hAnsi="Times New Roman" w:cs="Times New Roman"/>
          <w:lang w:val="en-CA"/>
        </w:rPr>
        <w:t xml:space="preserve">. </w:t>
      </w:r>
      <w:r w:rsidR="00AE6367" w:rsidRPr="00AE6367">
        <w:rPr>
          <w:rFonts w:ascii="Times New Roman" w:hAnsi="Times New Roman" w:cs="Times New Roman"/>
          <w:lang w:val="en-CA"/>
        </w:rPr>
        <w:t>It is further noted that t</w:t>
      </w:r>
      <w:r w:rsidR="00317F48" w:rsidRPr="00AE6367">
        <w:rPr>
          <w:rFonts w:ascii="Times New Roman" w:hAnsi="Times New Roman" w:cs="Times New Roman"/>
          <w:lang w:val="en-CA"/>
        </w:rPr>
        <w:t xml:space="preserve">he lower points of this sequence have been rated higher than </w:t>
      </w:r>
      <w:r w:rsidR="00AE6367" w:rsidRPr="00AE6367">
        <w:rPr>
          <w:rFonts w:ascii="Times New Roman" w:hAnsi="Times New Roman" w:cs="Times New Roman"/>
          <w:lang w:val="en-CA"/>
        </w:rPr>
        <w:t xml:space="preserve">those reported in JVET-AF311 </w:t>
      </w:r>
      <w:r w:rsidR="00317F48" w:rsidRPr="00AE6367">
        <w:rPr>
          <w:rFonts w:ascii="Times New Roman" w:hAnsi="Times New Roman" w:cs="Times New Roman"/>
          <w:lang w:val="en-CA"/>
        </w:rPr>
        <w:t xml:space="preserve">in Hannover. </w:t>
      </w:r>
      <w:r w:rsidR="00AE6367" w:rsidRPr="00AE6367">
        <w:rPr>
          <w:rFonts w:ascii="Times New Roman" w:hAnsi="Times New Roman" w:cs="Times New Roman"/>
          <w:lang w:val="en-CA"/>
        </w:rPr>
        <w:t xml:space="preserve">This might be attributed to the different viewing conditions at the two meetings. </w:t>
      </w:r>
    </w:p>
    <w:p w14:paraId="55FF5DEB" w14:textId="77777777" w:rsidR="00AE6367" w:rsidRDefault="00317F48" w:rsidP="00AE6367">
      <w:pPr>
        <w:pStyle w:val="Listenabsatz"/>
        <w:numPr>
          <w:ilvl w:val="0"/>
          <w:numId w:val="19"/>
        </w:numPr>
        <w:rPr>
          <w:rFonts w:ascii="Times New Roman" w:hAnsi="Times New Roman" w:cs="Times New Roman"/>
          <w:lang w:val="en-CA"/>
        </w:rPr>
      </w:pPr>
      <w:r w:rsidRPr="00317F48">
        <w:rPr>
          <w:rFonts w:ascii="Times New Roman" w:hAnsi="Times New Roman" w:cs="Times New Roman"/>
          <w:lang w:val="en-CA"/>
        </w:rPr>
        <w:t xml:space="preserve">For Procession, </w:t>
      </w:r>
      <w:r w:rsidR="00AE6367">
        <w:rPr>
          <w:rFonts w:ascii="Times New Roman" w:hAnsi="Times New Roman" w:cs="Times New Roman"/>
          <w:lang w:val="en-CA"/>
        </w:rPr>
        <w:t>it is noted that the upscaled BL original appears to be very close to transparency. Accordingly, the UP and SL versions perform very similarly. The DL curve shows competitive performance at the lower rate range.</w:t>
      </w:r>
    </w:p>
    <w:p w14:paraId="4C170499" w14:textId="16FEC30A" w:rsidR="00A53FFC" w:rsidRPr="00274637" w:rsidRDefault="00AE6367" w:rsidP="003462A2">
      <w:pPr>
        <w:pStyle w:val="Listenabsatz"/>
        <w:numPr>
          <w:ilvl w:val="0"/>
          <w:numId w:val="19"/>
        </w:numPr>
        <w:rPr>
          <w:rFonts w:ascii="Times New Roman" w:hAnsi="Times New Roman" w:cs="Times New Roman"/>
          <w:lang w:val="en-CA"/>
        </w:rPr>
      </w:pPr>
      <w:r>
        <w:rPr>
          <w:rFonts w:ascii="Times New Roman" w:hAnsi="Times New Roman" w:cs="Times New Roman"/>
          <w:lang w:val="en-CA"/>
        </w:rPr>
        <w:t>TallBuildings2 shows an interesting behavior since here, the UP variant seems to be quite clearly superior to SL. DL slightly outperforms SL for all but the highest rate point. The performance of the UP configuration might indicate that still, there might be an issue with the overall configuration of the reference software.</w:t>
      </w:r>
      <w:r w:rsidRPr="00274637">
        <w:rPr>
          <w:lang w:val="en-CA"/>
        </w:rPr>
        <w:t xml:space="preserve"> </w:t>
      </w:r>
    </w:p>
    <w:p w14:paraId="5D78FCB3" w14:textId="78DA535C" w:rsidR="00D964E8" w:rsidRDefault="000553EF" w:rsidP="00D964E8">
      <w:pPr>
        <w:rPr>
          <w:lang w:val="en-CA"/>
        </w:rPr>
      </w:pPr>
      <w:r>
        <w:rPr>
          <w:lang w:val="en-CA"/>
        </w:rPr>
        <w:t xml:space="preserve">It is recommended to take these results into account </w:t>
      </w:r>
      <w:r w:rsidR="00694814">
        <w:rPr>
          <w:lang w:val="en-CA"/>
        </w:rPr>
        <w:t xml:space="preserve">by </w:t>
      </w:r>
      <w:r w:rsidR="007C57F2">
        <w:rPr>
          <w:lang w:val="en-CA"/>
        </w:rPr>
        <w:t>reconsidering</w:t>
      </w:r>
      <w:r w:rsidR="00694814">
        <w:rPr>
          <w:lang w:val="en-CA"/>
        </w:rPr>
        <w:t xml:space="preserve"> the test setup with respect to bitrate ranges to be tested for certain resolutions and encoder configurations. </w:t>
      </w:r>
    </w:p>
    <w:p w14:paraId="63302D37" w14:textId="22BF5A28" w:rsidR="007C1FA4" w:rsidRDefault="007C1FA4" w:rsidP="007C1FA4">
      <w:pPr>
        <w:pStyle w:val="berschrift2"/>
        <w:rPr>
          <w:lang w:val="en-CA"/>
        </w:rPr>
      </w:pPr>
      <w:r>
        <w:rPr>
          <w:lang w:val="en-CA"/>
        </w:rPr>
        <w:t>Comparison of the results to the Hannover test</w:t>
      </w:r>
    </w:p>
    <w:p w14:paraId="0EF90E55" w14:textId="666048B1" w:rsidR="009F3FA4" w:rsidRPr="00274637" w:rsidRDefault="009F3FA4" w:rsidP="007C1FA4">
      <w:pPr>
        <w:rPr>
          <w:lang w:val="en-CA"/>
        </w:rPr>
      </w:pPr>
      <w:r w:rsidRPr="00274637">
        <w:rPr>
          <w:lang w:val="en-CA"/>
        </w:rPr>
        <w:t>The impact of the changes from AJ0225 and AJ0067 may be assessed by compar</w:t>
      </w:r>
      <w:r w:rsidR="009332CB">
        <w:rPr>
          <w:lang w:val="en-CA"/>
        </w:rPr>
        <w:t>ing</w:t>
      </w:r>
      <w:r w:rsidRPr="00274637">
        <w:rPr>
          <w:lang w:val="en-CA"/>
        </w:rPr>
        <w:t xml:space="preserve"> the scores reported above to those reported in JVET-AF0311. The following observations are made:</w:t>
      </w:r>
    </w:p>
    <w:p w14:paraId="59FB6F64" w14:textId="0D0E3AD8" w:rsidR="009F3FA4" w:rsidRPr="00274637" w:rsidRDefault="00283806" w:rsidP="009F3FA4">
      <w:pPr>
        <w:pStyle w:val="Listenabsatz"/>
        <w:numPr>
          <w:ilvl w:val="0"/>
          <w:numId w:val="19"/>
        </w:numPr>
        <w:rPr>
          <w:rFonts w:ascii="Times New Roman" w:hAnsi="Times New Roman" w:cs="Times New Roman"/>
          <w:lang w:val="en-CA"/>
        </w:rPr>
      </w:pPr>
      <w:r w:rsidRPr="00274637">
        <w:rPr>
          <w:rFonts w:ascii="Times New Roman" w:hAnsi="Times New Roman" w:cs="Times New Roman"/>
          <w:lang w:val="en-CA"/>
        </w:rPr>
        <w:t xml:space="preserve">For </w:t>
      </w:r>
      <w:proofErr w:type="spellStart"/>
      <w:r w:rsidRPr="00274637">
        <w:rPr>
          <w:rFonts w:ascii="Times New Roman" w:hAnsi="Times New Roman" w:cs="Times New Roman"/>
          <w:lang w:val="en-CA"/>
        </w:rPr>
        <w:t>CorsairJoy</w:t>
      </w:r>
      <w:proofErr w:type="spellEnd"/>
      <w:r w:rsidRPr="00274637">
        <w:rPr>
          <w:rFonts w:ascii="Times New Roman" w:hAnsi="Times New Roman" w:cs="Times New Roman"/>
          <w:lang w:val="en-CA"/>
        </w:rPr>
        <w:t xml:space="preserve">: a clear improvement on the </w:t>
      </w:r>
      <w:proofErr w:type="gramStart"/>
      <w:r w:rsidRPr="00274637">
        <w:rPr>
          <w:rFonts w:ascii="Times New Roman" w:hAnsi="Times New Roman" w:cs="Times New Roman"/>
          <w:lang w:val="en-CA"/>
        </w:rPr>
        <w:t>low rate</w:t>
      </w:r>
      <w:proofErr w:type="gramEnd"/>
      <w:r w:rsidRPr="00274637">
        <w:rPr>
          <w:rFonts w:ascii="Times New Roman" w:hAnsi="Times New Roman" w:cs="Times New Roman"/>
          <w:lang w:val="en-CA"/>
        </w:rPr>
        <w:t xml:space="preserve"> point tested in Hannover (QP 34+41). DL is now above UP (so as the next higher point) whereas i</w:t>
      </w:r>
      <w:r w:rsidR="000D641A">
        <w:rPr>
          <w:rFonts w:ascii="Times New Roman" w:hAnsi="Times New Roman" w:cs="Times New Roman"/>
          <w:lang w:val="en-CA"/>
        </w:rPr>
        <w:t>t</w:t>
      </w:r>
      <w:r w:rsidRPr="00274637">
        <w:rPr>
          <w:rFonts w:ascii="Times New Roman" w:hAnsi="Times New Roman" w:cs="Times New Roman"/>
          <w:lang w:val="en-CA"/>
        </w:rPr>
        <w:t xml:space="preserve"> was clearly below in JVET-AF0311. The order (from better to worst) is now DL/UP/SL instead of UP/DL/SL.</w:t>
      </w:r>
    </w:p>
    <w:p w14:paraId="36FC5122" w14:textId="43E714BB" w:rsidR="00FC6316" w:rsidRDefault="00FC6316" w:rsidP="009F3FA4">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w:t>
      </w:r>
      <w:proofErr w:type="spellStart"/>
      <w:r w:rsidR="000D641A">
        <w:rPr>
          <w:rFonts w:ascii="Times New Roman" w:hAnsi="Times New Roman" w:cs="Times New Roman"/>
          <w:lang w:val="en-CA"/>
        </w:rPr>
        <w:t>DrivingPOVLogo</w:t>
      </w:r>
      <w:proofErr w:type="spellEnd"/>
      <w:r w:rsidR="000D641A">
        <w:rPr>
          <w:rFonts w:ascii="Times New Roman" w:hAnsi="Times New Roman" w:cs="Times New Roman"/>
          <w:lang w:val="en-CA"/>
        </w:rPr>
        <w:t xml:space="preserve">: the QPs are slightly different. A slight improvement for DL (e.g. </w:t>
      </w:r>
      <w:r>
        <w:rPr>
          <w:rFonts w:ascii="Times New Roman" w:hAnsi="Times New Roman" w:cs="Times New Roman"/>
          <w:lang w:val="en-CA"/>
        </w:rPr>
        <w:t xml:space="preserve">the </w:t>
      </w:r>
      <w:proofErr w:type="gramStart"/>
      <w:r>
        <w:rPr>
          <w:rFonts w:ascii="Times New Roman" w:hAnsi="Times New Roman" w:cs="Times New Roman"/>
          <w:lang w:val="en-CA"/>
        </w:rPr>
        <w:t>2</w:t>
      </w:r>
      <w:r w:rsidRPr="00AF6A8B">
        <w:rPr>
          <w:rFonts w:ascii="Times New Roman" w:hAnsi="Times New Roman" w:cs="Times New Roman"/>
          <w:vertAlign w:val="superscript"/>
          <w:lang w:val="en-CA"/>
        </w:rPr>
        <w:t>rd</w:t>
      </w:r>
      <w:proofErr w:type="gramEnd"/>
      <w:r>
        <w:rPr>
          <w:rFonts w:ascii="Times New Roman" w:hAnsi="Times New Roman" w:cs="Times New Roman"/>
          <w:lang w:val="en-CA"/>
        </w:rPr>
        <w:t xml:space="preserve"> lowest rate point (lowest in JVET-AF0311)</w:t>
      </w:r>
      <w:r w:rsidR="000D641A">
        <w:rPr>
          <w:rFonts w:ascii="Times New Roman" w:hAnsi="Times New Roman" w:cs="Times New Roman"/>
          <w:lang w:val="en-CA"/>
        </w:rPr>
        <w:t>).</w:t>
      </w:r>
    </w:p>
    <w:p w14:paraId="658C71EE" w14:textId="77777777" w:rsidR="000D641A" w:rsidRDefault="000D641A" w:rsidP="000D641A">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w:t>
      </w:r>
      <w:proofErr w:type="spellStart"/>
      <w:r>
        <w:rPr>
          <w:rFonts w:ascii="Times New Roman" w:hAnsi="Times New Roman" w:cs="Times New Roman"/>
          <w:lang w:val="en-CA"/>
        </w:rPr>
        <w:t>NxBoxeLogo</w:t>
      </w:r>
      <w:proofErr w:type="spellEnd"/>
      <w:r>
        <w:rPr>
          <w:rFonts w:ascii="Times New Roman" w:hAnsi="Times New Roman" w:cs="Times New Roman"/>
          <w:lang w:val="en-CA"/>
        </w:rPr>
        <w:t>: the 3</w:t>
      </w:r>
      <w:r w:rsidRPr="00AF6A8B">
        <w:rPr>
          <w:rFonts w:ascii="Times New Roman" w:hAnsi="Times New Roman" w:cs="Times New Roman"/>
          <w:vertAlign w:val="superscript"/>
          <w:lang w:val="en-CA"/>
        </w:rPr>
        <w:t>rd</w:t>
      </w:r>
      <w:r>
        <w:rPr>
          <w:rFonts w:ascii="Times New Roman" w:hAnsi="Times New Roman" w:cs="Times New Roman"/>
          <w:lang w:val="en-CA"/>
        </w:rPr>
        <w:t xml:space="preserve"> rate point is improved for DL</w:t>
      </w:r>
    </w:p>
    <w:p w14:paraId="767BB720" w14:textId="4B20FFD1" w:rsidR="000D641A" w:rsidRDefault="000D641A" w:rsidP="000D641A">
      <w:pPr>
        <w:pStyle w:val="Listenabsatz"/>
        <w:numPr>
          <w:ilvl w:val="0"/>
          <w:numId w:val="19"/>
        </w:numPr>
        <w:rPr>
          <w:rFonts w:ascii="Times New Roman" w:hAnsi="Times New Roman" w:cs="Times New Roman"/>
          <w:lang w:val="en-CA"/>
        </w:rPr>
      </w:pPr>
      <w:r>
        <w:rPr>
          <w:rFonts w:ascii="Times New Roman" w:hAnsi="Times New Roman" w:cs="Times New Roman"/>
          <w:lang w:val="en-CA"/>
        </w:rPr>
        <w:t xml:space="preserve">For </w:t>
      </w:r>
      <w:proofErr w:type="spellStart"/>
      <w:r>
        <w:rPr>
          <w:rFonts w:ascii="Times New Roman" w:hAnsi="Times New Roman" w:cs="Times New Roman"/>
          <w:lang w:val="en-CA"/>
        </w:rPr>
        <w:t>TallBuildings</w:t>
      </w:r>
      <w:proofErr w:type="spellEnd"/>
      <w:r>
        <w:rPr>
          <w:rFonts w:ascii="Times New Roman" w:hAnsi="Times New Roman" w:cs="Times New Roman"/>
          <w:lang w:val="en-CA"/>
        </w:rPr>
        <w:t xml:space="preserve">: </w:t>
      </w:r>
      <w:r w:rsidR="00677CE5">
        <w:rPr>
          <w:rFonts w:ascii="Times New Roman" w:hAnsi="Times New Roman" w:cs="Times New Roman"/>
          <w:lang w:val="en-CA"/>
        </w:rPr>
        <w:t xml:space="preserve">The curves show a similar tendency, otherwise </w:t>
      </w:r>
      <w:r>
        <w:rPr>
          <w:rFonts w:ascii="Times New Roman" w:hAnsi="Times New Roman" w:cs="Times New Roman"/>
          <w:lang w:val="en-CA"/>
        </w:rPr>
        <w:t>difficult to compare</w:t>
      </w:r>
    </w:p>
    <w:p w14:paraId="5365BCAA" w14:textId="79E0E067" w:rsidR="009332CB" w:rsidRDefault="009332CB" w:rsidP="009332CB">
      <w:pPr>
        <w:jc w:val="center"/>
        <w:rPr>
          <w:szCs w:val="22"/>
          <w:lang w:val="en-CA"/>
        </w:rPr>
      </w:pPr>
      <w:r>
        <w:rPr>
          <w:noProof/>
          <w:szCs w:val="22"/>
          <w:lang w:val="en-CA"/>
        </w:rPr>
        <w:lastRenderedPageBreak/>
        <w:drawing>
          <wp:inline distT="0" distB="0" distL="0" distR="0" wp14:anchorId="4D9E3D44" wp14:editId="75D20739">
            <wp:extent cx="2926080" cy="1929245"/>
            <wp:effectExtent l="0" t="0" r="7620" b="0"/>
            <wp:docPr id="514023604" name="Grafik 43"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023604" name="Grafik 43" descr="A graph with colored lines and numbers&#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Pr>
          <w:szCs w:val="22"/>
          <w:lang w:val="en-CA"/>
        </w:rPr>
        <w:t xml:space="preserve"> </w:t>
      </w:r>
      <w:r>
        <w:rPr>
          <w:noProof/>
        </w:rPr>
        <w:drawing>
          <wp:inline distT="0" distB="0" distL="0" distR="0" wp14:anchorId="430DC8E0" wp14:editId="18EAE9FE">
            <wp:extent cx="2337683" cy="1926590"/>
            <wp:effectExtent l="0" t="0" r="5715" b="0"/>
            <wp:docPr id="99935884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358843"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2347296" cy="1934513"/>
                    </a:xfrm>
                    <a:prstGeom prst="rect">
                      <a:avLst/>
                    </a:prstGeom>
                  </pic:spPr>
                </pic:pic>
              </a:graphicData>
            </a:graphic>
          </wp:inline>
        </w:drawing>
      </w:r>
    </w:p>
    <w:p w14:paraId="443F6949" w14:textId="61850BBB" w:rsidR="009332CB" w:rsidRDefault="009332CB" w:rsidP="009332CB">
      <w:pPr>
        <w:jc w:val="center"/>
        <w:rPr>
          <w:szCs w:val="22"/>
          <w:lang w:val="en-CA"/>
        </w:rPr>
      </w:pPr>
      <w:r>
        <w:rPr>
          <w:noProof/>
          <w:szCs w:val="22"/>
          <w:lang w:val="en-CA"/>
        </w:rPr>
        <w:drawing>
          <wp:inline distT="0" distB="0" distL="0" distR="0" wp14:anchorId="282BABAD" wp14:editId="74CE843D">
            <wp:extent cx="2926080" cy="1929245"/>
            <wp:effectExtent l="0" t="0" r="7620" b="0"/>
            <wp:docPr id="2041703635" name="Grafik 46"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703635" name="Grafik 46" descr="A graph with colored lines and number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Pr>
          <w:noProof/>
        </w:rPr>
        <w:drawing>
          <wp:inline distT="0" distB="0" distL="0" distR="0" wp14:anchorId="481FDD46" wp14:editId="510403AC">
            <wp:extent cx="2350550" cy="1934182"/>
            <wp:effectExtent l="0" t="0" r="0" b="9525"/>
            <wp:docPr id="11983114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311402"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2369776" cy="1950002"/>
                    </a:xfrm>
                    <a:prstGeom prst="rect">
                      <a:avLst/>
                    </a:prstGeom>
                  </pic:spPr>
                </pic:pic>
              </a:graphicData>
            </a:graphic>
          </wp:inline>
        </w:drawing>
      </w:r>
    </w:p>
    <w:p w14:paraId="4DA854D0" w14:textId="4215F528" w:rsidR="009332CB" w:rsidRDefault="009332CB" w:rsidP="009332CB">
      <w:pPr>
        <w:jc w:val="center"/>
        <w:rPr>
          <w:szCs w:val="22"/>
          <w:lang w:val="en-CA"/>
        </w:rPr>
      </w:pPr>
      <w:r>
        <w:rPr>
          <w:szCs w:val="22"/>
          <w:lang w:val="en-CA"/>
        </w:rPr>
        <w:t xml:space="preserve"> </w:t>
      </w:r>
      <w:r>
        <w:rPr>
          <w:noProof/>
          <w:szCs w:val="22"/>
          <w:lang w:val="en-CA"/>
        </w:rPr>
        <w:drawing>
          <wp:inline distT="0" distB="0" distL="0" distR="0" wp14:anchorId="115DF9D6" wp14:editId="0863BEDC">
            <wp:extent cx="2926080" cy="1929245"/>
            <wp:effectExtent l="0" t="0" r="7620" b="0"/>
            <wp:docPr id="1180272222" name="Grafik 48"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272222" name="Grafik 48" descr="A graph with colored lines and number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Pr>
          <w:noProof/>
        </w:rPr>
        <w:drawing>
          <wp:inline distT="0" distB="0" distL="0" distR="0" wp14:anchorId="5F6AD4DF" wp14:editId="06E1E56E">
            <wp:extent cx="2364046" cy="1948318"/>
            <wp:effectExtent l="0" t="0" r="0" b="0"/>
            <wp:docPr id="180075707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757072" name=""/>
                    <pic:cNvPicPr/>
                  </pic:nvPicPr>
                  <pic:blipFill>
                    <a:blip r:embed="rId30">
                      <a:extLst>
                        <a:ext uri="{96DAC541-7B7A-43D3-8B79-37D633B846F1}">
                          <asvg:svgBlip xmlns:asvg="http://schemas.microsoft.com/office/drawing/2016/SVG/main" r:embed="rId31"/>
                        </a:ext>
                      </a:extLst>
                    </a:blip>
                    <a:stretch>
                      <a:fillRect/>
                    </a:stretch>
                  </pic:blipFill>
                  <pic:spPr>
                    <a:xfrm>
                      <a:off x="0" y="0"/>
                      <a:ext cx="2405523" cy="1982501"/>
                    </a:xfrm>
                    <a:prstGeom prst="rect">
                      <a:avLst/>
                    </a:prstGeom>
                  </pic:spPr>
                </pic:pic>
              </a:graphicData>
            </a:graphic>
          </wp:inline>
        </w:drawing>
      </w:r>
    </w:p>
    <w:p w14:paraId="2417547A" w14:textId="6A284621" w:rsidR="009332CB" w:rsidRPr="004500F4" w:rsidRDefault="009332CB" w:rsidP="009332CB">
      <w:pPr>
        <w:jc w:val="center"/>
        <w:rPr>
          <w:noProof/>
          <w:szCs w:val="22"/>
        </w:rPr>
      </w:pPr>
      <w:r>
        <w:rPr>
          <w:szCs w:val="22"/>
          <w:lang w:val="en-CA"/>
        </w:rPr>
        <w:t xml:space="preserve"> </w:t>
      </w:r>
      <w:r>
        <w:rPr>
          <w:noProof/>
          <w:szCs w:val="22"/>
          <w:lang w:val="en-CA"/>
        </w:rPr>
        <w:drawing>
          <wp:inline distT="0" distB="0" distL="0" distR="0" wp14:anchorId="316D3FE5" wp14:editId="0EFD9C62">
            <wp:extent cx="2926080" cy="1929245"/>
            <wp:effectExtent l="0" t="0" r="7620" b="0"/>
            <wp:docPr id="890491079" name="Grafik 53" descr="A graph of a graph with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491079" name="Grafik 53" descr="A graph of a graph with colored lines&#10;&#10;Description automatically generated with medium confidence"/>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Pr>
          <w:noProof/>
        </w:rPr>
        <w:drawing>
          <wp:inline distT="0" distB="0" distL="0" distR="0" wp14:anchorId="2617407F" wp14:editId="457A05B1">
            <wp:extent cx="2368233" cy="1948732"/>
            <wp:effectExtent l="0" t="0" r="0" b="0"/>
            <wp:docPr id="63609123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091239" name=""/>
                    <pic:cNvPicPr/>
                  </pic:nvPicPr>
                  <pic:blipFill>
                    <a:blip r:embed="rId32">
                      <a:extLst>
                        <a:ext uri="{96DAC541-7B7A-43D3-8B79-37D633B846F1}">
                          <asvg:svgBlip xmlns:asvg="http://schemas.microsoft.com/office/drawing/2016/SVG/main" r:embed="rId33"/>
                        </a:ext>
                      </a:extLst>
                    </a:blip>
                    <a:stretch>
                      <a:fillRect/>
                    </a:stretch>
                  </pic:blipFill>
                  <pic:spPr>
                    <a:xfrm>
                      <a:off x="0" y="0"/>
                      <a:ext cx="2391433" cy="1967822"/>
                    </a:xfrm>
                    <a:prstGeom prst="rect">
                      <a:avLst/>
                    </a:prstGeom>
                  </pic:spPr>
                </pic:pic>
              </a:graphicData>
            </a:graphic>
          </wp:inline>
        </w:drawing>
      </w:r>
    </w:p>
    <w:p w14:paraId="2E1097D9" w14:textId="69AC1A8F" w:rsidR="009332CB" w:rsidRDefault="009332CB" w:rsidP="009332CB">
      <w:pPr>
        <w:pStyle w:val="Beschriftung"/>
        <w:jc w:val="center"/>
        <w:rPr>
          <w:lang w:val="en-CA"/>
        </w:rPr>
      </w:pPr>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8009FD">
        <w:rPr>
          <w:noProof/>
          <w:lang w:val="en-CA"/>
        </w:rPr>
        <w:t>4</w:t>
      </w:r>
      <w:r w:rsidRPr="003B7406">
        <w:rPr>
          <w:noProof/>
          <w:lang w:val="en-CA"/>
        </w:rPr>
        <w:fldChar w:fldCharType="end"/>
      </w:r>
      <w:r w:rsidRPr="003B7406">
        <w:rPr>
          <w:lang w:val="en-CA"/>
        </w:rPr>
        <w:t xml:space="preserve">: </w:t>
      </w:r>
      <w:r>
        <w:rPr>
          <w:lang w:val="en-CA"/>
        </w:rPr>
        <w:t>MOS-over-rate plots comparison</w:t>
      </w:r>
      <w:r w:rsidR="00677CE5">
        <w:rPr>
          <w:lang w:val="en-CA"/>
        </w:rPr>
        <w:t xml:space="preserve"> of new results (left) </w:t>
      </w:r>
      <w:r>
        <w:rPr>
          <w:lang w:val="en-CA"/>
        </w:rPr>
        <w:t xml:space="preserve">with </w:t>
      </w:r>
      <w:r w:rsidR="00677CE5">
        <w:rPr>
          <w:lang w:val="en-CA"/>
        </w:rPr>
        <w:t xml:space="preserve">those from </w:t>
      </w:r>
      <w:r>
        <w:rPr>
          <w:lang w:val="en-CA"/>
        </w:rPr>
        <w:t>JVET-AF0311</w:t>
      </w:r>
      <w:r w:rsidR="00677CE5">
        <w:rPr>
          <w:lang w:val="en-CA"/>
        </w:rPr>
        <w:t xml:space="preserve"> (right)</w:t>
      </w:r>
    </w:p>
    <w:p w14:paraId="4C95B8A3" w14:textId="77777777" w:rsidR="009332CB" w:rsidRPr="00274637" w:rsidRDefault="009332CB" w:rsidP="009332CB">
      <w:pPr>
        <w:rPr>
          <w:rFonts w:eastAsiaTheme="minorHAnsi"/>
          <w:lang w:val="en-CA"/>
        </w:rPr>
      </w:pPr>
    </w:p>
    <w:p w14:paraId="2E29E30F" w14:textId="21D02EFA" w:rsidR="00E94764" w:rsidRPr="00677CE5" w:rsidRDefault="00E94764" w:rsidP="00E94764">
      <w:pPr>
        <w:pStyle w:val="berschrift2"/>
        <w:rPr>
          <w:lang w:val="en-CA"/>
        </w:rPr>
      </w:pPr>
      <w:r w:rsidRPr="00677CE5">
        <w:rPr>
          <w:lang w:val="en-CA"/>
        </w:rPr>
        <w:lastRenderedPageBreak/>
        <w:t>Visual examples</w:t>
      </w:r>
    </w:p>
    <w:p w14:paraId="262E7C5C" w14:textId="73C73621" w:rsidR="003462A2" w:rsidRPr="00274637" w:rsidRDefault="004F13FA" w:rsidP="002D5F3E">
      <w:pPr>
        <w:rPr>
          <w:lang w:val="en-CA"/>
        </w:rPr>
      </w:pPr>
      <w:r w:rsidRPr="00274637">
        <w:rPr>
          <w:lang w:val="en-CA"/>
        </w:rPr>
        <w:t xml:space="preserve">The </w:t>
      </w:r>
      <w:r w:rsidR="003462A2" w:rsidRPr="00274637">
        <w:rPr>
          <w:lang w:val="en-CA"/>
        </w:rPr>
        <w:t xml:space="preserve">impact of </w:t>
      </w:r>
      <w:r w:rsidR="009F3FA4" w:rsidRPr="00274637">
        <w:rPr>
          <w:lang w:val="en-CA"/>
        </w:rPr>
        <w:t xml:space="preserve">the </w:t>
      </w:r>
      <w:r w:rsidR="003462A2" w:rsidRPr="00274637">
        <w:rPr>
          <w:lang w:val="en-CA"/>
        </w:rPr>
        <w:t>enhancement layer on top of UP in terms of detail enhancement may not have been reflected in visual scores</w:t>
      </w:r>
      <w:r w:rsidR="009F3FA4" w:rsidRPr="00274637">
        <w:rPr>
          <w:lang w:val="en-CA"/>
        </w:rPr>
        <w:t xml:space="preserve">, as e.g. </w:t>
      </w:r>
      <w:r w:rsidR="00C3374E" w:rsidRPr="00274637">
        <w:rPr>
          <w:lang w:val="en-CA"/>
        </w:rPr>
        <w:t xml:space="preserve">in </w:t>
      </w:r>
      <w:r w:rsidR="009F3FA4" w:rsidRPr="00274637">
        <w:rPr>
          <w:lang w:val="en-CA"/>
        </w:rPr>
        <w:t xml:space="preserve">the second lower quality point of </w:t>
      </w:r>
      <w:proofErr w:type="spellStart"/>
      <w:r w:rsidR="009F3FA4" w:rsidRPr="00274637">
        <w:rPr>
          <w:lang w:val="en-CA"/>
        </w:rPr>
        <w:t>NxBoxeLogo</w:t>
      </w:r>
      <w:proofErr w:type="spellEnd"/>
      <w:r w:rsidR="009F3FA4" w:rsidRPr="00274637">
        <w:rPr>
          <w:lang w:val="en-CA"/>
        </w:rPr>
        <w:t xml:space="preserve"> (</w:t>
      </w:r>
      <w:r w:rsidR="00567AF6" w:rsidRPr="00274637">
        <w:rPr>
          <w:lang w:val="en-CA"/>
        </w:rPr>
        <w:t xml:space="preserve">QP 32+39, </w:t>
      </w:r>
      <w:r w:rsidR="009F3FA4" w:rsidRPr="00274637">
        <w:rPr>
          <w:lang w:val="en-CA"/>
        </w:rPr>
        <w:t xml:space="preserve">where the same score is obtained for UP and DL despite a significant bitrate in EL), or the two highest quality point of </w:t>
      </w:r>
      <w:proofErr w:type="spellStart"/>
      <w:r w:rsidR="009F3FA4" w:rsidRPr="00274637">
        <w:rPr>
          <w:lang w:val="en-CA"/>
        </w:rPr>
        <w:t>TallBuildings</w:t>
      </w:r>
      <w:proofErr w:type="spellEnd"/>
      <w:r w:rsidR="009F3FA4" w:rsidRPr="00274637">
        <w:rPr>
          <w:lang w:val="en-CA"/>
        </w:rPr>
        <w:t>.</w:t>
      </w:r>
    </w:p>
    <w:p w14:paraId="0452A5C0" w14:textId="74F58383" w:rsidR="009F3FA4" w:rsidRPr="00274637" w:rsidRDefault="004F13FA" w:rsidP="002D5F3E">
      <w:pPr>
        <w:rPr>
          <w:lang w:val="en-CA"/>
        </w:rPr>
      </w:pPr>
      <w:r w:rsidRPr="00274637">
        <w:rPr>
          <w:lang w:val="en-CA"/>
        </w:rPr>
        <w:t xml:space="preserve">It could be studied whether this is related </w:t>
      </w:r>
      <w:r w:rsidR="009F3FA4" w:rsidRPr="00274637">
        <w:rPr>
          <w:lang w:val="en-CA"/>
        </w:rPr>
        <w:t>to other artefacts t</w:t>
      </w:r>
      <w:r w:rsidRPr="00274637">
        <w:rPr>
          <w:lang w:val="en-CA"/>
        </w:rPr>
        <w:t>hat</w:t>
      </w:r>
      <w:r w:rsidR="009F3FA4" w:rsidRPr="00274637">
        <w:rPr>
          <w:lang w:val="en-CA"/>
        </w:rPr>
        <w:t xml:space="preserve"> justify the score given to UP, and are still </w:t>
      </w:r>
      <w:r w:rsidRPr="00274637">
        <w:rPr>
          <w:lang w:val="en-CA"/>
        </w:rPr>
        <w:t xml:space="preserve">present in DL, with detail enhancement being much less visually prominent and not a sufficient reason to change the score, despite being real as shown is </w:t>
      </w:r>
      <w:r w:rsidR="006624B9">
        <w:rPr>
          <w:lang w:val="en-CA"/>
        </w:rPr>
        <w:fldChar w:fldCharType="begin"/>
      </w:r>
      <w:r w:rsidR="006624B9">
        <w:rPr>
          <w:lang w:val="en-CA"/>
        </w:rPr>
        <w:instrText xml:space="preserve"> REF _Ref181658264 \h </w:instrText>
      </w:r>
      <w:r w:rsidR="006624B9">
        <w:rPr>
          <w:lang w:val="en-CA"/>
        </w:rPr>
      </w:r>
      <w:r w:rsidR="006624B9">
        <w:rPr>
          <w:lang w:val="en-CA"/>
        </w:rPr>
        <w:fldChar w:fldCharType="separate"/>
      </w:r>
      <w:r w:rsidR="008009FD" w:rsidRPr="003B7406">
        <w:rPr>
          <w:lang w:val="en-CA"/>
        </w:rPr>
        <w:t xml:space="preserve">Figure </w:t>
      </w:r>
      <w:r w:rsidR="008009FD">
        <w:rPr>
          <w:noProof/>
          <w:lang w:val="en-CA"/>
        </w:rPr>
        <w:t>5</w:t>
      </w:r>
      <w:r w:rsidR="006624B9">
        <w:rPr>
          <w:lang w:val="en-CA"/>
        </w:rPr>
        <w:fldChar w:fldCharType="end"/>
      </w:r>
      <w:r w:rsidR="006624B9">
        <w:rPr>
          <w:lang w:val="en-CA"/>
        </w:rPr>
        <w:t xml:space="preserve"> and </w:t>
      </w:r>
      <w:r w:rsidR="006624B9">
        <w:rPr>
          <w:lang w:val="en-CA"/>
        </w:rPr>
        <w:fldChar w:fldCharType="begin"/>
      </w:r>
      <w:r w:rsidR="006624B9">
        <w:rPr>
          <w:lang w:val="en-CA"/>
        </w:rPr>
        <w:instrText xml:space="preserve"> REF _Ref181658268 \h </w:instrText>
      </w:r>
      <w:r w:rsidR="006624B9">
        <w:rPr>
          <w:lang w:val="en-CA"/>
        </w:rPr>
      </w:r>
      <w:r w:rsidR="006624B9">
        <w:rPr>
          <w:lang w:val="en-CA"/>
        </w:rPr>
        <w:fldChar w:fldCharType="separate"/>
      </w:r>
      <w:r w:rsidR="008009FD" w:rsidRPr="003B7406">
        <w:rPr>
          <w:lang w:val="en-CA"/>
        </w:rPr>
        <w:t xml:space="preserve">Figure </w:t>
      </w:r>
      <w:r w:rsidR="008009FD">
        <w:rPr>
          <w:noProof/>
          <w:lang w:val="en-CA"/>
        </w:rPr>
        <w:t>6</w:t>
      </w:r>
      <w:r w:rsidR="006624B9">
        <w:rPr>
          <w:lang w:val="en-CA"/>
        </w:rPr>
        <w:fldChar w:fldCharType="end"/>
      </w:r>
      <w:r w:rsidRPr="00274637">
        <w:rPr>
          <w:lang w:val="en-CA"/>
        </w:rPr>
        <w:t>.</w:t>
      </w:r>
      <w:r w:rsidR="00567AF6">
        <w:rPr>
          <w:lang w:val="en-CA"/>
        </w:rPr>
        <w:t xml:space="preserve"> Or if there are still artefacts created by EL that would be reflected in the score.</w:t>
      </w:r>
      <w:r w:rsidR="00EB68CA">
        <w:rPr>
          <w:lang w:val="en-CA"/>
        </w:rPr>
        <w:t xml:space="preserve"> Or if consistency of quality across the whole picture is key.</w:t>
      </w:r>
    </w:p>
    <w:p w14:paraId="075A6383" w14:textId="77777777" w:rsidR="00567AF6" w:rsidRDefault="00567AF6" w:rsidP="00567AF6">
      <w:pPr>
        <w:jc w:val="center"/>
        <w:rPr>
          <w:noProof/>
          <w:szCs w:val="22"/>
        </w:rPr>
      </w:pPr>
      <w:r>
        <w:rPr>
          <w:noProof/>
          <w:szCs w:val="22"/>
        </w:rPr>
        <w:drawing>
          <wp:inline distT="0" distB="0" distL="0" distR="0" wp14:anchorId="2236D56C" wp14:editId="2A6757BD">
            <wp:extent cx="2880000" cy="1620000"/>
            <wp:effectExtent l="0" t="0" r="0" b="0"/>
            <wp:docPr id="1006713695" name="Picture 1" descr="A close up of a black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713695" name="Picture 1" descr="A close up of a black objec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r>
        <w:rPr>
          <w:noProof/>
          <w:szCs w:val="22"/>
        </w:rPr>
        <w:t xml:space="preserve"> </w:t>
      </w:r>
      <w:r>
        <w:rPr>
          <w:noProof/>
          <w:szCs w:val="22"/>
        </w:rPr>
        <w:drawing>
          <wp:inline distT="0" distB="0" distL="0" distR="0" wp14:anchorId="13EB1BC0" wp14:editId="049EA05B">
            <wp:extent cx="2880000" cy="1620000"/>
            <wp:effectExtent l="0" t="0" r="0" b="0"/>
            <wp:docPr id="1524357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357663"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14:paraId="2F780605" w14:textId="6E2D177D" w:rsidR="00567AF6" w:rsidRPr="004500F4" w:rsidRDefault="00567AF6" w:rsidP="00274637">
      <w:pPr>
        <w:keepNext/>
        <w:spacing w:before="40"/>
        <w:jc w:val="center"/>
        <w:rPr>
          <w:noProof/>
          <w:szCs w:val="22"/>
        </w:rPr>
      </w:pPr>
      <w:r>
        <w:rPr>
          <w:noProof/>
          <w:szCs w:val="22"/>
        </w:rPr>
        <w:drawing>
          <wp:inline distT="0" distB="0" distL="0" distR="0" wp14:anchorId="3469CFFA" wp14:editId="0C832222">
            <wp:extent cx="2880000" cy="1620000"/>
            <wp:effectExtent l="0" t="0" r="0" b="0"/>
            <wp:docPr id="1508598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598577" name="Picture 1"/>
                    <pic:cNvPicPr/>
                  </pic:nvPicPr>
                  <pic:blipFill>
                    <a:blip r:embed="rId36">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r>
        <w:rPr>
          <w:noProof/>
          <w:szCs w:val="22"/>
        </w:rPr>
        <w:t xml:space="preserve"> </w:t>
      </w:r>
      <w:r>
        <w:rPr>
          <w:noProof/>
          <w:szCs w:val="22"/>
        </w:rPr>
        <w:drawing>
          <wp:inline distT="0" distB="0" distL="0" distR="0" wp14:anchorId="2E02ABC5" wp14:editId="73D5221B">
            <wp:extent cx="2880000" cy="1620000"/>
            <wp:effectExtent l="0" t="0" r="0" b="0"/>
            <wp:docPr id="1244617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617045"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14:paraId="6090FC9F" w14:textId="15E2D8DB" w:rsidR="00567AF6" w:rsidRDefault="00567AF6" w:rsidP="00567AF6">
      <w:pPr>
        <w:pStyle w:val="Beschriftung"/>
        <w:jc w:val="center"/>
        <w:rPr>
          <w:lang w:val="en-CA"/>
        </w:rPr>
      </w:pPr>
      <w:bookmarkStart w:id="6" w:name="_Ref181658264"/>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8009FD">
        <w:rPr>
          <w:noProof/>
          <w:lang w:val="en-CA"/>
        </w:rPr>
        <w:t>5</w:t>
      </w:r>
      <w:r w:rsidRPr="003B7406">
        <w:rPr>
          <w:noProof/>
          <w:lang w:val="en-CA"/>
        </w:rPr>
        <w:fldChar w:fldCharType="end"/>
      </w:r>
      <w:bookmarkEnd w:id="6"/>
      <w:r w:rsidRPr="003B7406">
        <w:rPr>
          <w:lang w:val="en-CA"/>
        </w:rPr>
        <w:t xml:space="preserve">: </w:t>
      </w:r>
      <w:r>
        <w:rPr>
          <w:lang w:val="en-CA"/>
        </w:rPr>
        <w:t xml:space="preserve">Crops of </w:t>
      </w:r>
      <w:proofErr w:type="spellStart"/>
      <w:r>
        <w:rPr>
          <w:lang w:val="en-CA"/>
        </w:rPr>
        <w:t>NxBoxeLogo</w:t>
      </w:r>
      <w:proofErr w:type="spellEnd"/>
      <w:r>
        <w:rPr>
          <w:lang w:val="en-CA"/>
        </w:rPr>
        <w:t xml:space="preserve"> frame #97, at QP 32+39. Left=BL, right=EL</w:t>
      </w:r>
      <w:r w:rsidR="00EB68CA">
        <w:rPr>
          <w:lang w:val="en-CA"/>
        </w:rPr>
        <w:br/>
        <w:t>(static fine text banners)</w:t>
      </w:r>
    </w:p>
    <w:p w14:paraId="39400C3D" w14:textId="77777777" w:rsidR="00567AF6" w:rsidRDefault="00567AF6" w:rsidP="00274637">
      <w:pPr>
        <w:keepNext/>
        <w:jc w:val="center"/>
        <w:rPr>
          <w:noProof/>
          <w:szCs w:val="22"/>
        </w:rPr>
      </w:pPr>
      <w:r>
        <w:rPr>
          <w:noProof/>
          <w:szCs w:val="22"/>
        </w:rPr>
        <w:lastRenderedPageBreak/>
        <w:drawing>
          <wp:inline distT="0" distB="0" distL="0" distR="0" wp14:anchorId="17C34F5B" wp14:editId="00FB009B">
            <wp:extent cx="2880000" cy="1620000"/>
            <wp:effectExtent l="0" t="0" r="0" b="0"/>
            <wp:docPr id="240606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606376"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r>
        <w:rPr>
          <w:noProof/>
          <w:szCs w:val="22"/>
        </w:rPr>
        <w:t xml:space="preserve"> </w:t>
      </w:r>
      <w:r>
        <w:rPr>
          <w:noProof/>
          <w:szCs w:val="22"/>
        </w:rPr>
        <w:drawing>
          <wp:inline distT="0" distB="0" distL="0" distR="0" wp14:anchorId="27679B57" wp14:editId="5A9DEF3C">
            <wp:extent cx="2880000" cy="1620000"/>
            <wp:effectExtent l="0" t="0" r="0" b="0"/>
            <wp:docPr id="383092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092403"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14:paraId="69224D56" w14:textId="77777777" w:rsidR="00567AF6" w:rsidRPr="004500F4" w:rsidRDefault="00567AF6" w:rsidP="00567AF6">
      <w:pPr>
        <w:keepNext/>
        <w:spacing w:before="40"/>
        <w:jc w:val="center"/>
        <w:rPr>
          <w:noProof/>
          <w:szCs w:val="22"/>
        </w:rPr>
      </w:pPr>
      <w:r>
        <w:rPr>
          <w:noProof/>
          <w:szCs w:val="22"/>
        </w:rPr>
        <w:drawing>
          <wp:inline distT="0" distB="0" distL="0" distR="0" wp14:anchorId="5A9AF824" wp14:editId="2CCCDBB4">
            <wp:extent cx="2880000" cy="1620000"/>
            <wp:effectExtent l="0" t="0" r="0" b="0"/>
            <wp:docPr id="641889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889145" name="Picture 1"/>
                    <pic:cNvPicPr/>
                  </pic:nvPicPr>
                  <pic:blipFill>
                    <a:blip r:embed="rId40">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r>
        <w:rPr>
          <w:noProof/>
          <w:szCs w:val="22"/>
        </w:rPr>
        <w:t xml:space="preserve"> </w:t>
      </w:r>
      <w:r>
        <w:rPr>
          <w:noProof/>
          <w:szCs w:val="22"/>
        </w:rPr>
        <w:drawing>
          <wp:inline distT="0" distB="0" distL="0" distR="0" wp14:anchorId="3D41AA97" wp14:editId="6BCF3C8A">
            <wp:extent cx="2880000" cy="1620000"/>
            <wp:effectExtent l="0" t="0" r="0" b="0"/>
            <wp:docPr id="57710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10972"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2880000" cy="1620000"/>
                    </a:xfrm>
                    <a:prstGeom prst="rect">
                      <a:avLst/>
                    </a:prstGeom>
                  </pic:spPr>
                </pic:pic>
              </a:graphicData>
            </a:graphic>
          </wp:inline>
        </w:drawing>
      </w:r>
    </w:p>
    <w:p w14:paraId="63FDB987" w14:textId="2980BDC2" w:rsidR="00567AF6" w:rsidRDefault="00567AF6" w:rsidP="00567AF6">
      <w:pPr>
        <w:pStyle w:val="Beschriftung"/>
        <w:jc w:val="center"/>
        <w:rPr>
          <w:lang w:val="en-CA"/>
        </w:rPr>
      </w:pPr>
      <w:bookmarkStart w:id="7" w:name="_Ref181658268"/>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8009FD">
        <w:rPr>
          <w:noProof/>
          <w:lang w:val="en-CA"/>
        </w:rPr>
        <w:t>6</w:t>
      </w:r>
      <w:r w:rsidRPr="003B7406">
        <w:rPr>
          <w:noProof/>
          <w:lang w:val="en-CA"/>
        </w:rPr>
        <w:fldChar w:fldCharType="end"/>
      </w:r>
      <w:bookmarkEnd w:id="7"/>
      <w:r w:rsidRPr="003B7406">
        <w:rPr>
          <w:lang w:val="en-CA"/>
        </w:rPr>
        <w:t xml:space="preserve">: </w:t>
      </w:r>
      <w:r>
        <w:rPr>
          <w:lang w:val="en-CA"/>
        </w:rPr>
        <w:t xml:space="preserve">Crops of </w:t>
      </w:r>
      <w:proofErr w:type="spellStart"/>
      <w:r>
        <w:rPr>
          <w:lang w:val="en-CA"/>
        </w:rPr>
        <w:t>TallBuildings</w:t>
      </w:r>
      <w:proofErr w:type="spellEnd"/>
      <w:r>
        <w:rPr>
          <w:lang w:val="en-CA"/>
        </w:rPr>
        <w:t xml:space="preserve"> frame #97, at QP 32+42. Left=BL, right=EL</w:t>
      </w:r>
      <w:r w:rsidR="00EB68CA">
        <w:rPr>
          <w:lang w:val="en-CA"/>
        </w:rPr>
        <w:br/>
      </w:r>
      <w:proofErr w:type="gramStart"/>
      <w:r w:rsidR="00326EA6">
        <w:rPr>
          <w:lang w:val="en-CA"/>
        </w:rPr>
        <w:t>A</w:t>
      </w:r>
      <w:r w:rsidR="00EB68CA">
        <w:rPr>
          <w:lang w:val="en-CA"/>
        </w:rPr>
        <w:t>(</w:t>
      </w:r>
      <w:proofErr w:type="gramEnd"/>
      <w:r w:rsidR="00EB68CA">
        <w:rPr>
          <w:lang w:val="en-CA"/>
        </w:rPr>
        <w:t>slow camera motion = moving details)</w:t>
      </w:r>
    </w:p>
    <w:p w14:paraId="1A829BDE" w14:textId="0A83C4A8" w:rsidR="00326EA6" w:rsidRPr="00326EA6" w:rsidDel="009F3FA4" w:rsidRDefault="00326EA6" w:rsidP="00274637">
      <w:pPr>
        <w:pStyle w:val="berschrift1"/>
        <w:rPr>
          <w:lang w:val="en-CA"/>
        </w:rPr>
      </w:pPr>
      <w:r w:rsidRPr="00274637">
        <w:rPr>
          <w:b w:val="0"/>
          <w:bCs w:val="0"/>
          <w:lang w:val="en-CA"/>
        </w:rPr>
        <w:t>Appreciation</w:t>
      </w:r>
    </w:p>
    <w:p w14:paraId="0993327A" w14:textId="24A6AB02" w:rsidR="00326EA6" w:rsidRDefault="00326EA6" w:rsidP="00326EA6">
      <w:pPr>
        <w:tabs>
          <w:tab w:val="left" w:pos="6215"/>
        </w:tabs>
        <w:rPr>
          <w:lang w:val="en-CA"/>
        </w:rPr>
      </w:pPr>
      <w:r>
        <w:t>TCL and VESTEL are</w:t>
      </w:r>
      <w:r w:rsidR="001B45D7">
        <w:t xml:space="preserve"> gratefully</w:t>
      </w:r>
      <w:r>
        <w:t xml:space="preserve"> thanked for providing the displays for viewing. Fraunhofer HHI is thanked for providing the playout PC. </w:t>
      </w:r>
      <w:r>
        <w:rPr>
          <w:lang w:val="en-CA"/>
        </w:rPr>
        <w:t xml:space="preserve">The participating experts are </w:t>
      </w:r>
      <w:r w:rsidR="001B45D7">
        <w:t>gratefully</w:t>
      </w:r>
      <w:r w:rsidR="001B45D7">
        <w:rPr>
          <w:lang w:val="en-CA"/>
        </w:rPr>
        <w:t xml:space="preserve"> </w:t>
      </w:r>
      <w:r>
        <w:rPr>
          <w:lang w:val="en-CA"/>
        </w:rPr>
        <w:t>thanked for their evaluation efforts.</w:t>
      </w:r>
    </w:p>
    <w:p w14:paraId="747FAB59" w14:textId="6F04165C" w:rsidR="00326EA6" w:rsidRPr="00274637" w:rsidRDefault="00326EA6" w:rsidP="00274637">
      <w:pPr>
        <w:rPr>
          <w:lang w:val="en-CA"/>
        </w:rPr>
      </w:pPr>
    </w:p>
    <w:p w14:paraId="5C83D8FB" w14:textId="289B9A6A" w:rsidR="00321EDC" w:rsidRPr="005C0498" w:rsidRDefault="00321EDC" w:rsidP="00321EDC">
      <w:pPr>
        <w:pStyle w:val="berschrift1"/>
      </w:pPr>
      <w:r w:rsidRPr="005C0498">
        <w:t>References</w:t>
      </w:r>
    </w:p>
    <w:p w14:paraId="402CA7A6" w14:textId="05C91DF4" w:rsidR="00321EDC" w:rsidRDefault="004F6CEA" w:rsidP="00321EDC">
      <w:pPr>
        <w:pStyle w:val="Listenabsatz"/>
        <w:numPr>
          <w:ilvl w:val="0"/>
          <w:numId w:val="13"/>
        </w:numPr>
        <w:spacing w:after="0" w:line="240" w:lineRule="auto"/>
        <w:jc w:val="both"/>
        <w:rPr>
          <w:rFonts w:ascii="Times New Roman" w:hAnsi="Times New Roman" w:cs="Times New Roman"/>
          <w:lang w:val="en-US"/>
        </w:rPr>
      </w:pPr>
      <w:bookmarkStart w:id="8" w:name="_Ref122619306"/>
      <w:bookmarkStart w:id="9" w:name="_Ref140413586"/>
      <w:r w:rsidRPr="004F6CEA">
        <w:rPr>
          <w:rFonts w:ascii="Times New Roman" w:hAnsi="Times New Roman" w:cs="Times New Roman"/>
          <w:lang w:val="en-US"/>
        </w:rPr>
        <w:t xml:space="preserve">O. </w:t>
      </w:r>
      <w:proofErr w:type="spellStart"/>
      <w:r w:rsidRPr="004F6CEA">
        <w:rPr>
          <w:rFonts w:ascii="Times New Roman" w:hAnsi="Times New Roman" w:cs="Times New Roman"/>
          <w:lang w:val="en-US"/>
        </w:rPr>
        <w:t>Chubach</w:t>
      </w:r>
      <w:proofErr w:type="spellEnd"/>
      <w:r w:rsidRPr="004F6CEA">
        <w:rPr>
          <w:rFonts w:ascii="Times New Roman" w:hAnsi="Times New Roman" w:cs="Times New Roman"/>
          <w:lang w:val="en-US"/>
        </w:rPr>
        <w:t>, P. de Lagrange, M. Wien</w:t>
      </w:r>
      <w:r w:rsidR="00F668E0" w:rsidRPr="00F668E0">
        <w:rPr>
          <w:rFonts w:ascii="Times New Roman" w:hAnsi="Times New Roman" w:cs="Times New Roman"/>
          <w:lang w:val="en-US"/>
        </w:rPr>
        <w:t xml:space="preserve">, </w:t>
      </w:r>
      <w:r w:rsidR="00F668E0">
        <w:rPr>
          <w:rFonts w:ascii="Times New Roman" w:hAnsi="Times New Roman" w:cs="Times New Roman"/>
          <w:lang w:val="en-US"/>
        </w:rPr>
        <w:t>“</w:t>
      </w:r>
      <w:r w:rsidR="00F668E0" w:rsidRPr="00F668E0">
        <w:rPr>
          <w:rFonts w:ascii="Times New Roman" w:hAnsi="Times New Roman" w:cs="Times New Roman"/>
          <w:lang w:val="en-US"/>
        </w:rPr>
        <w:t>Verification test plan for VVC multilayer coding</w:t>
      </w:r>
      <w:bookmarkEnd w:id="8"/>
      <w:r>
        <w:rPr>
          <w:rFonts w:ascii="Times New Roman" w:hAnsi="Times New Roman" w:cs="Times New Roman"/>
          <w:lang w:val="en-US"/>
        </w:rPr>
        <w:t xml:space="preserve"> (update 4)</w:t>
      </w:r>
      <w:r w:rsidR="00F668E0">
        <w:rPr>
          <w:rFonts w:ascii="Times New Roman" w:hAnsi="Times New Roman" w:cs="Times New Roman"/>
          <w:lang w:val="en-US"/>
        </w:rPr>
        <w:t xml:space="preserve">,” </w:t>
      </w:r>
      <w:r w:rsidR="00F668E0" w:rsidRPr="00D41F74">
        <w:rPr>
          <w:rFonts w:ascii="Times New Roman" w:hAnsi="Times New Roman" w:cs="Times New Roman"/>
          <w:lang w:val="en-US"/>
        </w:rPr>
        <w:t xml:space="preserve">Doc. </w:t>
      </w:r>
      <w:r w:rsidR="00F668E0" w:rsidRPr="004F6CEA">
        <w:rPr>
          <w:rFonts w:ascii="Times New Roman" w:hAnsi="Times New Roman" w:cs="Times New Roman"/>
          <w:lang w:val="en-US"/>
        </w:rPr>
        <w:t>JVET-A</w:t>
      </w:r>
      <w:r>
        <w:rPr>
          <w:rFonts w:ascii="Times New Roman" w:hAnsi="Times New Roman" w:cs="Times New Roman"/>
          <w:lang w:val="en-US"/>
        </w:rPr>
        <w:t>I</w:t>
      </w:r>
      <w:r w:rsidR="00F668E0" w:rsidRPr="004F6CEA">
        <w:rPr>
          <w:rFonts w:ascii="Times New Roman" w:hAnsi="Times New Roman" w:cs="Times New Roman"/>
          <w:lang w:val="en-US"/>
        </w:rPr>
        <w:t>202</w:t>
      </w:r>
      <w:r>
        <w:rPr>
          <w:rFonts w:ascii="Times New Roman" w:hAnsi="Times New Roman" w:cs="Times New Roman"/>
          <w:lang w:val="en-US"/>
        </w:rPr>
        <w:t>1</w:t>
      </w:r>
      <w:r w:rsidR="00F668E0" w:rsidRPr="004F6CEA">
        <w:rPr>
          <w:rFonts w:ascii="Times New Roman" w:hAnsi="Times New Roman" w:cs="Times New Roman"/>
          <w:lang w:val="en-US"/>
        </w:rPr>
        <w:t xml:space="preserve">, Joint Video Experts Team (JVET) of ITU-T SG 16 WP 3 and ISO/IEC JTC 1/SC 29/WG 5, </w:t>
      </w:r>
      <w:proofErr w:type="gramStart"/>
      <w:r w:rsidR="00F668E0" w:rsidRPr="004F6CEA">
        <w:rPr>
          <w:rFonts w:ascii="Times New Roman" w:hAnsi="Times New Roman" w:cs="Times New Roman"/>
          <w:lang w:val="en-US"/>
        </w:rPr>
        <w:t>3</w:t>
      </w:r>
      <w:r w:rsidR="003A2DF5">
        <w:rPr>
          <w:rFonts w:ascii="Times New Roman" w:hAnsi="Times New Roman" w:cs="Times New Roman"/>
          <w:lang w:val="en-US"/>
        </w:rPr>
        <w:t>5</w:t>
      </w:r>
      <w:r>
        <w:rPr>
          <w:rFonts w:ascii="Times New Roman" w:hAnsi="Times New Roman" w:cs="Times New Roman"/>
          <w:lang w:val="en-US"/>
        </w:rPr>
        <w:t>rd</w:t>
      </w:r>
      <w:proofErr w:type="gramEnd"/>
      <w:r w:rsidR="00F668E0" w:rsidRPr="004F6CEA">
        <w:rPr>
          <w:rFonts w:ascii="Times New Roman" w:hAnsi="Times New Roman" w:cs="Times New Roman"/>
          <w:lang w:val="en-US"/>
        </w:rPr>
        <w:t xml:space="preserve"> meeting, </w:t>
      </w:r>
      <w:r>
        <w:rPr>
          <w:rFonts w:ascii="Times New Roman" w:hAnsi="Times New Roman" w:cs="Times New Roman"/>
          <w:lang w:val="en-US"/>
        </w:rPr>
        <w:t>Sapporo, JP, Jul. 2024</w:t>
      </w:r>
      <w:r w:rsidR="00F668E0" w:rsidRPr="004F6CEA">
        <w:rPr>
          <w:rFonts w:ascii="Times New Roman" w:hAnsi="Times New Roman" w:cs="Times New Roman"/>
          <w:lang w:val="en-US"/>
        </w:rPr>
        <w:t>.</w:t>
      </w:r>
      <w:bookmarkEnd w:id="9"/>
    </w:p>
    <w:p w14:paraId="250817EF" w14:textId="68AA7058" w:rsidR="004631AD" w:rsidRDefault="003A2DF5" w:rsidP="004631AD">
      <w:pPr>
        <w:pStyle w:val="Listenabsatz"/>
        <w:numPr>
          <w:ilvl w:val="0"/>
          <w:numId w:val="13"/>
        </w:numPr>
        <w:spacing w:after="0" w:line="240" w:lineRule="auto"/>
        <w:jc w:val="both"/>
        <w:rPr>
          <w:rFonts w:ascii="Times New Roman" w:hAnsi="Times New Roman" w:cs="Times New Roman"/>
          <w:lang w:val="en-US"/>
        </w:rPr>
      </w:pPr>
      <w:bookmarkStart w:id="10" w:name="_Ref181612733"/>
      <w:r>
        <w:rPr>
          <w:rFonts w:ascii="Times New Roman" w:hAnsi="Times New Roman" w:cs="Times New Roman"/>
          <w:lang w:val="en-US"/>
        </w:rPr>
        <w:t>M. Wien, “</w:t>
      </w:r>
      <w:r w:rsidRPr="003A2DF5">
        <w:rPr>
          <w:rFonts w:ascii="Times New Roman" w:hAnsi="Times New Roman" w:cs="Times New Roman"/>
          <w:lang w:val="en-US"/>
        </w:rPr>
        <w:t>Results of expert viewing at AF meeting for the spatial scalability category of the VVC multilayer VT</w:t>
      </w:r>
      <w:r>
        <w:rPr>
          <w:rFonts w:ascii="Times New Roman" w:hAnsi="Times New Roman" w:cs="Times New Roman"/>
          <w:lang w:val="en-US"/>
        </w:rPr>
        <w:t xml:space="preserve">,” Doc. JVET-AF0311, </w:t>
      </w:r>
      <w:r w:rsidRPr="004F6CEA">
        <w:rPr>
          <w:rFonts w:ascii="Times New Roman" w:hAnsi="Times New Roman" w:cs="Times New Roman"/>
          <w:lang w:val="en-US"/>
        </w:rPr>
        <w:t>Joint Video Experts Team (JVET) of ITU-T SG 16 WP 3 and ISO/IEC JTC 1/SC 29/WG 5, 3</w:t>
      </w:r>
      <w:r>
        <w:rPr>
          <w:rFonts w:ascii="Times New Roman" w:hAnsi="Times New Roman" w:cs="Times New Roman"/>
          <w:lang w:val="en-US"/>
        </w:rPr>
        <w:t>2nd</w:t>
      </w:r>
      <w:r w:rsidRPr="004F6CEA">
        <w:rPr>
          <w:rFonts w:ascii="Times New Roman" w:hAnsi="Times New Roman" w:cs="Times New Roman"/>
          <w:lang w:val="en-US"/>
        </w:rPr>
        <w:t xml:space="preserve"> meeting, </w:t>
      </w:r>
      <w:r>
        <w:rPr>
          <w:rFonts w:ascii="Times New Roman" w:hAnsi="Times New Roman" w:cs="Times New Roman"/>
          <w:lang w:val="en-US"/>
        </w:rPr>
        <w:t>Hannover, DE, Oct. 2023.</w:t>
      </w:r>
      <w:bookmarkEnd w:id="10"/>
      <w:r w:rsidR="004631AD" w:rsidRPr="004631AD">
        <w:rPr>
          <w:rFonts w:ascii="Times New Roman" w:hAnsi="Times New Roman" w:cs="Times New Roman"/>
          <w:lang w:val="en-US"/>
        </w:rPr>
        <w:t xml:space="preserve"> </w:t>
      </w:r>
    </w:p>
    <w:p w14:paraId="165E3CA4" w14:textId="2B420B0D" w:rsidR="008009FD" w:rsidRPr="00274637" w:rsidRDefault="008009FD" w:rsidP="008009FD">
      <w:pPr>
        <w:pStyle w:val="Listenabsatz"/>
        <w:numPr>
          <w:ilvl w:val="0"/>
          <w:numId w:val="13"/>
        </w:numPr>
        <w:spacing w:after="0" w:line="240" w:lineRule="auto"/>
        <w:jc w:val="both"/>
        <w:rPr>
          <w:rFonts w:ascii="Times New Roman" w:hAnsi="Times New Roman" w:cs="Times New Roman"/>
          <w:lang w:val="en-US"/>
        </w:rPr>
      </w:pPr>
      <w:bookmarkStart w:id="11" w:name="_Ref181681227"/>
      <w:r w:rsidRPr="008009FD">
        <w:rPr>
          <w:rFonts w:ascii="Times New Roman" w:hAnsi="Times New Roman" w:cs="Times New Roman"/>
          <w:lang w:val="en-US"/>
        </w:rPr>
        <w:t xml:space="preserve">M. Le </w:t>
      </w:r>
      <w:proofErr w:type="spellStart"/>
      <w:r w:rsidRPr="008009FD">
        <w:rPr>
          <w:rFonts w:ascii="Times New Roman" w:hAnsi="Times New Roman" w:cs="Times New Roman"/>
          <w:lang w:val="en-US"/>
        </w:rPr>
        <w:t>Pendu</w:t>
      </w:r>
      <w:proofErr w:type="spellEnd"/>
      <w:r w:rsidRPr="008009FD">
        <w:rPr>
          <w:rFonts w:ascii="Times New Roman" w:hAnsi="Times New Roman" w:cs="Times New Roman"/>
          <w:lang w:val="en-US"/>
        </w:rPr>
        <w:t>, P. de Lagrange, F. Urban</w:t>
      </w:r>
      <w:r w:rsidRPr="00274637">
        <w:rPr>
          <w:rFonts w:ascii="Times New Roman" w:hAnsi="Times New Roman" w:cs="Times New Roman"/>
          <w:lang w:val="en-US"/>
        </w:rPr>
        <w:t xml:space="preserve">, </w:t>
      </w:r>
      <w:r>
        <w:rPr>
          <w:rFonts w:ascii="Times New Roman" w:hAnsi="Times New Roman" w:cs="Times New Roman"/>
          <w:lang w:val="en-US"/>
        </w:rPr>
        <w:t>“</w:t>
      </w:r>
      <w:r w:rsidRPr="008009FD">
        <w:rPr>
          <w:rFonts w:ascii="Times New Roman" w:hAnsi="Times New Roman" w:cs="Times New Roman"/>
          <w:lang w:val="en-US"/>
        </w:rPr>
        <w:t>AHG3/AHG10: RDO adjustments for inter-layer predictions</w:t>
      </w:r>
      <w:r>
        <w:rPr>
          <w:rFonts w:ascii="Times New Roman" w:hAnsi="Times New Roman" w:cs="Times New Roman"/>
          <w:lang w:val="en-US"/>
        </w:rPr>
        <w:t xml:space="preserve">,” </w:t>
      </w:r>
      <w:r w:rsidRPr="00C779EF">
        <w:rPr>
          <w:rFonts w:ascii="Times New Roman" w:hAnsi="Times New Roman" w:cs="Times New Roman"/>
          <w:lang w:val="en-US"/>
        </w:rPr>
        <w:t>Doc. JVET-AJ0</w:t>
      </w:r>
      <w:r>
        <w:rPr>
          <w:rFonts w:ascii="Times New Roman" w:hAnsi="Times New Roman" w:cs="Times New Roman"/>
          <w:lang w:val="en-US"/>
        </w:rPr>
        <w:t>225</w:t>
      </w:r>
      <w:r w:rsidRPr="00C779EF">
        <w:rPr>
          <w:rFonts w:ascii="Times New Roman" w:hAnsi="Times New Roman" w:cs="Times New Roman"/>
          <w:lang w:val="en-US"/>
        </w:rPr>
        <w:t>, 36</w:t>
      </w:r>
      <w:r w:rsidRPr="00C779EF">
        <w:rPr>
          <w:rFonts w:ascii="Times New Roman" w:hAnsi="Times New Roman" w:cs="Times New Roman"/>
          <w:vertAlign w:val="superscript"/>
          <w:lang w:val="en-US"/>
        </w:rPr>
        <w:t>th</w:t>
      </w:r>
      <w:r w:rsidRPr="00C779EF">
        <w:rPr>
          <w:rFonts w:ascii="Times New Roman" w:hAnsi="Times New Roman" w:cs="Times New Roman"/>
          <w:lang w:val="en-US"/>
        </w:rPr>
        <w:t xml:space="preserve"> meeting, Kemer, Nov. 2024.</w:t>
      </w:r>
      <w:bookmarkEnd w:id="11"/>
    </w:p>
    <w:p w14:paraId="553B0E4A" w14:textId="77777777" w:rsidR="008009FD" w:rsidRPr="00C779EF" w:rsidRDefault="008009FD" w:rsidP="008009FD">
      <w:pPr>
        <w:pStyle w:val="Listenabsatz"/>
        <w:numPr>
          <w:ilvl w:val="0"/>
          <w:numId w:val="13"/>
        </w:numPr>
        <w:spacing w:after="0" w:line="240" w:lineRule="auto"/>
        <w:jc w:val="both"/>
        <w:rPr>
          <w:rFonts w:ascii="Times New Roman" w:hAnsi="Times New Roman" w:cs="Times New Roman"/>
          <w:lang w:val="en-US"/>
        </w:rPr>
      </w:pPr>
      <w:bookmarkStart w:id="12" w:name="_Ref181681229"/>
      <w:r w:rsidRPr="00C779EF">
        <w:rPr>
          <w:rFonts w:ascii="Times New Roman" w:hAnsi="Times New Roman" w:cs="Times New Roman"/>
          <w:lang w:val="en-US"/>
        </w:rPr>
        <w:t xml:space="preserve">K. </w:t>
      </w:r>
      <w:proofErr w:type="spellStart"/>
      <w:r w:rsidRPr="00C779EF">
        <w:rPr>
          <w:rFonts w:ascii="Times New Roman" w:hAnsi="Times New Roman" w:cs="Times New Roman"/>
          <w:lang w:val="en-US"/>
        </w:rPr>
        <w:t>Andresson</w:t>
      </w:r>
      <w:proofErr w:type="spellEnd"/>
      <w:r w:rsidRPr="00C779EF">
        <w:rPr>
          <w:rFonts w:ascii="Times New Roman" w:hAnsi="Times New Roman" w:cs="Times New Roman"/>
          <w:lang w:val="en-US"/>
        </w:rPr>
        <w:t>, “AHG10: Suggested updates of settings for scalable VVC coding,” Doc. JVET-AJ0067, 36</w:t>
      </w:r>
      <w:r w:rsidRPr="00C779EF">
        <w:rPr>
          <w:rFonts w:ascii="Times New Roman" w:hAnsi="Times New Roman" w:cs="Times New Roman"/>
          <w:vertAlign w:val="superscript"/>
          <w:lang w:val="en-US"/>
        </w:rPr>
        <w:t>th</w:t>
      </w:r>
      <w:r w:rsidRPr="00C779EF">
        <w:rPr>
          <w:rFonts w:ascii="Times New Roman" w:hAnsi="Times New Roman" w:cs="Times New Roman"/>
          <w:lang w:val="en-US"/>
        </w:rPr>
        <w:t xml:space="preserve"> meeting, Kemer, Nov. 2024.</w:t>
      </w:r>
      <w:bookmarkEnd w:id="12"/>
    </w:p>
    <w:p w14:paraId="77964E7F" w14:textId="72930D66" w:rsidR="003A2DF5" w:rsidRPr="00274637" w:rsidRDefault="004631AD">
      <w:pPr>
        <w:pStyle w:val="Listenabsatz"/>
        <w:numPr>
          <w:ilvl w:val="0"/>
          <w:numId w:val="13"/>
        </w:numPr>
        <w:spacing w:after="0" w:line="240" w:lineRule="auto"/>
        <w:jc w:val="both"/>
        <w:rPr>
          <w:rFonts w:ascii="Times New Roman" w:hAnsi="Times New Roman" w:cs="Times New Roman"/>
          <w:lang w:val="en-US"/>
        </w:rPr>
      </w:pPr>
      <w:r w:rsidRPr="00C779EF">
        <w:rPr>
          <w:rFonts w:ascii="Times New Roman" w:hAnsi="Times New Roman" w:cs="Times New Roman"/>
          <w:lang w:val="en-US"/>
        </w:rPr>
        <w:t>P. de Lagrange, F. Urban</w:t>
      </w:r>
      <w:r>
        <w:rPr>
          <w:rFonts w:ascii="Times New Roman" w:hAnsi="Times New Roman" w:cs="Times New Roman"/>
          <w:lang w:val="en-US"/>
        </w:rPr>
        <w:t>, “</w:t>
      </w:r>
      <w:r w:rsidRPr="004631AD">
        <w:rPr>
          <w:rFonts w:ascii="Times New Roman" w:hAnsi="Times New Roman" w:cs="Times New Roman"/>
          <w:lang w:val="en-US"/>
        </w:rPr>
        <w:t>AHG4: experiments related to VVC spatial scalability visual testing</w:t>
      </w:r>
      <w:r>
        <w:rPr>
          <w:rFonts w:ascii="Times New Roman" w:hAnsi="Times New Roman" w:cs="Times New Roman"/>
          <w:lang w:val="en-US"/>
        </w:rPr>
        <w:t>,” Doc. JVET-AF0186</w:t>
      </w:r>
      <w:r w:rsidRPr="004F6CEA">
        <w:rPr>
          <w:rFonts w:ascii="Times New Roman" w:hAnsi="Times New Roman" w:cs="Times New Roman"/>
          <w:lang w:val="en-US"/>
        </w:rPr>
        <w:t xml:space="preserve">, </w:t>
      </w:r>
      <w:r w:rsidR="008C2CDA">
        <w:rPr>
          <w:rFonts w:ascii="Times New Roman" w:hAnsi="Times New Roman" w:cs="Times New Roman"/>
          <w:lang w:val="en-US"/>
        </w:rPr>
        <w:t>32</w:t>
      </w:r>
      <w:r w:rsidR="008C2CDA" w:rsidRPr="00274637">
        <w:rPr>
          <w:rFonts w:ascii="Times New Roman" w:hAnsi="Times New Roman" w:cs="Times New Roman"/>
          <w:vertAlign w:val="superscript"/>
          <w:lang w:val="en-US"/>
        </w:rPr>
        <w:t>nd</w:t>
      </w:r>
      <w:r w:rsidR="008C2CDA">
        <w:rPr>
          <w:rFonts w:ascii="Times New Roman" w:hAnsi="Times New Roman" w:cs="Times New Roman"/>
          <w:lang w:val="en-US"/>
        </w:rPr>
        <w:t xml:space="preserve"> </w:t>
      </w:r>
      <w:r w:rsidRPr="004F6CEA">
        <w:rPr>
          <w:rFonts w:ascii="Times New Roman" w:hAnsi="Times New Roman" w:cs="Times New Roman"/>
          <w:lang w:val="en-US"/>
        </w:rPr>
        <w:t xml:space="preserve">meeting, </w:t>
      </w:r>
      <w:r>
        <w:rPr>
          <w:rFonts w:ascii="Times New Roman" w:hAnsi="Times New Roman" w:cs="Times New Roman"/>
          <w:lang w:val="en-US"/>
        </w:rPr>
        <w:t>Hannover, Oct. 2023.</w:t>
      </w:r>
    </w:p>
    <w:p w14:paraId="03106269" w14:textId="634540F6" w:rsidR="004D0918" w:rsidRPr="00C779EF" w:rsidRDefault="00EA3CFC" w:rsidP="004D0918">
      <w:pPr>
        <w:pStyle w:val="Listenabsatz"/>
        <w:numPr>
          <w:ilvl w:val="0"/>
          <w:numId w:val="13"/>
        </w:numPr>
        <w:spacing w:after="0" w:line="240" w:lineRule="auto"/>
        <w:jc w:val="both"/>
        <w:rPr>
          <w:rFonts w:ascii="Times New Roman" w:hAnsi="Times New Roman" w:cs="Times New Roman"/>
          <w:lang w:val="en-US"/>
        </w:rPr>
      </w:pPr>
      <w:bookmarkStart w:id="13" w:name="_Ref140413602"/>
      <w:r w:rsidRPr="00C779EF">
        <w:rPr>
          <w:rFonts w:ascii="Times New Roman" w:hAnsi="Times New Roman" w:cs="Times New Roman"/>
          <w:lang w:val="en-US"/>
        </w:rPr>
        <w:t>P. de Lagrange, “</w:t>
      </w:r>
      <w:r w:rsidR="0050362F" w:rsidRPr="00C779EF">
        <w:rPr>
          <w:rFonts w:ascii="Times New Roman" w:hAnsi="Times New Roman" w:cs="Times New Roman"/>
          <w:lang w:val="en-US"/>
        </w:rPr>
        <w:t>AHG10: Teleconference on encoder optimization for multi-layer coding</w:t>
      </w:r>
      <w:r w:rsidRPr="00C779EF">
        <w:rPr>
          <w:rFonts w:ascii="Times New Roman" w:hAnsi="Times New Roman" w:cs="Times New Roman"/>
          <w:lang w:val="en-US"/>
        </w:rPr>
        <w:t>,” Doc. JVET-A</w:t>
      </w:r>
      <w:r w:rsidR="0050362F" w:rsidRPr="00C779EF">
        <w:rPr>
          <w:rFonts w:ascii="Times New Roman" w:hAnsi="Times New Roman" w:cs="Times New Roman"/>
          <w:lang w:val="en-US"/>
        </w:rPr>
        <w:t>J</w:t>
      </w:r>
      <w:r w:rsidRPr="00C779EF">
        <w:rPr>
          <w:rFonts w:ascii="Times New Roman" w:hAnsi="Times New Roman" w:cs="Times New Roman"/>
          <w:lang w:val="en-US"/>
        </w:rPr>
        <w:t>0</w:t>
      </w:r>
      <w:r w:rsidR="0050362F" w:rsidRPr="00C779EF">
        <w:rPr>
          <w:rFonts w:ascii="Times New Roman" w:hAnsi="Times New Roman" w:cs="Times New Roman"/>
          <w:lang w:val="en-US"/>
        </w:rPr>
        <w:t>042</w:t>
      </w:r>
      <w:r w:rsidRPr="00C779EF">
        <w:rPr>
          <w:rFonts w:ascii="Times New Roman" w:hAnsi="Times New Roman" w:cs="Times New Roman"/>
          <w:lang w:val="en-US"/>
        </w:rPr>
        <w:t xml:space="preserve">, </w:t>
      </w:r>
      <w:r w:rsidR="0050362F" w:rsidRPr="00C779EF">
        <w:rPr>
          <w:rFonts w:ascii="Times New Roman" w:hAnsi="Times New Roman" w:cs="Times New Roman"/>
          <w:lang w:val="en-US"/>
        </w:rPr>
        <w:t>36</w:t>
      </w:r>
      <w:r w:rsidR="0050362F" w:rsidRPr="00C779EF">
        <w:rPr>
          <w:rFonts w:ascii="Times New Roman" w:hAnsi="Times New Roman" w:cs="Times New Roman"/>
          <w:vertAlign w:val="superscript"/>
          <w:lang w:val="en-US"/>
        </w:rPr>
        <w:t>th</w:t>
      </w:r>
      <w:r w:rsidRPr="00C779EF">
        <w:rPr>
          <w:rFonts w:ascii="Times New Roman" w:hAnsi="Times New Roman" w:cs="Times New Roman"/>
          <w:lang w:val="en-US"/>
        </w:rPr>
        <w:t xml:space="preserve"> meeting, </w:t>
      </w:r>
      <w:r w:rsidR="0050362F" w:rsidRPr="00C779EF">
        <w:rPr>
          <w:rFonts w:ascii="Times New Roman" w:hAnsi="Times New Roman" w:cs="Times New Roman"/>
          <w:lang w:val="en-US"/>
        </w:rPr>
        <w:t>Kemer</w:t>
      </w:r>
      <w:r w:rsidRPr="00C779EF">
        <w:rPr>
          <w:rFonts w:ascii="Times New Roman" w:hAnsi="Times New Roman" w:cs="Times New Roman"/>
          <w:lang w:val="en-US"/>
        </w:rPr>
        <w:t>,</w:t>
      </w:r>
      <w:r w:rsidR="00644547" w:rsidRPr="00C779EF">
        <w:rPr>
          <w:rFonts w:ascii="Times New Roman" w:hAnsi="Times New Roman" w:cs="Times New Roman"/>
          <w:lang w:val="en-US"/>
        </w:rPr>
        <w:t xml:space="preserve"> Nov</w:t>
      </w:r>
      <w:r w:rsidRPr="00C779EF">
        <w:rPr>
          <w:rFonts w:ascii="Times New Roman" w:hAnsi="Times New Roman" w:cs="Times New Roman"/>
          <w:lang w:val="en-US"/>
        </w:rPr>
        <w:t>. 202</w:t>
      </w:r>
      <w:r w:rsidR="0050362F" w:rsidRPr="00C779EF">
        <w:rPr>
          <w:rFonts w:ascii="Times New Roman" w:hAnsi="Times New Roman" w:cs="Times New Roman"/>
          <w:lang w:val="en-US"/>
        </w:rPr>
        <w:t>4</w:t>
      </w:r>
      <w:r w:rsidRPr="00C779EF">
        <w:rPr>
          <w:rFonts w:ascii="Times New Roman" w:hAnsi="Times New Roman" w:cs="Times New Roman"/>
          <w:lang w:val="en-US"/>
        </w:rPr>
        <w:t>.</w:t>
      </w:r>
      <w:r w:rsidR="004D0918" w:rsidRPr="00C779EF">
        <w:rPr>
          <w:rFonts w:ascii="Times New Roman" w:hAnsi="Times New Roman" w:cs="Times New Roman"/>
          <w:lang w:val="en-US"/>
        </w:rPr>
        <w:t xml:space="preserve"> </w:t>
      </w:r>
    </w:p>
    <w:p w14:paraId="70BD77A9" w14:textId="6AD818DA" w:rsidR="001B3A8B" w:rsidRPr="00C779EF" w:rsidRDefault="004D0918" w:rsidP="001B3A8B">
      <w:pPr>
        <w:pStyle w:val="Listenabsatz"/>
        <w:numPr>
          <w:ilvl w:val="0"/>
          <w:numId w:val="13"/>
        </w:numPr>
        <w:spacing w:after="0" w:line="240" w:lineRule="auto"/>
        <w:jc w:val="both"/>
        <w:rPr>
          <w:rFonts w:ascii="Times New Roman" w:hAnsi="Times New Roman" w:cs="Times New Roman"/>
          <w:lang w:val="en-US"/>
        </w:rPr>
      </w:pPr>
      <w:r w:rsidRPr="00C779EF">
        <w:rPr>
          <w:rFonts w:ascii="Times New Roman" w:hAnsi="Times New Roman" w:cs="Times New Roman"/>
          <w:lang w:val="en-US"/>
        </w:rPr>
        <w:t xml:space="preserve">M. Le </w:t>
      </w:r>
      <w:proofErr w:type="spellStart"/>
      <w:r w:rsidRPr="00C779EF">
        <w:rPr>
          <w:rFonts w:ascii="Times New Roman" w:hAnsi="Times New Roman" w:cs="Times New Roman"/>
          <w:lang w:val="en-US"/>
        </w:rPr>
        <w:t>Pendu</w:t>
      </w:r>
      <w:proofErr w:type="spellEnd"/>
      <w:r w:rsidRPr="00C779EF">
        <w:rPr>
          <w:rFonts w:ascii="Times New Roman" w:hAnsi="Times New Roman" w:cs="Times New Roman"/>
          <w:lang w:val="en-US"/>
        </w:rPr>
        <w:t>, P. de Lagrange, F. Urban, “AHG3/AHG10: RDO adjustments for inter-layer predictions,” Doc. JVET-AJ0225</w:t>
      </w:r>
      <w:r w:rsidR="001B3A8B" w:rsidRPr="00C779EF">
        <w:rPr>
          <w:rFonts w:ascii="Times New Roman" w:hAnsi="Times New Roman" w:cs="Times New Roman"/>
          <w:lang w:val="en-US"/>
        </w:rPr>
        <w:t>,</w:t>
      </w:r>
      <w:r w:rsidRPr="00C779EF">
        <w:rPr>
          <w:rFonts w:ascii="Times New Roman" w:hAnsi="Times New Roman" w:cs="Times New Roman"/>
          <w:lang w:val="en-US"/>
        </w:rPr>
        <w:t xml:space="preserve"> 36</w:t>
      </w:r>
      <w:r w:rsidRPr="00C779EF">
        <w:rPr>
          <w:rFonts w:ascii="Times New Roman" w:hAnsi="Times New Roman" w:cs="Times New Roman"/>
          <w:vertAlign w:val="superscript"/>
          <w:lang w:val="en-US"/>
        </w:rPr>
        <w:t>th</w:t>
      </w:r>
      <w:r w:rsidRPr="00C779EF">
        <w:rPr>
          <w:rFonts w:ascii="Times New Roman" w:hAnsi="Times New Roman" w:cs="Times New Roman"/>
          <w:lang w:val="en-US"/>
        </w:rPr>
        <w:t xml:space="preserve"> meeting, Kemer, Nov. 2024.</w:t>
      </w:r>
      <w:r w:rsidR="001B3A8B" w:rsidRPr="00C779EF">
        <w:rPr>
          <w:rFonts w:ascii="Times New Roman" w:hAnsi="Times New Roman" w:cs="Times New Roman"/>
          <w:lang w:val="en-US"/>
        </w:rPr>
        <w:t xml:space="preserve"> </w:t>
      </w:r>
    </w:p>
    <w:p w14:paraId="0C285A0F" w14:textId="77777777" w:rsidR="00321EDC" w:rsidRPr="00C10FF5" w:rsidRDefault="00321EDC" w:rsidP="00321EDC">
      <w:pPr>
        <w:pStyle w:val="Listenabsatz"/>
        <w:numPr>
          <w:ilvl w:val="0"/>
          <w:numId w:val="13"/>
        </w:numPr>
        <w:spacing w:after="0" w:line="240" w:lineRule="auto"/>
        <w:jc w:val="both"/>
        <w:rPr>
          <w:rFonts w:ascii="Times New Roman" w:hAnsi="Times New Roman" w:cs="Times New Roman"/>
          <w:lang w:val="en-CA"/>
        </w:rPr>
      </w:pPr>
      <w:bookmarkStart w:id="14" w:name="_Ref52925713"/>
      <w:bookmarkStart w:id="15" w:name="_Ref52919336"/>
      <w:bookmarkEnd w:id="13"/>
      <w:r w:rsidRPr="00C10FF5">
        <w:rPr>
          <w:rFonts w:ascii="Times New Roman" w:hAnsi="Times New Roman" w:cs="Times New Roman"/>
          <w:lang w:val="en-CA"/>
        </w:rPr>
        <w:t xml:space="preserve">Recommendation ITU-T P.910 (2008), </w:t>
      </w:r>
      <w:r w:rsidRPr="00C10FF5">
        <w:rPr>
          <w:rFonts w:ascii="Times New Roman" w:hAnsi="Times New Roman" w:cs="Times New Roman"/>
          <w:i/>
          <w:lang w:val="en-CA"/>
        </w:rPr>
        <w:t>Subjective video quality assessment methods for multimedia applications</w:t>
      </w:r>
      <w:r w:rsidRPr="00C10FF5">
        <w:rPr>
          <w:rFonts w:ascii="Times New Roman" w:hAnsi="Times New Roman" w:cs="Times New Roman"/>
          <w:lang w:val="en-CA"/>
        </w:rPr>
        <w:t>.</w:t>
      </w:r>
      <w:bookmarkEnd w:id="14"/>
    </w:p>
    <w:p w14:paraId="0313A142" w14:textId="77777777" w:rsidR="00321EDC" w:rsidRPr="00D41F74" w:rsidRDefault="00321EDC" w:rsidP="00321EDC">
      <w:pPr>
        <w:pStyle w:val="Listenabsatz"/>
        <w:numPr>
          <w:ilvl w:val="0"/>
          <w:numId w:val="13"/>
        </w:numPr>
        <w:spacing w:after="0" w:line="240" w:lineRule="auto"/>
        <w:jc w:val="both"/>
        <w:rPr>
          <w:rFonts w:ascii="Times New Roman" w:hAnsi="Times New Roman" w:cs="Times New Roman"/>
          <w:lang w:val="en-US"/>
        </w:rPr>
      </w:pPr>
      <w:bookmarkStart w:id="16" w:name="_Ref117516326"/>
      <w:r w:rsidRPr="00D41F74">
        <w:rPr>
          <w:rFonts w:ascii="Times New Roman" w:hAnsi="Times New Roman" w:cs="Times New Roman"/>
          <w:lang w:val="en-US"/>
        </w:rPr>
        <w:t>Recommendation ITU-R BT.500-14 (2019), Methodologies for the subjective assessment of the quality of television images.</w:t>
      </w:r>
      <w:bookmarkEnd w:id="15"/>
      <w:bookmarkEnd w:id="16"/>
    </w:p>
    <w:p w14:paraId="1A2A4F39" w14:textId="4450E054" w:rsidR="00321EDC" w:rsidRDefault="00597584" w:rsidP="00597584">
      <w:pPr>
        <w:pStyle w:val="berschrift1"/>
      </w:pPr>
      <w:r>
        <w:lastRenderedPageBreak/>
        <w:t>Annex: Results for correctly calibrated displays only</w:t>
      </w:r>
    </w:p>
    <w:p w14:paraId="6DBAD0CD" w14:textId="3C857F48" w:rsidR="00153E67" w:rsidRPr="00D4051B" w:rsidRDefault="00153E67" w:rsidP="00274637">
      <w:r>
        <w:fldChar w:fldCharType="begin"/>
      </w:r>
      <w:r>
        <w:instrText xml:space="preserve"> REF _Ref181631125 \h </w:instrText>
      </w:r>
      <w:r>
        <w:fldChar w:fldCharType="separate"/>
      </w:r>
      <w:r w:rsidR="008009FD" w:rsidRPr="003B7406">
        <w:rPr>
          <w:lang w:val="en-CA"/>
        </w:rPr>
        <w:t xml:space="preserve">Figure </w:t>
      </w:r>
      <w:r w:rsidR="008009FD">
        <w:rPr>
          <w:noProof/>
          <w:lang w:val="en-CA"/>
        </w:rPr>
        <w:t>7</w:t>
      </w:r>
      <w:r>
        <w:fldChar w:fldCharType="end"/>
      </w:r>
      <w:r>
        <w:t xml:space="preserve"> shows the MOS scores from test, analogue to </w:t>
      </w:r>
      <w:r>
        <w:fldChar w:fldCharType="begin"/>
      </w:r>
      <w:r>
        <w:instrText xml:space="preserve"> REF _Ref181631154 \h </w:instrText>
      </w:r>
      <w:r>
        <w:fldChar w:fldCharType="separate"/>
      </w:r>
      <w:r w:rsidR="008009FD" w:rsidRPr="003B7406">
        <w:rPr>
          <w:lang w:val="en-CA"/>
        </w:rPr>
        <w:t xml:space="preserve">Figure </w:t>
      </w:r>
      <w:r w:rsidR="008009FD">
        <w:rPr>
          <w:noProof/>
          <w:lang w:val="en-CA"/>
        </w:rPr>
        <w:t>3</w:t>
      </w:r>
      <w:r>
        <w:fldChar w:fldCharType="end"/>
      </w:r>
      <w:r>
        <w:t xml:space="preserve">, but only for the subjects participating in </w:t>
      </w:r>
      <w:proofErr w:type="gramStart"/>
      <w:r>
        <w:t>from of</w:t>
      </w:r>
      <w:proofErr w:type="gramEnd"/>
      <w:r>
        <w:t xml:space="preserve"> correctly</w:t>
      </w:r>
      <w:r w:rsidR="00F713AB">
        <w:t xml:space="preserve"> configured displays</w:t>
      </w:r>
      <w:r>
        <w:t>.</w:t>
      </w:r>
    </w:p>
    <w:p w14:paraId="6D9A52B5" w14:textId="29E4F5F3" w:rsidR="00C9289F" w:rsidRPr="00C9289F" w:rsidRDefault="00C9289F" w:rsidP="00C9289F">
      <w:pPr>
        <w:jc w:val="center"/>
        <w:rPr>
          <w:noProof/>
          <w:szCs w:val="22"/>
        </w:rPr>
      </w:pPr>
      <w:r>
        <w:rPr>
          <w:noProof/>
          <w:szCs w:val="22"/>
          <w:lang w:val="en-CA"/>
        </w:rPr>
        <w:drawing>
          <wp:inline distT="0" distB="0" distL="0" distR="0" wp14:anchorId="5172978D" wp14:editId="2EA133A1">
            <wp:extent cx="2926080" cy="1929245"/>
            <wp:effectExtent l="0" t="0" r="762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Pr>
          <w:szCs w:val="22"/>
          <w:lang w:val="en-CA"/>
        </w:rPr>
        <w:t xml:space="preserve"> </w:t>
      </w:r>
      <w:r>
        <w:rPr>
          <w:noProof/>
          <w:szCs w:val="22"/>
          <w:lang w:val="en-CA"/>
        </w:rPr>
        <w:drawing>
          <wp:inline distT="0" distB="0" distL="0" distR="0" wp14:anchorId="6C4CA026" wp14:editId="37C938D3">
            <wp:extent cx="2926080" cy="1929245"/>
            <wp:effectExtent l="0" t="0" r="762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Pr>
          <w:noProof/>
          <w:szCs w:val="22"/>
          <w:lang w:val="en-CA"/>
        </w:rPr>
        <w:drawing>
          <wp:inline distT="0" distB="0" distL="0" distR="0" wp14:anchorId="2F570CCC" wp14:editId="1ED53D14">
            <wp:extent cx="2926080" cy="1929245"/>
            <wp:effectExtent l="0" t="0" r="762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Pr>
          <w:szCs w:val="22"/>
          <w:lang w:val="en-CA"/>
        </w:rPr>
        <w:t xml:space="preserve"> </w:t>
      </w:r>
      <w:r>
        <w:rPr>
          <w:noProof/>
          <w:szCs w:val="22"/>
          <w:lang w:val="en-CA"/>
        </w:rPr>
        <w:drawing>
          <wp:inline distT="0" distB="0" distL="0" distR="0" wp14:anchorId="743286FB" wp14:editId="786A0D19">
            <wp:extent cx="2926080" cy="1929245"/>
            <wp:effectExtent l="0" t="0" r="762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r>
        <w:rPr>
          <w:szCs w:val="22"/>
          <w:lang w:val="en-CA"/>
        </w:rPr>
        <w:t xml:space="preserve"> </w:t>
      </w:r>
      <w:r>
        <w:rPr>
          <w:noProof/>
          <w:szCs w:val="22"/>
          <w:lang w:val="en-CA"/>
        </w:rPr>
        <w:drawing>
          <wp:inline distT="0" distB="0" distL="0" distR="0" wp14:anchorId="04B93AD4" wp14:editId="34015754">
            <wp:extent cx="2926080" cy="1929245"/>
            <wp:effectExtent l="0" t="0" r="762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26080" cy="1929245"/>
                    </a:xfrm>
                    <a:prstGeom prst="rect">
                      <a:avLst/>
                    </a:prstGeom>
                    <a:noFill/>
                  </pic:spPr>
                </pic:pic>
              </a:graphicData>
            </a:graphic>
          </wp:inline>
        </w:drawing>
      </w:r>
    </w:p>
    <w:p w14:paraId="5463CD1C" w14:textId="076E1C44" w:rsidR="00C9289F" w:rsidRDefault="00C9289F" w:rsidP="00C9289F">
      <w:pPr>
        <w:pStyle w:val="Beschriftung"/>
        <w:jc w:val="center"/>
        <w:rPr>
          <w:lang w:val="en-CA"/>
        </w:rPr>
      </w:pPr>
      <w:bookmarkStart w:id="17" w:name="_Ref181631125"/>
      <w:r w:rsidRPr="003B7406">
        <w:rPr>
          <w:lang w:val="en-CA"/>
        </w:rPr>
        <w:t xml:space="preserve">Figure </w:t>
      </w:r>
      <w:r w:rsidRPr="003B7406">
        <w:rPr>
          <w:lang w:val="en-CA"/>
        </w:rPr>
        <w:fldChar w:fldCharType="begin"/>
      </w:r>
      <w:r w:rsidRPr="003B7406">
        <w:rPr>
          <w:lang w:val="en-CA"/>
        </w:rPr>
        <w:instrText xml:space="preserve"> SEQ Figure \* ARABIC </w:instrText>
      </w:r>
      <w:r w:rsidRPr="003B7406">
        <w:rPr>
          <w:lang w:val="en-CA"/>
        </w:rPr>
        <w:fldChar w:fldCharType="separate"/>
      </w:r>
      <w:r w:rsidR="008009FD">
        <w:rPr>
          <w:noProof/>
          <w:lang w:val="en-CA"/>
        </w:rPr>
        <w:t>7</w:t>
      </w:r>
      <w:r w:rsidRPr="003B7406">
        <w:rPr>
          <w:noProof/>
          <w:lang w:val="en-CA"/>
        </w:rPr>
        <w:fldChar w:fldCharType="end"/>
      </w:r>
      <w:bookmarkEnd w:id="17"/>
      <w:r w:rsidRPr="003B7406">
        <w:rPr>
          <w:lang w:val="en-CA"/>
        </w:rPr>
        <w:t xml:space="preserve">: </w:t>
      </w:r>
      <w:r>
        <w:rPr>
          <w:lang w:val="en-CA"/>
        </w:rPr>
        <w:t xml:space="preserve">MOS-over-rate plots for the DCR experiment excluding the </w:t>
      </w:r>
      <w:r w:rsidR="00413AE5">
        <w:rPr>
          <w:lang w:val="en-CA"/>
        </w:rPr>
        <w:t xml:space="preserve">9 </w:t>
      </w:r>
      <w:r>
        <w:rPr>
          <w:lang w:val="en-CA"/>
        </w:rPr>
        <w:t>viewers sitting at the miss-configured displays</w:t>
      </w:r>
      <w:r w:rsidR="005D32CE">
        <w:rPr>
          <w:lang w:val="en-CA"/>
        </w:rPr>
        <w:t xml:space="preserve"> (see Section </w:t>
      </w:r>
      <w:r w:rsidR="005D32CE">
        <w:rPr>
          <w:lang w:val="en-CA"/>
        </w:rPr>
        <w:fldChar w:fldCharType="begin"/>
      </w:r>
      <w:r w:rsidR="005D32CE">
        <w:rPr>
          <w:lang w:val="en-CA"/>
        </w:rPr>
        <w:instrText xml:space="preserve"> REF _Ref181625945 \r \h </w:instrText>
      </w:r>
      <w:r w:rsidR="005D32CE">
        <w:rPr>
          <w:lang w:val="en-CA"/>
        </w:rPr>
      </w:r>
      <w:r w:rsidR="005D32CE">
        <w:rPr>
          <w:lang w:val="en-CA"/>
        </w:rPr>
        <w:fldChar w:fldCharType="separate"/>
      </w:r>
      <w:r w:rsidR="008009FD">
        <w:rPr>
          <w:lang w:val="en-CA"/>
        </w:rPr>
        <w:t>2.1</w:t>
      </w:r>
      <w:r w:rsidR="005D32CE">
        <w:rPr>
          <w:lang w:val="en-CA"/>
        </w:rPr>
        <w:fldChar w:fldCharType="end"/>
      </w:r>
      <w:r w:rsidR="005D32CE">
        <w:rPr>
          <w:lang w:val="en-CA"/>
        </w:rPr>
        <w:t>)</w:t>
      </w:r>
      <w:r>
        <w:rPr>
          <w:lang w:val="en-CA"/>
        </w:rPr>
        <w:t>.</w:t>
      </w:r>
    </w:p>
    <w:p w14:paraId="6B3D34E7" w14:textId="56E626A6" w:rsidR="007C57F2" w:rsidRPr="00C9289F" w:rsidRDefault="007C57F2" w:rsidP="007C57F2">
      <w:pPr>
        <w:rPr>
          <w:lang w:val="en-CA"/>
        </w:rPr>
      </w:pPr>
    </w:p>
    <w:sectPr w:rsidR="007C57F2" w:rsidRPr="00C9289F" w:rsidSect="00247E1E">
      <w:footerReference w:type="default" r:id="rId4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FF743E1" w14:textId="77777777" w:rsidR="00903A21" w:rsidRDefault="00903A21">
      <w:r>
        <w:separator/>
      </w:r>
    </w:p>
  </w:endnote>
  <w:endnote w:type="continuationSeparator" w:id="0">
    <w:p w14:paraId="6DABBCC2" w14:textId="77777777" w:rsidR="00903A21" w:rsidRDefault="00903A21">
      <w:r>
        <w:continuationSeparator/>
      </w:r>
    </w:p>
  </w:endnote>
  <w:endnote w:type="continuationNotice" w:id="1">
    <w:p w14:paraId="6233E594" w14:textId="77777777" w:rsidR="00903A21" w:rsidRDefault="00903A2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161E3C52" w:rsidR="000B4FF9" w:rsidRPr="00C00DDE" w:rsidRDefault="000B4FF9" w:rsidP="00C00DDE">
    <w:pPr>
      <w:pStyle w:val="Fuzeil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Seitenzahl"/>
      </w:rPr>
      <w:fldChar w:fldCharType="begin"/>
    </w:r>
    <w:r w:rsidRPr="00C00DDE">
      <w:rPr>
        <w:rStyle w:val="Seitenzahl"/>
      </w:rPr>
      <w:instrText xml:space="preserve"> PAGE </w:instrText>
    </w:r>
    <w:r w:rsidRPr="00C00DDE">
      <w:rPr>
        <w:rStyle w:val="Seitenzahl"/>
      </w:rPr>
      <w:fldChar w:fldCharType="separate"/>
    </w:r>
    <w:r w:rsidR="00536188">
      <w:rPr>
        <w:rStyle w:val="Seitenzahl"/>
        <w:noProof/>
      </w:rPr>
      <w:t>2</w:t>
    </w:r>
    <w:r w:rsidRPr="00C00DDE">
      <w:rPr>
        <w:rStyle w:val="Seitenzahl"/>
      </w:rPr>
      <w:fldChar w:fldCharType="end"/>
    </w:r>
    <w:r w:rsidRPr="00C00DDE">
      <w:rPr>
        <w:rStyle w:val="Seitenzahl"/>
      </w:rPr>
      <w:tab/>
      <w:t xml:space="preserve">Date Saved: </w:t>
    </w:r>
    <w:r w:rsidRPr="00C00DDE">
      <w:rPr>
        <w:rStyle w:val="Seitenzahl"/>
      </w:rPr>
      <w:fldChar w:fldCharType="begin"/>
    </w:r>
    <w:r w:rsidRPr="00C00DDE">
      <w:rPr>
        <w:rStyle w:val="Seitenzahl"/>
      </w:rPr>
      <w:instrText xml:space="preserve"> SAVEDATE  \@ "yyyy-MM-dd"  \* MERGEFORMAT </w:instrText>
    </w:r>
    <w:r w:rsidRPr="00C00DDE">
      <w:rPr>
        <w:rStyle w:val="Seitenzahl"/>
      </w:rPr>
      <w:fldChar w:fldCharType="separate"/>
    </w:r>
    <w:r w:rsidR="00F26474">
      <w:rPr>
        <w:rStyle w:val="Seitenzahl"/>
        <w:noProof/>
      </w:rPr>
      <w:t>2024-11-05</w:t>
    </w:r>
    <w:r w:rsidRPr="00C00DDE">
      <w:rPr>
        <w:rStyle w:val="Seitenzah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DC96F3" w14:textId="77777777" w:rsidR="00903A21" w:rsidRDefault="00903A21">
      <w:r>
        <w:separator/>
      </w:r>
    </w:p>
  </w:footnote>
  <w:footnote w:type="continuationSeparator" w:id="0">
    <w:p w14:paraId="35ED5FD6" w14:textId="77777777" w:rsidR="00903A21" w:rsidRDefault="00903A21">
      <w:r>
        <w:continuationSeparator/>
      </w:r>
    </w:p>
  </w:footnote>
  <w:footnote w:type="continuationNotice" w:id="1">
    <w:p w14:paraId="1D437705" w14:textId="77777777" w:rsidR="00903A21" w:rsidRDefault="00903A21">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AE5916"/>
    <w:multiLevelType w:val="hybridMultilevel"/>
    <w:tmpl w:val="D4D6A07A"/>
    <w:lvl w:ilvl="0" w:tplc="040C0001">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4037AF5"/>
    <w:multiLevelType w:val="hybridMultilevel"/>
    <w:tmpl w:val="2E361366"/>
    <w:lvl w:ilvl="0" w:tplc="F63050C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A821884"/>
    <w:multiLevelType w:val="hybridMultilevel"/>
    <w:tmpl w:val="66EA84EC"/>
    <w:lvl w:ilvl="0" w:tplc="38C443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284537D"/>
    <w:multiLevelType w:val="hybridMultilevel"/>
    <w:tmpl w:val="CDEC6B6C"/>
    <w:lvl w:ilvl="0" w:tplc="040C0001">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19D140B"/>
    <w:multiLevelType w:val="hybridMultilevel"/>
    <w:tmpl w:val="1E2E4B08"/>
    <w:lvl w:ilvl="0" w:tplc="F63050C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CC441BE"/>
    <w:multiLevelType w:val="hybridMultilevel"/>
    <w:tmpl w:val="907EA3E2"/>
    <w:lvl w:ilvl="0" w:tplc="B404941C">
      <w:start w:val="2023"/>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8221339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7527835">
    <w:abstractNumId w:val="14"/>
  </w:num>
  <w:num w:numId="3" w16cid:durableId="415249026">
    <w:abstractNumId w:val="12"/>
  </w:num>
  <w:num w:numId="4" w16cid:durableId="170023732">
    <w:abstractNumId w:val="9"/>
  </w:num>
  <w:num w:numId="5" w16cid:durableId="1416971777">
    <w:abstractNumId w:val="10"/>
  </w:num>
  <w:num w:numId="6" w16cid:durableId="1069115507">
    <w:abstractNumId w:val="5"/>
  </w:num>
  <w:num w:numId="7" w16cid:durableId="1305815275">
    <w:abstractNumId w:val="6"/>
  </w:num>
  <w:num w:numId="8" w16cid:durableId="1898390121">
    <w:abstractNumId w:val="5"/>
  </w:num>
  <w:num w:numId="9" w16cid:durableId="309359564">
    <w:abstractNumId w:val="1"/>
  </w:num>
  <w:num w:numId="10" w16cid:durableId="1882815794">
    <w:abstractNumId w:val="4"/>
  </w:num>
  <w:num w:numId="11" w16cid:durableId="2104835330">
    <w:abstractNumId w:val="2"/>
  </w:num>
  <w:num w:numId="12" w16cid:durableId="1344631637">
    <w:abstractNumId w:val="15"/>
  </w:num>
  <w:num w:numId="13" w16cid:durableId="1757707473">
    <w:abstractNumId w:val="8"/>
  </w:num>
  <w:num w:numId="14" w16cid:durableId="1126508665">
    <w:abstractNumId w:val="5"/>
  </w:num>
  <w:num w:numId="15" w16cid:durableId="720322924">
    <w:abstractNumId w:val="5"/>
  </w:num>
  <w:num w:numId="16" w16cid:durableId="138226773">
    <w:abstractNumId w:val="5"/>
  </w:num>
  <w:num w:numId="17" w16cid:durableId="378483054">
    <w:abstractNumId w:val="5"/>
  </w:num>
  <w:num w:numId="18" w16cid:durableId="998580323">
    <w:abstractNumId w:val="7"/>
  </w:num>
  <w:num w:numId="19" w16cid:durableId="2036727976">
    <w:abstractNumId w:val="13"/>
  </w:num>
  <w:num w:numId="20" w16cid:durableId="210584145">
    <w:abstractNumId w:val="3"/>
  </w:num>
  <w:num w:numId="21" w16cid:durableId="6327602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4"/>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06C1"/>
    <w:rsid w:val="00027EA7"/>
    <w:rsid w:val="000308A3"/>
    <w:rsid w:val="00034A44"/>
    <w:rsid w:val="00037E85"/>
    <w:rsid w:val="0004543A"/>
    <w:rsid w:val="000458BC"/>
    <w:rsid w:val="00045C41"/>
    <w:rsid w:val="00046C03"/>
    <w:rsid w:val="000535A3"/>
    <w:rsid w:val="000553EF"/>
    <w:rsid w:val="00055C6E"/>
    <w:rsid w:val="00056449"/>
    <w:rsid w:val="00061A3C"/>
    <w:rsid w:val="00065039"/>
    <w:rsid w:val="00065FCD"/>
    <w:rsid w:val="0007614F"/>
    <w:rsid w:val="0008015F"/>
    <w:rsid w:val="00081398"/>
    <w:rsid w:val="000816E1"/>
    <w:rsid w:val="00084393"/>
    <w:rsid w:val="000865E1"/>
    <w:rsid w:val="000869D3"/>
    <w:rsid w:val="00092AF4"/>
    <w:rsid w:val="00094479"/>
    <w:rsid w:val="00095CB2"/>
    <w:rsid w:val="000962AC"/>
    <w:rsid w:val="000B0C0F"/>
    <w:rsid w:val="000B1C6B"/>
    <w:rsid w:val="000B4142"/>
    <w:rsid w:val="000B4FF9"/>
    <w:rsid w:val="000C09AC"/>
    <w:rsid w:val="000C228D"/>
    <w:rsid w:val="000C2BAA"/>
    <w:rsid w:val="000C5F4C"/>
    <w:rsid w:val="000D641A"/>
    <w:rsid w:val="000E00F3"/>
    <w:rsid w:val="000E175E"/>
    <w:rsid w:val="000F158C"/>
    <w:rsid w:val="000F5E18"/>
    <w:rsid w:val="00102F3D"/>
    <w:rsid w:val="00113E0F"/>
    <w:rsid w:val="00124E38"/>
    <w:rsid w:val="0012580B"/>
    <w:rsid w:val="0012770D"/>
    <w:rsid w:val="00131F90"/>
    <w:rsid w:val="0013458C"/>
    <w:rsid w:val="0013526E"/>
    <w:rsid w:val="00146152"/>
    <w:rsid w:val="00153E67"/>
    <w:rsid w:val="00155526"/>
    <w:rsid w:val="00171371"/>
    <w:rsid w:val="00173E7F"/>
    <w:rsid w:val="00175A24"/>
    <w:rsid w:val="00187E58"/>
    <w:rsid w:val="001A297E"/>
    <w:rsid w:val="001A29C7"/>
    <w:rsid w:val="001A368E"/>
    <w:rsid w:val="001A7329"/>
    <w:rsid w:val="001A792F"/>
    <w:rsid w:val="001B3A8B"/>
    <w:rsid w:val="001B45D7"/>
    <w:rsid w:val="001B4E28"/>
    <w:rsid w:val="001B6C49"/>
    <w:rsid w:val="001C3525"/>
    <w:rsid w:val="001C3AFB"/>
    <w:rsid w:val="001D07F0"/>
    <w:rsid w:val="001D1BD2"/>
    <w:rsid w:val="001D35F5"/>
    <w:rsid w:val="001D37A9"/>
    <w:rsid w:val="001E0248"/>
    <w:rsid w:val="001E02BE"/>
    <w:rsid w:val="001E3B37"/>
    <w:rsid w:val="001F2594"/>
    <w:rsid w:val="001F6A5E"/>
    <w:rsid w:val="002055A6"/>
    <w:rsid w:val="00206460"/>
    <w:rsid w:val="002069B4"/>
    <w:rsid w:val="002127E0"/>
    <w:rsid w:val="00215DFC"/>
    <w:rsid w:val="002212DF"/>
    <w:rsid w:val="00222CD4"/>
    <w:rsid w:val="00225016"/>
    <w:rsid w:val="002253CA"/>
    <w:rsid w:val="002264A6"/>
    <w:rsid w:val="00227BA7"/>
    <w:rsid w:val="0023011C"/>
    <w:rsid w:val="002375C1"/>
    <w:rsid w:val="002402DA"/>
    <w:rsid w:val="00247E1E"/>
    <w:rsid w:val="002610E7"/>
    <w:rsid w:val="00263398"/>
    <w:rsid w:val="00263B99"/>
    <w:rsid w:val="002647D8"/>
    <w:rsid w:val="00266F06"/>
    <w:rsid w:val="002670E8"/>
    <w:rsid w:val="00274637"/>
    <w:rsid w:val="00275BCF"/>
    <w:rsid w:val="00276E07"/>
    <w:rsid w:val="00280613"/>
    <w:rsid w:val="00283806"/>
    <w:rsid w:val="0029035D"/>
    <w:rsid w:val="00291E36"/>
    <w:rsid w:val="00292257"/>
    <w:rsid w:val="002A54E0"/>
    <w:rsid w:val="002B05DA"/>
    <w:rsid w:val="002B1595"/>
    <w:rsid w:val="002B191D"/>
    <w:rsid w:val="002B2E83"/>
    <w:rsid w:val="002C38C3"/>
    <w:rsid w:val="002C7F4F"/>
    <w:rsid w:val="002D0AF6"/>
    <w:rsid w:val="002D4515"/>
    <w:rsid w:val="002D5F3E"/>
    <w:rsid w:val="002F164D"/>
    <w:rsid w:val="002F1658"/>
    <w:rsid w:val="002F6383"/>
    <w:rsid w:val="00301D84"/>
    <w:rsid w:val="003021BC"/>
    <w:rsid w:val="00303C1C"/>
    <w:rsid w:val="00306206"/>
    <w:rsid w:val="00314342"/>
    <w:rsid w:val="00317D85"/>
    <w:rsid w:val="00317F48"/>
    <w:rsid w:val="00321EDC"/>
    <w:rsid w:val="003266A5"/>
    <w:rsid w:val="00326EA6"/>
    <w:rsid w:val="00327C56"/>
    <w:rsid w:val="003315A1"/>
    <w:rsid w:val="003325A5"/>
    <w:rsid w:val="00336716"/>
    <w:rsid w:val="003373EC"/>
    <w:rsid w:val="00342FF4"/>
    <w:rsid w:val="00344E5A"/>
    <w:rsid w:val="00346148"/>
    <w:rsid w:val="003462A2"/>
    <w:rsid w:val="0035103F"/>
    <w:rsid w:val="00354B91"/>
    <w:rsid w:val="0036034D"/>
    <w:rsid w:val="003669EA"/>
    <w:rsid w:val="003706CC"/>
    <w:rsid w:val="00370831"/>
    <w:rsid w:val="0037556D"/>
    <w:rsid w:val="00377710"/>
    <w:rsid w:val="00383D3E"/>
    <w:rsid w:val="00386210"/>
    <w:rsid w:val="003901B3"/>
    <w:rsid w:val="003A25F5"/>
    <w:rsid w:val="003A2D8E"/>
    <w:rsid w:val="003A2DF5"/>
    <w:rsid w:val="003A46E5"/>
    <w:rsid w:val="003A7CE6"/>
    <w:rsid w:val="003B2758"/>
    <w:rsid w:val="003C0EC5"/>
    <w:rsid w:val="003C20E4"/>
    <w:rsid w:val="003D6342"/>
    <w:rsid w:val="003D6FA9"/>
    <w:rsid w:val="003E404B"/>
    <w:rsid w:val="003E6F90"/>
    <w:rsid w:val="003E73ED"/>
    <w:rsid w:val="003F309A"/>
    <w:rsid w:val="003F5D0F"/>
    <w:rsid w:val="00407CCD"/>
    <w:rsid w:val="00413AE5"/>
    <w:rsid w:val="00414101"/>
    <w:rsid w:val="004219CF"/>
    <w:rsid w:val="004234F0"/>
    <w:rsid w:val="00427EEC"/>
    <w:rsid w:val="00432A30"/>
    <w:rsid w:val="00433DDB"/>
    <w:rsid w:val="00435A29"/>
    <w:rsid w:val="00437619"/>
    <w:rsid w:val="004500F4"/>
    <w:rsid w:val="004631AD"/>
    <w:rsid w:val="00465320"/>
    <w:rsid w:val="00465A1E"/>
    <w:rsid w:val="0046721A"/>
    <w:rsid w:val="004741A4"/>
    <w:rsid w:val="0047700E"/>
    <w:rsid w:val="004929B2"/>
    <w:rsid w:val="0049445A"/>
    <w:rsid w:val="004957D9"/>
    <w:rsid w:val="004A2A63"/>
    <w:rsid w:val="004B10F5"/>
    <w:rsid w:val="004B210C"/>
    <w:rsid w:val="004B6170"/>
    <w:rsid w:val="004B7B18"/>
    <w:rsid w:val="004D0918"/>
    <w:rsid w:val="004D30F4"/>
    <w:rsid w:val="004D405F"/>
    <w:rsid w:val="004E254D"/>
    <w:rsid w:val="004E4F4F"/>
    <w:rsid w:val="004E6789"/>
    <w:rsid w:val="004F13FA"/>
    <w:rsid w:val="004F61E3"/>
    <w:rsid w:val="004F6CEA"/>
    <w:rsid w:val="00502E10"/>
    <w:rsid w:val="0050354E"/>
    <w:rsid w:val="0050362F"/>
    <w:rsid w:val="0051015C"/>
    <w:rsid w:val="00516CF1"/>
    <w:rsid w:val="00531AE9"/>
    <w:rsid w:val="0053370F"/>
    <w:rsid w:val="00536188"/>
    <w:rsid w:val="005405CA"/>
    <w:rsid w:val="00541913"/>
    <w:rsid w:val="005430A1"/>
    <w:rsid w:val="00544882"/>
    <w:rsid w:val="00550A66"/>
    <w:rsid w:val="00565226"/>
    <w:rsid w:val="00565B89"/>
    <w:rsid w:val="00567AF6"/>
    <w:rsid w:val="00567EC7"/>
    <w:rsid w:val="00570013"/>
    <w:rsid w:val="005704E4"/>
    <w:rsid w:val="0057276B"/>
    <w:rsid w:val="005747DB"/>
    <w:rsid w:val="005753EC"/>
    <w:rsid w:val="005801A2"/>
    <w:rsid w:val="005827C5"/>
    <w:rsid w:val="005952A5"/>
    <w:rsid w:val="00597584"/>
    <w:rsid w:val="005A3248"/>
    <w:rsid w:val="005A33A1"/>
    <w:rsid w:val="005B217D"/>
    <w:rsid w:val="005C385F"/>
    <w:rsid w:val="005C7C26"/>
    <w:rsid w:val="005D32CE"/>
    <w:rsid w:val="005D37CB"/>
    <w:rsid w:val="005E18CA"/>
    <w:rsid w:val="005E1AC6"/>
    <w:rsid w:val="005E3F2B"/>
    <w:rsid w:val="005E5D50"/>
    <w:rsid w:val="005F6F1B"/>
    <w:rsid w:val="006145CC"/>
    <w:rsid w:val="00615995"/>
    <w:rsid w:val="00616155"/>
    <w:rsid w:val="00623C2D"/>
    <w:rsid w:val="00623C86"/>
    <w:rsid w:val="00624B33"/>
    <w:rsid w:val="0063041A"/>
    <w:rsid w:val="00630AA2"/>
    <w:rsid w:val="00631D8B"/>
    <w:rsid w:val="0064308E"/>
    <w:rsid w:val="00644547"/>
    <w:rsid w:val="00646707"/>
    <w:rsid w:val="0065329D"/>
    <w:rsid w:val="006557AF"/>
    <w:rsid w:val="006569C9"/>
    <w:rsid w:val="00657F7E"/>
    <w:rsid w:val="006624B9"/>
    <w:rsid w:val="00662E58"/>
    <w:rsid w:val="006637F2"/>
    <w:rsid w:val="006642A5"/>
    <w:rsid w:val="00664525"/>
    <w:rsid w:val="00664DCF"/>
    <w:rsid w:val="0066621D"/>
    <w:rsid w:val="00677CE5"/>
    <w:rsid w:val="00690DFB"/>
    <w:rsid w:val="00694814"/>
    <w:rsid w:val="006A0E5C"/>
    <w:rsid w:val="006A48E6"/>
    <w:rsid w:val="006B34F4"/>
    <w:rsid w:val="006C5D39"/>
    <w:rsid w:val="006D1D61"/>
    <w:rsid w:val="006D6D9B"/>
    <w:rsid w:val="006E2810"/>
    <w:rsid w:val="006E3472"/>
    <w:rsid w:val="006E5417"/>
    <w:rsid w:val="006F0794"/>
    <w:rsid w:val="006F7528"/>
    <w:rsid w:val="007023DE"/>
    <w:rsid w:val="00712F60"/>
    <w:rsid w:val="0071373D"/>
    <w:rsid w:val="00717016"/>
    <w:rsid w:val="00720E3B"/>
    <w:rsid w:val="00731B18"/>
    <w:rsid w:val="0074393F"/>
    <w:rsid w:val="00745F6B"/>
    <w:rsid w:val="00751573"/>
    <w:rsid w:val="0075175B"/>
    <w:rsid w:val="0075585E"/>
    <w:rsid w:val="007575CD"/>
    <w:rsid w:val="00770571"/>
    <w:rsid w:val="00771A62"/>
    <w:rsid w:val="00774687"/>
    <w:rsid w:val="00775707"/>
    <w:rsid w:val="007768FF"/>
    <w:rsid w:val="007824D3"/>
    <w:rsid w:val="00783FB1"/>
    <w:rsid w:val="007947D0"/>
    <w:rsid w:val="0079532E"/>
    <w:rsid w:val="00796EE3"/>
    <w:rsid w:val="007A7D29"/>
    <w:rsid w:val="007B3090"/>
    <w:rsid w:val="007B4AB8"/>
    <w:rsid w:val="007C081C"/>
    <w:rsid w:val="007C1FA4"/>
    <w:rsid w:val="007C57F2"/>
    <w:rsid w:val="007C6A66"/>
    <w:rsid w:val="007D1181"/>
    <w:rsid w:val="007D3000"/>
    <w:rsid w:val="007D3B2D"/>
    <w:rsid w:val="007D7774"/>
    <w:rsid w:val="007E01A3"/>
    <w:rsid w:val="007E62D0"/>
    <w:rsid w:val="007E74B6"/>
    <w:rsid w:val="007F1F8B"/>
    <w:rsid w:val="007F31B5"/>
    <w:rsid w:val="007F6205"/>
    <w:rsid w:val="007F67A1"/>
    <w:rsid w:val="008009FD"/>
    <w:rsid w:val="00801A7B"/>
    <w:rsid w:val="00811C05"/>
    <w:rsid w:val="008206C8"/>
    <w:rsid w:val="00820EF5"/>
    <w:rsid w:val="00826277"/>
    <w:rsid w:val="00837BFE"/>
    <w:rsid w:val="00842A89"/>
    <w:rsid w:val="008471BD"/>
    <w:rsid w:val="00860116"/>
    <w:rsid w:val="0086387C"/>
    <w:rsid w:val="00874A6C"/>
    <w:rsid w:val="00876C65"/>
    <w:rsid w:val="00882F72"/>
    <w:rsid w:val="00893DC4"/>
    <w:rsid w:val="008953BA"/>
    <w:rsid w:val="00895803"/>
    <w:rsid w:val="008A147E"/>
    <w:rsid w:val="008A4B4C"/>
    <w:rsid w:val="008B34AE"/>
    <w:rsid w:val="008B758B"/>
    <w:rsid w:val="008C1338"/>
    <w:rsid w:val="008C239F"/>
    <w:rsid w:val="008C2CDA"/>
    <w:rsid w:val="008D1A50"/>
    <w:rsid w:val="008E480C"/>
    <w:rsid w:val="00902BC1"/>
    <w:rsid w:val="00903A21"/>
    <w:rsid w:val="00905737"/>
    <w:rsid w:val="00907757"/>
    <w:rsid w:val="00910EDC"/>
    <w:rsid w:val="009212B0"/>
    <w:rsid w:val="00921FA1"/>
    <w:rsid w:val="009234A5"/>
    <w:rsid w:val="009332CB"/>
    <w:rsid w:val="00933453"/>
    <w:rsid w:val="009336F7"/>
    <w:rsid w:val="0093636C"/>
    <w:rsid w:val="009374A7"/>
    <w:rsid w:val="00937F03"/>
    <w:rsid w:val="00952381"/>
    <w:rsid w:val="00955F6D"/>
    <w:rsid w:val="00973ED0"/>
    <w:rsid w:val="00974D71"/>
    <w:rsid w:val="00977C16"/>
    <w:rsid w:val="0098551D"/>
    <w:rsid w:val="00985DCB"/>
    <w:rsid w:val="0098688A"/>
    <w:rsid w:val="00990349"/>
    <w:rsid w:val="0099518F"/>
    <w:rsid w:val="009A3627"/>
    <w:rsid w:val="009A523D"/>
    <w:rsid w:val="009B02A1"/>
    <w:rsid w:val="009B3361"/>
    <w:rsid w:val="009B7F3F"/>
    <w:rsid w:val="009C1C32"/>
    <w:rsid w:val="009D7CE6"/>
    <w:rsid w:val="009E2A19"/>
    <w:rsid w:val="009E448E"/>
    <w:rsid w:val="009F3FA4"/>
    <w:rsid w:val="009F4391"/>
    <w:rsid w:val="009F4826"/>
    <w:rsid w:val="009F496B"/>
    <w:rsid w:val="00A01439"/>
    <w:rsid w:val="00A02E61"/>
    <w:rsid w:val="00A05CFF"/>
    <w:rsid w:val="00A13048"/>
    <w:rsid w:val="00A21D38"/>
    <w:rsid w:val="00A22D1E"/>
    <w:rsid w:val="00A3482C"/>
    <w:rsid w:val="00A42EE9"/>
    <w:rsid w:val="00A45799"/>
    <w:rsid w:val="00A46843"/>
    <w:rsid w:val="00A46DD6"/>
    <w:rsid w:val="00A53FFC"/>
    <w:rsid w:val="00A56B97"/>
    <w:rsid w:val="00A6093D"/>
    <w:rsid w:val="00A612D3"/>
    <w:rsid w:val="00A703CE"/>
    <w:rsid w:val="00A72017"/>
    <w:rsid w:val="00A767DC"/>
    <w:rsid w:val="00A76A6D"/>
    <w:rsid w:val="00A817AD"/>
    <w:rsid w:val="00A83253"/>
    <w:rsid w:val="00A937C4"/>
    <w:rsid w:val="00A97302"/>
    <w:rsid w:val="00AA006A"/>
    <w:rsid w:val="00AA4C78"/>
    <w:rsid w:val="00AA6E84"/>
    <w:rsid w:val="00AB1A1C"/>
    <w:rsid w:val="00AB4721"/>
    <w:rsid w:val="00AB7405"/>
    <w:rsid w:val="00AD05A8"/>
    <w:rsid w:val="00AD2F4F"/>
    <w:rsid w:val="00AE341B"/>
    <w:rsid w:val="00AE6367"/>
    <w:rsid w:val="00AF51C5"/>
    <w:rsid w:val="00B01905"/>
    <w:rsid w:val="00B07CA7"/>
    <w:rsid w:val="00B1279A"/>
    <w:rsid w:val="00B3640F"/>
    <w:rsid w:val="00B4194A"/>
    <w:rsid w:val="00B437E8"/>
    <w:rsid w:val="00B50923"/>
    <w:rsid w:val="00B51F2C"/>
    <w:rsid w:val="00B5222E"/>
    <w:rsid w:val="00B53179"/>
    <w:rsid w:val="00B532EA"/>
    <w:rsid w:val="00B56E0A"/>
    <w:rsid w:val="00B57A23"/>
    <w:rsid w:val="00B600CD"/>
    <w:rsid w:val="00B61785"/>
    <w:rsid w:val="00B61C96"/>
    <w:rsid w:val="00B73A2A"/>
    <w:rsid w:val="00B75A51"/>
    <w:rsid w:val="00B827C6"/>
    <w:rsid w:val="00B83709"/>
    <w:rsid w:val="00B9111D"/>
    <w:rsid w:val="00B94B06"/>
    <w:rsid w:val="00B94C28"/>
    <w:rsid w:val="00BC10BA"/>
    <w:rsid w:val="00BC5AFD"/>
    <w:rsid w:val="00BD188C"/>
    <w:rsid w:val="00BD1B76"/>
    <w:rsid w:val="00BD680A"/>
    <w:rsid w:val="00BD78C9"/>
    <w:rsid w:val="00BE5273"/>
    <w:rsid w:val="00C00DDE"/>
    <w:rsid w:val="00C044E3"/>
    <w:rsid w:val="00C04F43"/>
    <w:rsid w:val="00C05271"/>
    <w:rsid w:val="00C0609D"/>
    <w:rsid w:val="00C10FF5"/>
    <w:rsid w:val="00C115AB"/>
    <w:rsid w:val="00C16710"/>
    <w:rsid w:val="00C26695"/>
    <w:rsid w:val="00C26CCB"/>
    <w:rsid w:val="00C30249"/>
    <w:rsid w:val="00C3374E"/>
    <w:rsid w:val="00C34AEA"/>
    <w:rsid w:val="00C34DAD"/>
    <w:rsid w:val="00C35F74"/>
    <w:rsid w:val="00C3723B"/>
    <w:rsid w:val="00C42466"/>
    <w:rsid w:val="00C606C9"/>
    <w:rsid w:val="00C6241B"/>
    <w:rsid w:val="00C649FC"/>
    <w:rsid w:val="00C729A4"/>
    <w:rsid w:val="00C72CAA"/>
    <w:rsid w:val="00C737CB"/>
    <w:rsid w:val="00C779EF"/>
    <w:rsid w:val="00C80288"/>
    <w:rsid w:val="00C836F0"/>
    <w:rsid w:val="00C84003"/>
    <w:rsid w:val="00C90650"/>
    <w:rsid w:val="00C9289F"/>
    <w:rsid w:val="00C95F6E"/>
    <w:rsid w:val="00C97D78"/>
    <w:rsid w:val="00CA6C65"/>
    <w:rsid w:val="00CC2AAE"/>
    <w:rsid w:val="00CC5A42"/>
    <w:rsid w:val="00CD0EAB"/>
    <w:rsid w:val="00CD2CC4"/>
    <w:rsid w:val="00CE158C"/>
    <w:rsid w:val="00CE4786"/>
    <w:rsid w:val="00CE5E02"/>
    <w:rsid w:val="00CE6913"/>
    <w:rsid w:val="00CF34DB"/>
    <w:rsid w:val="00CF3917"/>
    <w:rsid w:val="00CF558F"/>
    <w:rsid w:val="00CF71B7"/>
    <w:rsid w:val="00D010C0"/>
    <w:rsid w:val="00D06B8B"/>
    <w:rsid w:val="00D073E2"/>
    <w:rsid w:val="00D10308"/>
    <w:rsid w:val="00D1555A"/>
    <w:rsid w:val="00D37F8E"/>
    <w:rsid w:val="00D4051B"/>
    <w:rsid w:val="00D41F74"/>
    <w:rsid w:val="00D446EC"/>
    <w:rsid w:val="00D51BF0"/>
    <w:rsid w:val="00D531DB"/>
    <w:rsid w:val="00D5496A"/>
    <w:rsid w:val="00D55796"/>
    <w:rsid w:val="00D55942"/>
    <w:rsid w:val="00D6073E"/>
    <w:rsid w:val="00D61253"/>
    <w:rsid w:val="00D63EA9"/>
    <w:rsid w:val="00D807BF"/>
    <w:rsid w:val="00D80C36"/>
    <w:rsid w:val="00D82FCC"/>
    <w:rsid w:val="00D85DAE"/>
    <w:rsid w:val="00D9304D"/>
    <w:rsid w:val="00D964E8"/>
    <w:rsid w:val="00D973CB"/>
    <w:rsid w:val="00DA17FC"/>
    <w:rsid w:val="00DA7887"/>
    <w:rsid w:val="00DB0251"/>
    <w:rsid w:val="00DB2C26"/>
    <w:rsid w:val="00DB45C3"/>
    <w:rsid w:val="00DC1879"/>
    <w:rsid w:val="00DD02F4"/>
    <w:rsid w:val="00DD033C"/>
    <w:rsid w:val="00DD6622"/>
    <w:rsid w:val="00DE1C7C"/>
    <w:rsid w:val="00DE6B43"/>
    <w:rsid w:val="00DF0E42"/>
    <w:rsid w:val="00DF50CD"/>
    <w:rsid w:val="00E039CC"/>
    <w:rsid w:val="00E041C6"/>
    <w:rsid w:val="00E07819"/>
    <w:rsid w:val="00E11923"/>
    <w:rsid w:val="00E207D8"/>
    <w:rsid w:val="00E21605"/>
    <w:rsid w:val="00E262D4"/>
    <w:rsid w:val="00E36250"/>
    <w:rsid w:val="00E413FE"/>
    <w:rsid w:val="00E45814"/>
    <w:rsid w:val="00E47F2D"/>
    <w:rsid w:val="00E54511"/>
    <w:rsid w:val="00E55866"/>
    <w:rsid w:val="00E60EDC"/>
    <w:rsid w:val="00E61DAC"/>
    <w:rsid w:val="00E63F60"/>
    <w:rsid w:val="00E72B80"/>
    <w:rsid w:val="00E75C1B"/>
    <w:rsid w:val="00E75FE3"/>
    <w:rsid w:val="00E822EE"/>
    <w:rsid w:val="00E86C4C"/>
    <w:rsid w:val="00E907A3"/>
    <w:rsid w:val="00E94764"/>
    <w:rsid w:val="00EA3CFC"/>
    <w:rsid w:val="00EA5AE0"/>
    <w:rsid w:val="00EA6C71"/>
    <w:rsid w:val="00EB49C5"/>
    <w:rsid w:val="00EB56E1"/>
    <w:rsid w:val="00EB68CA"/>
    <w:rsid w:val="00EB7AB1"/>
    <w:rsid w:val="00EC32BD"/>
    <w:rsid w:val="00ED536F"/>
    <w:rsid w:val="00EE0E24"/>
    <w:rsid w:val="00EE7CD8"/>
    <w:rsid w:val="00EF37F6"/>
    <w:rsid w:val="00EF405C"/>
    <w:rsid w:val="00EF48CC"/>
    <w:rsid w:val="00F00801"/>
    <w:rsid w:val="00F112FF"/>
    <w:rsid w:val="00F13E2B"/>
    <w:rsid w:val="00F2008B"/>
    <w:rsid w:val="00F204A5"/>
    <w:rsid w:val="00F2488D"/>
    <w:rsid w:val="00F26474"/>
    <w:rsid w:val="00F43352"/>
    <w:rsid w:val="00F50FA2"/>
    <w:rsid w:val="00F601A0"/>
    <w:rsid w:val="00F60540"/>
    <w:rsid w:val="00F6450B"/>
    <w:rsid w:val="00F668E0"/>
    <w:rsid w:val="00F712E9"/>
    <w:rsid w:val="00F713AB"/>
    <w:rsid w:val="00F73032"/>
    <w:rsid w:val="00F848FC"/>
    <w:rsid w:val="00F862A7"/>
    <w:rsid w:val="00F86E4E"/>
    <w:rsid w:val="00F906F6"/>
    <w:rsid w:val="00F918D3"/>
    <w:rsid w:val="00F9282A"/>
    <w:rsid w:val="00F964BB"/>
    <w:rsid w:val="00F96BAD"/>
    <w:rsid w:val="00FA0BE7"/>
    <w:rsid w:val="00FA139D"/>
    <w:rsid w:val="00FA56CF"/>
    <w:rsid w:val="00FA60F5"/>
    <w:rsid w:val="00FB0E84"/>
    <w:rsid w:val="00FB1679"/>
    <w:rsid w:val="00FB6F1D"/>
    <w:rsid w:val="00FC2405"/>
    <w:rsid w:val="00FC6316"/>
    <w:rsid w:val="00FD01C2"/>
    <w:rsid w:val="00FD2F59"/>
    <w:rsid w:val="00FE29D1"/>
    <w:rsid w:val="00FE595C"/>
    <w:rsid w:val="00FF0CE3"/>
    <w:rsid w:val="00FF67B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berschrift1">
    <w:name w:val="heading 1"/>
    <w:basedOn w:val="Standard"/>
    <w:next w:val="Standard"/>
    <w:qFormat/>
    <w:rsid w:val="00E11923"/>
    <w:pPr>
      <w:keepNext/>
      <w:numPr>
        <w:numId w:val="6"/>
      </w:numPr>
      <w:spacing w:before="240" w:after="60"/>
      <w:outlineLvl w:val="0"/>
    </w:pPr>
    <w:rPr>
      <w:rFonts w:cs="Arial"/>
      <w:b/>
      <w:bCs/>
      <w:kern w:val="32"/>
      <w:sz w:val="32"/>
      <w:szCs w:val="32"/>
    </w:rPr>
  </w:style>
  <w:style w:type="paragraph" w:styleId="berschrift2">
    <w:name w:val="heading 2"/>
    <w:basedOn w:val="Standard"/>
    <w:next w:val="Standard"/>
    <w:link w:val="berschrift2Zchn"/>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berschrift5">
    <w:name w:val="heading 5"/>
    <w:basedOn w:val="Standard"/>
    <w:next w:val="Standard"/>
    <w:link w:val="berschrift5Zchn"/>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qFormat/>
    <w:rsid w:val="000E00F3"/>
    <w:pPr>
      <w:keepNext/>
      <w:numPr>
        <w:ilvl w:val="5"/>
        <w:numId w:val="6"/>
      </w:numPr>
      <w:spacing w:before="240" w:after="60"/>
      <w:ind w:left="1080" w:hanging="1080"/>
      <w:outlineLvl w:val="5"/>
    </w:pPr>
    <w:rPr>
      <w:b/>
      <w:bCs/>
      <w:szCs w:val="22"/>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rPr>
      <w:sz w:val="22"/>
    </w:rPr>
  </w:style>
  <w:style w:type="character" w:styleId="NichtaufgelsteErwhnung">
    <w:name w:val="Unresolved Mention"/>
    <w:basedOn w:val="Absatz-Standardschriftart"/>
    <w:uiPriority w:val="99"/>
    <w:semiHidden/>
    <w:unhideWhenUsed/>
    <w:rsid w:val="000869D3"/>
    <w:rPr>
      <w:color w:val="605E5C"/>
      <w:shd w:val="clear" w:color="auto" w:fill="E1DFDD"/>
    </w:rPr>
  </w:style>
  <w:style w:type="paragraph" w:styleId="Listenabsatz">
    <w:name w:val="List Paragraph"/>
    <w:basedOn w:val="Standard"/>
    <w:link w:val="ListenabsatzZchn"/>
    <w:uiPriority w:val="34"/>
    <w:qFormat/>
    <w:rsid w:val="00E039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Theme="minorHAnsi" w:eastAsiaTheme="minorHAnsi" w:hAnsiTheme="minorHAnsi" w:cstheme="minorBidi"/>
      <w:kern w:val="2"/>
      <w:szCs w:val="22"/>
      <w:lang w:val="de-DE"/>
      <w14:ligatures w14:val="standardContextual"/>
    </w:rPr>
  </w:style>
  <w:style w:type="table" w:styleId="Tabellenraster">
    <w:name w:val="Table Grid"/>
    <w:basedOn w:val="NormaleTabelle"/>
    <w:rsid w:val="00EF40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basedOn w:val="Standard"/>
    <w:next w:val="Standard"/>
    <w:link w:val="BeschriftungZchn"/>
    <w:unhideWhenUsed/>
    <w:qFormat/>
    <w:rsid w:val="00321EDC"/>
    <w:pPr>
      <w:spacing w:before="120" w:after="200"/>
    </w:pPr>
    <w:rPr>
      <w:b/>
      <w:iCs/>
      <w:sz w:val="20"/>
      <w:szCs w:val="18"/>
    </w:rPr>
  </w:style>
  <w:style w:type="character" w:customStyle="1" w:styleId="ListenabsatzZchn">
    <w:name w:val="Listenabsatz Zchn"/>
    <w:link w:val="Listenabsatz"/>
    <w:uiPriority w:val="34"/>
    <w:rsid w:val="00321EDC"/>
    <w:rPr>
      <w:rFonts w:asciiTheme="minorHAnsi" w:eastAsiaTheme="minorHAnsi" w:hAnsiTheme="minorHAnsi" w:cstheme="minorBidi"/>
      <w:kern w:val="2"/>
      <w:sz w:val="22"/>
      <w:szCs w:val="22"/>
      <w:lang w:val="de-DE"/>
      <w14:ligatures w14:val="standardContextual"/>
    </w:rPr>
  </w:style>
  <w:style w:type="character" w:customStyle="1" w:styleId="BeschriftungZchn">
    <w:name w:val="Beschriftung Zchn"/>
    <w:link w:val="Beschriftung"/>
    <w:locked/>
    <w:rsid w:val="00C10FF5"/>
    <w:rPr>
      <w:b/>
      <w:iCs/>
      <w:szCs w:val="18"/>
    </w:rPr>
  </w:style>
  <w:style w:type="character" w:styleId="Kommentarzeichen">
    <w:name w:val="annotation reference"/>
    <w:basedOn w:val="Absatz-Standardschriftart"/>
    <w:rsid w:val="004E254D"/>
    <w:rPr>
      <w:sz w:val="16"/>
      <w:szCs w:val="16"/>
    </w:rPr>
  </w:style>
  <w:style w:type="paragraph" w:styleId="Kommentartext">
    <w:name w:val="annotation text"/>
    <w:basedOn w:val="Standard"/>
    <w:link w:val="KommentartextZchn"/>
    <w:rsid w:val="004E254D"/>
    <w:rPr>
      <w:sz w:val="20"/>
    </w:rPr>
  </w:style>
  <w:style w:type="character" w:customStyle="1" w:styleId="KommentartextZchn">
    <w:name w:val="Kommentartext Zchn"/>
    <w:basedOn w:val="Absatz-Standardschriftart"/>
    <w:link w:val="Kommentartext"/>
    <w:rsid w:val="004E254D"/>
  </w:style>
  <w:style w:type="paragraph" w:styleId="Kommentarthema">
    <w:name w:val="annotation subject"/>
    <w:basedOn w:val="Kommentartext"/>
    <w:next w:val="Kommentartext"/>
    <w:link w:val="KommentarthemaZchn"/>
    <w:semiHidden/>
    <w:unhideWhenUsed/>
    <w:rsid w:val="004E254D"/>
    <w:rPr>
      <w:b/>
      <w:bCs/>
    </w:rPr>
  </w:style>
  <w:style w:type="character" w:customStyle="1" w:styleId="KommentarthemaZchn">
    <w:name w:val="Kommentarthema Zchn"/>
    <w:basedOn w:val="KommentartextZchn"/>
    <w:link w:val="Kommentarthema"/>
    <w:semiHidden/>
    <w:rsid w:val="004E254D"/>
    <w:rPr>
      <w:b/>
      <w:bCs/>
    </w:rPr>
  </w:style>
  <w:style w:type="character" w:styleId="Platzhaltertext">
    <w:name w:val="Placeholder Text"/>
    <w:basedOn w:val="Absatz-Standardschriftart"/>
    <w:uiPriority w:val="99"/>
    <w:semiHidden/>
    <w:rsid w:val="00C34DA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38329">
      <w:bodyDiv w:val="1"/>
      <w:marLeft w:val="0"/>
      <w:marRight w:val="0"/>
      <w:marTop w:val="0"/>
      <w:marBottom w:val="0"/>
      <w:divBdr>
        <w:top w:val="none" w:sz="0" w:space="0" w:color="auto"/>
        <w:left w:val="none" w:sz="0" w:space="0" w:color="auto"/>
        <w:bottom w:val="none" w:sz="0" w:space="0" w:color="auto"/>
        <w:right w:val="none" w:sz="0" w:space="0" w:color="auto"/>
      </w:divBdr>
    </w:div>
    <w:div w:id="232087755">
      <w:bodyDiv w:val="1"/>
      <w:marLeft w:val="0"/>
      <w:marRight w:val="0"/>
      <w:marTop w:val="0"/>
      <w:marBottom w:val="0"/>
      <w:divBdr>
        <w:top w:val="none" w:sz="0" w:space="0" w:color="auto"/>
        <w:left w:val="none" w:sz="0" w:space="0" w:color="auto"/>
        <w:bottom w:val="none" w:sz="0" w:space="0" w:color="auto"/>
        <w:right w:val="none" w:sz="0" w:space="0" w:color="auto"/>
      </w:divBdr>
    </w:div>
    <w:div w:id="495802790">
      <w:bodyDiv w:val="1"/>
      <w:marLeft w:val="0"/>
      <w:marRight w:val="0"/>
      <w:marTop w:val="0"/>
      <w:marBottom w:val="0"/>
      <w:divBdr>
        <w:top w:val="none" w:sz="0" w:space="0" w:color="auto"/>
        <w:left w:val="none" w:sz="0" w:space="0" w:color="auto"/>
        <w:bottom w:val="none" w:sz="0" w:space="0" w:color="auto"/>
        <w:right w:val="none" w:sz="0" w:space="0" w:color="auto"/>
      </w:divBdr>
    </w:div>
    <w:div w:id="727145237">
      <w:bodyDiv w:val="1"/>
      <w:marLeft w:val="0"/>
      <w:marRight w:val="0"/>
      <w:marTop w:val="0"/>
      <w:marBottom w:val="0"/>
      <w:divBdr>
        <w:top w:val="none" w:sz="0" w:space="0" w:color="auto"/>
        <w:left w:val="none" w:sz="0" w:space="0" w:color="auto"/>
        <w:bottom w:val="none" w:sz="0" w:space="0" w:color="auto"/>
        <w:right w:val="none" w:sz="0" w:space="0" w:color="auto"/>
      </w:divBdr>
    </w:div>
    <w:div w:id="101666224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7872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wien@lfb.rwth-aachen.de"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svg"/><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sv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dam.wieckowski@hhi.fraunhofer.de" TargetMode="External"/><Relationship Id="rId22" Type="http://schemas.openxmlformats.org/officeDocument/2006/relationships/image" Target="media/image10.png"/><Relationship Id="rId27" Type="http://schemas.openxmlformats.org/officeDocument/2006/relationships/image" Target="media/image15.sv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sv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D3FF894-72EC-42F0-B7F0-233DD6D4C2C4}">
  <ds:schemaRefs>
    <ds:schemaRef ds:uri="http://schemas.microsoft.com/sharepoint/v3/contenttype/forms"/>
  </ds:schemaRefs>
</ds:datastoreItem>
</file>

<file path=customXml/itemProps2.xml><?xml version="1.0" encoding="utf-8"?>
<ds:datastoreItem xmlns:ds="http://schemas.openxmlformats.org/officeDocument/2006/customXml" ds:itemID="{AD8E5453-F1E3-4D3D-8239-00C00D26373D}">
  <ds:schemaRefs>
    <ds:schemaRef ds:uri="http://schemas.openxmlformats.org/officeDocument/2006/bibliography"/>
  </ds:schemaRefs>
</ds:datastoreItem>
</file>

<file path=customXml/itemProps3.xml><?xml version="1.0" encoding="utf-8"?>
<ds:datastoreItem xmlns:ds="http://schemas.openxmlformats.org/officeDocument/2006/customXml" ds:itemID="{B006AF54-51F4-492A-88BB-ADEFFF1487BE}">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9315970A-D33E-49CC-B547-841ED80DE0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2590</Words>
  <Characters>16323</Characters>
  <Application>Microsoft Office Word</Application>
  <DocSecurity>0</DocSecurity>
  <Lines>136</Lines>
  <Paragraphs>37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18876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Mathias Wien</cp:lastModifiedBy>
  <cp:revision>3</cp:revision>
  <cp:lastPrinted>1900-01-01T08:00:00Z</cp:lastPrinted>
  <dcterms:created xsi:type="dcterms:W3CDTF">2024-11-05T07:49:00Z</dcterms:created>
  <dcterms:modified xsi:type="dcterms:W3CDTF">2024-11-05T07:50:00Z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d2f777e-4347-4fc6-823a-b44ab313546a_Enabled">
    <vt:lpwstr>true</vt:lpwstr>
  </property>
  <property fmtid="{D5CDD505-2E9C-101B-9397-08002B2CF9AE}" pid="3" name="MSIP_Label_4d2f777e-4347-4fc6-823a-b44ab313546a_SetDate">
    <vt:lpwstr>2024-11-04T11:23:24Z</vt:lpwstr>
  </property>
  <property fmtid="{D5CDD505-2E9C-101B-9397-08002B2CF9AE}" pid="4" name="MSIP_Label_4d2f777e-4347-4fc6-823a-b44ab313546a_Method">
    <vt:lpwstr>Standard</vt:lpwstr>
  </property>
  <property fmtid="{D5CDD505-2E9C-101B-9397-08002B2CF9AE}" pid="5" name="MSIP_Label_4d2f777e-4347-4fc6-823a-b44ab313546a_Name">
    <vt:lpwstr>Non-Public</vt:lpwstr>
  </property>
  <property fmtid="{D5CDD505-2E9C-101B-9397-08002B2CF9AE}" pid="6" name="MSIP_Label_4d2f777e-4347-4fc6-823a-b44ab313546a_SiteId">
    <vt:lpwstr>e351b779-f6d5-4e50-8568-80e922d180ae</vt:lpwstr>
  </property>
  <property fmtid="{D5CDD505-2E9C-101B-9397-08002B2CF9AE}" pid="7" name="MSIP_Label_4d2f777e-4347-4fc6-823a-b44ab313546a_ActionId">
    <vt:lpwstr>20e84cf1-b628-4d5c-b0c9-d48c71cae2cb</vt:lpwstr>
  </property>
  <property fmtid="{D5CDD505-2E9C-101B-9397-08002B2CF9AE}" pid="8" name="MSIP_Label_4d2f777e-4347-4fc6-823a-b44ab313546a_ContentBits">
    <vt:lpwstr>0</vt:lpwstr>
  </property>
  <property fmtid="{D5CDD505-2E9C-101B-9397-08002B2CF9AE}" pid="9" name="ContentTypeId">
    <vt:lpwstr>0x010100CFAB9EE0C0AB514194A6531C55797DA8</vt:lpwstr>
  </property>
  <property fmtid="{D5CDD505-2E9C-101B-9397-08002B2CF9AE}" pid="10" name="MediaServiceImageTags">
    <vt:lpwstr/>
  </property>
</Properties>
</file>