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1C848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36B4B">
              <w:rPr>
                <w:lang w:val="en-CA"/>
              </w:rPr>
              <w:t>J03</w:t>
            </w:r>
            <w:r w:rsidR="0050756F">
              <w:rPr>
                <w:lang w:val="en-CA"/>
              </w:rPr>
              <w:t>63</w:t>
            </w:r>
            <w:r w:rsidR="006A0E5C" w:rsidRPr="006A0E5C">
              <w:rPr>
                <w:lang w:val="en-CA"/>
              </w:rPr>
              <w:t>-v</w:t>
            </w:r>
            <w:r w:rsidR="00E36B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1AF78C" w:rsidR="00E61DAC" w:rsidRPr="005B217D" w:rsidRDefault="00700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="00DA2A22">
              <w:rPr>
                <w:b/>
                <w:szCs w:val="22"/>
                <w:lang w:val="en-CA"/>
              </w:rPr>
              <w:t xml:space="preserve"> JVET-AJ</w:t>
            </w:r>
            <w:r w:rsidR="00CB2CAA">
              <w:rPr>
                <w:b/>
                <w:szCs w:val="22"/>
                <w:lang w:val="en-CA"/>
              </w:rPr>
              <w:t>01</w:t>
            </w:r>
            <w:r w:rsidR="00E934BC">
              <w:rPr>
                <w:b/>
                <w:szCs w:val="22"/>
                <w:lang w:val="en-CA"/>
              </w:rPr>
              <w:t>34</w:t>
            </w:r>
            <w:r w:rsidR="00CB2CAA">
              <w:rPr>
                <w:b/>
                <w:szCs w:val="22"/>
                <w:lang w:val="en-CA"/>
              </w:rPr>
              <w:t xml:space="preserve"> (</w:t>
            </w:r>
            <w:r w:rsidR="00E17B1C" w:rsidRPr="00E17B1C">
              <w:rPr>
                <w:b/>
                <w:szCs w:val="22"/>
              </w:rPr>
              <w:t>Non-EE2: Enhanced derivation of affine merge candidates</w:t>
            </w:r>
            <w:r w:rsidR="00CB2CA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DDA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96AC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E56992" w:rsidR="00E61DAC" w:rsidRPr="005B217D" w:rsidRDefault="009005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Zhang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370253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AA16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35E2B" w:rsidRPr="004948BC">
                <w:rPr>
                  <w:rStyle w:val="Hyperlink"/>
                </w:rPr>
                <w:t>yzh@qti.qualcomm.com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C6990" w:rsidR="00E61DAC" w:rsidRPr="005B217D" w:rsidRDefault="004D1A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69D62A" w14:textId="67ED4349" w:rsidR="00530D0B" w:rsidRDefault="00530D0B" w:rsidP="00530D0B">
      <w:pPr>
        <w:spacing w:after="240"/>
      </w:pPr>
      <w:r>
        <w:rPr>
          <w:lang w:val="en-CA"/>
        </w:rPr>
        <w:t>This</w:t>
      </w:r>
      <w:r>
        <w:t xml:space="preserve"> contribution is a crosscheck report of JVET-AJ</w:t>
      </w:r>
      <w:r w:rsidR="00533D4D">
        <w:t>0</w:t>
      </w:r>
      <w:r w:rsidR="004C0D96">
        <w:t>134</w:t>
      </w:r>
      <w:r>
        <w:t xml:space="preserve">. The simulations were carried out based on the </w:t>
      </w:r>
      <w:r w:rsidR="00895120">
        <w:t>software provided by the proponents</w:t>
      </w:r>
      <w:r w:rsidR="00DB6A6B">
        <w:t xml:space="preserve"> under</w:t>
      </w:r>
      <w:r w:rsidR="00895120">
        <w:t xml:space="preserve"> </w:t>
      </w:r>
      <w:r>
        <w:t>common te</w:t>
      </w:r>
      <w:r>
        <w:rPr>
          <w:rFonts w:hint="eastAsia"/>
          <w:lang w:eastAsia="zh-CN"/>
        </w:rPr>
        <w:t>st</w:t>
      </w:r>
      <w:r>
        <w:t xml:space="preserve"> condition. The </w:t>
      </w:r>
      <w:r w:rsidR="004924EA">
        <w:t xml:space="preserve">partial </w:t>
      </w:r>
      <w:r>
        <w:t xml:space="preserve">results match </w:t>
      </w:r>
      <w:r w:rsidR="00DA453D">
        <w:t>with the result provided by the proponents</w:t>
      </w:r>
      <w:r w:rsidR="00937658">
        <w:t>.</w:t>
      </w:r>
    </w:p>
    <w:p w14:paraId="7D2AC1F0" w14:textId="55F3CF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E075CA8" w14:textId="13284F59" w:rsidR="00BD5498" w:rsidRDefault="00BD5498" w:rsidP="004234F0">
      <w:pPr>
        <w:rPr>
          <w:szCs w:val="22"/>
          <w:lang w:val="en-CA"/>
        </w:rPr>
      </w:pPr>
      <w:r>
        <w:rPr>
          <w:szCs w:val="22"/>
          <w:lang w:val="en-CA"/>
        </w:rPr>
        <w:t>Two modification aspects are included in the proposal</w:t>
      </w:r>
      <w:r w:rsidR="002808F3">
        <w:rPr>
          <w:szCs w:val="22"/>
          <w:lang w:val="en-CA"/>
        </w:rPr>
        <w:t>:</w:t>
      </w:r>
    </w:p>
    <w:p w14:paraId="2A252807" w14:textId="42CB0BA7" w:rsidR="0027657A" w:rsidRDefault="002808F3" w:rsidP="0027657A">
      <w:pPr>
        <w:rPr>
          <w:szCs w:val="22"/>
          <w:lang w:val="en-CA"/>
        </w:rPr>
      </w:pPr>
      <w:r>
        <w:rPr>
          <w:szCs w:val="22"/>
          <w:lang w:val="en-CA"/>
        </w:rPr>
        <w:t>The first aspect is with respect to temporal affine merge candidate derivation</w:t>
      </w:r>
      <w:r w:rsidR="00FD784D">
        <w:rPr>
          <w:szCs w:val="22"/>
          <w:lang w:val="en-CA"/>
        </w:rPr>
        <w:t xml:space="preserve">. </w:t>
      </w:r>
      <w:r w:rsidR="00937658">
        <w:rPr>
          <w:szCs w:val="22"/>
          <w:lang w:val="en-CA"/>
        </w:rPr>
        <w:t xml:space="preserve">In </w:t>
      </w:r>
      <w:r w:rsidR="009D46E2">
        <w:rPr>
          <w:szCs w:val="22"/>
          <w:lang w:val="en-CA"/>
        </w:rPr>
        <w:t xml:space="preserve">ECM-14.0, </w:t>
      </w:r>
      <w:r w:rsidR="00FD784D">
        <w:rPr>
          <w:szCs w:val="22"/>
          <w:lang w:val="en-CA"/>
        </w:rPr>
        <w:t>a temporal</w:t>
      </w:r>
      <w:r w:rsidR="001E31CA">
        <w:rPr>
          <w:szCs w:val="22"/>
          <w:lang w:val="en-CA"/>
        </w:rPr>
        <w:t xml:space="preserve"> </w:t>
      </w:r>
      <w:r w:rsidR="002577D0">
        <w:rPr>
          <w:szCs w:val="22"/>
          <w:lang w:val="en-CA"/>
        </w:rPr>
        <w:t xml:space="preserve">affine merge candidate derivation method </w:t>
      </w:r>
      <w:r w:rsidR="001E31CA">
        <w:rPr>
          <w:szCs w:val="22"/>
          <w:lang w:val="en-CA"/>
        </w:rPr>
        <w:t>is</w:t>
      </w:r>
      <w:r w:rsidR="002577D0">
        <w:rPr>
          <w:szCs w:val="22"/>
          <w:lang w:val="en-CA"/>
        </w:rPr>
        <w:t xml:space="preserve"> adopted. However, </w:t>
      </w:r>
      <w:r w:rsidR="001E31CA">
        <w:rPr>
          <w:szCs w:val="22"/>
          <w:lang w:val="en-CA"/>
        </w:rPr>
        <w:t xml:space="preserve">when scaling the CPMV from the collocated picture </w:t>
      </w:r>
      <w:r w:rsidR="00471E03">
        <w:rPr>
          <w:szCs w:val="22"/>
          <w:lang w:val="en-CA"/>
        </w:rPr>
        <w:t xml:space="preserve">to the current reference picture, the </w:t>
      </w:r>
      <w:r w:rsidR="006D6EBF">
        <w:rPr>
          <w:szCs w:val="22"/>
          <w:lang w:val="en-CA"/>
        </w:rPr>
        <w:t>default</w:t>
      </w:r>
      <w:r w:rsidR="00471E03">
        <w:rPr>
          <w:szCs w:val="22"/>
          <w:lang w:val="en-CA"/>
        </w:rPr>
        <w:t xml:space="preserve"> selected reference picture </w:t>
      </w:r>
      <w:r w:rsidR="00AE626E">
        <w:rPr>
          <w:szCs w:val="22"/>
          <w:lang w:val="en-CA"/>
        </w:rPr>
        <w:t xml:space="preserve">is </w:t>
      </w:r>
      <w:r w:rsidR="00091131">
        <w:rPr>
          <w:szCs w:val="22"/>
          <w:lang w:val="en-CA"/>
        </w:rPr>
        <w:t>solely</w:t>
      </w:r>
      <w:r w:rsidR="00AE626E">
        <w:rPr>
          <w:szCs w:val="22"/>
          <w:lang w:val="en-CA"/>
        </w:rPr>
        <w:t xml:space="preserve"> used</w:t>
      </w:r>
      <w:r w:rsidR="00091131">
        <w:rPr>
          <w:szCs w:val="22"/>
          <w:lang w:val="en-CA"/>
        </w:rPr>
        <w:t xml:space="preserve"> as the target reference </w:t>
      </w:r>
      <w:r w:rsidR="00BB2CE3">
        <w:rPr>
          <w:szCs w:val="22"/>
          <w:lang w:val="en-CA"/>
        </w:rPr>
        <w:t>picture</w:t>
      </w:r>
      <w:r w:rsidR="00AE626E">
        <w:rPr>
          <w:szCs w:val="22"/>
          <w:lang w:val="en-CA"/>
        </w:rPr>
        <w:t>. In the proposed method, the reference picture with reference index eq</w:t>
      </w:r>
      <w:r w:rsidR="005D3F1D">
        <w:rPr>
          <w:szCs w:val="22"/>
          <w:lang w:val="en-CA"/>
        </w:rPr>
        <w:t>u</w:t>
      </w:r>
      <w:r w:rsidR="00AE626E">
        <w:rPr>
          <w:szCs w:val="22"/>
          <w:lang w:val="en-CA"/>
        </w:rPr>
        <w:t xml:space="preserve">als to 0 will </w:t>
      </w:r>
      <w:r w:rsidR="005D3F1D">
        <w:rPr>
          <w:szCs w:val="22"/>
          <w:lang w:val="en-CA"/>
        </w:rPr>
        <w:t>always</w:t>
      </w:r>
      <w:r w:rsidR="000441D5">
        <w:rPr>
          <w:szCs w:val="22"/>
          <w:lang w:val="en-CA"/>
        </w:rPr>
        <w:t xml:space="preserve"> be</w:t>
      </w:r>
      <w:r w:rsidR="005D3F1D">
        <w:rPr>
          <w:szCs w:val="22"/>
          <w:lang w:val="en-CA"/>
        </w:rPr>
        <w:t xml:space="preserve"> used to derive the temporal affine merge candidate if the default reference index is not 0.</w:t>
      </w:r>
    </w:p>
    <w:p w14:paraId="45516545" w14:textId="0EDF76F9" w:rsidR="00F35896" w:rsidRDefault="00200A5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second aspect, </w:t>
      </w:r>
      <w:r w:rsidR="00706A6D">
        <w:rPr>
          <w:szCs w:val="22"/>
          <w:lang w:val="en-CA"/>
        </w:rPr>
        <w:t>after ARMC reordering of the sub-block merge list</w:t>
      </w:r>
      <w:r w:rsidR="002B1160">
        <w:rPr>
          <w:szCs w:val="22"/>
          <w:lang w:val="en-CA"/>
        </w:rPr>
        <w:t xml:space="preserve">, </w:t>
      </w:r>
      <w:r w:rsidR="00C10889">
        <w:rPr>
          <w:szCs w:val="22"/>
          <w:lang w:val="en-CA"/>
        </w:rPr>
        <w:t xml:space="preserve">up to 5 </w:t>
      </w:r>
      <w:r w:rsidR="005C4E05">
        <w:rPr>
          <w:szCs w:val="22"/>
          <w:lang w:val="en-CA"/>
        </w:rPr>
        <w:t>synthetic</w:t>
      </w:r>
      <w:r w:rsidR="00F20C19">
        <w:rPr>
          <w:szCs w:val="22"/>
          <w:lang w:val="en-CA"/>
        </w:rPr>
        <w:t xml:space="preserve"> affine merge candidates can be added to the sub-block merge list</w:t>
      </w:r>
      <w:r w:rsidR="005C6383">
        <w:rPr>
          <w:szCs w:val="22"/>
          <w:lang w:val="en-CA"/>
        </w:rPr>
        <w:t xml:space="preserve">. The synthetic affine merge candidates are generated by combining the </w:t>
      </w:r>
      <w:r w:rsidR="0089651C">
        <w:rPr>
          <w:szCs w:val="22"/>
          <w:lang w:val="en-CA"/>
        </w:rPr>
        <w:t xml:space="preserve">motion of the first </w:t>
      </w:r>
      <w:r w:rsidR="002B2B64">
        <w:rPr>
          <w:szCs w:val="22"/>
          <w:lang w:val="en-CA"/>
        </w:rPr>
        <w:t xml:space="preserve">few affine merge candidates </w:t>
      </w:r>
      <w:r w:rsidR="009E7BEA">
        <w:rPr>
          <w:szCs w:val="22"/>
          <w:lang w:val="en-CA"/>
        </w:rPr>
        <w:t>in</w:t>
      </w:r>
      <w:r w:rsidR="002B2B64">
        <w:rPr>
          <w:szCs w:val="22"/>
          <w:lang w:val="en-CA"/>
        </w:rPr>
        <w:t xml:space="preserve"> the sub-block merge candidate list</w:t>
      </w:r>
      <w:r w:rsidR="004A645E">
        <w:rPr>
          <w:szCs w:val="22"/>
          <w:lang w:val="en-CA"/>
        </w:rPr>
        <w:t xml:space="preserve"> </w:t>
      </w:r>
      <w:r w:rsidR="005F1EB1">
        <w:rPr>
          <w:szCs w:val="22"/>
          <w:lang w:val="en-CA"/>
        </w:rPr>
        <w:t xml:space="preserve">with each of the selected affine merge candidate providing motions </w:t>
      </w:r>
      <w:r w:rsidR="00DE6A82">
        <w:rPr>
          <w:szCs w:val="22"/>
          <w:lang w:val="en-CA"/>
        </w:rPr>
        <w:t>of</w:t>
      </w:r>
      <w:r w:rsidR="00D96E29">
        <w:rPr>
          <w:szCs w:val="22"/>
          <w:lang w:val="en-CA"/>
        </w:rPr>
        <w:t xml:space="preserve"> one reference picture list if available</w:t>
      </w:r>
      <w:r w:rsidR="00525854">
        <w:rPr>
          <w:szCs w:val="22"/>
          <w:lang w:val="en-CA"/>
        </w:rPr>
        <w:t>.</w:t>
      </w:r>
      <w:r w:rsidR="00B96042">
        <w:rPr>
          <w:szCs w:val="22"/>
          <w:lang w:val="en-CA"/>
        </w:rPr>
        <w:t xml:space="preserve"> The synthetic candidates are always bi.</w:t>
      </w:r>
    </w:p>
    <w:p w14:paraId="6C5F0B19" w14:textId="2DA8507E" w:rsidR="00E61DAC" w:rsidRPr="005B217D" w:rsidRDefault="003A5335" w:rsidP="004234F0">
      <w:pPr>
        <w:rPr>
          <w:szCs w:val="22"/>
          <w:lang w:val="en-CA"/>
        </w:rPr>
      </w:pPr>
      <w:r>
        <w:rPr>
          <w:szCs w:val="22"/>
          <w:lang w:val="en-CA"/>
        </w:rPr>
        <w:t>The above two aspects are only added to non-</w:t>
      </w:r>
      <w:r w:rsidR="00885562">
        <w:rPr>
          <w:szCs w:val="22"/>
          <w:lang w:val="en-CA"/>
        </w:rPr>
        <w:t>low-delay</w:t>
      </w:r>
      <w:r w:rsidR="009F5C3E">
        <w:rPr>
          <w:szCs w:val="22"/>
          <w:lang w:val="en-CA"/>
        </w:rPr>
        <w:t xml:space="preserve"> B </w:t>
      </w:r>
      <w:r w:rsidR="00EB5F9F">
        <w:rPr>
          <w:szCs w:val="22"/>
          <w:lang w:val="en-CA"/>
        </w:rPr>
        <w:t>frames.</w:t>
      </w:r>
      <w:r>
        <w:rPr>
          <w:szCs w:val="22"/>
          <w:lang w:val="en-CA"/>
        </w:rPr>
        <w:t xml:space="preserve"> </w:t>
      </w:r>
      <w:r w:rsidR="00AC389C">
        <w:rPr>
          <w:szCs w:val="22"/>
          <w:lang w:val="en-CA"/>
        </w:rPr>
        <w:t>Therefore</w:t>
      </w:r>
      <w:r w:rsidR="00951C7A">
        <w:rPr>
          <w:szCs w:val="22"/>
          <w:lang w:val="en-CA"/>
        </w:rPr>
        <w:t>,</w:t>
      </w:r>
      <w:r w:rsidR="00AC389C">
        <w:rPr>
          <w:szCs w:val="22"/>
          <w:lang w:val="en-CA"/>
        </w:rPr>
        <w:t xml:space="preserve"> there’s no performance on LDB configurations.</w:t>
      </w:r>
    </w:p>
    <w:p w14:paraId="551B3E14" w14:textId="77777777" w:rsidR="007E6285" w:rsidRDefault="007E6285" w:rsidP="007E6285">
      <w:pPr>
        <w:pStyle w:val="Heading1"/>
        <w:rPr>
          <w:lang w:eastAsia="zh-CN"/>
        </w:rPr>
      </w:pPr>
      <w:r>
        <w:rPr>
          <w:rFonts w:hint="eastAsia"/>
          <w:lang w:val="en-CA" w:eastAsia="zh-CN"/>
        </w:rPr>
        <w:t xml:space="preserve">Simulation </w:t>
      </w:r>
      <w:r>
        <w:rPr>
          <w:lang w:eastAsia="zh-CN"/>
        </w:rPr>
        <w:t>Results</w:t>
      </w:r>
    </w:p>
    <w:p w14:paraId="428E9ACF" w14:textId="6757D654" w:rsidR="008E2377" w:rsidRDefault="008E2377" w:rsidP="008E2377">
      <w:pPr>
        <w:rPr>
          <w:lang w:val="en-CA"/>
        </w:rPr>
      </w:pPr>
      <w:r>
        <w:rPr>
          <w:lang w:val="en-CA"/>
        </w:rPr>
        <w:t>The proposed method was implemented on top of ECM-14.0 and tested following common test condition described in JVET-A</w:t>
      </w:r>
      <w:r w:rsidR="0067180D">
        <w:rPr>
          <w:lang w:val="en-CA"/>
        </w:rPr>
        <w:t>I</w:t>
      </w:r>
      <w:r>
        <w:rPr>
          <w:lang w:val="en-CA"/>
        </w:rPr>
        <w:t xml:space="preserve">2017. </w:t>
      </w:r>
    </w:p>
    <w:p w14:paraId="7535BC6B" w14:textId="43043793" w:rsidR="008930E7" w:rsidRPr="008E0998" w:rsidRDefault="00006563" w:rsidP="007B1F36">
      <w:pPr>
        <w:jc w:val="center"/>
        <w:rPr>
          <w:bCs/>
          <w:lang w:val="en-CA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</w:t>
      </w:r>
      <w:r>
        <w:rPr>
          <w:bCs/>
          <w:lang w:val="en-CA" w:eastAsia="zh-CN"/>
        </w:rPr>
        <w:t>1</w:t>
      </w:r>
      <w:r w:rsidRPr="00006563">
        <w:rPr>
          <w:rFonts w:hint="eastAsia"/>
          <w:bCs/>
          <w:lang w:val="en-CA" w:eastAsia="zh-CN"/>
        </w:rPr>
        <w:t>.</w:t>
      </w:r>
      <w:r w:rsidRPr="00006563">
        <w:rPr>
          <w:bCs/>
          <w:lang w:val="en-CA"/>
        </w:rPr>
        <w:t xml:space="preserve"> </w:t>
      </w:r>
      <w:r w:rsidR="0046132D">
        <w:rPr>
          <w:bCs/>
        </w:rPr>
        <w:t>Crosscheck</w:t>
      </w:r>
      <w:r w:rsidRPr="00006563">
        <w:rPr>
          <w:bCs/>
        </w:rPr>
        <w:t xml:space="preserve"> results of </w:t>
      </w:r>
      <w:r w:rsidR="0046132D">
        <w:rPr>
          <w:bCs/>
          <w:lang w:val="en-CA"/>
        </w:rPr>
        <w:t>JVET-AJ0134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C724C" w:rsidRPr="001C724C" w14:paraId="7B6B85EA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E26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BE560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724C" w:rsidRPr="001C724C" w14:paraId="34AB3D52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4D87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4270F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1C724C" w:rsidRPr="001C724C" w14:paraId="78859780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89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5524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43E30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97DF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171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6F00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1BD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832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C724C" w:rsidRPr="001C724C" w14:paraId="406970ED" w14:textId="77777777" w:rsidTr="001C72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F5EC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3248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BBF0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C079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DD70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F8B7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54F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F1A0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C724C" w:rsidRPr="001C724C" w14:paraId="6BE3768B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F9DC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248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D39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0AF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C8BF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1144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3B4A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5AB4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C724C" w:rsidRPr="001C724C" w14:paraId="4C37A10A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937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A4C8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45C1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C053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075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8B79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713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C657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C724C" w:rsidRPr="001C724C" w14:paraId="047B4E3B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E7A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F404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FFD8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B266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BDFD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389A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2D6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CBBA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C724C" w:rsidRPr="001C724C" w14:paraId="1F5C6241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CEA1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BBDF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3B7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36AC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65E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839D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094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01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C724C" w:rsidRPr="001C724C" w14:paraId="0FCF5157" w14:textId="77777777" w:rsidTr="001C72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2BE9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4A6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690B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3DC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1918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9653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9125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0B9C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C724C" w:rsidRPr="001C724C" w14:paraId="2FA29AB7" w14:textId="77777777" w:rsidTr="001C72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3F23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F4F6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53A4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7EFC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8387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C728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1FC7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CB64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E66519" w:rsidRPr="001C724C" w14:paraId="32B4CDDA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1ABA" w14:textId="77777777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068B" w14:textId="77777777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EC72" w14:textId="77777777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A51D" w14:textId="77777777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F8E5" w14:textId="77777777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14E0" w14:textId="77777777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AB3F" w14:textId="0E92F6E9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4982" w14:textId="0B6239F1" w:rsidR="00E66519" w:rsidRPr="001C724C" w:rsidRDefault="00E66519" w:rsidP="00E6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C724C" w:rsidRPr="001C724C" w14:paraId="79DAB821" w14:textId="77777777" w:rsidTr="001C72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04ED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BE50A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B4E2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0C81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98D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349E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8589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C797" w14:textId="77777777" w:rsidR="001C724C" w:rsidRPr="001C724C" w:rsidRDefault="001C724C" w:rsidP="001C7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C72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EAF635" w14:textId="77777777" w:rsidR="007F1F8B" w:rsidRPr="005B217D" w:rsidRDefault="007F1F8B" w:rsidP="00873108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CAC6D" w14:textId="77777777" w:rsidR="006038BC" w:rsidRDefault="006038BC">
      <w:r>
        <w:separator/>
      </w:r>
    </w:p>
  </w:endnote>
  <w:endnote w:type="continuationSeparator" w:id="0">
    <w:p w14:paraId="709C0741" w14:textId="77777777" w:rsidR="006038BC" w:rsidRDefault="006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9DC82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6A6D">
      <w:rPr>
        <w:rStyle w:val="PageNumber"/>
        <w:noProof/>
      </w:rPr>
      <w:t>2024-11-03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200F7" w14:textId="77777777" w:rsidR="006038BC" w:rsidRDefault="006038BC">
      <w:r>
        <w:separator/>
      </w:r>
    </w:p>
  </w:footnote>
  <w:footnote w:type="continuationSeparator" w:id="0">
    <w:p w14:paraId="13B7F370" w14:textId="77777777" w:rsidR="006038BC" w:rsidRDefault="006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63"/>
    <w:rsid w:val="000308A3"/>
    <w:rsid w:val="00036FB8"/>
    <w:rsid w:val="000441D5"/>
    <w:rsid w:val="0004543A"/>
    <w:rsid w:val="000458BC"/>
    <w:rsid w:val="00045C41"/>
    <w:rsid w:val="00046C03"/>
    <w:rsid w:val="000562F6"/>
    <w:rsid w:val="00062A81"/>
    <w:rsid w:val="00065039"/>
    <w:rsid w:val="0007614F"/>
    <w:rsid w:val="00081398"/>
    <w:rsid w:val="00084393"/>
    <w:rsid w:val="000865E1"/>
    <w:rsid w:val="0009113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8A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332"/>
    <w:rsid w:val="00187E58"/>
    <w:rsid w:val="001A297E"/>
    <w:rsid w:val="001A368E"/>
    <w:rsid w:val="001A7329"/>
    <w:rsid w:val="001A792F"/>
    <w:rsid w:val="001B4E28"/>
    <w:rsid w:val="001C3525"/>
    <w:rsid w:val="001C3AFB"/>
    <w:rsid w:val="001C724C"/>
    <w:rsid w:val="001D07F0"/>
    <w:rsid w:val="001D1BD2"/>
    <w:rsid w:val="001E0248"/>
    <w:rsid w:val="001E02BE"/>
    <w:rsid w:val="001E31CA"/>
    <w:rsid w:val="001E346C"/>
    <w:rsid w:val="001E3B37"/>
    <w:rsid w:val="001F03D3"/>
    <w:rsid w:val="001F2594"/>
    <w:rsid w:val="001F6A5E"/>
    <w:rsid w:val="00200A5F"/>
    <w:rsid w:val="002055A6"/>
    <w:rsid w:val="00206460"/>
    <w:rsid w:val="002069B4"/>
    <w:rsid w:val="002131C7"/>
    <w:rsid w:val="00215DFC"/>
    <w:rsid w:val="00217D35"/>
    <w:rsid w:val="002212DF"/>
    <w:rsid w:val="00222CD4"/>
    <w:rsid w:val="00225016"/>
    <w:rsid w:val="002253CA"/>
    <w:rsid w:val="002264A6"/>
    <w:rsid w:val="00227BA7"/>
    <w:rsid w:val="0023011C"/>
    <w:rsid w:val="002375C1"/>
    <w:rsid w:val="00237CF6"/>
    <w:rsid w:val="00247E1E"/>
    <w:rsid w:val="002570BB"/>
    <w:rsid w:val="002577D0"/>
    <w:rsid w:val="00263398"/>
    <w:rsid w:val="00263B99"/>
    <w:rsid w:val="002647D8"/>
    <w:rsid w:val="00266F06"/>
    <w:rsid w:val="00275BCF"/>
    <w:rsid w:val="0027657A"/>
    <w:rsid w:val="00280613"/>
    <w:rsid w:val="002808F3"/>
    <w:rsid w:val="0028091B"/>
    <w:rsid w:val="00291E36"/>
    <w:rsid w:val="00292257"/>
    <w:rsid w:val="002A54E0"/>
    <w:rsid w:val="002B1160"/>
    <w:rsid w:val="002B1595"/>
    <w:rsid w:val="002B191D"/>
    <w:rsid w:val="002B2B64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253"/>
    <w:rsid w:val="003706CC"/>
    <w:rsid w:val="00377710"/>
    <w:rsid w:val="003A25F5"/>
    <w:rsid w:val="003A2D8E"/>
    <w:rsid w:val="003A533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B0E"/>
    <w:rsid w:val="0046132D"/>
    <w:rsid w:val="004642E1"/>
    <w:rsid w:val="00465A1E"/>
    <w:rsid w:val="0046797E"/>
    <w:rsid w:val="004707C0"/>
    <w:rsid w:val="00471E03"/>
    <w:rsid w:val="004924EA"/>
    <w:rsid w:val="0049445A"/>
    <w:rsid w:val="004957D9"/>
    <w:rsid w:val="004A1A4A"/>
    <w:rsid w:val="004A2A63"/>
    <w:rsid w:val="004A645E"/>
    <w:rsid w:val="004B210C"/>
    <w:rsid w:val="004B573B"/>
    <w:rsid w:val="004B6170"/>
    <w:rsid w:val="004C0D96"/>
    <w:rsid w:val="004D1A81"/>
    <w:rsid w:val="004D405F"/>
    <w:rsid w:val="004E4F4F"/>
    <w:rsid w:val="004E6789"/>
    <w:rsid w:val="004F61E3"/>
    <w:rsid w:val="00502E10"/>
    <w:rsid w:val="0050354E"/>
    <w:rsid w:val="0050756F"/>
    <w:rsid w:val="0051015C"/>
    <w:rsid w:val="00516B9B"/>
    <w:rsid w:val="00516CF1"/>
    <w:rsid w:val="00525854"/>
    <w:rsid w:val="00525984"/>
    <w:rsid w:val="00530D0B"/>
    <w:rsid w:val="00531AE9"/>
    <w:rsid w:val="00533D4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E05"/>
    <w:rsid w:val="005C6383"/>
    <w:rsid w:val="005C7C26"/>
    <w:rsid w:val="005D3F1D"/>
    <w:rsid w:val="005E1AC6"/>
    <w:rsid w:val="005E3F2B"/>
    <w:rsid w:val="005F1EB1"/>
    <w:rsid w:val="005F20DA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80D"/>
    <w:rsid w:val="006A0E5C"/>
    <w:rsid w:val="006A48E6"/>
    <w:rsid w:val="006C5262"/>
    <w:rsid w:val="006C5D39"/>
    <w:rsid w:val="006C6F00"/>
    <w:rsid w:val="006D625A"/>
    <w:rsid w:val="006D6D9B"/>
    <w:rsid w:val="006D6EBF"/>
    <w:rsid w:val="006E2810"/>
    <w:rsid w:val="006E5417"/>
    <w:rsid w:val="006F0794"/>
    <w:rsid w:val="006F2822"/>
    <w:rsid w:val="006F43A8"/>
    <w:rsid w:val="006F443F"/>
    <w:rsid w:val="006F6E01"/>
    <w:rsid w:val="006F7528"/>
    <w:rsid w:val="00700251"/>
    <w:rsid w:val="007023DE"/>
    <w:rsid w:val="00706A6D"/>
    <w:rsid w:val="00712F60"/>
    <w:rsid w:val="00720E3B"/>
    <w:rsid w:val="007313A7"/>
    <w:rsid w:val="0073249C"/>
    <w:rsid w:val="00735925"/>
    <w:rsid w:val="0073678E"/>
    <w:rsid w:val="0074393F"/>
    <w:rsid w:val="00745F6B"/>
    <w:rsid w:val="0075175B"/>
    <w:rsid w:val="0075585E"/>
    <w:rsid w:val="007669B4"/>
    <w:rsid w:val="00770571"/>
    <w:rsid w:val="007768FF"/>
    <w:rsid w:val="00777075"/>
    <w:rsid w:val="007824D3"/>
    <w:rsid w:val="00790696"/>
    <w:rsid w:val="00796EE3"/>
    <w:rsid w:val="007A7D29"/>
    <w:rsid w:val="007B1F36"/>
    <w:rsid w:val="007B4AB8"/>
    <w:rsid w:val="007C081C"/>
    <w:rsid w:val="007D1181"/>
    <w:rsid w:val="007D5C9A"/>
    <w:rsid w:val="007E01A3"/>
    <w:rsid w:val="007E6285"/>
    <w:rsid w:val="007F1F8B"/>
    <w:rsid w:val="007F6205"/>
    <w:rsid w:val="007F67A1"/>
    <w:rsid w:val="00801A7B"/>
    <w:rsid w:val="00811C05"/>
    <w:rsid w:val="008206C8"/>
    <w:rsid w:val="0086387C"/>
    <w:rsid w:val="00873108"/>
    <w:rsid w:val="00874A6C"/>
    <w:rsid w:val="00876C65"/>
    <w:rsid w:val="00882F72"/>
    <w:rsid w:val="00885562"/>
    <w:rsid w:val="008930E7"/>
    <w:rsid w:val="00893DC4"/>
    <w:rsid w:val="00895120"/>
    <w:rsid w:val="0089651C"/>
    <w:rsid w:val="008A147E"/>
    <w:rsid w:val="008A42F1"/>
    <w:rsid w:val="008A4B4C"/>
    <w:rsid w:val="008C239F"/>
    <w:rsid w:val="008E0998"/>
    <w:rsid w:val="008E2377"/>
    <w:rsid w:val="008E480C"/>
    <w:rsid w:val="00900509"/>
    <w:rsid w:val="00901A31"/>
    <w:rsid w:val="00907757"/>
    <w:rsid w:val="00921128"/>
    <w:rsid w:val="009212B0"/>
    <w:rsid w:val="00921FA1"/>
    <w:rsid w:val="009234A5"/>
    <w:rsid w:val="00925CE2"/>
    <w:rsid w:val="00926447"/>
    <w:rsid w:val="00926FC9"/>
    <w:rsid w:val="00927664"/>
    <w:rsid w:val="00933453"/>
    <w:rsid w:val="009336F7"/>
    <w:rsid w:val="0093636C"/>
    <w:rsid w:val="009374A7"/>
    <w:rsid w:val="00937658"/>
    <w:rsid w:val="00937F03"/>
    <w:rsid w:val="00951C7A"/>
    <w:rsid w:val="00955F6D"/>
    <w:rsid w:val="00964E83"/>
    <w:rsid w:val="00977C16"/>
    <w:rsid w:val="0098551D"/>
    <w:rsid w:val="00985DCB"/>
    <w:rsid w:val="0099518F"/>
    <w:rsid w:val="009A523D"/>
    <w:rsid w:val="009B02A1"/>
    <w:rsid w:val="009B3361"/>
    <w:rsid w:val="009B7F3F"/>
    <w:rsid w:val="009C590F"/>
    <w:rsid w:val="009D46E2"/>
    <w:rsid w:val="009D7CE6"/>
    <w:rsid w:val="009E448E"/>
    <w:rsid w:val="009E7BEA"/>
    <w:rsid w:val="009F496B"/>
    <w:rsid w:val="009F5C3E"/>
    <w:rsid w:val="00A01439"/>
    <w:rsid w:val="00A02161"/>
    <w:rsid w:val="00A02E61"/>
    <w:rsid w:val="00A05CFF"/>
    <w:rsid w:val="00A13048"/>
    <w:rsid w:val="00A35E2B"/>
    <w:rsid w:val="00A466B9"/>
    <w:rsid w:val="00A46843"/>
    <w:rsid w:val="00A546FC"/>
    <w:rsid w:val="00A56B97"/>
    <w:rsid w:val="00A6093D"/>
    <w:rsid w:val="00A703CE"/>
    <w:rsid w:val="00A70D37"/>
    <w:rsid w:val="00A72017"/>
    <w:rsid w:val="00A767DC"/>
    <w:rsid w:val="00A76A6D"/>
    <w:rsid w:val="00A8275D"/>
    <w:rsid w:val="00A83253"/>
    <w:rsid w:val="00A94314"/>
    <w:rsid w:val="00AA6E84"/>
    <w:rsid w:val="00AB1A1C"/>
    <w:rsid w:val="00AB4721"/>
    <w:rsid w:val="00AB7405"/>
    <w:rsid w:val="00AC0C09"/>
    <w:rsid w:val="00AC389C"/>
    <w:rsid w:val="00AD05A8"/>
    <w:rsid w:val="00AE341B"/>
    <w:rsid w:val="00AE4EA0"/>
    <w:rsid w:val="00AE626E"/>
    <w:rsid w:val="00AF51C5"/>
    <w:rsid w:val="00B01905"/>
    <w:rsid w:val="00B07CA7"/>
    <w:rsid w:val="00B1279A"/>
    <w:rsid w:val="00B1696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35"/>
    <w:rsid w:val="00B73A2A"/>
    <w:rsid w:val="00B75A51"/>
    <w:rsid w:val="00B827C6"/>
    <w:rsid w:val="00B947D5"/>
    <w:rsid w:val="00B94B06"/>
    <w:rsid w:val="00B94C28"/>
    <w:rsid w:val="00B96042"/>
    <w:rsid w:val="00BB2CE3"/>
    <w:rsid w:val="00BC10BA"/>
    <w:rsid w:val="00BC5AFD"/>
    <w:rsid w:val="00BD5498"/>
    <w:rsid w:val="00C00DDE"/>
    <w:rsid w:val="00C04F43"/>
    <w:rsid w:val="00C05271"/>
    <w:rsid w:val="00C0609D"/>
    <w:rsid w:val="00C10889"/>
    <w:rsid w:val="00C115AB"/>
    <w:rsid w:val="00C11670"/>
    <w:rsid w:val="00C15203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2CAA"/>
    <w:rsid w:val="00CC2AAE"/>
    <w:rsid w:val="00CC5A42"/>
    <w:rsid w:val="00CD0EAB"/>
    <w:rsid w:val="00CE5E02"/>
    <w:rsid w:val="00CF26C6"/>
    <w:rsid w:val="00CF34DB"/>
    <w:rsid w:val="00CF3917"/>
    <w:rsid w:val="00CF558F"/>
    <w:rsid w:val="00D010C0"/>
    <w:rsid w:val="00D0286D"/>
    <w:rsid w:val="00D06B8B"/>
    <w:rsid w:val="00D073E2"/>
    <w:rsid w:val="00D07E98"/>
    <w:rsid w:val="00D12EFD"/>
    <w:rsid w:val="00D1511D"/>
    <w:rsid w:val="00D1555A"/>
    <w:rsid w:val="00D446EC"/>
    <w:rsid w:val="00D51BF0"/>
    <w:rsid w:val="00D531DB"/>
    <w:rsid w:val="00D55942"/>
    <w:rsid w:val="00D61B3D"/>
    <w:rsid w:val="00D67C69"/>
    <w:rsid w:val="00D807BF"/>
    <w:rsid w:val="00D82FCC"/>
    <w:rsid w:val="00D8467D"/>
    <w:rsid w:val="00D96E29"/>
    <w:rsid w:val="00DA17FC"/>
    <w:rsid w:val="00DA2A22"/>
    <w:rsid w:val="00DA453D"/>
    <w:rsid w:val="00DA7887"/>
    <w:rsid w:val="00DB2C26"/>
    <w:rsid w:val="00DB45C3"/>
    <w:rsid w:val="00DB6A6B"/>
    <w:rsid w:val="00DD02F4"/>
    <w:rsid w:val="00DD6622"/>
    <w:rsid w:val="00DE1C7C"/>
    <w:rsid w:val="00DE6A82"/>
    <w:rsid w:val="00DE6B43"/>
    <w:rsid w:val="00E041C6"/>
    <w:rsid w:val="00E05216"/>
    <w:rsid w:val="00E06476"/>
    <w:rsid w:val="00E11923"/>
    <w:rsid w:val="00E17B1C"/>
    <w:rsid w:val="00E207D8"/>
    <w:rsid w:val="00E262D4"/>
    <w:rsid w:val="00E36250"/>
    <w:rsid w:val="00E36841"/>
    <w:rsid w:val="00E36B4B"/>
    <w:rsid w:val="00E413E6"/>
    <w:rsid w:val="00E47F2D"/>
    <w:rsid w:val="00E54511"/>
    <w:rsid w:val="00E60EDC"/>
    <w:rsid w:val="00E61DAC"/>
    <w:rsid w:val="00E66519"/>
    <w:rsid w:val="00E72B80"/>
    <w:rsid w:val="00E75FE3"/>
    <w:rsid w:val="00E86C4C"/>
    <w:rsid w:val="00E907A3"/>
    <w:rsid w:val="00E934BC"/>
    <w:rsid w:val="00E967FB"/>
    <w:rsid w:val="00EA5AE0"/>
    <w:rsid w:val="00EB56E1"/>
    <w:rsid w:val="00EB5F9F"/>
    <w:rsid w:val="00EB7AB1"/>
    <w:rsid w:val="00EC32BD"/>
    <w:rsid w:val="00ED536F"/>
    <w:rsid w:val="00EE7CD8"/>
    <w:rsid w:val="00EF37F6"/>
    <w:rsid w:val="00EF48CC"/>
    <w:rsid w:val="00F00801"/>
    <w:rsid w:val="00F17AAA"/>
    <w:rsid w:val="00F17F43"/>
    <w:rsid w:val="00F20C19"/>
    <w:rsid w:val="00F21FE3"/>
    <w:rsid w:val="00F2488D"/>
    <w:rsid w:val="00F35896"/>
    <w:rsid w:val="00F519D5"/>
    <w:rsid w:val="00F601A0"/>
    <w:rsid w:val="00F712E9"/>
    <w:rsid w:val="00F73032"/>
    <w:rsid w:val="00F7412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84D"/>
    <w:rsid w:val="00FE50C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56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00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z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134</cp:revision>
  <cp:lastPrinted>1900-01-01T08:00:00Z</cp:lastPrinted>
  <dcterms:created xsi:type="dcterms:W3CDTF">2024-07-31T10:42:00Z</dcterms:created>
  <dcterms:modified xsi:type="dcterms:W3CDTF">2024-11-03T13:56:00Z</dcterms:modified>
</cp:coreProperties>
</file>