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3378B" w14:paraId="7E96CA4B" w14:textId="77777777" w:rsidTr="000962AC">
        <w:tc>
          <w:tcPr>
            <w:tcW w:w="6300" w:type="dxa"/>
          </w:tcPr>
          <w:p w14:paraId="18E03134" w14:textId="57BF9C51" w:rsidR="006C5D39" w:rsidRPr="002D031E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BF6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1F25E1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D031E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583F2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D031E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2D031E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2D031E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2D031E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2D031E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2D031E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2D031E">
              <w:rPr>
                <w:b/>
                <w:sz w:val="22"/>
                <w:szCs w:val="22"/>
                <w:lang w:val="en-CA"/>
              </w:rPr>
              <w:t> </w:t>
            </w:r>
            <w:r w:rsidR="007F1F8B" w:rsidRPr="002D031E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37F55224" w:rsidR="00E61DAC" w:rsidRPr="002D031E" w:rsidRDefault="00EB2959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</w:rPr>
              <w:t>36th Meeting</w:t>
            </w:r>
            <w:r w:rsidRPr="002D031E">
              <w:rPr>
                <w:sz w:val="22"/>
                <w:szCs w:val="22"/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 w14:textId="44A4C1CA" w:rsidR="008A4B4C" w:rsidRPr="00E4451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E44513">
              <w:rPr>
                <w:sz w:val="22"/>
                <w:szCs w:val="22"/>
                <w:lang w:val="en-CA"/>
              </w:rPr>
              <w:t>Document</w:t>
            </w:r>
            <w:r w:rsidR="006C5D39" w:rsidRPr="00E44513">
              <w:rPr>
                <w:sz w:val="22"/>
                <w:szCs w:val="22"/>
                <w:lang w:val="en-CA"/>
              </w:rPr>
              <w:t xml:space="preserve">: </w:t>
            </w:r>
            <w:r w:rsidR="009D7CE6" w:rsidRPr="00E44513">
              <w:rPr>
                <w:sz w:val="22"/>
                <w:szCs w:val="22"/>
                <w:lang w:val="en-CA"/>
              </w:rPr>
              <w:t>JVET</w:t>
            </w:r>
            <w:r w:rsidRPr="00E44513">
              <w:rPr>
                <w:sz w:val="22"/>
                <w:szCs w:val="22"/>
                <w:lang w:val="en-CA"/>
              </w:rPr>
              <w:t>-</w:t>
            </w:r>
            <w:r w:rsidR="000C5F4C" w:rsidRPr="00E44513">
              <w:rPr>
                <w:sz w:val="22"/>
                <w:szCs w:val="22"/>
                <w:lang w:val="en-CA"/>
              </w:rPr>
              <w:t>A</w:t>
            </w:r>
            <w:r w:rsidR="00573DD1" w:rsidRPr="00E44513">
              <w:rPr>
                <w:sz w:val="22"/>
                <w:szCs w:val="22"/>
                <w:lang w:val="en-CA"/>
              </w:rPr>
              <w:t>J</w:t>
            </w:r>
            <w:r w:rsidR="00382ADD" w:rsidRPr="00E44513">
              <w:rPr>
                <w:sz w:val="22"/>
                <w:szCs w:val="22"/>
                <w:lang w:val="en-CA"/>
              </w:rPr>
              <w:t>0</w:t>
            </w:r>
            <w:r w:rsidR="005737AD">
              <w:rPr>
                <w:sz w:val="22"/>
                <w:szCs w:val="22"/>
                <w:lang w:val="en-CA" w:eastAsia="ko-KR"/>
              </w:rPr>
              <w:t>319</w:t>
            </w:r>
            <w:r w:rsidR="006A0E5C" w:rsidRPr="00E44513">
              <w:rPr>
                <w:sz w:val="22"/>
                <w:szCs w:val="22"/>
                <w:lang w:val="en-CA"/>
              </w:rPr>
              <w:t>-v</w:t>
            </w:r>
            <w:r w:rsidR="00382ADD" w:rsidRPr="00E44513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2D031E" w:rsidRDefault="00E61DAC" w:rsidP="00531AE9">
      <w:pPr>
        <w:rPr>
          <w:sz w:val="22"/>
          <w:szCs w:val="22"/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13378B" w14:paraId="188D2B50" w14:textId="77777777" w:rsidTr="00134A93">
        <w:tc>
          <w:tcPr>
            <w:tcW w:w="1458" w:type="dxa"/>
          </w:tcPr>
          <w:p w14:paraId="7A6C85EB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6B93841D" w:rsidR="00E61DAC" w:rsidRPr="002D031E" w:rsidRDefault="005737AD" w:rsidP="009D7CE6">
            <w:pPr>
              <w:spacing w:before="60" w:after="60"/>
              <w:rPr>
                <w:b/>
                <w:sz w:val="22"/>
                <w:szCs w:val="22"/>
              </w:rPr>
            </w:pPr>
            <w:r w:rsidRPr="005737AD">
              <w:rPr>
                <w:b/>
                <w:sz w:val="22"/>
                <w:szCs w:val="22"/>
                <w:lang w:val="en-CA"/>
              </w:rPr>
              <w:t>Crosscheck of JVET-AJ0077 (EE2-2.1: Matrix-based position dependent intra prediction for TIMD)</w:t>
            </w:r>
          </w:p>
        </w:tc>
      </w:tr>
      <w:tr w:rsidR="00E61DAC" w:rsidRPr="0013378B" w14:paraId="3D8B01B2" w14:textId="77777777" w:rsidTr="00134A93">
        <w:tc>
          <w:tcPr>
            <w:tcW w:w="1458" w:type="dxa"/>
          </w:tcPr>
          <w:p w14:paraId="7AC356CE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2D031E" w:rsidRDefault="00134A93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13378B" w14:paraId="7E6D99E3" w14:textId="77777777" w:rsidTr="00134A93">
        <w:tc>
          <w:tcPr>
            <w:tcW w:w="1458" w:type="dxa"/>
          </w:tcPr>
          <w:p w14:paraId="18CCDCD6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0BDC3A7E" w:rsidR="00E61DAC" w:rsidRPr="002D031E" w:rsidRDefault="0013378B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13378B" w14:paraId="714CD808" w14:textId="77777777" w:rsidTr="00134A93">
        <w:tc>
          <w:tcPr>
            <w:tcW w:w="1458" w:type="dxa"/>
          </w:tcPr>
          <w:p w14:paraId="4DB59313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Author(s) or</w:t>
            </w:r>
            <w:r w:rsidRPr="002D031E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9CB61DD" w:rsidR="00E61DAC" w:rsidRPr="002D031E" w:rsidRDefault="00B7491B">
            <w:pPr>
              <w:spacing w:before="60" w:after="60"/>
              <w:rPr>
                <w:sz w:val="22"/>
                <w:szCs w:val="22"/>
                <w:lang w:val="en-CA"/>
              </w:rPr>
            </w:pPr>
            <w:r>
              <w:rPr>
                <w:sz w:val="22"/>
                <w:szCs w:val="22"/>
                <w:lang w:val="en-CA"/>
              </w:rPr>
              <w:t>Zexing Sun</w:t>
            </w:r>
            <w:r w:rsidR="00E61DAC" w:rsidRPr="002D031E">
              <w:rPr>
                <w:sz w:val="22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F305963" w:rsidR="00E61DAC" w:rsidRPr="002D031E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2D031E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2C2ABFD" w14:textId="0C8C2DCC" w:rsidR="00DC3895" w:rsidRPr="002D031E" w:rsidRDefault="001D33F9" w:rsidP="007F456F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9" w:history="1">
              <w:r w:rsidR="00376BF0" w:rsidRPr="002D2BD2">
                <w:rPr>
                  <w:rStyle w:val="a6"/>
                </w:rPr>
                <w:t>sunzexing@oppo.com</w:t>
              </w:r>
            </w:hyperlink>
            <w:r w:rsidR="00376BF0">
              <w:t xml:space="preserve"> </w:t>
            </w:r>
            <w:r w:rsidR="0013378B" w:rsidRPr="002D031E">
              <w:rPr>
                <w:rStyle w:val="a6"/>
                <w:sz w:val="22"/>
                <w:szCs w:val="22"/>
              </w:rPr>
              <w:br/>
            </w:r>
          </w:p>
        </w:tc>
      </w:tr>
      <w:tr w:rsidR="00E61DAC" w:rsidRPr="0013378B" w14:paraId="49AFAA61" w14:textId="77777777" w:rsidTr="00134A93">
        <w:tc>
          <w:tcPr>
            <w:tcW w:w="1458" w:type="dxa"/>
          </w:tcPr>
          <w:p w14:paraId="2C08AF6B" w14:textId="77777777" w:rsidR="00E61DAC" w:rsidRPr="002D031E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2D031E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5EADC824" w:rsidR="00E61DAC" w:rsidRPr="002D031E" w:rsidRDefault="00376BF0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376BF0">
              <w:rPr>
                <w:sz w:val="22"/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2D031E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2D031E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DF5631" w14:textId="503EBD6B" w:rsidR="008E01C1" w:rsidRPr="002D031E" w:rsidRDefault="00134A93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The contribution reports the results of </w:t>
      </w:r>
      <w:r w:rsidR="00EF2443">
        <w:rPr>
          <w:sz w:val="22"/>
          <w:szCs w:val="20"/>
          <w:lang w:val="en-CA"/>
        </w:rPr>
        <w:t>the </w:t>
      </w:r>
      <w:r w:rsidRPr="002D031E">
        <w:rPr>
          <w:sz w:val="22"/>
          <w:szCs w:val="20"/>
          <w:lang w:val="en-CA"/>
        </w:rPr>
        <w:t xml:space="preserve">crosscheck </w:t>
      </w:r>
      <w:r w:rsidR="008E01C1" w:rsidRPr="002D031E">
        <w:rPr>
          <w:sz w:val="22"/>
          <w:szCs w:val="20"/>
          <w:lang w:val="en-CA"/>
        </w:rPr>
        <w:t>for</w:t>
      </w:r>
      <w:r w:rsidRPr="002D031E">
        <w:rPr>
          <w:sz w:val="22"/>
          <w:szCs w:val="20"/>
          <w:lang w:val="en-CA"/>
        </w:rPr>
        <w:t xml:space="preserve"> JVET-A</w:t>
      </w:r>
      <w:r w:rsidR="00573DD1" w:rsidRPr="002D031E">
        <w:rPr>
          <w:sz w:val="22"/>
          <w:szCs w:val="20"/>
          <w:lang w:val="en-CA"/>
        </w:rPr>
        <w:t>J</w:t>
      </w:r>
      <w:r w:rsidRPr="002D031E">
        <w:rPr>
          <w:sz w:val="22"/>
          <w:szCs w:val="20"/>
          <w:lang w:val="en-CA"/>
        </w:rPr>
        <w:t>0</w:t>
      </w:r>
      <w:r w:rsidR="0013378B" w:rsidRPr="002D031E">
        <w:rPr>
          <w:sz w:val="22"/>
          <w:szCs w:val="20"/>
          <w:lang w:val="en-CA"/>
        </w:rPr>
        <w:t>0</w:t>
      </w:r>
      <w:r w:rsidR="008A23AE">
        <w:rPr>
          <w:sz w:val="22"/>
          <w:szCs w:val="20"/>
          <w:lang w:val="en-CA"/>
        </w:rPr>
        <w:t>77</w:t>
      </w:r>
      <w:r w:rsidR="008E01C1" w:rsidRPr="002D031E">
        <w:rPr>
          <w:sz w:val="22"/>
          <w:szCs w:val="20"/>
          <w:lang w:val="en-CA"/>
        </w:rPr>
        <w:t xml:space="preserve"> which proposes </w:t>
      </w:r>
      <w:r w:rsidR="008A23AE" w:rsidRPr="008A23AE">
        <w:rPr>
          <w:sz w:val="22"/>
          <w:szCs w:val="20"/>
          <w:lang w:val="en-CA"/>
        </w:rPr>
        <w:t>matrix-based position dependent intra prediction for TIMD</w:t>
      </w:r>
      <w:r w:rsidR="008E01C1" w:rsidRPr="002D031E">
        <w:rPr>
          <w:sz w:val="22"/>
          <w:szCs w:val="20"/>
          <w:lang w:val="en-CA"/>
        </w:rPr>
        <w:t>. The crosschecking is conducted on top of ECM-14.0. It is confirmed that the crosscheck results are matched with those provided by the proponent.</w:t>
      </w:r>
    </w:p>
    <w:p w14:paraId="07B20D89" w14:textId="0F4B374E" w:rsidR="008E01C1" w:rsidRDefault="008E01C1" w:rsidP="008E01C1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E4FF5C8" w14:textId="028E66C0" w:rsidR="00661C56" w:rsidRPr="00661C56" w:rsidRDefault="008E01C1" w:rsidP="00661C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In </w:t>
      </w:r>
      <w:r w:rsidR="0013378B" w:rsidRPr="002D031E">
        <w:rPr>
          <w:sz w:val="22"/>
          <w:szCs w:val="20"/>
          <w:lang w:val="en-CA"/>
        </w:rPr>
        <w:t>JVET-AJ00</w:t>
      </w:r>
      <w:r w:rsidR="008A23AE">
        <w:rPr>
          <w:sz w:val="22"/>
          <w:szCs w:val="20"/>
          <w:lang w:val="en-CA"/>
        </w:rPr>
        <w:t>7</w:t>
      </w:r>
      <w:r w:rsidR="0013378B" w:rsidRPr="002D031E">
        <w:rPr>
          <w:sz w:val="22"/>
          <w:szCs w:val="20"/>
          <w:lang w:val="en-CA"/>
        </w:rPr>
        <w:t xml:space="preserve">7 </w:t>
      </w:r>
      <w:r w:rsidRPr="002D031E">
        <w:rPr>
          <w:sz w:val="22"/>
          <w:szCs w:val="20"/>
          <w:lang w:val="en-CA"/>
        </w:rPr>
        <w:t>[</w:t>
      </w:r>
      <w:r w:rsidR="004A12D7" w:rsidRPr="002D031E">
        <w:rPr>
          <w:sz w:val="22"/>
          <w:szCs w:val="20"/>
          <w:lang w:val="en-CA"/>
        </w:rPr>
        <w:t>1</w:t>
      </w:r>
      <w:r w:rsidRPr="002D031E">
        <w:rPr>
          <w:sz w:val="22"/>
          <w:szCs w:val="20"/>
          <w:lang w:val="en-CA"/>
        </w:rPr>
        <w:t xml:space="preserve">], </w:t>
      </w:r>
      <w:r w:rsidR="00661C56" w:rsidRPr="00661C56">
        <w:rPr>
          <w:sz w:val="22"/>
          <w:szCs w:val="20"/>
          <w:lang w:val="en-CA"/>
        </w:rPr>
        <w:t>matrix-based position</w:t>
      </w:r>
      <w:r w:rsidR="00243CC7">
        <w:rPr>
          <w:sz w:val="22"/>
          <w:szCs w:val="20"/>
          <w:lang w:val="en-CA"/>
        </w:rPr>
        <w:t>-</w:t>
      </w:r>
      <w:r w:rsidR="00661C56" w:rsidRPr="00661C56">
        <w:rPr>
          <w:sz w:val="22"/>
          <w:szCs w:val="20"/>
          <w:lang w:val="en-CA"/>
        </w:rPr>
        <w:t>dependent intra</w:t>
      </w:r>
      <w:r w:rsidR="00243CC7">
        <w:rPr>
          <w:sz w:val="22"/>
          <w:szCs w:val="20"/>
          <w:lang w:val="en-CA"/>
        </w:rPr>
        <w:t>-</w:t>
      </w:r>
      <w:r w:rsidR="00661C56" w:rsidRPr="00661C56">
        <w:rPr>
          <w:sz w:val="22"/>
          <w:szCs w:val="20"/>
          <w:lang w:val="en-CA"/>
        </w:rPr>
        <w:t>prediction for TIMD</w:t>
      </w:r>
      <w:r w:rsidR="00243CC7">
        <w:rPr>
          <w:sz w:val="22"/>
          <w:szCs w:val="20"/>
          <w:lang w:val="en-CA"/>
        </w:rPr>
        <w:t xml:space="preserve"> is proposed</w:t>
      </w:r>
      <w:r w:rsidRPr="002D031E">
        <w:rPr>
          <w:sz w:val="22"/>
          <w:szCs w:val="20"/>
          <w:lang w:val="en-CA"/>
        </w:rPr>
        <w:t>.</w:t>
      </w:r>
      <w:r w:rsidR="00661C56" w:rsidRPr="00661C56">
        <w:t xml:space="preserve"> </w:t>
      </w:r>
      <w:r w:rsidR="00661C56" w:rsidRPr="00661C56">
        <w:rPr>
          <w:sz w:val="22"/>
          <w:szCs w:val="20"/>
          <w:lang w:val="en-CA"/>
        </w:rPr>
        <w:t xml:space="preserve">i.e., the conventional IPMs are replaced with PDP in TIMD. In addition, PDP is employed in template cost calculation for TIMD. Furthermore, the proposed method is leveraged to the </w:t>
      </w:r>
      <w:r w:rsidR="00243CC7">
        <w:rPr>
          <w:sz w:val="22"/>
          <w:szCs w:val="20"/>
          <w:lang w:val="en-CA"/>
        </w:rPr>
        <w:t>inter-prediction</w:t>
      </w:r>
      <w:r w:rsidR="00661C56" w:rsidRPr="00661C56">
        <w:rPr>
          <w:sz w:val="22"/>
          <w:szCs w:val="20"/>
          <w:lang w:val="en-CA"/>
        </w:rPr>
        <w:t xml:space="preserve"> tools using TIMD, such as CIIP and GPM intra. Details of the proposed method are as follows:</w:t>
      </w:r>
    </w:p>
    <w:p w14:paraId="5C94FFFE" w14:textId="77777777" w:rsidR="00661C56" w:rsidRPr="00661C56" w:rsidRDefault="00661C56" w:rsidP="00661C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661C56">
        <w:rPr>
          <w:sz w:val="22"/>
          <w:szCs w:val="20"/>
          <w:lang w:val="en-CA"/>
        </w:rPr>
        <w:t>-</w:t>
      </w:r>
      <w:r w:rsidRPr="00661C56">
        <w:rPr>
          <w:sz w:val="22"/>
          <w:szCs w:val="20"/>
          <w:lang w:val="en-CA"/>
        </w:rPr>
        <w:tab/>
        <w:t>Signalling is kept as the conventional TIMD.</w:t>
      </w:r>
    </w:p>
    <w:p w14:paraId="5B2D980D" w14:textId="339A8FF0" w:rsidR="00661C56" w:rsidRPr="00661C56" w:rsidRDefault="00661C56" w:rsidP="00661C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661C56">
        <w:rPr>
          <w:sz w:val="22"/>
          <w:szCs w:val="20"/>
          <w:lang w:val="en-CA"/>
        </w:rPr>
        <w:t>-</w:t>
      </w:r>
      <w:r w:rsidRPr="00661C56">
        <w:rPr>
          <w:sz w:val="22"/>
          <w:szCs w:val="20"/>
          <w:lang w:val="en-CA"/>
        </w:rPr>
        <w:tab/>
        <w:t xml:space="preserve">Angular modes replaced by PDP in TIMD are different from those in the regular </w:t>
      </w:r>
      <w:r w:rsidR="00243CC7">
        <w:rPr>
          <w:sz w:val="22"/>
          <w:szCs w:val="20"/>
          <w:lang w:val="en-CA"/>
        </w:rPr>
        <w:t>intra-prediction</w:t>
      </w:r>
      <w:r w:rsidRPr="00661C56">
        <w:rPr>
          <w:sz w:val="22"/>
          <w:szCs w:val="20"/>
          <w:lang w:val="en-CA"/>
        </w:rPr>
        <w:t xml:space="preserve"> since the number of IPMs in TIMD is double </w:t>
      </w:r>
      <w:r w:rsidR="00243CC7">
        <w:rPr>
          <w:sz w:val="22"/>
          <w:szCs w:val="20"/>
          <w:lang w:val="en-CA"/>
        </w:rPr>
        <w:t>that </w:t>
      </w:r>
      <w:r w:rsidRPr="00661C56">
        <w:rPr>
          <w:sz w:val="22"/>
          <w:szCs w:val="20"/>
          <w:lang w:val="en-CA"/>
        </w:rPr>
        <w:t xml:space="preserve">of regular </w:t>
      </w:r>
      <w:r w:rsidR="00243CC7">
        <w:rPr>
          <w:sz w:val="22"/>
          <w:szCs w:val="20"/>
          <w:lang w:val="en-CA"/>
        </w:rPr>
        <w:t>intra-prediction</w:t>
      </w:r>
      <w:r w:rsidRPr="00661C56">
        <w:rPr>
          <w:sz w:val="22"/>
          <w:szCs w:val="20"/>
          <w:lang w:val="en-CA"/>
        </w:rPr>
        <w:t xml:space="preserve">. Specifically, PDP is only used for </w:t>
      </w:r>
      <w:r w:rsidR="00243CC7">
        <w:rPr>
          <w:sz w:val="22"/>
          <w:szCs w:val="20"/>
          <w:lang w:val="en-CA"/>
        </w:rPr>
        <w:t>modes</w:t>
      </w:r>
      <w:r w:rsidRPr="00661C56">
        <w:rPr>
          <w:sz w:val="22"/>
          <w:szCs w:val="20"/>
          <w:lang w:val="en-CA"/>
        </w:rPr>
        <w:t xml:space="preserve"> 0, 1, and (2+4*k) for coding blocks with width and height up to 16 samples; otherwise, PDP is only used for </w:t>
      </w:r>
      <w:r w:rsidR="00243CC7">
        <w:rPr>
          <w:sz w:val="22"/>
          <w:szCs w:val="20"/>
          <w:lang w:val="en-CA"/>
        </w:rPr>
        <w:t>modes</w:t>
      </w:r>
      <w:r w:rsidRPr="00661C56">
        <w:rPr>
          <w:sz w:val="22"/>
          <w:szCs w:val="20"/>
          <w:lang w:val="en-CA"/>
        </w:rPr>
        <w:t xml:space="preserve"> 0, 1, and (2+8*k).</w:t>
      </w:r>
    </w:p>
    <w:p w14:paraId="7F2F1052" w14:textId="77777777" w:rsidR="00661C56" w:rsidRPr="00661C56" w:rsidRDefault="00661C56" w:rsidP="00661C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661C56">
        <w:rPr>
          <w:sz w:val="22"/>
          <w:szCs w:val="20"/>
          <w:lang w:val="en-CA"/>
        </w:rPr>
        <w:t>-</w:t>
      </w:r>
      <w:r w:rsidRPr="00661C56">
        <w:rPr>
          <w:sz w:val="22"/>
          <w:szCs w:val="20"/>
          <w:lang w:val="en-CA"/>
        </w:rPr>
        <w:tab/>
        <w:t>Template cost for TIMD is calculated by applying PDP to reference samples of the template, as shown in Figure 1.</w:t>
      </w:r>
    </w:p>
    <w:p w14:paraId="646F9228" w14:textId="6794CF18" w:rsidR="0087457A" w:rsidRDefault="00661C56" w:rsidP="00661C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661C56">
        <w:rPr>
          <w:sz w:val="22"/>
          <w:szCs w:val="20"/>
          <w:lang w:val="en-CA"/>
        </w:rPr>
        <w:t>-</w:t>
      </w:r>
      <w:r w:rsidRPr="00661C56">
        <w:rPr>
          <w:sz w:val="22"/>
          <w:szCs w:val="20"/>
          <w:lang w:val="en-CA"/>
        </w:rPr>
        <w:tab/>
        <w:t xml:space="preserve">PDPC is not applied to the PDP samples in TIMD, just as PDPC is not applied to the PDP samples in regular </w:t>
      </w:r>
      <w:r w:rsidR="00243CC7">
        <w:rPr>
          <w:sz w:val="22"/>
          <w:szCs w:val="20"/>
          <w:lang w:val="en-CA"/>
        </w:rPr>
        <w:t>intra-prediction</w:t>
      </w:r>
      <w:r w:rsidRPr="00661C56">
        <w:rPr>
          <w:sz w:val="22"/>
          <w:szCs w:val="20"/>
          <w:lang w:val="en-CA"/>
        </w:rPr>
        <w:t>.</w:t>
      </w:r>
    </w:p>
    <w:p w14:paraId="038BA6CC" w14:textId="77777777" w:rsidR="0087457A" w:rsidRDefault="0087457A" w:rsidP="0087457A">
      <w:pPr>
        <w:keepNext/>
        <w:jc w:val="center"/>
      </w:pPr>
      <w:r>
        <w:rPr>
          <w:rStyle w:val="ui-provider"/>
          <w:noProof/>
          <w:lang w:val="en-CA"/>
        </w:rPr>
        <w:drawing>
          <wp:inline distT="0" distB="0" distL="0" distR="0" wp14:anchorId="2149FECE" wp14:editId="2EC0F17D">
            <wp:extent cx="4849568" cy="1980000"/>
            <wp:effectExtent l="0" t="0" r="0" b="127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568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A8CD8" w14:textId="77777777" w:rsidR="0087457A" w:rsidRPr="00B70734" w:rsidRDefault="0087457A" w:rsidP="0087457A">
      <w:pPr>
        <w:pStyle w:val="af"/>
        <w:jc w:val="center"/>
        <w:rPr>
          <w:rStyle w:val="ui-provider"/>
        </w:rPr>
      </w:pPr>
      <w:bookmarkStart w:id="0" w:name="_Ref170999900"/>
      <w:r w:rsidRPr="00B70734">
        <w:t xml:space="preserve">Figure </w:t>
      </w:r>
      <w:r>
        <w:fldChar w:fldCharType="begin"/>
      </w:r>
      <w:r w:rsidRPr="00B70734">
        <w:instrText xml:space="preserve"> SEQ Figure \* ARABIC </w:instrText>
      </w:r>
      <w:r>
        <w:fldChar w:fldCharType="separate"/>
      </w:r>
      <w:r w:rsidRPr="00B70734">
        <w:rPr>
          <w:noProof/>
        </w:rPr>
        <w:t>1</w:t>
      </w:r>
      <w:r>
        <w:fldChar w:fldCharType="end"/>
      </w:r>
      <w:bookmarkEnd w:id="0"/>
      <w:r w:rsidRPr="00B70734">
        <w:t xml:space="preserve"> </w:t>
      </w:r>
      <w:r>
        <w:t>PDP</w:t>
      </w:r>
      <w:r w:rsidRPr="00B70734">
        <w:t xml:space="preserve"> (left) and</w:t>
      </w:r>
      <w:r>
        <w:t xml:space="preserve"> PDP for template cost calculation in TIMD (right)</w:t>
      </w:r>
    </w:p>
    <w:p w14:paraId="52D9AB40" w14:textId="77777777" w:rsidR="0087457A" w:rsidRPr="002D031E" w:rsidRDefault="0087457A" w:rsidP="00661C5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</w:p>
    <w:p w14:paraId="569F6FC5" w14:textId="4DFCF980" w:rsidR="008E01C1" w:rsidRPr="008E01C1" w:rsidRDefault="00CF07EB" w:rsidP="008E01C1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1D95F48" w14:textId="5290D000" w:rsidR="002C37A9" w:rsidRDefault="00EE5A38" w:rsidP="00F207C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  <w:r w:rsidRPr="002D031E">
        <w:rPr>
          <w:sz w:val="22"/>
          <w:szCs w:val="20"/>
          <w:lang w:val="en-CA"/>
        </w:rPr>
        <w:t xml:space="preserve">The software and related configuration file provided by the proponent were checked and it was exactly matched </w:t>
      </w:r>
      <w:r w:rsidR="0024694E" w:rsidRPr="002D031E">
        <w:rPr>
          <w:sz w:val="22"/>
          <w:szCs w:val="20"/>
          <w:lang w:val="en-CA"/>
        </w:rPr>
        <w:t xml:space="preserve">with the </w:t>
      </w:r>
      <w:r w:rsidRPr="002D031E">
        <w:rPr>
          <w:sz w:val="22"/>
          <w:szCs w:val="20"/>
          <w:lang w:val="en-CA"/>
        </w:rPr>
        <w:t xml:space="preserve">description given in the </w:t>
      </w:r>
      <w:r w:rsidR="0024694E" w:rsidRPr="002D031E">
        <w:rPr>
          <w:sz w:val="22"/>
          <w:szCs w:val="20"/>
          <w:lang w:val="en-CA"/>
        </w:rPr>
        <w:t>proponent’s</w:t>
      </w:r>
      <w:r w:rsidRPr="002D031E">
        <w:rPr>
          <w:sz w:val="22"/>
          <w:szCs w:val="20"/>
          <w:lang w:val="en-CA"/>
        </w:rPr>
        <w:t xml:space="preserve"> contribution.</w:t>
      </w:r>
      <w:r w:rsidR="00C34CAC">
        <w:rPr>
          <w:sz w:val="22"/>
          <w:szCs w:val="20"/>
          <w:lang w:val="en-CA"/>
        </w:rPr>
        <w:t xml:space="preserve"> </w:t>
      </w:r>
      <w:r w:rsidR="0024694E" w:rsidRPr="002D031E">
        <w:rPr>
          <w:sz w:val="22"/>
          <w:szCs w:val="20"/>
          <w:lang w:val="en-CA"/>
        </w:rPr>
        <w:t>The</w:t>
      </w:r>
      <w:r w:rsidR="00FE0FF4" w:rsidRPr="002D031E">
        <w:rPr>
          <w:sz w:val="22"/>
          <w:szCs w:val="20"/>
          <w:lang w:val="en-CA"/>
        </w:rPr>
        <w:t xml:space="preserve"> experiments were performed on top of ECM-14.0 </w:t>
      </w:r>
      <w:r w:rsidR="00EF2443">
        <w:rPr>
          <w:sz w:val="22"/>
          <w:szCs w:val="20"/>
          <w:lang w:val="en-CA"/>
        </w:rPr>
        <w:t>u</w:t>
      </w:r>
      <w:r w:rsidR="00FE0FF4" w:rsidRPr="002D031E">
        <w:rPr>
          <w:sz w:val="22"/>
          <w:szCs w:val="20"/>
          <w:lang w:val="en-CA"/>
        </w:rPr>
        <w:t>nde</w:t>
      </w:r>
      <w:r w:rsidR="00EF2443">
        <w:rPr>
          <w:sz w:val="22"/>
          <w:szCs w:val="20"/>
          <w:lang w:val="en-CA"/>
        </w:rPr>
        <w:t>r</w:t>
      </w:r>
      <w:r w:rsidR="00FE0FF4" w:rsidRPr="002D031E">
        <w:rPr>
          <w:sz w:val="22"/>
          <w:szCs w:val="20"/>
          <w:lang w:val="en-CA"/>
        </w:rPr>
        <w:t xml:space="preserve"> </w:t>
      </w:r>
      <w:r w:rsidR="00243CC7">
        <w:rPr>
          <w:sz w:val="22"/>
          <w:szCs w:val="20"/>
          <w:lang w:val="en-CA"/>
        </w:rPr>
        <w:t>the </w:t>
      </w:r>
      <w:r w:rsidR="00BB2FFF" w:rsidRPr="002D031E">
        <w:rPr>
          <w:sz w:val="22"/>
          <w:szCs w:val="20"/>
          <w:lang w:val="en-CA"/>
        </w:rPr>
        <w:t xml:space="preserve">EE2 description [2] and under </w:t>
      </w:r>
      <w:r w:rsidR="00FE0FF4" w:rsidRPr="002D031E">
        <w:rPr>
          <w:sz w:val="22"/>
          <w:szCs w:val="20"/>
          <w:lang w:val="en-CA"/>
        </w:rPr>
        <w:t xml:space="preserve">the JVET </w:t>
      </w:r>
      <w:r w:rsidR="0013378B">
        <w:rPr>
          <w:sz w:val="22"/>
          <w:szCs w:val="20"/>
          <w:lang w:val="en-CA"/>
        </w:rPr>
        <w:t>c</w:t>
      </w:r>
      <w:r w:rsidR="00FE0FF4" w:rsidRPr="002D031E">
        <w:rPr>
          <w:sz w:val="22"/>
          <w:szCs w:val="20"/>
          <w:lang w:val="en-CA"/>
        </w:rPr>
        <w:t xml:space="preserve">ommon </w:t>
      </w:r>
      <w:r w:rsidR="0013378B">
        <w:rPr>
          <w:sz w:val="22"/>
          <w:szCs w:val="20"/>
          <w:lang w:val="en-CA"/>
        </w:rPr>
        <w:t>t</w:t>
      </w:r>
      <w:r w:rsidR="00FE0FF4" w:rsidRPr="002D031E">
        <w:rPr>
          <w:sz w:val="22"/>
          <w:szCs w:val="20"/>
          <w:lang w:val="en-CA"/>
        </w:rPr>
        <w:t xml:space="preserve">est </w:t>
      </w:r>
      <w:r w:rsidR="0013378B">
        <w:rPr>
          <w:sz w:val="22"/>
          <w:szCs w:val="20"/>
          <w:lang w:val="en-CA"/>
        </w:rPr>
        <w:t>c</w:t>
      </w:r>
      <w:r w:rsidR="00FE0FF4" w:rsidRPr="002D031E">
        <w:rPr>
          <w:sz w:val="22"/>
          <w:szCs w:val="20"/>
          <w:lang w:val="en-CA"/>
        </w:rPr>
        <w:t>onditions [</w:t>
      </w:r>
      <w:r w:rsidR="00BB2FFF" w:rsidRPr="002D031E">
        <w:rPr>
          <w:sz w:val="22"/>
          <w:szCs w:val="20"/>
          <w:lang w:val="en-CA"/>
        </w:rPr>
        <w:t>3</w:t>
      </w:r>
      <w:r w:rsidR="00FE0FF4" w:rsidRPr="002D031E">
        <w:rPr>
          <w:sz w:val="22"/>
          <w:szCs w:val="20"/>
          <w:lang w:val="en-CA"/>
        </w:rPr>
        <w:t xml:space="preserve">]. </w:t>
      </w:r>
      <w:r w:rsidR="008D55DF" w:rsidRPr="002D031E">
        <w:rPr>
          <w:sz w:val="22"/>
          <w:szCs w:val="20"/>
          <w:lang w:val="en-CA"/>
        </w:rPr>
        <w:t xml:space="preserve">The </w:t>
      </w:r>
      <w:r w:rsidR="002535CA" w:rsidRPr="002D031E">
        <w:rPr>
          <w:sz w:val="22"/>
          <w:szCs w:val="20"/>
          <w:lang w:val="en-CA"/>
        </w:rPr>
        <w:t xml:space="preserve">BD-rate results </w:t>
      </w:r>
      <w:r w:rsidR="008D55DF" w:rsidRPr="002D031E">
        <w:rPr>
          <w:sz w:val="22"/>
          <w:szCs w:val="20"/>
          <w:lang w:val="en-CA"/>
        </w:rPr>
        <w:t xml:space="preserve">are summarized in </w:t>
      </w:r>
      <w:r w:rsidR="0013378B">
        <w:rPr>
          <w:sz w:val="22"/>
          <w:szCs w:val="20"/>
          <w:lang w:val="en-CA"/>
        </w:rPr>
        <w:t>Table 1</w:t>
      </w:r>
      <w:r w:rsidR="008D55DF" w:rsidRPr="002D031E">
        <w:rPr>
          <w:sz w:val="22"/>
          <w:szCs w:val="20"/>
          <w:lang w:val="en-CA"/>
        </w:rPr>
        <w:t xml:space="preserve">, and it is </w:t>
      </w:r>
      <w:r w:rsidR="002535CA" w:rsidRPr="002D031E">
        <w:rPr>
          <w:sz w:val="22"/>
          <w:szCs w:val="20"/>
          <w:lang w:val="en-CA"/>
        </w:rPr>
        <w:t xml:space="preserve">matched exactly with </w:t>
      </w:r>
      <w:r w:rsidR="00102F7B" w:rsidRPr="002D031E">
        <w:rPr>
          <w:sz w:val="22"/>
          <w:szCs w:val="20"/>
          <w:lang w:val="en-CA"/>
        </w:rPr>
        <w:t>those</w:t>
      </w:r>
      <w:r w:rsidR="002535CA" w:rsidRPr="002D031E">
        <w:rPr>
          <w:sz w:val="22"/>
          <w:szCs w:val="20"/>
          <w:lang w:val="en-CA"/>
        </w:rPr>
        <w:t xml:space="preserve"> provided by </w:t>
      </w:r>
      <w:r w:rsidR="008D55DF" w:rsidRPr="002D031E">
        <w:rPr>
          <w:sz w:val="22"/>
          <w:szCs w:val="20"/>
          <w:lang w:val="en-CA"/>
        </w:rPr>
        <w:t xml:space="preserve">the </w:t>
      </w:r>
      <w:r w:rsidR="002535CA" w:rsidRPr="002D031E">
        <w:rPr>
          <w:sz w:val="22"/>
          <w:szCs w:val="20"/>
          <w:lang w:val="en-CA"/>
        </w:rPr>
        <w:t xml:space="preserve">proponent. Also, the runtime and peak memory measurements </w:t>
      </w:r>
      <w:r w:rsidR="008D55DF" w:rsidRPr="002D031E">
        <w:rPr>
          <w:sz w:val="22"/>
          <w:szCs w:val="20"/>
          <w:lang w:val="en-CA"/>
        </w:rPr>
        <w:t>are</w:t>
      </w:r>
      <w:r w:rsidR="002535CA" w:rsidRPr="002D031E">
        <w:rPr>
          <w:sz w:val="22"/>
          <w:szCs w:val="20"/>
          <w:lang w:val="en-CA"/>
        </w:rPr>
        <w:t xml:space="preserve"> close to the ones reported </w:t>
      </w:r>
      <w:r w:rsidR="00750954" w:rsidRPr="002D031E">
        <w:rPr>
          <w:sz w:val="22"/>
          <w:szCs w:val="20"/>
          <w:lang w:val="en-CA"/>
        </w:rPr>
        <w:t>by the proponent</w:t>
      </w:r>
      <w:r w:rsidR="002535CA" w:rsidRPr="002D031E">
        <w:rPr>
          <w:sz w:val="22"/>
          <w:szCs w:val="20"/>
          <w:lang w:val="en-CA"/>
        </w:rPr>
        <w:t xml:space="preserve">. </w:t>
      </w:r>
      <w:r w:rsidR="00AF3761" w:rsidRPr="002D031E">
        <w:rPr>
          <w:sz w:val="22"/>
          <w:szCs w:val="20"/>
          <w:lang w:val="en-CA"/>
        </w:rPr>
        <w:t xml:space="preserve">And, the detailed results can be found in </w:t>
      </w:r>
      <w:r w:rsidR="00243CC7">
        <w:rPr>
          <w:sz w:val="22"/>
          <w:szCs w:val="20"/>
          <w:lang w:val="en-CA"/>
        </w:rPr>
        <w:t>the </w:t>
      </w:r>
      <w:r w:rsidR="00AF3761" w:rsidRPr="002D031E">
        <w:rPr>
          <w:sz w:val="22"/>
          <w:szCs w:val="20"/>
          <w:lang w:val="en-CA"/>
        </w:rPr>
        <w:t>accompanied spreadsheet.</w:t>
      </w:r>
    </w:p>
    <w:p w14:paraId="746E3688" w14:textId="77777777" w:rsidR="00F207C7" w:rsidRPr="002D031E" w:rsidRDefault="00F207C7" w:rsidP="002D031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0"/>
          <w:lang w:val="en-CA"/>
        </w:rPr>
      </w:pPr>
    </w:p>
    <w:p w14:paraId="023230E7" w14:textId="6847055D" w:rsidR="0013378B" w:rsidRPr="002D031E" w:rsidRDefault="0013378B" w:rsidP="002D031E">
      <w:pPr>
        <w:jc w:val="center"/>
        <w:rPr>
          <w:sz w:val="22"/>
          <w:szCs w:val="22"/>
          <w:u w:val="single"/>
        </w:rPr>
      </w:pPr>
      <w:r w:rsidRPr="002D031E">
        <w:rPr>
          <w:b/>
          <w:bCs/>
          <w:sz w:val="22"/>
          <w:szCs w:val="22"/>
        </w:rPr>
        <w:t xml:space="preserve">Table 1. The </w:t>
      </w:r>
      <w:r>
        <w:rPr>
          <w:b/>
          <w:bCs/>
          <w:sz w:val="22"/>
          <w:szCs w:val="22"/>
        </w:rPr>
        <w:t>crosscheck</w:t>
      </w:r>
      <w:r w:rsidRPr="002D031E">
        <w:rPr>
          <w:b/>
          <w:bCs/>
          <w:sz w:val="22"/>
          <w:szCs w:val="22"/>
        </w:rPr>
        <w:t xml:space="preserve"> results</w:t>
      </w:r>
    </w:p>
    <w:tbl>
      <w:tblPr>
        <w:tblW w:w="7460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27"/>
        <w:gridCol w:w="827"/>
        <w:gridCol w:w="1207"/>
        <w:gridCol w:w="1217"/>
      </w:tblGrid>
      <w:tr w:rsidR="00160FEB" w:rsidRPr="00160FEB" w14:paraId="617DD134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789F" w14:textId="77777777" w:rsidR="00160FEB" w:rsidRPr="00160FEB" w:rsidRDefault="00160FEB" w:rsidP="00160FEB">
            <w:pPr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</w:tc>
        <w:tc>
          <w:tcPr>
            <w:tcW w:w="64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D23A8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60FEB" w:rsidRPr="00160FEB" w14:paraId="27C3468B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8FC8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C7F7" w14:textId="09D7326D" w:rsidR="00160FEB" w:rsidRPr="00160FEB" w:rsidRDefault="00160FEB" w:rsidP="00160FE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2042A5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2042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14.0</w:t>
            </w:r>
          </w:p>
        </w:tc>
      </w:tr>
      <w:tr w:rsidR="00160FEB" w:rsidRPr="00160FEB" w14:paraId="6C264E8F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06F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6A5C6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2679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AF7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46B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DC4A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D7A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FFA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160FEB" w:rsidRPr="00160FEB" w14:paraId="2D9D493F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C58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59B95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AC67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95E8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986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BCC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B42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F1D8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60FEB" w:rsidRPr="00160FEB" w14:paraId="516F9F7E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B102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5945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60BE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2719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CE44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B4A3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91F5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1516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60FEB" w:rsidRPr="00160FEB" w14:paraId="5DE58D16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8EF2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C284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0B4E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A8D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3E5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71F6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974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4485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60FEB" w:rsidRPr="00160FEB" w14:paraId="4CA637A6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7EFA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0B92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B636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E4B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56E4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4B0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5D5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77E4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60FEB" w:rsidRPr="00160FEB" w14:paraId="59F433C2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C2A2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86D7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8C3E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11D3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8EC9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ABA2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103.9%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2DE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F9A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60FEB" w:rsidRPr="00160FEB" w14:paraId="511EC0FD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820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22C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F70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2BED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EF27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83A9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CB1BA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036A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60FEB" w:rsidRPr="00160FEB" w14:paraId="2EE0AEA9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8EB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DB8B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22A9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8BF4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F253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1619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7C8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DAED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60FEB" w:rsidRPr="00160FEB" w14:paraId="63A557EF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46D5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577C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FE7F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2ECB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07B9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2636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D5F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61661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60FEB" w:rsidRPr="00160FEB" w14:paraId="706BAF40" w14:textId="77777777" w:rsidTr="00160FE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5DB7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12EA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8840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F928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61AE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70423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87D6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DD68" w14:textId="77777777" w:rsidR="00160FEB" w:rsidRPr="00160FEB" w:rsidRDefault="00160FEB" w:rsidP="00160FE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60FE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22BDD04" w14:textId="37CAA6CA" w:rsidR="00AF3761" w:rsidRPr="002D031E" w:rsidRDefault="00AF3761" w:rsidP="00134A93">
      <w:pPr>
        <w:rPr>
          <w:sz w:val="22"/>
          <w:szCs w:val="22"/>
          <w:u w:val="single"/>
        </w:rPr>
      </w:pPr>
    </w:p>
    <w:p w14:paraId="6585D58D" w14:textId="77777777" w:rsidR="00750954" w:rsidRDefault="00750954" w:rsidP="00750954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047AF921" w14:textId="21032FB3" w:rsidR="008A23AE" w:rsidRPr="008A23AE" w:rsidRDefault="008A23AE" w:rsidP="008A23AE">
      <w:pPr>
        <w:pStyle w:val="ac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等线"/>
          <w:szCs w:val="22"/>
          <w:lang w:val="en-CA"/>
        </w:rPr>
      </w:pPr>
      <w:r w:rsidRPr="008A23AE">
        <w:rPr>
          <w:rFonts w:eastAsia="等线"/>
          <w:szCs w:val="22"/>
          <w:lang w:val="en-CA"/>
        </w:rPr>
        <w:t>Y. Kidani</w:t>
      </w:r>
      <w:r>
        <w:rPr>
          <w:rFonts w:eastAsia="等线"/>
          <w:szCs w:val="22"/>
          <w:lang w:val="en-CA"/>
        </w:rPr>
        <w:t xml:space="preserve"> </w:t>
      </w:r>
      <w:r w:rsidRPr="002D031E">
        <w:rPr>
          <w:rFonts w:eastAsia="等线"/>
          <w:szCs w:val="22"/>
          <w:lang w:val="en-CA"/>
        </w:rPr>
        <w:t>and et al.,</w:t>
      </w:r>
      <w:r>
        <w:rPr>
          <w:rFonts w:eastAsia="等线"/>
          <w:szCs w:val="22"/>
          <w:lang w:val="en-CA"/>
        </w:rPr>
        <w:t xml:space="preserve"> “</w:t>
      </w:r>
      <w:r w:rsidRPr="008A23AE">
        <w:rPr>
          <w:rFonts w:eastAsia="等线"/>
          <w:szCs w:val="22"/>
          <w:lang w:val="en-CA"/>
        </w:rPr>
        <w:t>EE2-2.1: Matrix-based position dependent intra prediction for TIMD</w:t>
      </w:r>
      <w:r>
        <w:rPr>
          <w:rFonts w:eastAsia="等线"/>
          <w:szCs w:val="22"/>
          <w:lang w:val="en-CA"/>
        </w:rPr>
        <w:t>”,</w:t>
      </w:r>
      <w:r w:rsidRPr="008A23AE">
        <w:rPr>
          <w:rFonts w:eastAsia="等线"/>
          <w:szCs w:val="22"/>
          <w:lang w:val="en-CA"/>
        </w:rPr>
        <w:t xml:space="preserve"> </w:t>
      </w:r>
      <w:r w:rsidRPr="002D031E">
        <w:rPr>
          <w:rFonts w:eastAsia="等线"/>
          <w:szCs w:val="22"/>
          <w:lang w:val="en-CA"/>
        </w:rPr>
        <w:t>JVET-AJ00</w:t>
      </w:r>
      <w:r>
        <w:rPr>
          <w:rFonts w:eastAsia="等线"/>
          <w:szCs w:val="22"/>
          <w:lang w:val="en-CA"/>
        </w:rPr>
        <w:t>7</w:t>
      </w:r>
      <w:r w:rsidRPr="002D031E">
        <w:rPr>
          <w:rFonts w:eastAsia="等线"/>
          <w:szCs w:val="22"/>
          <w:lang w:val="en-CA"/>
        </w:rPr>
        <w:t>7, Nov. 2024.</w:t>
      </w:r>
    </w:p>
    <w:p w14:paraId="697B74F8" w14:textId="6C795903" w:rsidR="00BB2FFF" w:rsidRPr="002D031E" w:rsidRDefault="00BB2FFF" w:rsidP="002D031E">
      <w:pPr>
        <w:pStyle w:val="ac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等线"/>
          <w:szCs w:val="22"/>
          <w:lang w:val="en-CA"/>
        </w:rPr>
      </w:pPr>
      <w:bookmarkStart w:id="1" w:name="_Ref139631413"/>
      <w:r w:rsidRPr="002D031E">
        <w:rPr>
          <w:rFonts w:eastAsia="等线"/>
          <w:szCs w:val="22"/>
          <w:lang w:val="en-CA"/>
        </w:rPr>
        <w:t>V. Seregin</w:t>
      </w:r>
      <w:r w:rsidR="0013378B" w:rsidRPr="002D031E">
        <w:rPr>
          <w:rFonts w:eastAsia="等线"/>
          <w:szCs w:val="22"/>
          <w:lang w:val="en-CA"/>
        </w:rPr>
        <w:t xml:space="preserve"> and</w:t>
      </w:r>
      <w:r w:rsidRPr="002D031E">
        <w:rPr>
          <w:rFonts w:eastAsia="等线"/>
          <w:szCs w:val="22"/>
          <w:lang w:val="en-CA"/>
        </w:rPr>
        <w:t xml:space="preserve"> et al., “Exploration experiment on enhanced compression beyond VVC capability (EE2)</w:t>
      </w:r>
      <w:r w:rsidR="0013378B" w:rsidRPr="002D031E">
        <w:rPr>
          <w:rFonts w:eastAsia="等线"/>
          <w:szCs w:val="22"/>
          <w:lang w:val="en-CA"/>
        </w:rPr>
        <w:t>,</w:t>
      </w:r>
      <w:r w:rsidRPr="002D031E">
        <w:rPr>
          <w:rFonts w:eastAsia="等线"/>
          <w:szCs w:val="22"/>
          <w:lang w:val="en-CA"/>
        </w:rPr>
        <w:t>” JVET-AI2024, July 2024.</w:t>
      </w:r>
      <w:bookmarkEnd w:id="1"/>
    </w:p>
    <w:p w14:paraId="74853AE0" w14:textId="207428F6" w:rsidR="00750954" w:rsidRPr="002D031E" w:rsidRDefault="00750954" w:rsidP="002D031E">
      <w:pPr>
        <w:pStyle w:val="ac"/>
        <w:numPr>
          <w:ilvl w:val="0"/>
          <w:numId w:val="15"/>
        </w:numPr>
        <w:tabs>
          <w:tab w:val="num" w:pos="360"/>
        </w:tabs>
        <w:spacing w:line="276" w:lineRule="auto"/>
        <w:rPr>
          <w:rFonts w:eastAsia="等线"/>
          <w:szCs w:val="22"/>
          <w:lang w:val="en-CA"/>
        </w:rPr>
      </w:pPr>
      <w:r w:rsidRPr="002D031E">
        <w:rPr>
          <w:rFonts w:eastAsia="等线"/>
          <w:szCs w:val="22"/>
          <w:lang w:val="en-CA"/>
        </w:rPr>
        <w:t>M. Karczewicz and Y. Ye, “Common Test Conditions and evaluation procedures for enhanced compression tool testing,” JVET-A</w:t>
      </w:r>
      <w:r w:rsidR="004A12D7" w:rsidRPr="002D031E">
        <w:rPr>
          <w:rFonts w:eastAsia="等线"/>
          <w:szCs w:val="22"/>
          <w:lang w:val="en-CA"/>
        </w:rPr>
        <w:t>I</w:t>
      </w:r>
      <w:r w:rsidRPr="002D031E">
        <w:rPr>
          <w:rFonts w:eastAsia="等线"/>
          <w:szCs w:val="22"/>
          <w:lang w:val="en-CA"/>
        </w:rPr>
        <w:t xml:space="preserve">2017, </w:t>
      </w:r>
      <w:r w:rsidR="004A12D7" w:rsidRPr="002D031E">
        <w:rPr>
          <w:rFonts w:eastAsia="等线"/>
          <w:szCs w:val="22"/>
          <w:lang w:val="en-CA"/>
        </w:rPr>
        <w:t>July</w:t>
      </w:r>
      <w:r w:rsidRPr="002D031E">
        <w:rPr>
          <w:rFonts w:eastAsia="等线"/>
          <w:szCs w:val="22"/>
          <w:lang w:val="en-CA"/>
        </w:rPr>
        <w:t xml:space="preserve"> 202</w:t>
      </w:r>
      <w:r w:rsidR="004A12D7" w:rsidRPr="002D031E">
        <w:rPr>
          <w:rFonts w:eastAsia="等线"/>
          <w:szCs w:val="22"/>
          <w:lang w:val="en-CA"/>
        </w:rPr>
        <w:t>4</w:t>
      </w:r>
      <w:r w:rsidRPr="002D031E">
        <w:rPr>
          <w:rFonts w:eastAsia="等线"/>
          <w:szCs w:val="22"/>
          <w:lang w:val="en-CA"/>
        </w:rPr>
        <w:t>.</w:t>
      </w:r>
    </w:p>
    <w:p w14:paraId="0CF2FD5C" w14:textId="77777777" w:rsidR="00A75393" w:rsidRPr="00750954" w:rsidRDefault="00A75393" w:rsidP="00134A93">
      <w:pPr>
        <w:rPr>
          <w:lang w:val="en-CA"/>
        </w:rPr>
      </w:pPr>
    </w:p>
    <w:p w14:paraId="6E662A4E" w14:textId="77777777" w:rsidR="00134A93" w:rsidRPr="005B217D" w:rsidRDefault="00134A93" w:rsidP="00134A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F75DF88" w:rsidR="007F1F8B" w:rsidRPr="005B217D" w:rsidRDefault="004228CE" w:rsidP="002D031E">
      <w:pPr>
        <w:jc w:val="both"/>
        <w:rPr>
          <w:szCs w:val="22"/>
          <w:lang w:val="en-CA"/>
        </w:rPr>
      </w:pPr>
      <w:r w:rsidRPr="004228CE">
        <w:rPr>
          <w:b/>
          <w:sz w:val="22"/>
          <w:szCs w:val="22"/>
          <w:lang w:val="en-CA"/>
        </w:rPr>
        <w:t xml:space="preserve">OPPO </w:t>
      </w:r>
      <w:r w:rsidR="003E6754" w:rsidRPr="002D031E">
        <w:rPr>
          <w:b/>
          <w:sz w:val="22"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4148C" w14:textId="77777777" w:rsidR="001D33F9" w:rsidRDefault="001D33F9">
      <w:r>
        <w:separator/>
      </w:r>
    </w:p>
  </w:endnote>
  <w:endnote w:type="continuationSeparator" w:id="0">
    <w:p w14:paraId="448E82FB" w14:textId="77777777" w:rsidR="001D33F9" w:rsidRDefault="001D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CABB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6838">
      <w:rPr>
        <w:rStyle w:val="a5"/>
        <w:noProof/>
      </w:rPr>
      <w:t>2024-11-01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4C1E" w14:textId="77777777" w:rsidR="001D33F9" w:rsidRDefault="001D33F9">
      <w:r>
        <w:separator/>
      </w:r>
    </w:p>
  </w:footnote>
  <w:footnote w:type="continuationSeparator" w:id="0">
    <w:p w14:paraId="5765AB40" w14:textId="77777777" w:rsidR="001D33F9" w:rsidRDefault="001D3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3701AF"/>
    <w:multiLevelType w:val="hybridMultilevel"/>
    <w:tmpl w:val="6A76A994"/>
    <w:lvl w:ilvl="0" w:tplc="4D7ABFCC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D6EA9"/>
    <w:multiLevelType w:val="hybridMultilevel"/>
    <w:tmpl w:val="1278E362"/>
    <w:lvl w:ilvl="0" w:tplc="4D7ABFCC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39"/>
    <w:rsid w:val="00025E91"/>
    <w:rsid w:val="000308A3"/>
    <w:rsid w:val="0004543A"/>
    <w:rsid w:val="000458BC"/>
    <w:rsid w:val="00045C41"/>
    <w:rsid w:val="00046C03"/>
    <w:rsid w:val="000552DF"/>
    <w:rsid w:val="00065039"/>
    <w:rsid w:val="0007614F"/>
    <w:rsid w:val="0007722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8E0"/>
    <w:rsid w:val="000E00F3"/>
    <w:rsid w:val="000F158C"/>
    <w:rsid w:val="00102F3D"/>
    <w:rsid w:val="00102F7B"/>
    <w:rsid w:val="00124E38"/>
    <w:rsid w:val="0012580B"/>
    <w:rsid w:val="00131F90"/>
    <w:rsid w:val="0013378B"/>
    <w:rsid w:val="0013458C"/>
    <w:rsid w:val="00134A93"/>
    <w:rsid w:val="0013526E"/>
    <w:rsid w:val="00146152"/>
    <w:rsid w:val="001549E8"/>
    <w:rsid w:val="00155526"/>
    <w:rsid w:val="00160FEB"/>
    <w:rsid w:val="00171371"/>
    <w:rsid w:val="00175A24"/>
    <w:rsid w:val="00187E58"/>
    <w:rsid w:val="001A297E"/>
    <w:rsid w:val="001A368E"/>
    <w:rsid w:val="001A7329"/>
    <w:rsid w:val="001A792F"/>
    <w:rsid w:val="001B4E28"/>
    <w:rsid w:val="001C18BF"/>
    <w:rsid w:val="001C3525"/>
    <w:rsid w:val="001C3AFB"/>
    <w:rsid w:val="001D07F0"/>
    <w:rsid w:val="001D1BD2"/>
    <w:rsid w:val="001D33F9"/>
    <w:rsid w:val="001E0248"/>
    <w:rsid w:val="001E02BE"/>
    <w:rsid w:val="001E3B37"/>
    <w:rsid w:val="001F2594"/>
    <w:rsid w:val="001F6A5E"/>
    <w:rsid w:val="002042A5"/>
    <w:rsid w:val="002055A6"/>
    <w:rsid w:val="00206460"/>
    <w:rsid w:val="002069B4"/>
    <w:rsid w:val="00215DFC"/>
    <w:rsid w:val="002212DF"/>
    <w:rsid w:val="00222CD4"/>
    <w:rsid w:val="00225016"/>
    <w:rsid w:val="002253CA"/>
    <w:rsid w:val="0022602C"/>
    <w:rsid w:val="002264A6"/>
    <w:rsid w:val="00227BA7"/>
    <w:rsid w:val="0023011C"/>
    <w:rsid w:val="002375C1"/>
    <w:rsid w:val="00243CC7"/>
    <w:rsid w:val="0024694E"/>
    <w:rsid w:val="00247E1E"/>
    <w:rsid w:val="002535C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7A9"/>
    <w:rsid w:val="002D031E"/>
    <w:rsid w:val="002D0AF6"/>
    <w:rsid w:val="002F164D"/>
    <w:rsid w:val="003021BC"/>
    <w:rsid w:val="00306206"/>
    <w:rsid w:val="00317D85"/>
    <w:rsid w:val="00327C56"/>
    <w:rsid w:val="003315A1"/>
    <w:rsid w:val="003351E4"/>
    <w:rsid w:val="003373EC"/>
    <w:rsid w:val="00342FF4"/>
    <w:rsid w:val="00344E5A"/>
    <w:rsid w:val="00346148"/>
    <w:rsid w:val="003669EA"/>
    <w:rsid w:val="003706CC"/>
    <w:rsid w:val="00376BF0"/>
    <w:rsid w:val="00377710"/>
    <w:rsid w:val="00382ADD"/>
    <w:rsid w:val="003910F8"/>
    <w:rsid w:val="003A25F5"/>
    <w:rsid w:val="003A2D8E"/>
    <w:rsid w:val="003A6838"/>
    <w:rsid w:val="003A7CE6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28CE"/>
    <w:rsid w:val="004234F0"/>
    <w:rsid w:val="00427EEC"/>
    <w:rsid w:val="00433DDB"/>
    <w:rsid w:val="00435A29"/>
    <w:rsid w:val="00437619"/>
    <w:rsid w:val="004436AD"/>
    <w:rsid w:val="004642E1"/>
    <w:rsid w:val="00465A1E"/>
    <w:rsid w:val="0049445A"/>
    <w:rsid w:val="004957D9"/>
    <w:rsid w:val="004A12D7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2BE"/>
    <w:rsid w:val="00516CF1"/>
    <w:rsid w:val="00523CFA"/>
    <w:rsid w:val="00525D58"/>
    <w:rsid w:val="00531AE9"/>
    <w:rsid w:val="00536188"/>
    <w:rsid w:val="00550A66"/>
    <w:rsid w:val="00567EC7"/>
    <w:rsid w:val="00570013"/>
    <w:rsid w:val="005737AD"/>
    <w:rsid w:val="00573DD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C56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B01"/>
    <w:rsid w:val="00720E3B"/>
    <w:rsid w:val="00735925"/>
    <w:rsid w:val="0074393F"/>
    <w:rsid w:val="00745F6B"/>
    <w:rsid w:val="00750954"/>
    <w:rsid w:val="0075175B"/>
    <w:rsid w:val="0075585E"/>
    <w:rsid w:val="0076426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456F"/>
    <w:rsid w:val="007F6205"/>
    <w:rsid w:val="007F67A1"/>
    <w:rsid w:val="00801A7B"/>
    <w:rsid w:val="00811C05"/>
    <w:rsid w:val="008206C8"/>
    <w:rsid w:val="0082713E"/>
    <w:rsid w:val="0083322F"/>
    <w:rsid w:val="0086387C"/>
    <w:rsid w:val="0087457A"/>
    <w:rsid w:val="00874A6C"/>
    <w:rsid w:val="00876C65"/>
    <w:rsid w:val="00882F72"/>
    <w:rsid w:val="00893DC4"/>
    <w:rsid w:val="0089664E"/>
    <w:rsid w:val="008A147E"/>
    <w:rsid w:val="008A23AE"/>
    <w:rsid w:val="008A42F1"/>
    <w:rsid w:val="008A4B4C"/>
    <w:rsid w:val="008C239F"/>
    <w:rsid w:val="008D55DF"/>
    <w:rsid w:val="008E01C1"/>
    <w:rsid w:val="008E480C"/>
    <w:rsid w:val="00901B44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191"/>
    <w:rsid w:val="0098551D"/>
    <w:rsid w:val="00985DCB"/>
    <w:rsid w:val="0099284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D2"/>
    <w:rsid w:val="00A02E61"/>
    <w:rsid w:val="00A05CFF"/>
    <w:rsid w:val="00A13048"/>
    <w:rsid w:val="00A46843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0D38"/>
    <w:rsid w:val="00AB1A1C"/>
    <w:rsid w:val="00AB4721"/>
    <w:rsid w:val="00AB4AB1"/>
    <w:rsid w:val="00AB7405"/>
    <w:rsid w:val="00AD05A8"/>
    <w:rsid w:val="00AE341B"/>
    <w:rsid w:val="00AE4EA0"/>
    <w:rsid w:val="00AF3761"/>
    <w:rsid w:val="00AF51C5"/>
    <w:rsid w:val="00B01905"/>
    <w:rsid w:val="00B03242"/>
    <w:rsid w:val="00B07CA7"/>
    <w:rsid w:val="00B1279A"/>
    <w:rsid w:val="00B12B6A"/>
    <w:rsid w:val="00B303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91B"/>
    <w:rsid w:val="00B75A51"/>
    <w:rsid w:val="00B827C6"/>
    <w:rsid w:val="00B94B06"/>
    <w:rsid w:val="00B94C28"/>
    <w:rsid w:val="00B9609F"/>
    <w:rsid w:val="00BB2FFF"/>
    <w:rsid w:val="00BC10BA"/>
    <w:rsid w:val="00BC5774"/>
    <w:rsid w:val="00BC5AFD"/>
    <w:rsid w:val="00BF27B3"/>
    <w:rsid w:val="00C00DDE"/>
    <w:rsid w:val="00C04F43"/>
    <w:rsid w:val="00C05271"/>
    <w:rsid w:val="00C0609D"/>
    <w:rsid w:val="00C115AB"/>
    <w:rsid w:val="00C11670"/>
    <w:rsid w:val="00C17A40"/>
    <w:rsid w:val="00C26CCB"/>
    <w:rsid w:val="00C30249"/>
    <w:rsid w:val="00C34CAC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6F"/>
    <w:rsid w:val="00CC5A42"/>
    <w:rsid w:val="00CD0EAB"/>
    <w:rsid w:val="00CE2BE4"/>
    <w:rsid w:val="00CE5E02"/>
    <w:rsid w:val="00CF07EB"/>
    <w:rsid w:val="00CF34DB"/>
    <w:rsid w:val="00CF3917"/>
    <w:rsid w:val="00CF558F"/>
    <w:rsid w:val="00D010C0"/>
    <w:rsid w:val="00D06B8B"/>
    <w:rsid w:val="00D073E2"/>
    <w:rsid w:val="00D1511D"/>
    <w:rsid w:val="00D1555A"/>
    <w:rsid w:val="00D258E0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3895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51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959"/>
    <w:rsid w:val="00EB56E1"/>
    <w:rsid w:val="00EB7AB1"/>
    <w:rsid w:val="00EC32BD"/>
    <w:rsid w:val="00ED536F"/>
    <w:rsid w:val="00EE5A38"/>
    <w:rsid w:val="00EE7CD8"/>
    <w:rsid w:val="00EF11BE"/>
    <w:rsid w:val="00EF2443"/>
    <w:rsid w:val="00EF37F6"/>
    <w:rsid w:val="00EF48CC"/>
    <w:rsid w:val="00F00801"/>
    <w:rsid w:val="00F207C7"/>
    <w:rsid w:val="00F2488D"/>
    <w:rsid w:val="00F3753B"/>
    <w:rsid w:val="00F601A0"/>
    <w:rsid w:val="00F634A9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F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9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ae">
    <w:name w:val="Unresolved Mention"/>
    <w:basedOn w:val="a0"/>
    <w:uiPriority w:val="99"/>
    <w:semiHidden/>
    <w:unhideWhenUsed/>
    <w:rsid w:val="00DC3895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9"/>
    <w:rsid w:val="008E01C1"/>
    <w:rPr>
      <w:rFonts w:cs="Arial"/>
      <w:b/>
      <w:bCs/>
      <w:kern w:val="32"/>
      <w:sz w:val="32"/>
      <w:szCs w:val="32"/>
    </w:rPr>
  </w:style>
  <w:style w:type="character" w:customStyle="1" w:styleId="ad">
    <w:name w:val="列表段落 字符"/>
    <w:link w:val="ac"/>
    <w:uiPriority w:val="34"/>
    <w:rsid w:val="00F207C7"/>
    <w:rPr>
      <w:sz w:val="22"/>
    </w:rPr>
  </w:style>
  <w:style w:type="paragraph" w:styleId="af">
    <w:name w:val="caption"/>
    <w:basedOn w:val="a"/>
    <w:next w:val="a"/>
    <w:unhideWhenUsed/>
    <w:qFormat/>
    <w:rsid w:val="0087457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b/>
      <w:bCs/>
      <w:sz w:val="21"/>
      <w:szCs w:val="21"/>
    </w:rPr>
  </w:style>
  <w:style w:type="character" w:customStyle="1" w:styleId="ui-provider">
    <w:name w:val="ui-provider"/>
    <w:basedOn w:val="a0"/>
    <w:rsid w:val="00874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sunzexi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564</Words>
  <Characters>3094</Characters>
  <Application>Microsoft Office Word</Application>
  <DocSecurity>0</DocSecurity>
  <Lines>154</Lines>
  <Paragraphs>135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孙泽星(Zexing Sun)</cp:lastModifiedBy>
  <cp:revision>29</cp:revision>
  <cp:lastPrinted>1900-01-01T08:00:00Z</cp:lastPrinted>
  <dcterms:created xsi:type="dcterms:W3CDTF">2024-10-23T01:40:00Z</dcterms:created>
  <dcterms:modified xsi:type="dcterms:W3CDTF">2024-10-31T18:57:00Z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805863a10f8125ab14f9903fce1039c7c029493deb26a62d4f1323eaaebc5f30</vt:lpwstr>
  </property>
</Properties>
</file>