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2C5E1" w14:textId="77777777" w:rsidR="00EB25B2" w:rsidRDefault="00EB25B2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EB25B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0DB1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E29A6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r w:rsidR="00AD57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C68B7" w:rsidR="00E61DAC" w:rsidRPr="005B217D" w:rsidRDefault="007457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5728">
              <w:rPr>
                <w:b/>
                <w:bCs/>
              </w:rPr>
              <w:t>Crosscheck of JVET-AJ0226 (AHG12/AHG10: Using CABAC cost for MTT split modes selection)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D19D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EE0F75" w14:textId="4C7029AA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Döne Bugdayci Sansli </w:t>
            </w:r>
            <w:r w:rsidRPr="005B217D">
              <w:rPr>
                <w:szCs w:val="22"/>
                <w:lang w:val="en-CA"/>
              </w:rPr>
              <w:br/>
            </w:r>
          </w:p>
          <w:p w14:paraId="36B82636" w14:textId="77777777" w:rsidR="00BC67DB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10B6C72" w:rsidR="00BC67DB" w:rsidRPr="005B217D" w:rsidRDefault="00BC67DB" w:rsidP="0074572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5D90B82E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16AD" w:rsidRPr="00083A0C">
                <w:rPr>
                  <w:rStyle w:val="Hyperlink"/>
                  <w:szCs w:val="22"/>
                  <w:lang w:val="en-CA"/>
                </w:rPr>
                <w:t>done.bugdayci_sansli@nokia.com</w:t>
              </w:r>
            </w:hyperlink>
          </w:p>
          <w:p w14:paraId="32C2ABFD" w14:textId="33B68398" w:rsidR="00BC67DB" w:rsidRPr="005B217D" w:rsidRDefault="00BC67DB" w:rsidP="0074572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94D882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B2B6AA" w14:textId="170A722D" w:rsidR="009346CC" w:rsidRDefault="000416AD" w:rsidP="009346CC">
      <w:pPr>
        <w:rPr>
          <w:lang w:val="en-CA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</w:t>
      </w:r>
      <w:r w:rsidR="00745728">
        <w:rPr>
          <w:lang w:val="en-CA"/>
        </w:rPr>
        <w:t xml:space="preserve">the cross-check </w:t>
      </w:r>
      <w:r>
        <w:rPr>
          <w:lang w:val="en-CA"/>
        </w:rPr>
        <w:t>simulation results</w:t>
      </w:r>
      <w:r w:rsidR="00745728">
        <w:rPr>
          <w:lang w:val="en-CA"/>
        </w:rPr>
        <w:t xml:space="preserve"> of the proposal JVET-AJ0226</w:t>
      </w:r>
      <w:r w:rsidR="00E83B85">
        <w:rPr>
          <w:lang w:val="en-CA"/>
        </w:rPr>
        <w:t xml:space="preserve"> test 2</w:t>
      </w:r>
      <w:r>
        <w:rPr>
          <w:lang w:val="en-CA"/>
        </w:rPr>
        <w:t>:</w:t>
      </w:r>
      <w:r w:rsidR="00925A02">
        <w:rPr>
          <w:lang w:val="en-CA"/>
        </w:rPr>
        <w:t xml:space="preserve"> where the condition for early termination of MTT split for 64x64 CU is modified to achieve encoder run time reduction.</w:t>
      </w:r>
    </w:p>
    <w:p w14:paraId="3782857E" w14:textId="15550196" w:rsidR="00925A02" w:rsidRPr="00925A02" w:rsidRDefault="00EB25B2" w:rsidP="00925A02">
      <w:r>
        <w:t>Available s</w:t>
      </w:r>
      <w:r w:rsidR="00925A02" w:rsidRPr="00925A02">
        <w:t>imulation results match with those provided in JVET-A</w:t>
      </w:r>
      <w:r w:rsidR="00925A02" w:rsidRPr="00925A02">
        <w:rPr>
          <w:lang w:val="en-CA"/>
        </w:rPr>
        <w:t>J0</w:t>
      </w:r>
      <w:r w:rsidR="00925A02">
        <w:rPr>
          <w:lang w:val="en-CA"/>
        </w:rPr>
        <w:t>226</w:t>
      </w:r>
      <w:r>
        <w:rPr>
          <w:lang w:val="en-CA"/>
        </w:rPr>
        <w:t xml:space="preserve"> and similar runtime reduction is observed</w:t>
      </w:r>
      <w:r w:rsidR="00925A02" w:rsidRPr="00925A02">
        <w:rPr>
          <w:lang w:val="en-CA"/>
        </w:rPr>
        <w:t>.</w:t>
      </w:r>
    </w:p>
    <w:p w14:paraId="7FEA8761" w14:textId="10BF3DEA" w:rsidR="009346CC" w:rsidRDefault="009346CC" w:rsidP="009346CC">
      <w:pPr>
        <w:rPr>
          <w:lang w:val="en-CA"/>
        </w:rPr>
      </w:pPr>
      <w:r w:rsidRPr="007F2D5E">
        <w:rPr>
          <w:lang w:val="en-CA"/>
        </w:rPr>
        <w:t xml:space="preserve">{Y, U, V, </w:t>
      </w:r>
      <w:proofErr w:type="spellStart"/>
      <w:r w:rsidRPr="007F2D5E">
        <w:rPr>
          <w:lang w:val="en-CA"/>
        </w:rPr>
        <w:t>EncT</w:t>
      </w:r>
      <w:proofErr w:type="spellEnd"/>
      <w:r w:rsidRPr="007F2D5E">
        <w:rPr>
          <w:lang w:val="en-CA"/>
        </w:rPr>
        <w:t xml:space="preserve">, </w:t>
      </w:r>
      <w:proofErr w:type="spellStart"/>
      <w:r w:rsidRPr="007F2D5E">
        <w:rPr>
          <w:lang w:val="en-CA"/>
        </w:rPr>
        <w:t>DecT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EncVmPeak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DecVmPeak</w:t>
      </w:r>
      <w:proofErr w:type="spellEnd"/>
      <w:r w:rsidRPr="007F2D5E">
        <w:rPr>
          <w:lang w:val="en-CA"/>
        </w:rPr>
        <w:t>}:</w:t>
      </w:r>
    </w:p>
    <w:p w14:paraId="34559662" w14:textId="5276F695" w:rsidR="00925A02" w:rsidRDefault="00925A02" w:rsidP="009346CC">
      <w:pPr>
        <w:rPr>
          <w:lang w:val="en-CA"/>
        </w:rPr>
      </w:pPr>
      <w:r>
        <w:rPr>
          <w:lang w:val="en-CA"/>
        </w:rPr>
        <w:t>VTM</w:t>
      </w:r>
    </w:p>
    <w:p w14:paraId="6C7BCF98" w14:textId="07A7B560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 xml:space="preserve">RA: </w:t>
      </w:r>
      <w:r w:rsidR="00EB25B2">
        <w:rPr>
          <w:lang w:val="en-CA"/>
        </w:rPr>
        <w:t xml:space="preserve"> </w:t>
      </w:r>
      <w:r w:rsidR="00EB25B2" w:rsidRPr="00EB25B2">
        <w:rPr>
          <w:lang w:val="en-CA"/>
        </w:rPr>
        <w:t>0.04 %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0.05 %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0.02 %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95.9%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88.3%</w:t>
      </w:r>
      <w:r w:rsidR="00EB25B2">
        <w:rPr>
          <w:lang w:val="en-CA"/>
        </w:rPr>
        <w:t xml:space="preserve">, </w:t>
      </w:r>
      <w:r w:rsidR="00EB25B2" w:rsidRPr="00EB25B2">
        <w:rPr>
          <w:lang w:val="en-CA"/>
        </w:rPr>
        <w:t>99.7%</w:t>
      </w:r>
    </w:p>
    <w:p w14:paraId="7A48E69D" w14:textId="68C991D1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LB:</w:t>
      </w:r>
      <w:r w:rsidR="00EB25B2">
        <w:rPr>
          <w:lang w:val="en-CA"/>
        </w:rPr>
        <w:t xml:space="preserve"> X, X, X, X, X, X, X</w:t>
      </w:r>
    </w:p>
    <w:p w14:paraId="06C51607" w14:textId="461D84B6" w:rsidR="00925A02" w:rsidRDefault="00925A02" w:rsidP="009346CC">
      <w:pPr>
        <w:rPr>
          <w:lang w:val="en-CA"/>
        </w:rPr>
      </w:pPr>
      <w:r>
        <w:rPr>
          <w:lang w:val="en-CA"/>
        </w:rPr>
        <w:t>ECM</w:t>
      </w:r>
    </w:p>
    <w:p w14:paraId="41418CB4" w14:textId="33C460C5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RA:</w:t>
      </w:r>
      <w:r w:rsidR="00EB25B2">
        <w:rPr>
          <w:lang w:val="en-CA"/>
        </w:rPr>
        <w:t xml:space="preserve"> </w:t>
      </w:r>
      <w:r w:rsidR="00EB25B2">
        <w:rPr>
          <w:lang w:val="en-CA"/>
        </w:rPr>
        <w:t>X, X, X, X, X, X, X</w:t>
      </w:r>
    </w:p>
    <w:p w14:paraId="7EBC758A" w14:textId="0E114B1C" w:rsidR="00925A02" w:rsidRDefault="00925A02" w:rsidP="00EB25B2">
      <w:pPr>
        <w:ind w:left="360"/>
        <w:rPr>
          <w:lang w:val="en-CA"/>
        </w:rPr>
      </w:pPr>
      <w:r>
        <w:rPr>
          <w:lang w:val="en-CA"/>
        </w:rPr>
        <w:t>LB:</w:t>
      </w:r>
      <w:r w:rsidR="00EB25B2">
        <w:rPr>
          <w:lang w:val="en-CA"/>
        </w:rPr>
        <w:t xml:space="preserve"> </w:t>
      </w:r>
      <w:r w:rsidR="00EB25B2">
        <w:rPr>
          <w:lang w:val="en-CA"/>
        </w:rPr>
        <w:t>X, X, X, X, X, X, X</w:t>
      </w:r>
    </w:p>
    <w:p w14:paraId="7D2AC1F0" w14:textId="70CCE00E" w:rsidR="00745F6B" w:rsidRPr="00F42FB6" w:rsidRDefault="00745F6B" w:rsidP="00F42FB6">
      <w:pPr>
        <w:pStyle w:val="Heading1"/>
        <w:rPr>
          <w:lang w:val="en-CA"/>
        </w:rPr>
      </w:pPr>
      <w:r w:rsidRPr="00F42FB6">
        <w:rPr>
          <w:lang w:val="en-CA"/>
        </w:rPr>
        <w:t>Introduction</w:t>
      </w:r>
    </w:p>
    <w:p w14:paraId="4F2248AF" w14:textId="77777777" w:rsidR="004C5274" w:rsidRDefault="004C5274" w:rsidP="004C5274">
      <w:pPr>
        <w:rPr>
          <w:lang w:val="en-CA"/>
        </w:rPr>
      </w:pPr>
      <w:bookmarkStart w:id="0" w:name="_Ref180573005"/>
    </w:p>
    <w:p w14:paraId="20B5EBEC" w14:textId="14A31F4B" w:rsidR="00925A02" w:rsidRDefault="00925A02" w:rsidP="004C5274">
      <w:pPr>
        <w:rPr>
          <w:lang w:val="en-CA"/>
        </w:rPr>
      </w:pPr>
      <w:r>
        <w:rPr>
          <w:lang w:val="en-CA"/>
        </w:rPr>
        <w:t xml:space="preserve">JVET-AJ0226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_Ref181282806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proposes to modify the condition to decide when to early terminate the testing of MTT split of a 64x64 CU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achieve runtime reduction. Provided software </w:t>
      </w:r>
      <w:r w:rsidR="00EF6E86">
        <w:rPr>
          <w:lang w:val="en-CA"/>
        </w:rPr>
        <w:t>matches the description of the proposal.</w:t>
      </w:r>
    </w:p>
    <w:p w14:paraId="4279DD00" w14:textId="77777777" w:rsidR="00EF6E86" w:rsidRDefault="00EF6E86" w:rsidP="004C5274">
      <w:pPr>
        <w:rPr>
          <w:lang w:val="en-CA"/>
        </w:rPr>
      </w:pPr>
    </w:p>
    <w:p w14:paraId="134740E2" w14:textId="741BF021" w:rsidR="004C5274" w:rsidRDefault="004C5274" w:rsidP="004C527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1BBE52" w14:textId="1EBAE83B" w:rsidR="00890C0A" w:rsidRDefault="00890C0A" w:rsidP="00890C0A">
      <w:pPr>
        <w:rPr>
          <w:lang w:val="en-CA"/>
        </w:rPr>
      </w:pPr>
      <w:r>
        <w:rPr>
          <w:lang w:val="en-CA"/>
        </w:rPr>
        <w:t xml:space="preserve">Below, we report the results of the </w:t>
      </w:r>
      <w:r w:rsidR="00170CB3">
        <w:rPr>
          <w:lang w:val="en-CA"/>
        </w:rPr>
        <w:t xml:space="preserve">proposed </w:t>
      </w:r>
      <w:r w:rsidR="00745728">
        <w:rPr>
          <w:lang w:val="en-CA"/>
        </w:rPr>
        <w:t>method subtest 2.1 for VTM-23.4 and ECM-14.0.</w:t>
      </w:r>
    </w:p>
    <w:p w14:paraId="25545580" w14:textId="77777777" w:rsidR="00745728" w:rsidRDefault="00745728" w:rsidP="00890C0A">
      <w:pPr>
        <w:rPr>
          <w:lang w:val="en-CA"/>
        </w:rPr>
      </w:pPr>
    </w:p>
    <w:p w14:paraId="74C739EE" w14:textId="09800FCF" w:rsidR="00745728" w:rsidRDefault="00745728" w:rsidP="00745728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Full simulation results of the proposed method for Random Access configuration of CTC against VTM-23.4 anchor</w:t>
      </w:r>
    </w:p>
    <w:tbl>
      <w:tblPr>
        <w:tblW w:w="8022" w:type="dxa"/>
        <w:tblLook w:val="04A0" w:firstRow="1" w:lastRow="0" w:firstColumn="1" w:lastColumn="0" w:noHBand="0" w:noVBand="1"/>
      </w:tblPr>
      <w:tblGrid>
        <w:gridCol w:w="1640"/>
        <w:gridCol w:w="956"/>
        <w:gridCol w:w="1053"/>
        <w:gridCol w:w="956"/>
        <w:gridCol w:w="875"/>
        <w:gridCol w:w="1667"/>
        <w:gridCol w:w="875"/>
      </w:tblGrid>
      <w:tr w:rsidR="00EF6E86" w:rsidRPr="00EF6E86" w14:paraId="55D0569A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819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638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7E5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VTM-23.4</w:t>
            </w:r>
          </w:p>
        </w:tc>
      </w:tr>
      <w:tr w:rsidR="00EF6E86" w:rsidRPr="00EF6E86" w14:paraId="41DCFBE7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413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DAAB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9F6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B88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D885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D95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EncT-QP-22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4B0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</w:tr>
      <w:tr w:rsidR="00EF6E86" w:rsidRPr="00EF6E86" w14:paraId="6D08EE50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A00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7DC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B0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DB2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C9D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97 %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90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89.2%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634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99.5%</w:t>
            </w:r>
          </w:p>
        </w:tc>
      </w:tr>
      <w:tr w:rsidR="00EF6E86" w:rsidRPr="00EF6E86" w14:paraId="5DD3C507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A8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78A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0.09 %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9BC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C82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0.07 %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B73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95 %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896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82.6%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DE0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99.6%</w:t>
            </w:r>
          </w:p>
        </w:tc>
      </w:tr>
      <w:tr w:rsidR="00EF6E86" w:rsidRPr="00EF6E86" w14:paraId="5EA1E1A8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B9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B50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CB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0.11 %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ABF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303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95.5%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7F6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86.8%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A9A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408DDDDB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D06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1E1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0DB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98D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6F6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97.0%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B3D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94.0%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B2D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99.8%</w:t>
            </w:r>
          </w:p>
        </w:tc>
      </w:tr>
      <w:tr w:rsidR="00EF6E86" w:rsidRPr="00EF6E86" w14:paraId="5780A483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03E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D25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457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F69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2C4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BFE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5438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EF6E86" w:rsidRPr="00EF6E86" w14:paraId="65E656F2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09F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EA1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AE4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79D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297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95.9%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1D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88.3%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F61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10351E60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818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8B9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0.00 %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8D4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-0.04 %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B49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E03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99.0%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5B9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FBD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</w:tr>
      <w:tr w:rsidR="00EF6E86" w:rsidRPr="00EF6E86" w14:paraId="3D2308EB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0B1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20E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9DF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0.08 %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314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45F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97.6%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A08C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94.4%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155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99.4%</w:t>
            </w:r>
          </w:p>
        </w:tc>
      </w:tr>
    </w:tbl>
    <w:p w14:paraId="2FBCE7DD" w14:textId="77777777" w:rsidR="00EF6E86" w:rsidRPr="00EF6E86" w:rsidRDefault="00EF6E86" w:rsidP="00EF6E86"/>
    <w:p w14:paraId="7E4F3401" w14:textId="6F248A4A" w:rsidR="00745728" w:rsidRDefault="00745728" w:rsidP="0074572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Full simulation results of the proposed method for Low Delay B configuration of CTC against VTM-23.4 anchor</w:t>
      </w:r>
    </w:p>
    <w:tbl>
      <w:tblPr>
        <w:tblW w:w="8020" w:type="dxa"/>
        <w:tblLook w:val="04A0" w:firstRow="1" w:lastRow="0" w:firstColumn="1" w:lastColumn="0" w:noHBand="0" w:noVBand="1"/>
      </w:tblPr>
      <w:tblGrid>
        <w:gridCol w:w="1640"/>
        <w:gridCol w:w="1068"/>
        <w:gridCol w:w="1068"/>
        <w:gridCol w:w="1068"/>
        <w:gridCol w:w="874"/>
        <w:gridCol w:w="1428"/>
        <w:gridCol w:w="874"/>
      </w:tblGrid>
      <w:tr w:rsidR="00EF6E86" w:rsidRPr="00EF6E86" w14:paraId="0E683DB8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213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63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D7A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VTM-23.4</w:t>
            </w:r>
          </w:p>
        </w:tc>
      </w:tr>
      <w:tr w:rsidR="00EF6E86" w:rsidRPr="00EF6E86" w14:paraId="35B386E4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63A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02A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F75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989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F11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769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EncT-QP-22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C4F1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</w:tr>
      <w:tr w:rsidR="00EF6E86" w:rsidRPr="00EF6E86" w14:paraId="5A7F16D0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A8A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ED2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A6C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55C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3DD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BD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D64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EF6E86" w:rsidRPr="00EF6E86" w14:paraId="7A2EF364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00E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7C5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9D5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6DE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C39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1F7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483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EF6E86" w:rsidRPr="00EF6E86" w14:paraId="77F6687E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30D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CA6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BB2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7E7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981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8EE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515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EF6E86" w:rsidRPr="00EF6E86" w14:paraId="01067162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AD9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A75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0.10 %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EC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0.08 %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11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BB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96.0%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4C5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92.2%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BF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EF6E86" w:rsidRPr="00EF6E86" w14:paraId="739705B7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74D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78A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0.13 %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D51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0.25 %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C50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0.20 %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5C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95.3%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60C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86.0%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D2E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EF6E86" w:rsidRPr="00EF6E86" w14:paraId="79FF3A37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2BD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131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9C2B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01A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29F4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37A7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DC7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EF6E86" w:rsidRPr="00EF6E86" w14:paraId="2A327584" w14:textId="77777777" w:rsidTr="00EF6E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408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27EE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815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0.47 %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DDEC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0.27 %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7A5A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98.7%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C3D0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B271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EF6E86" w:rsidRPr="00EF6E86" w14:paraId="4DDA7BE4" w14:textId="77777777" w:rsidTr="00EF6E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01F9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0F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9126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48D3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C7A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2FF5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AA5D" w14:textId="77777777" w:rsidR="00EF6E86" w:rsidRPr="00EF6E86" w:rsidRDefault="00EF6E86" w:rsidP="00EF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EF6E86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</w:tbl>
    <w:p w14:paraId="0B3B5528" w14:textId="77777777" w:rsidR="00EF6E86" w:rsidRDefault="00EF6E86" w:rsidP="004C5274">
      <w:pPr>
        <w:pStyle w:val="Caption"/>
        <w:keepNext/>
      </w:pPr>
    </w:p>
    <w:p w14:paraId="090319E5" w14:textId="07D4D6A6" w:rsidR="004C5274" w:rsidRDefault="004C5274" w:rsidP="004C527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45728">
        <w:rPr>
          <w:noProof/>
        </w:rPr>
        <w:t>3</w:t>
      </w:r>
      <w:r>
        <w:fldChar w:fldCharType="end"/>
      </w:r>
      <w:r>
        <w:t xml:space="preserve"> Full </w:t>
      </w:r>
      <w:r w:rsidR="003135DB">
        <w:t>s</w:t>
      </w:r>
      <w:r>
        <w:t xml:space="preserve">imulation results </w:t>
      </w:r>
      <w:r w:rsidR="003135DB">
        <w:t>of the proposed method</w:t>
      </w:r>
      <w:r w:rsidR="00F42FB6">
        <w:t xml:space="preserve"> </w:t>
      </w:r>
      <w:r>
        <w:t xml:space="preserve">for </w:t>
      </w:r>
      <w:r w:rsidR="00745728">
        <w:t>Random Access configuration of CTC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DC1BD0" w:rsidRPr="00DC1BD0" w14:paraId="3F43D488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260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D42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DC1BD0" w:rsidRPr="00DC1BD0" w14:paraId="10406105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4DD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0AC5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DC1BD0" w:rsidRPr="00DC1BD0" w14:paraId="3533391B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C76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571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BD1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C38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869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BDA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5F4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949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DC1BD0" w:rsidRPr="00DC1BD0" w14:paraId="0DCAE45D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943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6F1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F49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FF6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007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8EB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752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FFA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0F611F2F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6A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80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585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664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E67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7AC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1C8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3B8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53AB50DF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F4A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E62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B86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887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9A5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FCA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47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A23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5274D124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6CD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77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7B3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347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548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DD4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51B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167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5F69FB9D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251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3D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35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2CB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27F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691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42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D4A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DC1BD0" w:rsidRPr="00DC1BD0" w14:paraId="6C83BF3C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9F2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BBA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59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B41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57A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98B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E35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6CF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487D2D18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49C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F6D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5BA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0.14 %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6BA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038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946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144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7C6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37120715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DBF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24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893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9C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454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A8E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B0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EF4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6F92CD8D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8D9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A9D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3C8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D87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4F82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402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947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F00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5F7C6FE1" w14:textId="6ED829E8" w:rsidR="004C5274" w:rsidRDefault="004C5274" w:rsidP="004C5274">
      <w:pPr>
        <w:rPr>
          <w:lang w:val="en-CA"/>
        </w:rPr>
      </w:pPr>
    </w:p>
    <w:p w14:paraId="6907AED7" w14:textId="77777777" w:rsidR="00B41A65" w:rsidRDefault="00B41A65" w:rsidP="004C5274">
      <w:pPr>
        <w:rPr>
          <w:lang w:val="en-CA"/>
        </w:rPr>
      </w:pPr>
    </w:p>
    <w:p w14:paraId="20D5D21B" w14:textId="77777777" w:rsidR="00B41A65" w:rsidRDefault="00B41A65" w:rsidP="004C5274">
      <w:pPr>
        <w:rPr>
          <w:lang w:val="en-CA"/>
        </w:rPr>
      </w:pPr>
    </w:p>
    <w:p w14:paraId="3E33CA09" w14:textId="77777777" w:rsidR="00B41A65" w:rsidRDefault="00B41A65" w:rsidP="004C5274">
      <w:pPr>
        <w:rPr>
          <w:lang w:val="en-CA"/>
        </w:rPr>
      </w:pPr>
    </w:p>
    <w:p w14:paraId="559C8D90" w14:textId="77777777" w:rsidR="00B41A65" w:rsidRDefault="00B41A65" w:rsidP="004C5274">
      <w:pPr>
        <w:rPr>
          <w:lang w:val="en-CA"/>
        </w:rPr>
      </w:pPr>
    </w:p>
    <w:p w14:paraId="15AC69A6" w14:textId="77777777" w:rsidR="00B41A65" w:rsidRDefault="00B41A65" w:rsidP="004C5274">
      <w:pPr>
        <w:rPr>
          <w:lang w:val="en-CA"/>
        </w:rPr>
      </w:pPr>
    </w:p>
    <w:p w14:paraId="31279B16" w14:textId="77777777" w:rsidR="00B41A65" w:rsidRDefault="00B41A65" w:rsidP="004C5274">
      <w:pPr>
        <w:rPr>
          <w:lang w:val="en-CA"/>
        </w:rPr>
      </w:pPr>
    </w:p>
    <w:p w14:paraId="393B19F5" w14:textId="6C8CACD1" w:rsidR="00170CB3" w:rsidRDefault="003135DB" w:rsidP="003135DB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45728">
        <w:rPr>
          <w:noProof/>
        </w:rPr>
        <w:t>4</w:t>
      </w:r>
      <w:r>
        <w:fldChar w:fldCharType="end"/>
      </w:r>
      <w:r>
        <w:t xml:space="preserve"> Full simulation results of the proposed method</w:t>
      </w:r>
      <w:r w:rsidR="00F42FB6">
        <w:t xml:space="preserve"> </w:t>
      </w:r>
      <w:r w:rsidR="00890C0A">
        <w:t>for</w:t>
      </w:r>
      <w:r>
        <w:t xml:space="preserve"> </w:t>
      </w:r>
      <w:r w:rsidR="00745728">
        <w:t>Low Delay B con</w:t>
      </w:r>
      <w:r>
        <w:t>figuration of CTC against ECM-14.0 anchor</w:t>
      </w:r>
    </w:p>
    <w:p w14:paraId="2EDBA4D5" w14:textId="77777777" w:rsidR="00DC1BD0" w:rsidRDefault="00F42FB6" w:rsidP="00745728">
      <w:pPr>
        <w:pStyle w:val="Caption"/>
        <w:keepNext/>
      </w:pPr>
      <w:r>
        <w:t xml:space="preserve"> 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DC1BD0" w:rsidRPr="00DC1BD0" w14:paraId="1184CEFE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47F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968C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Low delay B Main 10 </w:t>
            </w:r>
          </w:p>
        </w:tc>
      </w:tr>
      <w:tr w:rsidR="00DC1BD0" w:rsidRPr="00DC1BD0" w14:paraId="49CCFB42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AB2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30E6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DC1BD0" w:rsidRPr="00DC1BD0" w14:paraId="6C6314B5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EB6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420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EE0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2FD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C05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B74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B5B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440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DC1BD0" w:rsidRPr="00DC1BD0" w14:paraId="2E87503E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59F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310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A58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C03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90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570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8C7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A50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DC1BD0" w:rsidRPr="00DC1BD0" w14:paraId="05C15A92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2BA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347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579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91E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2D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6A0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834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3AD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DC1BD0" w:rsidRPr="00DC1BD0" w14:paraId="2A93D86A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4E4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A2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632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514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7AD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5B7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3B3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F23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5DF1765F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349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AB9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996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B9F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0.21 %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07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98.8%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02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CC6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99.5%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6EC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4FC943EF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0F8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636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FFD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0.03 %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0AF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51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2383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3CE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E58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78757456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0422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842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03D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4A8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1D7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915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885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C50D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1B4CAE70" w14:textId="77777777" w:rsidTr="00DC1BD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07A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11DA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8CC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0.77 %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53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0.37 %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6748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100.2%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0900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28A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100.3%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7ED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281EB635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83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9C7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F2FF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E6D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CDE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E94E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5ADC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77C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DC1BD0" w:rsidRPr="00DC1BD0" w14:paraId="4FC5E81C" w14:textId="77777777" w:rsidTr="00DC1BD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C979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05F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7BADB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5394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1D85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5F77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4481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CE66" w14:textId="77777777" w:rsidR="00DC1BD0" w:rsidRPr="00DC1BD0" w:rsidRDefault="00DC1BD0" w:rsidP="00DC1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DC1BD0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5E911E7B" w14:textId="7B66B932" w:rsidR="00890C0A" w:rsidRDefault="00890C0A" w:rsidP="00745728">
      <w:pPr>
        <w:pStyle w:val="Caption"/>
        <w:keepNext/>
      </w:pPr>
    </w:p>
    <w:p w14:paraId="6008138E" w14:textId="77777777" w:rsidR="00890C0A" w:rsidRPr="00890C0A" w:rsidRDefault="00890C0A" w:rsidP="00890C0A"/>
    <w:p w14:paraId="13A778EB" w14:textId="66B6601F" w:rsidR="008C4AC4" w:rsidRDefault="004C5274" w:rsidP="004C5274">
      <w:pPr>
        <w:pStyle w:val="Heading1"/>
        <w:rPr>
          <w:lang w:val="en-CA"/>
        </w:rPr>
      </w:pPr>
      <w:r>
        <w:rPr>
          <w:lang w:val="en-CA"/>
        </w:rPr>
        <w:t>References</w:t>
      </w:r>
      <w:bookmarkEnd w:id="0"/>
    </w:p>
    <w:p w14:paraId="527F1C98" w14:textId="01546BD6" w:rsidR="004C5274" w:rsidRDefault="00745728" w:rsidP="004C5274">
      <w:pPr>
        <w:pStyle w:val="ListParagraph"/>
        <w:numPr>
          <w:ilvl w:val="0"/>
          <w:numId w:val="12"/>
        </w:numPr>
      </w:pPr>
      <w:bookmarkStart w:id="1" w:name="_Ref171092800"/>
      <w:bookmarkStart w:id="2" w:name="_Ref181282806"/>
      <w:r w:rsidRPr="00745728">
        <w:t>W. Ahmad, P. Wennersten, K. Andersson</w:t>
      </w:r>
      <w:r w:rsidR="004C5274">
        <w:t xml:space="preserve">, </w:t>
      </w:r>
      <w:r w:rsidRPr="00745728">
        <w:t>AHG12/AHG10: Using CABAC cost for MTT split modes selection</w:t>
      </w:r>
      <w:r w:rsidR="004C5274">
        <w:t xml:space="preserve">, </w:t>
      </w:r>
      <w:hyperlink r:id="rId11" w:history="1">
        <w:r w:rsidRPr="00745728">
          <w:rPr>
            <w:rStyle w:val="Hyperlink"/>
          </w:rPr>
          <w:t>JVET-AJ0226</w:t>
        </w:r>
      </w:hyperlink>
      <w:r>
        <w:t xml:space="preserve">, </w:t>
      </w:r>
      <w:r w:rsidR="004C5274">
        <w:t>2024/</w:t>
      </w:r>
      <w:r>
        <w:t>10</w:t>
      </w:r>
      <w:r w:rsidR="004C5274">
        <w:t xml:space="preserve">, </w:t>
      </w:r>
      <w:bookmarkEnd w:id="1"/>
      <w:r>
        <w:t>Antalya</w:t>
      </w:r>
      <w:bookmarkEnd w:id="2"/>
    </w:p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D73ED" w14:textId="77777777" w:rsidR="005A70CD" w:rsidRPr="005B217D" w:rsidRDefault="005A70CD" w:rsidP="005A70CD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A6F66" w14:textId="77777777" w:rsidR="003C797C" w:rsidRDefault="003C797C">
      <w:r>
        <w:separator/>
      </w:r>
    </w:p>
  </w:endnote>
  <w:endnote w:type="continuationSeparator" w:id="0">
    <w:p w14:paraId="4A7FD5D3" w14:textId="77777777" w:rsidR="003C797C" w:rsidRDefault="003C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D436E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25B2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D81E1" w14:textId="77777777" w:rsidR="003C797C" w:rsidRDefault="003C797C">
      <w:r>
        <w:separator/>
      </w:r>
    </w:p>
  </w:footnote>
  <w:footnote w:type="continuationSeparator" w:id="0">
    <w:p w14:paraId="463002E3" w14:textId="77777777" w:rsidR="003C797C" w:rsidRDefault="003C7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6AD"/>
    <w:rsid w:val="0004543A"/>
    <w:rsid w:val="000458BC"/>
    <w:rsid w:val="00045C41"/>
    <w:rsid w:val="00046C03"/>
    <w:rsid w:val="0005562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3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10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4E"/>
    <w:rsid w:val="002375C1"/>
    <w:rsid w:val="002410CB"/>
    <w:rsid w:val="00247E1E"/>
    <w:rsid w:val="0025313F"/>
    <w:rsid w:val="002569C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424"/>
    <w:rsid w:val="003021BC"/>
    <w:rsid w:val="00306206"/>
    <w:rsid w:val="003135DB"/>
    <w:rsid w:val="00317D85"/>
    <w:rsid w:val="00317FB0"/>
    <w:rsid w:val="00322E8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36"/>
    <w:rsid w:val="003A25F5"/>
    <w:rsid w:val="003A2D8E"/>
    <w:rsid w:val="003A7CE6"/>
    <w:rsid w:val="003B0FE1"/>
    <w:rsid w:val="003C20E4"/>
    <w:rsid w:val="003C797C"/>
    <w:rsid w:val="003D6342"/>
    <w:rsid w:val="003E6F90"/>
    <w:rsid w:val="003E73ED"/>
    <w:rsid w:val="003F5D0F"/>
    <w:rsid w:val="00400921"/>
    <w:rsid w:val="00414101"/>
    <w:rsid w:val="004219CF"/>
    <w:rsid w:val="004234F0"/>
    <w:rsid w:val="00427EEC"/>
    <w:rsid w:val="00433DDB"/>
    <w:rsid w:val="00435A29"/>
    <w:rsid w:val="00437619"/>
    <w:rsid w:val="00463085"/>
    <w:rsid w:val="004642E1"/>
    <w:rsid w:val="00465A1E"/>
    <w:rsid w:val="0046797E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621"/>
    <w:rsid w:val="00567EC7"/>
    <w:rsid w:val="00570013"/>
    <w:rsid w:val="005753EC"/>
    <w:rsid w:val="005801A2"/>
    <w:rsid w:val="005822BA"/>
    <w:rsid w:val="005952A5"/>
    <w:rsid w:val="005A33A1"/>
    <w:rsid w:val="005A70CD"/>
    <w:rsid w:val="005B217D"/>
    <w:rsid w:val="005C385F"/>
    <w:rsid w:val="005C7C26"/>
    <w:rsid w:val="005E1AC6"/>
    <w:rsid w:val="005E3F2B"/>
    <w:rsid w:val="005E612E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A2F"/>
    <w:rsid w:val="006D6D9B"/>
    <w:rsid w:val="006E2810"/>
    <w:rsid w:val="006E5417"/>
    <w:rsid w:val="006F0794"/>
    <w:rsid w:val="006F2822"/>
    <w:rsid w:val="006F5FFD"/>
    <w:rsid w:val="006F6E01"/>
    <w:rsid w:val="006F7528"/>
    <w:rsid w:val="007023DE"/>
    <w:rsid w:val="00712F60"/>
    <w:rsid w:val="00720653"/>
    <w:rsid w:val="00720E3B"/>
    <w:rsid w:val="0073249C"/>
    <w:rsid w:val="00735925"/>
    <w:rsid w:val="0074393F"/>
    <w:rsid w:val="00745728"/>
    <w:rsid w:val="00745F6B"/>
    <w:rsid w:val="0075175B"/>
    <w:rsid w:val="0075585E"/>
    <w:rsid w:val="00761E98"/>
    <w:rsid w:val="00770571"/>
    <w:rsid w:val="007768FF"/>
    <w:rsid w:val="00777075"/>
    <w:rsid w:val="007824D3"/>
    <w:rsid w:val="00796EE3"/>
    <w:rsid w:val="007A7D29"/>
    <w:rsid w:val="007B4AB8"/>
    <w:rsid w:val="007C081C"/>
    <w:rsid w:val="007C7124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3C1"/>
    <w:rsid w:val="0086371D"/>
    <w:rsid w:val="0086387C"/>
    <w:rsid w:val="00874A6C"/>
    <w:rsid w:val="00876C65"/>
    <w:rsid w:val="00882F72"/>
    <w:rsid w:val="00890C0A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A02"/>
    <w:rsid w:val="00925CE2"/>
    <w:rsid w:val="00933453"/>
    <w:rsid w:val="009336F7"/>
    <w:rsid w:val="009346CC"/>
    <w:rsid w:val="0093569E"/>
    <w:rsid w:val="0093636C"/>
    <w:rsid w:val="009374A7"/>
    <w:rsid w:val="00937F03"/>
    <w:rsid w:val="00955F6D"/>
    <w:rsid w:val="00973C0B"/>
    <w:rsid w:val="00977C16"/>
    <w:rsid w:val="0098551D"/>
    <w:rsid w:val="00985DCB"/>
    <w:rsid w:val="009912DD"/>
    <w:rsid w:val="0099518F"/>
    <w:rsid w:val="00996FA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2425F"/>
    <w:rsid w:val="00A37541"/>
    <w:rsid w:val="00A46843"/>
    <w:rsid w:val="00A50F96"/>
    <w:rsid w:val="00A56B97"/>
    <w:rsid w:val="00A6093D"/>
    <w:rsid w:val="00A703CE"/>
    <w:rsid w:val="00A72017"/>
    <w:rsid w:val="00A767DC"/>
    <w:rsid w:val="00A76A6D"/>
    <w:rsid w:val="00A83253"/>
    <w:rsid w:val="00A90D99"/>
    <w:rsid w:val="00A90EA5"/>
    <w:rsid w:val="00AA0242"/>
    <w:rsid w:val="00AA42BF"/>
    <w:rsid w:val="00AA6E84"/>
    <w:rsid w:val="00AB1A1C"/>
    <w:rsid w:val="00AB4721"/>
    <w:rsid w:val="00AB7405"/>
    <w:rsid w:val="00AD05A8"/>
    <w:rsid w:val="00AD57C6"/>
    <w:rsid w:val="00AE341B"/>
    <w:rsid w:val="00AE4EA0"/>
    <w:rsid w:val="00AE6E0B"/>
    <w:rsid w:val="00AF51C5"/>
    <w:rsid w:val="00B01905"/>
    <w:rsid w:val="00B07CA7"/>
    <w:rsid w:val="00B1279A"/>
    <w:rsid w:val="00B3640F"/>
    <w:rsid w:val="00B4194A"/>
    <w:rsid w:val="00B41A65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3D"/>
    <w:rsid w:val="00BC10BA"/>
    <w:rsid w:val="00BC5AFD"/>
    <w:rsid w:val="00BC67DB"/>
    <w:rsid w:val="00C00DDE"/>
    <w:rsid w:val="00C03E3A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E81"/>
    <w:rsid w:val="00CD0EAB"/>
    <w:rsid w:val="00CE29A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F4B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5C50"/>
    <w:rsid w:val="00DC1BD0"/>
    <w:rsid w:val="00DD02F4"/>
    <w:rsid w:val="00DD6622"/>
    <w:rsid w:val="00DE1C7C"/>
    <w:rsid w:val="00DE6B43"/>
    <w:rsid w:val="00E041C6"/>
    <w:rsid w:val="00E07049"/>
    <w:rsid w:val="00E11923"/>
    <w:rsid w:val="00E207D8"/>
    <w:rsid w:val="00E21F97"/>
    <w:rsid w:val="00E262D4"/>
    <w:rsid w:val="00E36250"/>
    <w:rsid w:val="00E36841"/>
    <w:rsid w:val="00E43DB3"/>
    <w:rsid w:val="00E47F2D"/>
    <w:rsid w:val="00E54511"/>
    <w:rsid w:val="00E60EDC"/>
    <w:rsid w:val="00E61DAC"/>
    <w:rsid w:val="00E72B80"/>
    <w:rsid w:val="00E75FE3"/>
    <w:rsid w:val="00E83B85"/>
    <w:rsid w:val="00E86C4C"/>
    <w:rsid w:val="00E907A3"/>
    <w:rsid w:val="00EA100D"/>
    <w:rsid w:val="00EA5AE0"/>
    <w:rsid w:val="00EB25B2"/>
    <w:rsid w:val="00EB4D09"/>
    <w:rsid w:val="00EB56E1"/>
    <w:rsid w:val="00EB7AB1"/>
    <w:rsid w:val="00EC32BD"/>
    <w:rsid w:val="00ED536F"/>
    <w:rsid w:val="00EE7CD8"/>
    <w:rsid w:val="00EF37F6"/>
    <w:rsid w:val="00EF48CC"/>
    <w:rsid w:val="00EF6E86"/>
    <w:rsid w:val="00F00801"/>
    <w:rsid w:val="00F2488D"/>
    <w:rsid w:val="00F361D0"/>
    <w:rsid w:val="00F42FB6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67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91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1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1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483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1641-A348-4EB0-A2F4-9BDA16D0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33</cp:revision>
  <cp:lastPrinted>1900-01-01T08:00:00Z</cp:lastPrinted>
  <dcterms:created xsi:type="dcterms:W3CDTF">2024-07-31T10:42:00Z</dcterms:created>
  <dcterms:modified xsi:type="dcterms:W3CDTF">2024-11-01T12:04:00Z</dcterms:modified>
</cp:coreProperties>
</file>