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0B6EBB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663A4">
              <w:rPr>
                <w:lang w:val="en-CA"/>
              </w:rPr>
              <w:t>AJ0244-v1</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E61DAC" w:rsidRPr="005B217D" w14:paraId="188D2B50" w14:textId="77777777" w:rsidTr="009A58DD">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FE9BC78" w:rsidR="00E61DAC" w:rsidRPr="005B217D" w:rsidRDefault="00415B47" w:rsidP="009D7CE6">
            <w:pPr>
              <w:spacing w:before="60" w:after="60"/>
              <w:rPr>
                <w:b/>
                <w:szCs w:val="22"/>
                <w:lang w:val="en-CA"/>
              </w:rPr>
            </w:pPr>
            <w:r>
              <w:rPr>
                <w:b/>
                <w:szCs w:val="22"/>
                <w:lang w:val="en-CA"/>
              </w:rPr>
              <w:t>AHG9: Guard bands for Constituent Rectangles SEI</w:t>
            </w:r>
          </w:p>
        </w:tc>
      </w:tr>
      <w:tr w:rsidR="00E61DAC" w:rsidRPr="005B217D" w14:paraId="3D8B01B2" w14:textId="77777777" w:rsidTr="009A58DD">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C767AD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9A58DD">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724936D" w:rsidR="00E61DAC" w:rsidRPr="005B217D" w:rsidRDefault="00E61DAC" w:rsidP="005E1AC6">
            <w:pPr>
              <w:spacing w:before="60" w:after="60"/>
              <w:rPr>
                <w:szCs w:val="22"/>
                <w:lang w:val="en-CA"/>
              </w:rPr>
            </w:pPr>
            <w:r w:rsidRPr="005B217D">
              <w:rPr>
                <w:szCs w:val="22"/>
                <w:lang w:val="en-CA"/>
              </w:rPr>
              <w:t>Proposal</w:t>
            </w:r>
          </w:p>
        </w:tc>
      </w:tr>
      <w:tr w:rsidR="009A58DD" w:rsidRPr="005B217D" w14:paraId="714CD808" w14:textId="77777777" w:rsidTr="009A58DD">
        <w:tc>
          <w:tcPr>
            <w:tcW w:w="1458" w:type="dxa"/>
          </w:tcPr>
          <w:p w14:paraId="4DB59313" w14:textId="77777777" w:rsidR="009A58DD" w:rsidRPr="005B217D" w:rsidRDefault="009A58DD" w:rsidP="009A58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753FB574" w:rsidR="009A58DD" w:rsidRPr="005B217D" w:rsidRDefault="009A58DD" w:rsidP="009A58DD">
            <w:pPr>
              <w:spacing w:before="60" w:after="60"/>
              <w:rPr>
                <w:szCs w:val="22"/>
                <w:lang w:val="en-CA"/>
              </w:rPr>
            </w:pPr>
            <w:r>
              <w:rPr>
                <w:szCs w:val="22"/>
                <w:lang w:val="en-CA"/>
              </w:rPr>
              <w:t xml:space="preserve">Jill Boyce </w:t>
            </w:r>
            <w:r w:rsidRPr="005B217D">
              <w:rPr>
                <w:szCs w:val="22"/>
                <w:lang w:val="en-CA"/>
              </w:rPr>
              <w:br/>
            </w:r>
            <w:r>
              <w:rPr>
                <w:szCs w:val="22"/>
                <w:lang w:val="en-CA"/>
              </w:rPr>
              <w:t>Miska M. Hannuksela</w:t>
            </w:r>
            <w:r w:rsidRPr="005B217D">
              <w:rPr>
                <w:szCs w:val="22"/>
                <w:lang w:val="en-CA"/>
              </w:rPr>
              <w:br/>
            </w:r>
          </w:p>
        </w:tc>
        <w:tc>
          <w:tcPr>
            <w:tcW w:w="900" w:type="dxa"/>
          </w:tcPr>
          <w:p w14:paraId="0140ECA2" w14:textId="3A58FB30" w:rsidR="009A58DD" w:rsidRPr="005B217D" w:rsidRDefault="009A58DD" w:rsidP="009A58DD">
            <w:pPr>
              <w:spacing w:before="60" w:after="60"/>
              <w:rPr>
                <w:szCs w:val="22"/>
                <w:lang w:val="en-CA"/>
              </w:rPr>
            </w:pPr>
            <w:r w:rsidRPr="005B217D">
              <w:rPr>
                <w:szCs w:val="22"/>
                <w:lang w:val="en-CA"/>
              </w:rPr>
              <w:t>Email:</w:t>
            </w:r>
          </w:p>
        </w:tc>
        <w:tc>
          <w:tcPr>
            <w:tcW w:w="3060" w:type="dxa"/>
          </w:tcPr>
          <w:p w14:paraId="32C2ABFD" w14:textId="2E64404C" w:rsidR="009A58DD" w:rsidRPr="005B217D" w:rsidRDefault="009A58DD" w:rsidP="009A58DD">
            <w:pPr>
              <w:spacing w:before="60" w:after="60"/>
              <w:rPr>
                <w:szCs w:val="22"/>
                <w:lang w:val="en-CA"/>
              </w:rPr>
            </w:pPr>
            <w:r>
              <w:rPr>
                <w:szCs w:val="22"/>
                <w:lang w:val="en-CA"/>
              </w:rPr>
              <w:t xml:space="preserve">{jill.boyce, </w:t>
            </w:r>
            <w:r>
              <w:rPr>
                <w:szCs w:val="22"/>
                <w:lang w:val="en-CA"/>
              </w:rPr>
              <w:br/>
              <w:t>miska.hannuksela}</w:t>
            </w:r>
            <w:r w:rsidRPr="00821C6C">
              <w:rPr>
                <w:szCs w:val="22"/>
                <w:lang w:val="en-CA"/>
              </w:rPr>
              <w:t>@nokia.com</w:t>
            </w:r>
          </w:p>
        </w:tc>
      </w:tr>
      <w:tr w:rsidR="009A58DD" w:rsidRPr="005B217D" w14:paraId="49AFAA61" w14:textId="77777777" w:rsidTr="009A58DD">
        <w:tc>
          <w:tcPr>
            <w:tcW w:w="1458" w:type="dxa"/>
          </w:tcPr>
          <w:p w14:paraId="2C08AF6B" w14:textId="77777777" w:rsidR="009A58DD" w:rsidRPr="005B217D" w:rsidRDefault="009A58DD" w:rsidP="009A58DD">
            <w:pPr>
              <w:spacing w:before="60" w:after="60"/>
              <w:rPr>
                <w:i/>
                <w:szCs w:val="22"/>
                <w:lang w:val="en-CA"/>
              </w:rPr>
            </w:pPr>
            <w:r w:rsidRPr="005B217D">
              <w:rPr>
                <w:i/>
                <w:szCs w:val="22"/>
                <w:lang w:val="en-CA"/>
              </w:rPr>
              <w:t>Source:</w:t>
            </w:r>
          </w:p>
        </w:tc>
        <w:tc>
          <w:tcPr>
            <w:tcW w:w="7902" w:type="dxa"/>
            <w:gridSpan w:val="3"/>
          </w:tcPr>
          <w:p w14:paraId="643E6B85" w14:textId="38AF9E45" w:rsidR="009A58DD" w:rsidRPr="005B217D" w:rsidRDefault="009A58DD" w:rsidP="009A58DD">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03220BF" w14:textId="77777777" w:rsidR="007350E9" w:rsidRPr="005B217D" w:rsidRDefault="007350E9" w:rsidP="007350E9">
      <w:pPr>
        <w:pStyle w:val="Heading1"/>
        <w:numPr>
          <w:ilvl w:val="0"/>
          <w:numId w:val="0"/>
        </w:numPr>
        <w:ind w:left="432" w:hanging="432"/>
        <w:rPr>
          <w:lang w:val="en-CA"/>
        </w:rPr>
      </w:pPr>
      <w:r w:rsidRPr="005B217D">
        <w:rPr>
          <w:lang w:val="en-CA"/>
        </w:rPr>
        <w:t>Abstract</w:t>
      </w:r>
    </w:p>
    <w:p w14:paraId="2E1F1F99" w14:textId="77777777" w:rsidR="007350E9" w:rsidRPr="005B217D" w:rsidRDefault="007350E9" w:rsidP="007350E9">
      <w:pPr>
        <w:rPr>
          <w:szCs w:val="22"/>
          <w:lang w:val="en-CA"/>
        </w:rPr>
      </w:pPr>
      <w:r>
        <w:rPr>
          <w:szCs w:val="22"/>
          <w:lang w:val="en-CA"/>
        </w:rPr>
        <w:t>It is proposed to extend the Constituent Rectangles (CR) SEI message to provide support for signaling of guard bands between rectangles for “same size” signaling of rectangle sizes and locations.</w:t>
      </w:r>
    </w:p>
    <w:p w14:paraId="7B0BECBF" w14:textId="77777777" w:rsidR="007350E9" w:rsidRPr="005B217D" w:rsidRDefault="007350E9" w:rsidP="007350E9">
      <w:pPr>
        <w:pStyle w:val="Heading1"/>
        <w:rPr>
          <w:lang w:val="en-CA"/>
        </w:rPr>
      </w:pPr>
      <w:r>
        <w:rPr>
          <w:lang w:val="en-CA"/>
        </w:rPr>
        <w:t>Proposal</w:t>
      </w:r>
    </w:p>
    <w:p w14:paraId="1386561F" w14:textId="77777777" w:rsidR="007350E9" w:rsidRDefault="007350E9" w:rsidP="007350E9">
      <w:pPr>
        <w:rPr>
          <w:szCs w:val="22"/>
          <w:lang w:val="en-CA"/>
        </w:rPr>
      </w:pPr>
      <w:r>
        <w:rPr>
          <w:szCs w:val="22"/>
          <w:lang w:val="en-CA"/>
        </w:rPr>
        <w:t xml:space="preserve">The constituent rectangles SEI message in the TuC in JVET-AI2032 provides a flexible standardized method to describe multiple “rectangles” composited within a single coded picture. Neighboring constituent rectangles may differ significantly and may benefit from having guard bands of samples between them in a coded picture. </w:t>
      </w:r>
    </w:p>
    <w:p w14:paraId="23A2AB1F" w14:textId="77777777" w:rsidR="007350E9" w:rsidRDefault="007350E9" w:rsidP="007350E9">
      <w:pPr>
        <w:rPr>
          <w:szCs w:val="22"/>
          <w:lang w:val="en-CA"/>
        </w:rPr>
      </w:pPr>
      <w:r>
        <w:rPr>
          <w:szCs w:val="22"/>
          <w:lang w:val="en-CA"/>
        </w:rPr>
        <w:t>The CR SEI provides several options to indicate the size and location of rectangles:</w:t>
      </w:r>
    </w:p>
    <w:p w14:paraId="328B7F28" w14:textId="77777777" w:rsidR="007350E9" w:rsidRDefault="007350E9" w:rsidP="007350E9">
      <w:pPr>
        <w:pStyle w:val="ListParagraph"/>
        <w:numPr>
          <w:ilvl w:val="0"/>
          <w:numId w:val="12"/>
        </w:numPr>
        <w:rPr>
          <w:szCs w:val="22"/>
          <w:lang w:val="en-CA"/>
        </w:rPr>
      </w:pPr>
      <w:r>
        <w:rPr>
          <w:szCs w:val="22"/>
          <w:lang w:val="en-CA"/>
        </w:rPr>
        <w:t>using subpicture parameters</w:t>
      </w:r>
    </w:p>
    <w:p w14:paraId="2C99F288" w14:textId="77777777" w:rsidR="007350E9" w:rsidRDefault="007350E9" w:rsidP="007350E9">
      <w:pPr>
        <w:pStyle w:val="ListParagraph"/>
        <w:numPr>
          <w:ilvl w:val="0"/>
          <w:numId w:val="12"/>
        </w:numPr>
        <w:rPr>
          <w:szCs w:val="22"/>
          <w:lang w:val="en-CA"/>
        </w:rPr>
      </w:pPr>
      <w:r>
        <w:rPr>
          <w:szCs w:val="22"/>
          <w:lang w:val="en-CA"/>
        </w:rPr>
        <w:t>“same size” rectangles with # rows and # cols signalled</w:t>
      </w:r>
    </w:p>
    <w:p w14:paraId="28FA0C72" w14:textId="77777777" w:rsidR="007350E9" w:rsidRDefault="007350E9" w:rsidP="007350E9">
      <w:pPr>
        <w:pStyle w:val="ListParagraph"/>
        <w:numPr>
          <w:ilvl w:val="0"/>
          <w:numId w:val="12"/>
        </w:numPr>
        <w:rPr>
          <w:szCs w:val="22"/>
          <w:lang w:val="en-CA"/>
        </w:rPr>
      </w:pPr>
      <w:r>
        <w:rPr>
          <w:szCs w:val="22"/>
          <w:lang w:val="en-CA"/>
        </w:rPr>
        <w:t>explicit signalling of size and location</w:t>
      </w:r>
    </w:p>
    <w:p w14:paraId="1BBC3E5E" w14:textId="77777777" w:rsidR="007350E9" w:rsidRDefault="007350E9" w:rsidP="007350E9">
      <w:pPr>
        <w:rPr>
          <w:szCs w:val="22"/>
          <w:lang w:val="en-CA"/>
        </w:rPr>
      </w:pPr>
      <w:r>
        <w:rPr>
          <w:szCs w:val="22"/>
          <w:lang w:val="en-CA"/>
        </w:rPr>
        <w:t xml:space="preserve">The “same size” option is more bitrate efficient than the explicit signalling when all CRs in the coded picture are the same size and arranged in a grid. The “same size” signaling option cannot currently be used with guard bands. </w:t>
      </w:r>
    </w:p>
    <w:p w14:paraId="1FB16488" w14:textId="77777777" w:rsidR="007350E9" w:rsidRPr="00552B18" w:rsidRDefault="007350E9" w:rsidP="007350E9">
      <w:pPr>
        <w:rPr>
          <w:szCs w:val="22"/>
          <w:lang w:val="en-CA"/>
        </w:rPr>
      </w:pPr>
      <w:r>
        <w:rPr>
          <w:szCs w:val="22"/>
          <w:lang w:val="en-CA"/>
        </w:rPr>
        <w:t xml:space="preserve">The explicit signaling option of size and location already provides support for guard bands. This contribution proposes adding support for guard bands for “same size” rectangle signalling, to save bitrate vs.  explicit signalling. </w:t>
      </w:r>
    </w:p>
    <w:p w14:paraId="736A7AB6" w14:textId="77777777" w:rsidR="007350E9" w:rsidRDefault="007350E9" w:rsidP="007350E9">
      <w:pPr>
        <w:rPr>
          <w:szCs w:val="22"/>
          <w:lang w:val="en-CA"/>
        </w:rPr>
      </w:pPr>
      <w:r>
        <w:rPr>
          <w:szCs w:val="22"/>
          <w:lang w:val="en-CA"/>
        </w:rPr>
        <w:t xml:space="preserve">It is also noted that the subpicture signaling option does not support guard bands, but this contribution does not attempt to address the subpicture signaling option. </w:t>
      </w:r>
    </w:p>
    <w:p w14:paraId="56F298FE" w14:textId="77777777" w:rsidR="007350E9" w:rsidRDefault="007350E9" w:rsidP="007350E9">
      <w:pPr>
        <w:rPr>
          <w:szCs w:val="22"/>
          <w:lang w:val="en-CA"/>
        </w:rPr>
      </w:pPr>
      <w:r>
        <w:rPr>
          <w:szCs w:val="22"/>
          <w:lang w:val="en-CA"/>
        </w:rPr>
        <w:t>Figure 1 shows an example coded picture with 2 CRs, representing a texture picture and a depth picture, using same size signalling on the left without a guard band, and on the right with a guard band between the CRs.</w:t>
      </w:r>
    </w:p>
    <w:p w14:paraId="33E4324C" w14:textId="77777777" w:rsidR="007350E9" w:rsidRDefault="007350E9" w:rsidP="007350E9">
      <w:pPr>
        <w:jc w:val="center"/>
        <w:rPr>
          <w:szCs w:val="22"/>
          <w:lang w:val="en-CA"/>
        </w:rPr>
      </w:pPr>
      <w:r>
        <w:rPr>
          <w:szCs w:val="22"/>
          <w:lang w:val="en-CA"/>
        </w:rPr>
        <w:lastRenderedPageBreak/>
        <w:tab/>
      </w:r>
      <w:r w:rsidRPr="0043241F">
        <w:rPr>
          <w:noProof/>
          <w:szCs w:val="22"/>
          <w:lang w:val="en-CA"/>
        </w:rPr>
        <w:drawing>
          <wp:inline distT="0" distB="0" distL="0" distR="0" wp14:anchorId="5F0086B1" wp14:editId="323C237F">
            <wp:extent cx="5914390" cy="3333508"/>
            <wp:effectExtent l="0" t="0" r="0" b="635"/>
            <wp:docPr id="229893508" name="Picture 1" descr="A collage of a person pain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93508" name="Picture 1" descr="A collage of a person painting&#10;&#10;Description automatically generated"/>
                    <pic:cNvPicPr/>
                  </pic:nvPicPr>
                  <pic:blipFill rotWithShape="1">
                    <a:blip r:embed="rId9"/>
                    <a:srcRect b="2731"/>
                    <a:stretch/>
                  </pic:blipFill>
                  <pic:spPr bwMode="auto">
                    <a:xfrm>
                      <a:off x="0" y="0"/>
                      <a:ext cx="5914390" cy="3333508"/>
                    </a:xfrm>
                    <a:prstGeom prst="rect">
                      <a:avLst/>
                    </a:prstGeom>
                    <a:ln>
                      <a:noFill/>
                    </a:ln>
                    <a:extLst>
                      <a:ext uri="{53640926-AAD7-44D8-BBD7-CCE9431645EC}">
                        <a14:shadowObscured xmlns:a14="http://schemas.microsoft.com/office/drawing/2010/main"/>
                      </a:ext>
                    </a:extLst>
                  </pic:spPr>
                </pic:pic>
              </a:graphicData>
            </a:graphic>
          </wp:inline>
        </w:drawing>
      </w:r>
      <w:r>
        <w:rPr>
          <w:szCs w:val="22"/>
          <w:lang w:val="en-CA"/>
        </w:rPr>
        <w:t>Figure 1. Picture with 2 constituent rectangles, with no guard band on left and a guard band on right</w:t>
      </w:r>
    </w:p>
    <w:p w14:paraId="546A6846" w14:textId="77777777" w:rsidR="007350E9" w:rsidRPr="00EF4BA3" w:rsidRDefault="007350E9" w:rsidP="007350E9">
      <w:pPr>
        <w:jc w:val="center"/>
        <w:rPr>
          <w:szCs w:val="22"/>
          <w:lang w:val="en-CA"/>
        </w:rPr>
      </w:pPr>
    </w:p>
    <w:p w14:paraId="112F1708" w14:textId="77777777" w:rsidR="007350E9" w:rsidRPr="00EF4BA3" w:rsidRDefault="007350E9" w:rsidP="007350E9">
      <w:pPr>
        <w:jc w:val="left"/>
        <w:rPr>
          <w:szCs w:val="22"/>
          <w:lang w:val="en-CA"/>
        </w:rPr>
      </w:pPr>
      <w:r w:rsidRPr="00EF4BA3">
        <w:rPr>
          <w:szCs w:val="22"/>
          <w:lang w:val="en-CA"/>
        </w:rPr>
        <w:t>The changes proposed are summarized as follows:</w:t>
      </w:r>
    </w:p>
    <w:p w14:paraId="569339F7" w14:textId="77777777" w:rsidR="007350E9" w:rsidRDefault="007350E9" w:rsidP="007350E9">
      <w:pPr>
        <w:pStyle w:val="ListParagraph"/>
        <w:numPr>
          <w:ilvl w:val="0"/>
          <w:numId w:val="12"/>
        </w:numPr>
        <w:jc w:val="left"/>
        <w:rPr>
          <w:rFonts w:eastAsia="Malgun Gothic"/>
          <w:szCs w:val="22"/>
          <w:lang w:val="en-CA"/>
        </w:rPr>
      </w:pPr>
      <w:r>
        <w:rPr>
          <w:rFonts w:eastAsia="Malgun Gothic"/>
          <w:szCs w:val="22"/>
          <w:lang w:val="en-CA"/>
        </w:rPr>
        <w:t xml:space="preserve">Add </w:t>
      </w:r>
      <w:r w:rsidRPr="00D0509B">
        <w:rPr>
          <w:rFonts w:eastAsia="Malgun Gothic"/>
          <w:szCs w:val="22"/>
          <w:lang w:val="en-CA"/>
        </w:rPr>
        <w:t>cr_guardbands_present_flag</w:t>
      </w:r>
    </w:p>
    <w:p w14:paraId="69238B13" w14:textId="77777777" w:rsidR="007350E9" w:rsidRPr="004648D5" w:rsidRDefault="007350E9" w:rsidP="007350E9">
      <w:pPr>
        <w:pStyle w:val="ListParagraph"/>
        <w:numPr>
          <w:ilvl w:val="0"/>
          <w:numId w:val="12"/>
        </w:numPr>
        <w:jc w:val="left"/>
        <w:rPr>
          <w:rFonts w:eastAsia="Malgun Gothic"/>
          <w:szCs w:val="22"/>
          <w:lang w:val="en-CA"/>
        </w:rPr>
      </w:pPr>
      <w:r w:rsidRPr="004648D5">
        <w:rPr>
          <w:rFonts w:eastAsia="Malgun Gothic"/>
          <w:szCs w:val="22"/>
          <w:lang w:val="en-CA"/>
        </w:rPr>
        <w:t>Add cr_guardband_hor_size_minus1 and cr_guardband_ver_size_minus1 syntax elements, conditioned on cr_rect_same_size_flag and cr_guardbands_present_flag</w:t>
      </w:r>
    </w:p>
    <w:p w14:paraId="139B49A6" w14:textId="77777777" w:rsidR="007350E9" w:rsidRPr="004648D5" w:rsidRDefault="007350E9" w:rsidP="007350E9">
      <w:pPr>
        <w:pStyle w:val="ListParagraph"/>
        <w:numPr>
          <w:ilvl w:val="0"/>
          <w:numId w:val="12"/>
        </w:numPr>
        <w:jc w:val="left"/>
        <w:rPr>
          <w:rFonts w:eastAsia="Malgun Gothic"/>
          <w:szCs w:val="22"/>
          <w:lang w:val="en-CA"/>
        </w:rPr>
      </w:pPr>
      <w:r w:rsidRPr="004648D5">
        <w:rPr>
          <w:rFonts w:eastAsia="Malgun Gothic"/>
          <w:szCs w:val="22"/>
          <w:lang w:val="en-CA"/>
        </w:rPr>
        <w:t>Modify the process of deriving the position of and size of CRs when cr_rect_same_size_flag is equal to 1, to incorporate the cr_guardband_hor_size_minus1 and cr_guardband_ver_size_minus1 syntax elements</w:t>
      </w:r>
    </w:p>
    <w:p w14:paraId="47650E71" w14:textId="77777777" w:rsidR="007350E9" w:rsidRPr="00EB40F9" w:rsidRDefault="007350E9" w:rsidP="007350E9">
      <w:pPr>
        <w:jc w:val="left"/>
        <w:rPr>
          <w:szCs w:val="22"/>
          <w:lang w:val="en-CA"/>
        </w:rPr>
      </w:pPr>
    </w:p>
    <w:p w14:paraId="0AE7D42E" w14:textId="77777777" w:rsidR="007350E9" w:rsidRPr="005B217D" w:rsidRDefault="007350E9" w:rsidP="007350E9">
      <w:pPr>
        <w:pStyle w:val="Heading1"/>
        <w:rPr>
          <w:lang w:val="en-CA"/>
        </w:rPr>
      </w:pPr>
      <w:r>
        <w:rPr>
          <w:lang w:val="en-CA"/>
        </w:rPr>
        <w:t>Specification modifications</w:t>
      </w:r>
    </w:p>
    <w:p w14:paraId="7AC394FE" w14:textId="77777777" w:rsidR="007350E9" w:rsidRDefault="007350E9" w:rsidP="007350E9">
      <w:pPr>
        <w:rPr>
          <w:szCs w:val="22"/>
          <w:lang w:val="en-CA"/>
        </w:rPr>
      </w:pPr>
      <w:r>
        <w:rPr>
          <w:szCs w:val="22"/>
          <w:lang w:val="en-CA"/>
        </w:rPr>
        <w:t xml:space="preserve">The proposed modifications to the CR SEI syntax and semantics are highlighted below in </w:t>
      </w:r>
      <w:r w:rsidRPr="00877DA7">
        <w:rPr>
          <w:szCs w:val="22"/>
          <w:highlight w:val="yellow"/>
          <w:lang w:val="en-CA"/>
        </w:rPr>
        <w:t>yellow</w:t>
      </w:r>
      <w:r>
        <w:rPr>
          <w:szCs w:val="22"/>
          <w:lang w:val="en-C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1"/>
      </w:tblGrid>
      <w:tr w:rsidR="007350E9" w:rsidRPr="009A7C8C" w14:paraId="4CFC74D0"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C37BB8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lastRenderedPageBreak/>
              <w:t>constituent_rectangles( payloadSize ) {</w:t>
            </w:r>
          </w:p>
        </w:tc>
        <w:tc>
          <w:tcPr>
            <w:tcW w:w="1151" w:type="dxa"/>
            <w:tcBorders>
              <w:top w:val="single" w:sz="4" w:space="0" w:color="auto"/>
              <w:left w:val="single" w:sz="4" w:space="0" w:color="auto"/>
              <w:bottom w:val="single" w:sz="4" w:space="0" w:color="auto"/>
              <w:right w:val="single" w:sz="4" w:space="0" w:color="auto"/>
            </w:tcBorders>
          </w:tcPr>
          <w:p w14:paraId="4121E93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Descriptor</w:t>
            </w:r>
          </w:p>
        </w:tc>
      </w:tr>
      <w:tr w:rsidR="007350E9" w:rsidRPr="009A7C8C" w14:paraId="623DE8D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C1A323F"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cr_num_rects_minus1</w:t>
            </w:r>
          </w:p>
        </w:tc>
        <w:tc>
          <w:tcPr>
            <w:tcW w:w="1151" w:type="dxa"/>
            <w:tcBorders>
              <w:top w:val="single" w:sz="4" w:space="0" w:color="auto"/>
              <w:left w:val="single" w:sz="4" w:space="0" w:color="auto"/>
              <w:bottom w:val="single" w:sz="4" w:space="0" w:color="auto"/>
              <w:right w:val="single" w:sz="4" w:space="0" w:color="auto"/>
            </w:tcBorders>
          </w:tcPr>
          <w:p w14:paraId="640656D4"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u(12)</w:t>
            </w:r>
          </w:p>
        </w:tc>
      </w:tr>
      <w:tr w:rsidR="007350E9" w:rsidRPr="009A7C8C" w14:paraId="7220C464"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C1A7A8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cr_rect_id_enabled__flag</w:t>
            </w:r>
          </w:p>
        </w:tc>
        <w:tc>
          <w:tcPr>
            <w:tcW w:w="1151" w:type="dxa"/>
            <w:tcBorders>
              <w:top w:val="single" w:sz="4" w:space="0" w:color="auto"/>
              <w:left w:val="single" w:sz="4" w:space="0" w:color="auto"/>
              <w:bottom w:val="single" w:sz="4" w:space="0" w:color="auto"/>
              <w:right w:val="single" w:sz="4" w:space="0" w:color="auto"/>
            </w:tcBorders>
          </w:tcPr>
          <w:p w14:paraId="1EDBD25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395AF2A0"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E1B356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cr_associated_rect_id_enabled_flag</w:t>
            </w:r>
          </w:p>
        </w:tc>
        <w:tc>
          <w:tcPr>
            <w:tcW w:w="1151" w:type="dxa"/>
            <w:tcBorders>
              <w:top w:val="single" w:sz="4" w:space="0" w:color="auto"/>
              <w:left w:val="single" w:sz="4" w:space="0" w:color="auto"/>
              <w:bottom w:val="single" w:sz="4" w:space="0" w:color="auto"/>
              <w:right w:val="single" w:sz="4" w:space="0" w:color="auto"/>
            </w:tcBorders>
          </w:tcPr>
          <w:p w14:paraId="24DC7AA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2DDF101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11AAB4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cr_rect_group_id_present_flag</w:t>
            </w:r>
          </w:p>
        </w:tc>
        <w:tc>
          <w:tcPr>
            <w:tcW w:w="1151" w:type="dxa"/>
            <w:tcBorders>
              <w:top w:val="single" w:sz="4" w:space="0" w:color="auto"/>
              <w:left w:val="single" w:sz="4" w:space="0" w:color="auto"/>
              <w:bottom w:val="single" w:sz="4" w:space="0" w:color="auto"/>
              <w:right w:val="single" w:sz="4" w:space="0" w:color="auto"/>
            </w:tcBorders>
          </w:tcPr>
          <w:p w14:paraId="272ABE9B"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2356732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179C6C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sz w:val="20"/>
                <w:szCs w:val="22"/>
                <w:lang w:val="en-CA"/>
              </w:rPr>
              <w:tab/>
              <w:t>if ( cr_rect_d_present_flag  | |  cr_associated_rect_id_enabled_flag  | </w:t>
            </w:r>
            <w:r w:rsidRPr="009A7C8C">
              <w:rPr>
                <w:rFonts w:eastAsia="Malgun Gothic"/>
                <w:sz w:val="20"/>
                <w:lang w:val="en-CA"/>
              </w:rPr>
              <w:t>| </w:t>
            </w:r>
            <w:r w:rsidRPr="009A7C8C">
              <w:rPr>
                <w:rFonts w:eastAsia="Malgun Gothic"/>
                <w:sz w:val="20"/>
                <w:lang w:val="en-CA"/>
              </w:rPr>
              <w:br/>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cr_rect_group_id_present_flag )</w:t>
            </w:r>
          </w:p>
        </w:tc>
        <w:tc>
          <w:tcPr>
            <w:tcW w:w="1151" w:type="dxa"/>
            <w:tcBorders>
              <w:top w:val="single" w:sz="4" w:space="0" w:color="auto"/>
              <w:left w:val="single" w:sz="4" w:space="0" w:color="auto"/>
              <w:bottom w:val="single" w:sz="4" w:space="0" w:color="auto"/>
              <w:right w:val="single" w:sz="4" w:space="0" w:color="auto"/>
            </w:tcBorders>
          </w:tcPr>
          <w:p w14:paraId="17CCB55D"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5CBCE142"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68D364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t>cr_rect_id_len</w:t>
            </w:r>
          </w:p>
        </w:tc>
        <w:tc>
          <w:tcPr>
            <w:tcW w:w="1151" w:type="dxa"/>
            <w:tcBorders>
              <w:top w:val="single" w:sz="4" w:space="0" w:color="auto"/>
              <w:left w:val="single" w:sz="4" w:space="0" w:color="auto"/>
              <w:bottom w:val="single" w:sz="4" w:space="0" w:color="auto"/>
              <w:right w:val="single" w:sz="4" w:space="0" w:color="auto"/>
            </w:tcBorders>
          </w:tcPr>
          <w:p w14:paraId="32680CB9"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u(4)</w:t>
            </w:r>
          </w:p>
        </w:tc>
      </w:tr>
      <w:tr w:rsidR="007350E9" w:rsidRPr="009A7C8C" w14:paraId="78A9A18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51A88D4"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cr_rect_type_enabled_flag</w:t>
            </w:r>
          </w:p>
        </w:tc>
        <w:tc>
          <w:tcPr>
            <w:tcW w:w="1151" w:type="dxa"/>
            <w:tcBorders>
              <w:top w:val="single" w:sz="4" w:space="0" w:color="auto"/>
              <w:left w:val="single" w:sz="4" w:space="0" w:color="auto"/>
              <w:bottom w:val="single" w:sz="4" w:space="0" w:color="auto"/>
              <w:right w:val="single" w:sz="4" w:space="0" w:color="auto"/>
            </w:tcBorders>
          </w:tcPr>
          <w:p w14:paraId="75FFFD69"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06D4E3DF"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EA67F9A"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cr_rect_type_descriptions_enabled_flag</w:t>
            </w:r>
          </w:p>
        </w:tc>
        <w:tc>
          <w:tcPr>
            <w:tcW w:w="1151" w:type="dxa"/>
            <w:tcBorders>
              <w:top w:val="single" w:sz="4" w:space="0" w:color="auto"/>
              <w:left w:val="single" w:sz="4" w:space="0" w:color="auto"/>
              <w:bottom w:val="single" w:sz="4" w:space="0" w:color="auto"/>
              <w:right w:val="single" w:sz="4" w:space="0" w:color="auto"/>
            </w:tcBorders>
          </w:tcPr>
          <w:p w14:paraId="7479FC6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7C04E135"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0369D9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t>cr_subpics_partitioning_flag</w:t>
            </w:r>
          </w:p>
        </w:tc>
        <w:tc>
          <w:tcPr>
            <w:tcW w:w="1151" w:type="dxa"/>
            <w:tcBorders>
              <w:top w:val="single" w:sz="4" w:space="0" w:color="auto"/>
              <w:left w:val="single" w:sz="4" w:space="0" w:color="auto"/>
              <w:bottom w:val="single" w:sz="4" w:space="0" w:color="auto"/>
              <w:right w:val="single" w:sz="4" w:space="0" w:color="auto"/>
            </w:tcBorders>
          </w:tcPr>
          <w:p w14:paraId="3A48201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78C65F9F"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240A4F0"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sz w:val="20"/>
                <w:szCs w:val="22"/>
                <w:lang w:val="en-CA"/>
              </w:rPr>
              <w:t>if( !cr_subpics_partitioning_flag ) {</w:t>
            </w:r>
          </w:p>
        </w:tc>
        <w:tc>
          <w:tcPr>
            <w:tcW w:w="1151" w:type="dxa"/>
            <w:tcBorders>
              <w:top w:val="single" w:sz="4" w:space="0" w:color="auto"/>
              <w:left w:val="single" w:sz="4" w:space="0" w:color="auto"/>
              <w:bottom w:val="single" w:sz="4" w:space="0" w:color="auto"/>
              <w:right w:val="single" w:sz="4" w:space="0" w:color="auto"/>
            </w:tcBorders>
          </w:tcPr>
          <w:p w14:paraId="6504809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3129122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D4F4222"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t>cr_rect_same_size_flag</w:t>
            </w:r>
          </w:p>
        </w:tc>
        <w:tc>
          <w:tcPr>
            <w:tcW w:w="1151" w:type="dxa"/>
            <w:tcBorders>
              <w:top w:val="single" w:sz="4" w:space="0" w:color="auto"/>
              <w:left w:val="single" w:sz="4" w:space="0" w:color="auto"/>
              <w:bottom w:val="single" w:sz="4" w:space="0" w:color="auto"/>
              <w:right w:val="single" w:sz="4" w:space="0" w:color="auto"/>
            </w:tcBorders>
          </w:tcPr>
          <w:p w14:paraId="14A8F76F"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116F5B42"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FAA17D2"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b/>
                <w:bCs/>
                <w:sz w:val="20"/>
                <w:szCs w:val="22"/>
                <w:lang w:val="en-CA"/>
              </w:rPr>
              <w:tab/>
            </w:r>
            <w:r w:rsidRPr="009A7C8C">
              <w:rPr>
                <w:rFonts w:eastAsia="Malgun Gothic"/>
                <w:sz w:val="20"/>
                <w:szCs w:val="22"/>
                <w:lang w:val="en-CA"/>
              </w:rPr>
              <w:tab/>
              <w:t>if ( cr_rect_same_size_flag ) {</w:t>
            </w:r>
          </w:p>
        </w:tc>
        <w:tc>
          <w:tcPr>
            <w:tcW w:w="1151" w:type="dxa"/>
            <w:tcBorders>
              <w:top w:val="single" w:sz="4" w:space="0" w:color="auto"/>
              <w:left w:val="single" w:sz="4" w:space="0" w:color="auto"/>
              <w:bottom w:val="single" w:sz="4" w:space="0" w:color="auto"/>
              <w:right w:val="single" w:sz="4" w:space="0" w:color="auto"/>
            </w:tcBorders>
          </w:tcPr>
          <w:p w14:paraId="0B6088D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1472BF0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80CA5B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t>cr_num_cols_minus1</w:t>
            </w:r>
          </w:p>
        </w:tc>
        <w:tc>
          <w:tcPr>
            <w:tcW w:w="1151" w:type="dxa"/>
            <w:tcBorders>
              <w:top w:val="single" w:sz="4" w:space="0" w:color="auto"/>
              <w:left w:val="single" w:sz="4" w:space="0" w:color="auto"/>
              <w:bottom w:val="single" w:sz="4" w:space="0" w:color="auto"/>
              <w:right w:val="single" w:sz="4" w:space="0" w:color="auto"/>
            </w:tcBorders>
          </w:tcPr>
          <w:p w14:paraId="183DC31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ue(v)</w:t>
            </w:r>
          </w:p>
        </w:tc>
      </w:tr>
      <w:tr w:rsidR="007350E9" w:rsidRPr="009A7C8C" w14:paraId="0E28A15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117F9D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t>cr_num_rows_minus1</w:t>
            </w:r>
          </w:p>
        </w:tc>
        <w:tc>
          <w:tcPr>
            <w:tcW w:w="1151" w:type="dxa"/>
            <w:tcBorders>
              <w:top w:val="single" w:sz="4" w:space="0" w:color="auto"/>
              <w:left w:val="single" w:sz="4" w:space="0" w:color="auto"/>
              <w:bottom w:val="single" w:sz="4" w:space="0" w:color="auto"/>
              <w:right w:val="single" w:sz="4" w:space="0" w:color="auto"/>
            </w:tcBorders>
          </w:tcPr>
          <w:p w14:paraId="5FD875B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ue(v)</w:t>
            </w:r>
          </w:p>
        </w:tc>
      </w:tr>
      <w:tr w:rsidR="007350E9" w:rsidRPr="009A7C8C" w14:paraId="1124596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shd w:val="clear" w:color="auto" w:fill="FFFF00"/>
          </w:tcPr>
          <w:p w14:paraId="47C2080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t>cr_</w:t>
            </w:r>
            <w:r>
              <w:rPr>
                <w:rFonts w:eastAsia="Malgun Gothic"/>
                <w:b/>
                <w:bCs/>
                <w:sz w:val="20"/>
                <w:szCs w:val="22"/>
                <w:lang w:val="en-CA"/>
              </w:rPr>
              <w:t>guardbands_present_flag</w:t>
            </w:r>
          </w:p>
        </w:tc>
        <w:tc>
          <w:tcPr>
            <w:tcW w:w="1151" w:type="dxa"/>
            <w:tcBorders>
              <w:top w:val="single" w:sz="4" w:space="0" w:color="auto"/>
              <w:left w:val="single" w:sz="4" w:space="0" w:color="auto"/>
              <w:bottom w:val="single" w:sz="4" w:space="0" w:color="auto"/>
              <w:right w:val="single" w:sz="4" w:space="0" w:color="auto"/>
            </w:tcBorders>
            <w:shd w:val="clear" w:color="auto" w:fill="FFFF00"/>
          </w:tcPr>
          <w:p w14:paraId="79BADFB0"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w:t>
            </w:r>
            <w:r>
              <w:rPr>
                <w:rFonts w:eastAsia="Malgun Gothic"/>
                <w:sz w:val="20"/>
                <w:szCs w:val="22"/>
                <w:lang w:val="en-CA"/>
              </w:rPr>
              <w:t>1</w:t>
            </w:r>
            <w:r w:rsidRPr="009A7C8C">
              <w:rPr>
                <w:rFonts w:eastAsia="Malgun Gothic"/>
                <w:sz w:val="20"/>
                <w:szCs w:val="22"/>
                <w:lang w:val="en-CA"/>
              </w:rPr>
              <w:t>)</w:t>
            </w:r>
          </w:p>
        </w:tc>
      </w:tr>
      <w:tr w:rsidR="007350E9" w:rsidRPr="009A7C8C" w14:paraId="4188FAD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shd w:val="clear" w:color="auto" w:fill="FFFF00"/>
          </w:tcPr>
          <w:p w14:paraId="3A867EA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sz w:val="20"/>
                <w:szCs w:val="22"/>
                <w:lang w:val="en-CA"/>
              </w:rPr>
              <w:tab/>
              <w:t>if ( cr_guardbands_present_flag )</w:t>
            </w:r>
            <w:r>
              <w:rPr>
                <w:rFonts w:eastAsia="Malgun Gothic"/>
                <w:sz w:val="20"/>
                <w:szCs w:val="22"/>
                <w:lang w:val="en-CA"/>
              </w:rPr>
              <w:t xml:space="preserve"> {</w:t>
            </w:r>
          </w:p>
        </w:tc>
        <w:tc>
          <w:tcPr>
            <w:tcW w:w="1151" w:type="dxa"/>
            <w:tcBorders>
              <w:top w:val="single" w:sz="4" w:space="0" w:color="auto"/>
              <w:left w:val="single" w:sz="4" w:space="0" w:color="auto"/>
              <w:bottom w:val="single" w:sz="4" w:space="0" w:color="auto"/>
              <w:right w:val="single" w:sz="4" w:space="0" w:color="auto"/>
            </w:tcBorders>
            <w:shd w:val="clear" w:color="auto" w:fill="FFFF00"/>
          </w:tcPr>
          <w:p w14:paraId="54B5123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627EA59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shd w:val="clear" w:color="auto" w:fill="FFFF00"/>
          </w:tcPr>
          <w:p w14:paraId="3F0BAD52"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r>
            <w:r>
              <w:rPr>
                <w:rFonts w:eastAsia="Malgun Gothic"/>
                <w:b/>
                <w:bCs/>
                <w:sz w:val="20"/>
                <w:szCs w:val="22"/>
                <w:lang w:val="en-CA"/>
              </w:rPr>
              <w:tab/>
            </w:r>
            <w:r w:rsidRPr="009A7C8C">
              <w:rPr>
                <w:rFonts w:eastAsia="Malgun Gothic"/>
                <w:b/>
                <w:bCs/>
                <w:sz w:val="20"/>
                <w:szCs w:val="22"/>
                <w:lang w:val="en-CA"/>
              </w:rPr>
              <w:t>cr_</w:t>
            </w:r>
            <w:r>
              <w:rPr>
                <w:rFonts w:eastAsia="Malgun Gothic"/>
                <w:b/>
                <w:bCs/>
                <w:sz w:val="20"/>
                <w:szCs w:val="22"/>
                <w:lang w:val="en-CA"/>
              </w:rPr>
              <w:t>guardband_hor_size_minus1</w:t>
            </w:r>
          </w:p>
        </w:tc>
        <w:tc>
          <w:tcPr>
            <w:tcW w:w="1151" w:type="dxa"/>
            <w:tcBorders>
              <w:top w:val="single" w:sz="4" w:space="0" w:color="auto"/>
              <w:left w:val="single" w:sz="4" w:space="0" w:color="auto"/>
              <w:bottom w:val="single" w:sz="4" w:space="0" w:color="auto"/>
              <w:right w:val="single" w:sz="4" w:space="0" w:color="auto"/>
            </w:tcBorders>
            <w:shd w:val="clear" w:color="auto" w:fill="FFFF00"/>
          </w:tcPr>
          <w:p w14:paraId="3E050AD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ue(v)</w:t>
            </w:r>
          </w:p>
        </w:tc>
      </w:tr>
      <w:tr w:rsidR="007350E9" w:rsidRPr="009A7C8C" w14:paraId="2C0B2D40"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shd w:val="clear" w:color="auto" w:fill="FFFF00"/>
          </w:tcPr>
          <w:p w14:paraId="2FA35B8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r>
            <w:r>
              <w:rPr>
                <w:rFonts w:eastAsia="Malgun Gothic"/>
                <w:b/>
                <w:bCs/>
                <w:sz w:val="20"/>
                <w:szCs w:val="22"/>
                <w:lang w:val="en-CA"/>
              </w:rPr>
              <w:tab/>
            </w:r>
            <w:r w:rsidRPr="009A7C8C">
              <w:rPr>
                <w:rFonts w:eastAsia="Malgun Gothic"/>
                <w:b/>
                <w:bCs/>
                <w:sz w:val="20"/>
                <w:szCs w:val="22"/>
                <w:lang w:val="en-CA"/>
              </w:rPr>
              <w:t>cr_</w:t>
            </w:r>
            <w:r>
              <w:rPr>
                <w:rFonts w:eastAsia="Malgun Gothic"/>
                <w:b/>
                <w:bCs/>
                <w:sz w:val="20"/>
                <w:szCs w:val="22"/>
                <w:lang w:val="en-CA"/>
              </w:rPr>
              <w:t>guardband_ver_size_minus1</w:t>
            </w:r>
          </w:p>
        </w:tc>
        <w:tc>
          <w:tcPr>
            <w:tcW w:w="1151" w:type="dxa"/>
            <w:tcBorders>
              <w:top w:val="single" w:sz="4" w:space="0" w:color="auto"/>
              <w:left w:val="single" w:sz="4" w:space="0" w:color="auto"/>
              <w:bottom w:val="single" w:sz="4" w:space="0" w:color="auto"/>
              <w:right w:val="single" w:sz="4" w:space="0" w:color="auto"/>
            </w:tcBorders>
            <w:shd w:val="clear" w:color="auto" w:fill="FFFF00"/>
          </w:tcPr>
          <w:p w14:paraId="28FA794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ue(v)</w:t>
            </w:r>
          </w:p>
        </w:tc>
      </w:tr>
      <w:tr w:rsidR="007350E9" w:rsidRPr="009A7C8C" w14:paraId="4970ED01"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shd w:val="clear" w:color="auto" w:fill="FFFF00"/>
          </w:tcPr>
          <w:p w14:paraId="43D3BA47" w14:textId="77777777" w:rsidR="007350E9" w:rsidRPr="00B45329"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Pr>
                <w:rFonts w:eastAsia="Malgun Gothic"/>
                <w:b/>
                <w:bCs/>
                <w:sz w:val="20"/>
                <w:szCs w:val="22"/>
                <w:lang w:val="en-CA"/>
              </w:rPr>
              <w:tab/>
            </w:r>
            <w:r>
              <w:rPr>
                <w:rFonts w:eastAsia="Malgun Gothic"/>
                <w:b/>
                <w:bCs/>
                <w:sz w:val="20"/>
                <w:szCs w:val="22"/>
                <w:lang w:val="en-CA"/>
              </w:rPr>
              <w:tab/>
            </w:r>
            <w:r>
              <w:rPr>
                <w:rFonts w:eastAsia="Malgun Gothic"/>
                <w:b/>
                <w:bCs/>
                <w:sz w:val="20"/>
                <w:szCs w:val="22"/>
                <w:lang w:val="en-CA"/>
              </w:rPr>
              <w:tab/>
            </w:r>
            <w:r w:rsidRPr="00B45329">
              <w:rPr>
                <w:rFonts w:eastAsia="Malgun Gothic"/>
                <w:sz w:val="20"/>
                <w:szCs w:val="22"/>
                <w:lang w:val="en-CA"/>
              </w:rPr>
              <w:t>}</w:t>
            </w:r>
          </w:p>
        </w:tc>
        <w:tc>
          <w:tcPr>
            <w:tcW w:w="1151" w:type="dxa"/>
            <w:tcBorders>
              <w:top w:val="single" w:sz="4" w:space="0" w:color="auto"/>
              <w:left w:val="single" w:sz="4" w:space="0" w:color="auto"/>
              <w:bottom w:val="single" w:sz="4" w:space="0" w:color="auto"/>
              <w:right w:val="single" w:sz="4" w:space="0" w:color="auto"/>
            </w:tcBorders>
            <w:shd w:val="clear" w:color="auto" w:fill="FFFF00"/>
          </w:tcPr>
          <w:p w14:paraId="2C9E2151"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372FCB0A"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C410B4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sz w:val="20"/>
                <w:szCs w:val="22"/>
                <w:lang w:val="en-CA"/>
              </w:rPr>
              <w:tab/>
            </w:r>
            <w:r w:rsidRPr="009A7C8C">
              <w:rPr>
                <w:rFonts w:eastAsia="Malgun Gothic"/>
                <w:sz w:val="20"/>
                <w:szCs w:val="22"/>
                <w:lang w:val="en-CA"/>
              </w:rPr>
              <w:tab/>
              <w:t>} else {</w:t>
            </w:r>
          </w:p>
        </w:tc>
        <w:tc>
          <w:tcPr>
            <w:tcW w:w="1151" w:type="dxa"/>
            <w:tcBorders>
              <w:top w:val="single" w:sz="4" w:space="0" w:color="auto"/>
              <w:left w:val="single" w:sz="4" w:space="0" w:color="auto"/>
              <w:bottom w:val="single" w:sz="4" w:space="0" w:color="auto"/>
              <w:right w:val="single" w:sz="4" w:space="0" w:color="auto"/>
            </w:tcBorders>
          </w:tcPr>
          <w:p w14:paraId="365A099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3F2DDD8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F8D13E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t>cr_log2_unit_size</w:t>
            </w:r>
          </w:p>
        </w:tc>
        <w:tc>
          <w:tcPr>
            <w:tcW w:w="1151" w:type="dxa"/>
            <w:tcBorders>
              <w:top w:val="single" w:sz="4" w:space="0" w:color="auto"/>
              <w:left w:val="single" w:sz="4" w:space="0" w:color="auto"/>
              <w:bottom w:val="single" w:sz="4" w:space="0" w:color="auto"/>
              <w:right w:val="single" w:sz="4" w:space="0" w:color="auto"/>
            </w:tcBorders>
          </w:tcPr>
          <w:p w14:paraId="2241538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u(4)</w:t>
            </w:r>
          </w:p>
        </w:tc>
      </w:tr>
      <w:tr w:rsidR="007350E9" w:rsidRPr="009A7C8C" w14:paraId="6BD487BB"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D99219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b/>
                <w:bCs/>
                <w:sz w:val="20"/>
                <w:szCs w:val="22"/>
                <w:lang w:val="en-CA"/>
              </w:rPr>
              <w:tab/>
            </w:r>
            <w:r w:rsidRPr="009A7C8C">
              <w:rPr>
                <w:rFonts w:eastAsia="Malgun Gothic"/>
                <w:b/>
                <w:bCs/>
                <w:sz w:val="20"/>
                <w:szCs w:val="22"/>
                <w:lang w:val="en-CA"/>
              </w:rPr>
              <w:tab/>
            </w:r>
            <w:r w:rsidRPr="009A7C8C">
              <w:rPr>
                <w:rFonts w:eastAsia="Malgun Gothic"/>
                <w:b/>
                <w:bCs/>
                <w:sz w:val="20"/>
                <w:szCs w:val="22"/>
                <w:lang w:val="en-CA"/>
              </w:rPr>
              <w:tab/>
              <w:t>cr_rect_size_len_minus1</w:t>
            </w:r>
          </w:p>
        </w:tc>
        <w:tc>
          <w:tcPr>
            <w:tcW w:w="1151" w:type="dxa"/>
            <w:tcBorders>
              <w:top w:val="single" w:sz="4" w:space="0" w:color="auto"/>
              <w:left w:val="single" w:sz="4" w:space="0" w:color="auto"/>
              <w:bottom w:val="single" w:sz="4" w:space="0" w:color="auto"/>
              <w:right w:val="single" w:sz="4" w:space="0" w:color="auto"/>
            </w:tcBorders>
          </w:tcPr>
          <w:p w14:paraId="56AAA6F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SimSun"/>
                <w:sz w:val="20"/>
                <w:szCs w:val="22"/>
                <w:lang w:val="en-CA"/>
              </w:rPr>
              <w:t>u(4)</w:t>
            </w:r>
          </w:p>
        </w:tc>
      </w:tr>
      <w:tr w:rsidR="007350E9" w:rsidRPr="009A7C8C" w14:paraId="4D5B7EDB"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367F2A4"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55D4520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6F7F277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A1E66C2"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0B58FA1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27727B8A"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C1AA5C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t>for( i = 0; i &lt;= cr_num_rects_minus1; i++ ) {</w:t>
            </w:r>
          </w:p>
        </w:tc>
        <w:tc>
          <w:tcPr>
            <w:tcW w:w="1151" w:type="dxa"/>
            <w:tcBorders>
              <w:top w:val="single" w:sz="4" w:space="0" w:color="auto"/>
              <w:left w:val="single" w:sz="4" w:space="0" w:color="auto"/>
              <w:bottom w:val="single" w:sz="4" w:space="0" w:color="auto"/>
              <w:right w:val="single" w:sz="4" w:space="0" w:color="auto"/>
            </w:tcBorders>
          </w:tcPr>
          <w:p w14:paraId="255776BA"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 </w:t>
            </w:r>
          </w:p>
        </w:tc>
      </w:tr>
      <w:tr w:rsidR="007350E9" w:rsidRPr="009A7C8C" w14:paraId="0E5AAD4D"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DFA18E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if ( cr_rect type_enabled_flag ) {</w:t>
            </w:r>
          </w:p>
        </w:tc>
        <w:tc>
          <w:tcPr>
            <w:tcW w:w="1151" w:type="dxa"/>
            <w:tcBorders>
              <w:top w:val="single" w:sz="4" w:space="0" w:color="auto"/>
              <w:left w:val="single" w:sz="4" w:space="0" w:color="auto"/>
              <w:bottom w:val="single" w:sz="4" w:space="0" w:color="auto"/>
              <w:right w:val="single" w:sz="4" w:space="0" w:color="auto"/>
            </w:tcBorders>
          </w:tcPr>
          <w:p w14:paraId="2E9B13F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1FBB383F"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7B7150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 xml:space="preserve"> </w:t>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cr_rect_type_present_flag</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55AE6DE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4BEB3A3F"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C698FF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 xml:space="preserve">if ( cr_rect_type_present_flag[ i ] ) </w:t>
            </w:r>
          </w:p>
        </w:tc>
        <w:tc>
          <w:tcPr>
            <w:tcW w:w="1151" w:type="dxa"/>
            <w:tcBorders>
              <w:top w:val="single" w:sz="4" w:space="0" w:color="auto"/>
              <w:left w:val="single" w:sz="4" w:space="0" w:color="auto"/>
              <w:bottom w:val="single" w:sz="4" w:space="0" w:color="auto"/>
              <w:right w:val="single" w:sz="4" w:space="0" w:color="auto"/>
            </w:tcBorders>
          </w:tcPr>
          <w:p w14:paraId="28C5EB9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6F36DC9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A26668B"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cr_rect_type_idc</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4E38AC4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u(8)</w:t>
            </w:r>
          </w:p>
        </w:tc>
      </w:tr>
      <w:tr w:rsidR="007350E9" w:rsidRPr="009A7C8C" w14:paraId="0BBB81D1"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6B965C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31830DF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7F3C7448"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36FF48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if ( cr_rect type_idc[</w:t>
            </w:r>
            <w:r w:rsidRPr="009A7C8C">
              <w:rPr>
                <w:rFonts w:eastAsia="Malgun Gothic"/>
                <w:sz w:val="20"/>
                <w:lang w:val="en-CA"/>
              </w:rPr>
              <w:t> i ] != 255</w:t>
            </w:r>
            <w:r w:rsidRPr="009A7C8C">
              <w:rPr>
                <w:rFonts w:eastAsia="Malgun Gothic"/>
                <w:sz w:val="20"/>
                <w:szCs w:val="22"/>
                <w:lang w:val="en-CA"/>
              </w:rPr>
              <w:t> ) {</w:t>
            </w:r>
          </w:p>
        </w:tc>
        <w:tc>
          <w:tcPr>
            <w:tcW w:w="1151" w:type="dxa"/>
            <w:tcBorders>
              <w:top w:val="single" w:sz="4" w:space="0" w:color="auto"/>
              <w:left w:val="single" w:sz="4" w:space="0" w:color="auto"/>
              <w:bottom w:val="single" w:sz="4" w:space="0" w:color="auto"/>
              <w:right w:val="single" w:sz="4" w:space="0" w:color="auto"/>
            </w:tcBorders>
          </w:tcPr>
          <w:p w14:paraId="6904FBCA"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1FE73176"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D45F0A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if ( cr_rect id_enabled_flag ) {</w:t>
            </w:r>
          </w:p>
        </w:tc>
        <w:tc>
          <w:tcPr>
            <w:tcW w:w="1151" w:type="dxa"/>
            <w:tcBorders>
              <w:top w:val="single" w:sz="4" w:space="0" w:color="auto"/>
              <w:left w:val="single" w:sz="4" w:space="0" w:color="auto"/>
              <w:bottom w:val="single" w:sz="4" w:space="0" w:color="auto"/>
              <w:right w:val="single" w:sz="4" w:space="0" w:color="auto"/>
            </w:tcBorders>
          </w:tcPr>
          <w:p w14:paraId="0F2F2D3D"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7250F903"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3614D7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 xml:space="preserve"> </w:t>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cr_rect_type_present_flag</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46E5A0A7"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1384399B"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76DD9D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if ( cr_rect id_present_flag )</w:t>
            </w:r>
          </w:p>
        </w:tc>
        <w:tc>
          <w:tcPr>
            <w:tcW w:w="1151" w:type="dxa"/>
            <w:tcBorders>
              <w:top w:val="single" w:sz="4" w:space="0" w:color="auto"/>
              <w:left w:val="single" w:sz="4" w:space="0" w:color="auto"/>
              <w:bottom w:val="single" w:sz="4" w:space="0" w:color="auto"/>
              <w:right w:val="single" w:sz="4" w:space="0" w:color="auto"/>
            </w:tcBorders>
          </w:tcPr>
          <w:p w14:paraId="3C4A900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7AD6543B"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2A2B9B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cr_rect_id</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47BB631E"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0557FE34"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B6A4F9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087B82D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3ADA19B5"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BBFC0E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if ( cr_associated_rect id_enabled_flag ) {</w:t>
            </w:r>
          </w:p>
        </w:tc>
        <w:tc>
          <w:tcPr>
            <w:tcW w:w="1151" w:type="dxa"/>
            <w:tcBorders>
              <w:top w:val="single" w:sz="4" w:space="0" w:color="auto"/>
              <w:left w:val="single" w:sz="4" w:space="0" w:color="auto"/>
              <w:bottom w:val="single" w:sz="4" w:space="0" w:color="auto"/>
              <w:right w:val="single" w:sz="4" w:space="0" w:color="auto"/>
            </w:tcBorders>
          </w:tcPr>
          <w:p w14:paraId="2658E1C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359DC255"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C19181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lang w:val="en-CA"/>
              </w:rPr>
              <w:t>cr_associated_rect_id_present_flag</w:t>
            </w:r>
            <w:r w:rsidRPr="009A7C8C">
              <w:rPr>
                <w:rFonts w:eastAsia="Malgun Gothic"/>
                <w:sz w:val="20"/>
                <w:lang w:val="en-CA"/>
              </w:rPr>
              <w:t>[ i ]</w:t>
            </w:r>
          </w:p>
        </w:tc>
        <w:tc>
          <w:tcPr>
            <w:tcW w:w="1151" w:type="dxa"/>
            <w:tcBorders>
              <w:top w:val="single" w:sz="4" w:space="0" w:color="auto"/>
              <w:left w:val="single" w:sz="4" w:space="0" w:color="auto"/>
              <w:bottom w:val="single" w:sz="4" w:space="0" w:color="auto"/>
              <w:right w:val="single" w:sz="4" w:space="0" w:color="auto"/>
            </w:tcBorders>
          </w:tcPr>
          <w:p w14:paraId="49BEBE7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755148D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0350E5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lang w:val="en-CA"/>
              </w:rPr>
              <w:t>if (</w:t>
            </w:r>
            <w:r w:rsidRPr="009A7C8C">
              <w:rPr>
                <w:rFonts w:eastAsia="Malgun Gothic"/>
                <w:sz w:val="20"/>
                <w:szCs w:val="22"/>
                <w:lang w:val="en-CA"/>
              </w:rPr>
              <w:t xml:space="preserve"> </w:t>
            </w:r>
            <w:r w:rsidRPr="009A7C8C">
              <w:rPr>
                <w:rFonts w:eastAsia="Malgun Gothic"/>
                <w:sz w:val="20"/>
                <w:lang w:val="en-CA"/>
              </w:rPr>
              <w:t>cr_associated_rect_id_present_flag[ i ]</w:t>
            </w:r>
            <w:r w:rsidRPr="009A7C8C">
              <w:rPr>
                <w:rFonts w:eastAsia="Malgun Gothic"/>
                <w:sz w:val="20"/>
                <w:szCs w:val="22"/>
                <w:lang w:val="en-CA"/>
              </w:rPr>
              <w:t xml:space="preserve"> </w:t>
            </w:r>
            <w:r w:rsidRPr="009A7C8C">
              <w:rPr>
                <w:rFonts w:eastAsia="Malgun Gothic"/>
                <w:sz w:val="20"/>
                <w:lang w:val="en-CA"/>
              </w:rPr>
              <w:t>)</w:t>
            </w:r>
          </w:p>
        </w:tc>
        <w:tc>
          <w:tcPr>
            <w:tcW w:w="1151" w:type="dxa"/>
            <w:tcBorders>
              <w:top w:val="single" w:sz="4" w:space="0" w:color="auto"/>
              <w:left w:val="single" w:sz="4" w:space="0" w:color="auto"/>
              <w:bottom w:val="single" w:sz="4" w:space="0" w:color="auto"/>
              <w:right w:val="single" w:sz="4" w:space="0" w:color="auto"/>
            </w:tcBorders>
          </w:tcPr>
          <w:p w14:paraId="0E7338A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284C9AB8"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A64571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bookmarkStart w:id="0" w:name="_Hlk167963297"/>
            <w:r w:rsidRPr="009A7C8C">
              <w:rPr>
                <w:rFonts w:eastAsia="Malgun Gothic"/>
                <w:b/>
                <w:bCs/>
                <w:sz w:val="20"/>
                <w:szCs w:val="22"/>
                <w:lang w:val="en-CA"/>
              </w:rPr>
              <w:t>cr_associated_rect_id</w:t>
            </w:r>
            <w:r w:rsidRPr="009A7C8C">
              <w:rPr>
                <w:rFonts w:eastAsia="Malgun Gothic"/>
                <w:sz w:val="20"/>
                <w:szCs w:val="22"/>
                <w:lang w:val="en-CA"/>
              </w:rPr>
              <w:t>[ i ]</w:t>
            </w:r>
            <w:bookmarkEnd w:id="0"/>
          </w:p>
        </w:tc>
        <w:tc>
          <w:tcPr>
            <w:tcW w:w="1151" w:type="dxa"/>
            <w:tcBorders>
              <w:top w:val="single" w:sz="4" w:space="0" w:color="auto"/>
              <w:left w:val="single" w:sz="4" w:space="0" w:color="auto"/>
              <w:bottom w:val="single" w:sz="4" w:space="0" w:color="auto"/>
              <w:right w:val="single" w:sz="4" w:space="0" w:color="auto"/>
            </w:tcBorders>
          </w:tcPr>
          <w:p w14:paraId="066D406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24C27923"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DD83C8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0B966C3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37FEF3AE"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3ADF08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if ( cr_group_id_present_flag ) {</w:t>
            </w:r>
          </w:p>
        </w:tc>
        <w:tc>
          <w:tcPr>
            <w:tcW w:w="1151" w:type="dxa"/>
            <w:tcBorders>
              <w:top w:val="single" w:sz="4" w:space="0" w:color="auto"/>
              <w:left w:val="single" w:sz="4" w:space="0" w:color="auto"/>
              <w:bottom w:val="single" w:sz="4" w:space="0" w:color="auto"/>
              <w:right w:val="single" w:sz="4" w:space="0" w:color="auto"/>
            </w:tcBorders>
          </w:tcPr>
          <w:p w14:paraId="52F2644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795FA4AB"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AD730E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lang w:val="en-CA"/>
              </w:rPr>
              <w:t>cr_rect_group_id</w:t>
            </w:r>
            <w:r w:rsidRPr="009A7C8C">
              <w:rPr>
                <w:rFonts w:eastAsia="Malgun Gothic"/>
                <w:sz w:val="20"/>
                <w:lang w:val="en-CA"/>
              </w:rPr>
              <w:t>[ i ]</w:t>
            </w:r>
          </w:p>
        </w:tc>
        <w:tc>
          <w:tcPr>
            <w:tcW w:w="1151" w:type="dxa"/>
            <w:tcBorders>
              <w:top w:val="single" w:sz="4" w:space="0" w:color="auto"/>
              <w:left w:val="single" w:sz="4" w:space="0" w:color="auto"/>
              <w:bottom w:val="single" w:sz="4" w:space="0" w:color="auto"/>
              <w:right w:val="single" w:sz="4" w:space="0" w:color="auto"/>
            </w:tcBorders>
          </w:tcPr>
          <w:p w14:paraId="3C7BEDD4"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7DE576B5"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53D3F5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if ( cr_rect type_description_enabled_flag )</w:t>
            </w:r>
          </w:p>
        </w:tc>
        <w:tc>
          <w:tcPr>
            <w:tcW w:w="1151" w:type="dxa"/>
            <w:tcBorders>
              <w:top w:val="single" w:sz="4" w:space="0" w:color="auto"/>
              <w:left w:val="single" w:sz="4" w:space="0" w:color="auto"/>
              <w:bottom w:val="single" w:sz="4" w:space="0" w:color="auto"/>
              <w:right w:val="single" w:sz="4" w:space="0" w:color="auto"/>
            </w:tcBorders>
          </w:tcPr>
          <w:p w14:paraId="79B3B2F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2966277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707FAF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lastRenderedPageBreak/>
              <w:t xml:space="preserve"> </w:t>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cr_rect_type_description_present_flag</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383376E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u(1)</w:t>
            </w:r>
          </w:p>
        </w:tc>
      </w:tr>
      <w:tr w:rsidR="007350E9" w:rsidRPr="009A7C8C" w14:paraId="266E5FEF"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F057B2A"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2052E02A" w14:textId="77777777" w:rsidR="007350E9" w:rsidRPr="009A7C8C" w:rsidDel="00514C34"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6A10F89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36321E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if( !cr_subpics_partitioning_flag &amp;&amp;  !cr_rects_same_size_flag ) {</w:t>
            </w:r>
          </w:p>
        </w:tc>
        <w:tc>
          <w:tcPr>
            <w:tcW w:w="1151" w:type="dxa"/>
            <w:tcBorders>
              <w:top w:val="single" w:sz="4" w:space="0" w:color="auto"/>
              <w:left w:val="single" w:sz="4" w:space="0" w:color="auto"/>
              <w:bottom w:val="single" w:sz="4" w:space="0" w:color="auto"/>
              <w:right w:val="single" w:sz="4" w:space="0" w:color="auto"/>
            </w:tcBorders>
          </w:tcPr>
          <w:p w14:paraId="3D1858BC"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 </w:t>
            </w:r>
          </w:p>
        </w:tc>
      </w:tr>
      <w:tr w:rsidR="007350E9" w:rsidRPr="009A7C8C" w14:paraId="55D75B4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81D9FF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cr_rect_top_left_in_units_x</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138E517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2E27BE3C"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1D59CF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cr_rect_top_left_in_units_y</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3AF3985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0287189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5B9D6F8"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cr_rect_width_in_units_minus1</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0578B36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456EAD3D"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3C705BE"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cr_rect_height_in_units</w:t>
            </w:r>
            <w:r>
              <w:rPr>
                <w:rFonts w:eastAsia="Malgun Gothic"/>
                <w:b/>
                <w:bCs/>
                <w:sz w:val="20"/>
                <w:szCs w:val="22"/>
                <w:lang w:val="en-CA"/>
              </w:rPr>
              <w:t>_</w:t>
            </w:r>
            <w:r w:rsidRPr="009A7C8C">
              <w:rPr>
                <w:rFonts w:eastAsia="Malgun Gothic"/>
                <w:b/>
                <w:bCs/>
                <w:sz w:val="20"/>
                <w:szCs w:val="22"/>
                <w:lang w:val="en-CA"/>
              </w:rPr>
              <w:t>minus1</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5533F5EF"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u(v)</w:t>
            </w:r>
          </w:p>
        </w:tc>
      </w:tr>
      <w:tr w:rsidR="007350E9" w:rsidRPr="009A7C8C" w14:paraId="61D3FA2D"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1F8C7B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0012870F"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212CD78E"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C31853D"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32D14410"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6C43F9D2"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0562FD6"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t>if( cr_rect_type_descriptions_enabled_flag ) {</w:t>
            </w:r>
          </w:p>
        </w:tc>
        <w:tc>
          <w:tcPr>
            <w:tcW w:w="1151" w:type="dxa"/>
            <w:tcBorders>
              <w:top w:val="single" w:sz="4" w:space="0" w:color="auto"/>
              <w:left w:val="single" w:sz="4" w:space="0" w:color="auto"/>
              <w:bottom w:val="single" w:sz="4" w:space="0" w:color="auto"/>
              <w:right w:val="single" w:sz="4" w:space="0" w:color="auto"/>
            </w:tcBorders>
          </w:tcPr>
          <w:p w14:paraId="15760900"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 </w:t>
            </w:r>
          </w:p>
        </w:tc>
      </w:tr>
      <w:tr w:rsidR="007350E9" w:rsidRPr="009A7C8C" w14:paraId="4D8C09A2"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6D3EFAB"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SimSun"/>
                <w:b/>
                <w:bCs/>
                <w:sz w:val="20"/>
                <w:szCs w:val="22"/>
                <w:lang w:val="en-CA"/>
              </w:rPr>
              <w:tab/>
            </w:r>
            <w:r w:rsidRPr="009A7C8C">
              <w:rPr>
                <w:rFonts w:eastAsia="SimSun"/>
                <w:b/>
                <w:bCs/>
                <w:sz w:val="20"/>
                <w:szCs w:val="22"/>
                <w:lang w:val="en-CA"/>
              </w:rPr>
              <w:tab/>
            </w:r>
            <w:r w:rsidRPr="009A7C8C">
              <w:rPr>
                <w:rFonts w:eastAsia="SimSun"/>
                <w:sz w:val="20"/>
                <w:szCs w:val="22"/>
                <w:lang w:val="en-CA"/>
              </w:rPr>
              <w:t>while( !byte_aligned( ) )</w:t>
            </w:r>
          </w:p>
        </w:tc>
        <w:tc>
          <w:tcPr>
            <w:tcW w:w="1151" w:type="dxa"/>
            <w:tcBorders>
              <w:top w:val="single" w:sz="4" w:space="0" w:color="auto"/>
              <w:left w:val="single" w:sz="4" w:space="0" w:color="auto"/>
              <w:bottom w:val="single" w:sz="4" w:space="0" w:color="auto"/>
              <w:right w:val="single" w:sz="4" w:space="0" w:color="auto"/>
            </w:tcBorders>
          </w:tcPr>
          <w:p w14:paraId="0B9E28B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6F30EEF0"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05A64F2"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SimSun"/>
                <w:b/>
                <w:bCs/>
                <w:sz w:val="20"/>
                <w:szCs w:val="22"/>
                <w:lang w:val="en-CA"/>
              </w:rPr>
              <w:tab/>
            </w:r>
            <w:r w:rsidRPr="009A7C8C">
              <w:rPr>
                <w:rFonts w:eastAsia="SimSun"/>
                <w:b/>
                <w:bCs/>
                <w:sz w:val="20"/>
                <w:szCs w:val="22"/>
                <w:lang w:val="en-CA"/>
              </w:rPr>
              <w:tab/>
            </w:r>
            <w:r w:rsidRPr="009A7C8C">
              <w:rPr>
                <w:rFonts w:eastAsia="SimSun"/>
                <w:b/>
                <w:bCs/>
                <w:sz w:val="20"/>
                <w:szCs w:val="22"/>
                <w:lang w:val="en-CA"/>
              </w:rPr>
              <w:tab/>
              <w:t>cr_bit_equal_to_zero</w:t>
            </w:r>
            <w:r w:rsidRPr="009A7C8C">
              <w:rPr>
                <w:rFonts w:eastAsia="SimSun"/>
                <w:bCs/>
                <w:sz w:val="20"/>
                <w:szCs w:val="22"/>
                <w:lang w:val="en-CA"/>
              </w:rPr>
              <w:t xml:space="preserve"> </w:t>
            </w:r>
            <w:r w:rsidRPr="009A7C8C">
              <w:rPr>
                <w:rFonts w:eastAsia="SimSun"/>
                <w:sz w:val="20"/>
                <w:szCs w:val="22"/>
                <w:lang w:val="en-CA"/>
              </w:rPr>
              <w:t>/* equal to 0 */</w:t>
            </w:r>
          </w:p>
        </w:tc>
        <w:tc>
          <w:tcPr>
            <w:tcW w:w="1151" w:type="dxa"/>
            <w:tcBorders>
              <w:top w:val="single" w:sz="4" w:space="0" w:color="auto"/>
              <w:left w:val="single" w:sz="4" w:space="0" w:color="auto"/>
              <w:bottom w:val="single" w:sz="4" w:space="0" w:color="auto"/>
              <w:right w:val="single" w:sz="4" w:space="0" w:color="auto"/>
            </w:tcBorders>
          </w:tcPr>
          <w:p w14:paraId="76DF4A4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SimSun"/>
                <w:sz w:val="20"/>
                <w:szCs w:val="22"/>
                <w:lang w:val="en-CA"/>
              </w:rPr>
              <w:t>f(1)</w:t>
            </w:r>
          </w:p>
        </w:tc>
      </w:tr>
      <w:tr w:rsidR="007350E9" w:rsidRPr="009A7C8C" w14:paraId="0D52C291"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34B5E1B"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SimSun"/>
                <w:b/>
                <w:bCs/>
                <w:sz w:val="20"/>
                <w:szCs w:val="22"/>
                <w:lang w:val="en-CA"/>
              </w:rPr>
            </w:pPr>
            <w:r w:rsidRPr="009A7C8C">
              <w:rPr>
                <w:rFonts w:eastAsia="Malgun Gothic"/>
                <w:sz w:val="20"/>
                <w:szCs w:val="22"/>
                <w:lang w:val="en-CA"/>
              </w:rPr>
              <w:tab/>
            </w:r>
            <w:r w:rsidRPr="009A7C8C">
              <w:rPr>
                <w:rFonts w:eastAsia="Malgun Gothic"/>
                <w:sz w:val="20"/>
                <w:szCs w:val="22"/>
                <w:lang w:val="en-CA"/>
              </w:rPr>
              <w:tab/>
              <w:t xml:space="preserve">for( i = 0; i &lt;= cr_num_rects_minus1; i++ ) </w:t>
            </w:r>
          </w:p>
        </w:tc>
        <w:tc>
          <w:tcPr>
            <w:tcW w:w="1151" w:type="dxa"/>
            <w:tcBorders>
              <w:top w:val="single" w:sz="4" w:space="0" w:color="auto"/>
              <w:left w:val="single" w:sz="4" w:space="0" w:color="auto"/>
              <w:bottom w:val="single" w:sz="4" w:space="0" w:color="auto"/>
              <w:right w:val="single" w:sz="4" w:space="0" w:color="auto"/>
            </w:tcBorders>
          </w:tcPr>
          <w:p w14:paraId="3D66017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SimSun"/>
                <w:sz w:val="20"/>
                <w:szCs w:val="22"/>
                <w:lang w:val="en-CA"/>
              </w:rPr>
            </w:pPr>
          </w:p>
        </w:tc>
      </w:tr>
      <w:tr w:rsidR="007350E9" w:rsidRPr="009A7C8C" w14:paraId="21A1310A"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AFEFF15"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t>if( rect_type_description_present_flag[ i ] )</w:t>
            </w:r>
          </w:p>
        </w:tc>
        <w:tc>
          <w:tcPr>
            <w:tcW w:w="1151" w:type="dxa"/>
            <w:tcBorders>
              <w:top w:val="single" w:sz="4" w:space="0" w:color="auto"/>
              <w:left w:val="single" w:sz="4" w:space="0" w:color="auto"/>
              <w:bottom w:val="single" w:sz="4" w:space="0" w:color="auto"/>
              <w:right w:val="single" w:sz="4" w:space="0" w:color="auto"/>
            </w:tcBorders>
          </w:tcPr>
          <w:p w14:paraId="638C8A44"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SimSun"/>
                <w:sz w:val="20"/>
                <w:szCs w:val="22"/>
                <w:lang w:val="en-CA"/>
              </w:rPr>
            </w:pPr>
          </w:p>
        </w:tc>
      </w:tr>
      <w:tr w:rsidR="007350E9" w:rsidRPr="009A7C8C" w14:paraId="69937E7B"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FE31A69"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sz w:val="20"/>
                <w:szCs w:val="22"/>
                <w:lang w:val="en-CA"/>
              </w:rPr>
              <w:tab/>
            </w:r>
            <w:r w:rsidRPr="009A7C8C">
              <w:rPr>
                <w:rFonts w:eastAsia="Malgun Gothic"/>
                <w:b/>
                <w:bCs/>
                <w:sz w:val="20"/>
                <w:szCs w:val="22"/>
                <w:lang w:val="en-CA"/>
              </w:rPr>
              <w:t>cr_rect_type_description</w:t>
            </w:r>
            <w:r w:rsidRPr="009A7C8C">
              <w:rPr>
                <w:rFonts w:eastAsia="Malgun Gothic"/>
                <w:sz w:val="20"/>
                <w:szCs w:val="22"/>
                <w:lang w:val="en-CA"/>
              </w:rPr>
              <w:t>[ i ]</w:t>
            </w:r>
          </w:p>
        </w:tc>
        <w:tc>
          <w:tcPr>
            <w:tcW w:w="1151" w:type="dxa"/>
            <w:tcBorders>
              <w:top w:val="single" w:sz="4" w:space="0" w:color="auto"/>
              <w:left w:val="single" w:sz="4" w:space="0" w:color="auto"/>
              <w:bottom w:val="single" w:sz="4" w:space="0" w:color="auto"/>
              <w:right w:val="single" w:sz="4" w:space="0" w:color="auto"/>
            </w:tcBorders>
          </w:tcPr>
          <w:p w14:paraId="0678F674"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r w:rsidRPr="009A7C8C">
              <w:rPr>
                <w:rFonts w:eastAsia="Malgun Gothic"/>
                <w:sz w:val="20"/>
                <w:szCs w:val="22"/>
                <w:lang w:val="en-CA"/>
              </w:rPr>
              <w:t>st(v)</w:t>
            </w:r>
          </w:p>
        </w:tc>
      </w:tr>
      <w:tr w:rsidR="007350E9" w:rsidRPr="009A7C8C" w14:paraId="29D55B17" w14:textId="77777777" w:rsidTr="00A70509">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A681351"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ab/>
              <w:t>}</w:t>
            </w:r>
          </w:p>
        </w:tc>
        <w:tc>
          <w:tcPr>
            <w:tcW w:w="1151" w:type="dxa"/>
            <w:tcBorders>
              <w:top w:val="single" w:sz="4" w:space="0" w:color="auto"/>
              <w:left w:val="single" w:sz="4" w:space="0" w:color="auto"/>
              <w:bottom w:val="single" w:sz="4" w:space="0" w:color="auto"/>
              <w:right w:val="single" w:sz="4" w:space="0" w:color="auto"/>
            </w:tcBorders>
          </w:tcPr>
          <w:p w14:paraId="65B9F413"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r w:rsidR="007350E9" w:rsidRPr="009A7C8C" w14:paraId="79008925" w14:textId="77777777" w:rsidTr="00A70509">
        <w:trPr>
          <w:trHeight w:val="204"/>
          <w:jc w:val="center"/>
        </w:trPr>
        <w:tc>
          <w:tcPr>
            <w:tcW w:w="7920" w:type="dxa"/>
          </w:tcPr>
          <w:p w14:paraId="79144131"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sz w:val="20"/>
                <w:szCs w:val="22"/>
                <w:lang w:val="en-CA"/>
              </w:rPr>
            </w:pPr>
            <w:r w:rsidRPr="009A7C8C">
              <w:rPr>
                <w:rFonts w:eastAsia="Malgun Gothic"/>
                <w:sz w:val="20"/>
                <w:szCs w:val="22"/>
                <w:lang w:val="en-CA"/>
              </w:rPr>
              <w:t>}</w:t>
            </w:r>
          </w:p>
        </w:tc>
        <w:tc>
          <w:tcPr>
            <w:tcW w:w="1151" w:type="dxa"/>
          </w:tcPr>
          <w:p w14:paraId="1915EBB7" w14:textId="77777777" w:rsidR="007350E9" w:rsidRPr="009A7C8C" w:rsidRDefault="007350E9" w:rsidP="007350E9">
            <w:pPr>
              <w:keepNext/>
              <w:keepLines/>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szCs w:val="22"/>
                <w:lang w:val="en-CA"/>
              </w:rPr>
            </w:pPr>
          </w:p>
        </w:tc>
      </w:tr>
    </w:tbl>
    <w:p w14:paraId="249A3D17" w14:textId="77777777" w:rsidR="007350E9" w:rsidRDefault="007350E9" w:rsidP="007350E9">
      <w:pPr>
        <w:rPr>
          <w:szCs w:val="22"/>
          <w:lang w:val="en-CA"/>
        </w:rPr>
      </w:pPr>
    </w:p>
    <w:p w14:paraId="4C265D84" w14:textId="77777777" w:rsidR="007350E9" w:rsidRPr="00AE7EBB" w:rsidRDefault="007350E9" w:rsidP="007350E9">
      <w:pPr>
        <w:rPr>
          <w:rFonts w:eastAsia="Malgun Gothic"/>
          <w:sz w:val="20"/>
          <w:highlight w:val="yellow"/>
          <w:lang w:val="en-CA"/>
        </w:rPr>
      </w:pPr>
      <w:bookmarkStart w:id="1" w:name="_Hlk178872731"/>
      <w:r w:rsidRPr="00AE7EBB">
        <w:rPr>
          <w:rFonts w:eastAsia="Malgun Gothic"/>
          <w:b/>
          <w:bCs/>
          <w:sz w:val="20"/>
          <w:highlight w:val="yellow"/>
          <w:lang w:val="en-CA"/>
        </w:rPr>
        <w:t>cr_guardband_hor_size_minus1</w:t>
      </w:r>
      <w:r w:rsidRPr="00AE7EBB">
        <w:rPr>
          <w:rFonts w:eastAsia="Malgun Gothic"/>
          <w:sz w:val="20"/>
          <w:highlight w:val="yellow"/>
          <w:lang w:val="en-CA"/>
        </w:rPr>
        <w:t xml:space="preserve"> </w:t>
      </w:r>
      <w:r>
        <w:rPr>
          <w:rFonts w:eastAsia="Malgun Gothic"/>
          <w:sz w:val="20"/>
          <w:highlight w:val="yellow"/>
          <w:lang w:val="en-CA"/>
        </w:rPr>
        <w:t xml:space="preserve">plus 1 </w:t>
      </w:r>
      <w:r w:rsidRPr="00AE7EBB">
        <w:rPr>
          <w:rFonts w:eastAsia="Malgun Gothic"/>
          <w:sz w:val="20"/>
          <w:highlight w:val="yellow"/>
          <w:lang w:val="en-CA"/>
        </w:rPr>
        <w:t xml:space="preserve">specifies the size of horizontal guard bands between rectangles when cr_rect_same_size_flag is equal to </w:t>
      </w:r>
      <w:r>
        <w:rPr>
          <w:rFonts w:eastAsia="Malgun Gothic"/>
          <w:sz w:val="20"/>
          <w:highlight w:val="yellow"/>
          <w:lang w:val="en-CA"/>
        </w:rPr>
        <w:t>1</w:t>
      </w:r>
      <w:r w:rsidRPr="00AE7EBB">
        <w:rPr>
          <w:rFonts w:eastAsia="Malgun Gothic"/>
          <w:sz w:val="20"/>
          <w:highlight w:val="yellow"/>
          <w:lang w:val="en-CA"/>
        </w:rPr>
        <w:t xml:space="preserve"> in units of </w:t>
      </w:r>
      <w:r>
        <w:rPr>
          <w:rFonts w:eastAsia="Malgun Gothic"/>
          <w:sz w:val="20"/>
          <w:highlight w:val="yellow"/>
          <w:lang w:val="en-CA"/>
        </w:rPr>
        <w:t>luma</w:t>
      </w:r>
      <w:r w:rsidRPr="00AE7EBB">
        <w:rPr>
          <w:rFonts w:eastAsia="Malgun Gothic"/>
          <w:sz w:val="20"/>
          <w:highlight w:val="yellow"/>
          <w:lang w:val="en-CA"/>
        </w:rPr>
        <w:t xml:space="preserve"> samples. </w:t>
      </w:r>
    </w:p>
    <w:p w14:paraId="76DE79B3" w14:textId="77777777" w:rsidR="007350E9" w:rsidRDefault="007350E9" w:rsidP="007350E9">
      <w:pPr>
        <w:rPr>
          <w:rFonts w:eastAsia="Malgun Gothic"/>
          <w:sz w:val="20"/>
          <w:highlight w:val="yellow"/>
          <w:lang w:val="en-CA"/>
        </w:rPr>
      </w:pPr>
      <w:r w:rsidRPr="00AE7EBB">
        <w:rPr>
          <w:rFonts w:eastAsia="Malgun Gothic"/>
          <w:sz w:val="20"/>
          <w:highlight w:val="yellow"/>
          <w:lang w:val="en-CA"/>
        </w:rPr>
        <w:t xml:space="preserve">The variable GuardbandHor is set equal to </w:t>
      </w:r>
      <w:r w:rsidRPr="00877DA7">
        <w:rPr>
          <w:rFonts w:eastAsia="Malgun Gothic"/>
          <w:sz w:val="20"/>
          <w:highlight w:val="yellow"/>
          <w:lang w:val="en-CA"/>
        </w:rPr>
        <w:t xml:space="preserve">cr_guardbands_present_flag </w:t>
      </w:r>
      <w:r>
        <w:rPr>
          <w:rFonts w:eastAsia="Malgun Gothic"/>
          <w:sz w:val="20"/>
          <w:highlight w:val="yellow"/>
          <w:lang w:val="en-CA"/>
        </w:rPr>
        <w:t>?</w:t>
      </w:r>
      <w:r w:rsidRPr="00AE7EBB" w:rsidDel="00341D9A">
        <w:rPr>
          <w:rFonts w:eastAsia="Malgun Gothic"/>
          <w:sz w:val="20"/>
          <w:highlight w:val="yellow"/>
          <w:lang w:val="en-CA"/>
        </w:rPr>
        <w:t xml:space="preserve"> </w:t>
      </w:r>
      <w:r w:rsidRPr="00AE7EBB">
        <w:rPr>
          <w:rFonts w:eastAsia="Malgun Gothic"/>
          <w:sz w:val="20"/>
          <w:highlight w:val="yellow"/>
          <w:lang w:val="en-CA"/>
        </w:rPr>
        <w:t>cr_guardband_hor_size_minus1 + 1</w:t>
      </w:r>
      <w:r>
        <w:rPr>
          <w:rFonts w:eastAsia="Malgun Gothic"/>
          <w:sz w:val="20"/>
          <w:highlight w:val="yellow"/>
          <w:lang w:val="en-CA"/>
        </w:rPr>
        <w:t xml:space="preserve"> : 0.</w:t>
      </w:r>
    </w:p>
    <w:p w14:paraId="4FEFC5AE" w14:textId="77777777" w:rsidR="007350E9" w:rsidRPr="00341D9A" w:rsidRDefault="007350E9" w:rsidP="007350E9">
      <w:pPr>
        <w:rPr>
          <w:rFonts w:eastAsia="Malgun Gothic"/>
          <w:sz w:val="20"/>
          <w:highlight w:val="yellow"/>
          <w:lang w:val="en-CA"/>
        </w:rPr>
      </w:pPr>
      <w:r w:rsidRPr="00877DA7">
        <w:rPr>
          <w:sz w:val="20"/>
          <w:highlight w:val="yellow"/>
          <w:lang w:val="en-CA"/>
        </w:rPr>
        <w:t xml:space="preserve">It is a requirement of bitstream conformance that GuardbandHor % </w:t>
      </w:r>
      <w:r w:rsidRPr="00341D9A" w:rsidDel="00341D9A">
        <w:rPr>
          <w:rFonts w:eastAsia="Malgun Gothic"/>
          <w:sz w:val="20"/>
          <w:highlight w:val="yellow"/>
          <w:lang w:val="en-CA"/>
        </w:rPr>
        <w:t xml:space="preserve"> </w:t>
      </w:r>
      <w:r w:rsidRPr="00341D9A">
        <w:rPr>
          <w:rFonts w:eastAsia="Malgun Gothic"/>
          <w:sz w:val="20"/>
          <w:highlight w:val="yellow"/>
          <w:lang w:val="en-CA"/>
        </w:rPr>
        <w:t xml:space="preserve">SubWidthC </w:t>
      </w:r>
      <w:r>
        <w:rPr>
          <w:rFonts w:eastAsia="Malgun Gothic"/>
          <w:sz w:val="20"/>
          <w:highlight w:val="yellow"/>
          <w:lang w:val="en-CA"/>
        </w:rPr>
        <w:t xml:space="preserve">shall be </w:t>
      </w:r>
      <w:r w:rsidRPr="00341D9A">
        <w:rPr>
          <w:rFonts w:eastAsia="Malgun Gothic"/>
          <w:sz w:val="20"/>
          <w:highlight w:val="yellow"/>
          <w:lang w:val="en-CA"/>
        </w:rPr>
        <w:t xml:space="preserve">equal </w:t>
      </w:r>
      <w:r>
        <w:rPr>
          <w:rFonts w:eastAsia="Malgun Gothic"/>
          <w:sz w:val="20"/>
          <w:highlight w:val="yellow"/>
          <w:lang w:val="en-CA"/>
        </w:rPr>
        <w:t xml:space="preserve">to </w:t>
      </w:r>
      <w:r w:rsidRPr="00341D9A">
        <w:rPr>
          <w:rFonts w:eastAsia="Malgun Gothic"/>
          <w:sz w:val="20"/>
          <w:highlight w:val="yellow"/>
          <w:lang w:val="en-CA"/>
        </w:rPr>
        <w:t>0.</w:t>
      </w:r>
    </w:p>
    <w:p w14:paraId="3C7F9594" w14:textId="77777777" w:rsidR="007350E9" w:rsidRPr="00AE7EBB" w:rsidRDefault="007350E9" w:rsidP="007350E9">
      <w:pPr>
        <w:rPr>
          <w:rFonts w:eastAsia="Malgun Gothic"/>
          <w:sz w:val="20"/>
          <w:highlight w:val="yellow"/>
          <w:lang w:val="en-CA"/>
        </w:rPr>
      </w:pPr>
      <w:r w:rsidRPr="00AE7EBB">
        <w:rPr>
          <w:rFonts w:eastAsia="Malgun Gothic"/>
          <w:b/>
          <w:bCs/>
          <w:sz w:val="20"/>
          <w:highlight w:val="yellow"/>
          <w:lang w:val="en-CA"/>
        </w:rPr>
        <w:t>cr_guardband_ver_size_minus1</w:t>
      </w:r>
      <w:r w:rsidRPr="00AE7EBB">
        <w:rPr>
          <w:rFonts w:eastAsia="Malgun Gothic"/>
          <w:sz w:val="20"/>
          <w:highlight w:val="yellow"/>
          <w:lang w:val="en-CA"/>
        </w:rPr>
        <w:t xml:space="preserve"> </w:t>
      </w:r>
      <w:r>
        <w:rPr>
          <w:rFonts w:eastAsia="Malgun Gothic"/>
          <w:sz w:val="20"/>
          <w:highlight w:val="yellow"/>
          <w:lang w:val="en-CA"/>
        </w:rPr>
        <w:t xml:space="preserve">plus 1 </w:t>
      </w:r>
      <w:r w:rsidRPr="00AE7EBB">
        <w:rPr>
          <w:rFonts w:eastAsia="Malgun Gothic"/>
          <w:sz w:val="20"/>
          <w:highlight w:val="yellow"/>
          <w:lang w:val="en-CA"/>
        </w:rPr>
        <w:t xml:space="preserve">specifies the size of vertical guard bands between rectangles when cr_rect_same_size_flag is equal to </w:t>
      </w:r>
      <w:r>
        <w:rPr>
          <w:rFonts w:eastAsia="Malgun Gothic"/>
          <w:sz w:val="20"/>
          <w:highlight w:val="yellow"/>
          <w:lang w:val="en-CA"/>
        </w:rPr>
        <w:t>1</w:t>
      </w:r>
      <w:r w:rsidRPr="00AE7EBB">
        <w:rPr>
          <w:rFonts w:eastAsia="Malgun Gothic"/>
          <w:sz w:val="20"/>
          <w:highlight w:val="yellow"/>
          <w:lang w:val="en-CA"/>
        </w:rPr>
        <w:t xml:space="preserve"> in units of </w:t>
      </w:r>
      <w:r>
        <w:rPr>
          <w:rFonts w:eastAsia="Malgun Gothic"/>
          <w:sz w:val="20"/>
          <w:highlight w:val="yellow"/>
          <w:lang w:val="en-CA"/>
        </w:rPr>
        <w:t>luma</w:t>
      </w:r>
      <w:r w:rsidRPr="00AE7EBB">
        <w:rPr>
          <w:rFonts w:eastAsia="Malgun Gothic"/>
          <w:sz w:val="20"/>
          <w:highlight w:val="yellow"/>
          <w:lang w:val="en-CA"/>
        </w:rPr>
        <w:t xml:space="preserve"> samples. </w:t>
      </w:r>
    </w:p>
    <w:p w14:paraId="059A21CA" w14:textId="77777777" w:rsidR="007350E9" w:rsidRPr="00266017" w:rsidRDefault="007350E9" w:rsidP="007350E9">
      <w:pPr>
        <w:rPr>
          <w:rFonts w:eastAsia="Malgun Gothic"/>
          <w:sz w:val="20"/>
          <w:lang w:val="en-CA"/>
        </w:rPr>
      </w:pPr>
      <w:r w:rsidRPr="00AE7EBB">
        <w:rPr>
          <w:rFonts w:eastAsia="Malgun Gothic"/>
          <w:sz w:val="20"/>
          <w:highlight w:val="yellow"/>
          <w:lang w:val="en-CA"/>
        </w:rPr>
        <w:t xml:space="preserve">The variable GuardbandVer is set equal to </w:t>
      </w:r>
      <w:r w:rsidRPr="00877DA7">
        <w:rPr>
          <w:rFonts w:eastAsia="Malgun Gothic"/>
          <w:sz w:val="20"/>
          <w:highlight w:val="yellow"/>
          <w:lang w:val="en-CA"/>
        </w:rPr>
        <w:t xml:space="preserve">cr_guardbands_present_flag </w:t>
      </w:r>
      <w:r>
        <w:rPr>
          <w:rFonts w:eastAsia="Malgun Gothic"/>
          <w:sz w:val="20"/>
          <w:highlight w:val="yellow"/>
          <w:lang w:val="en-CA"/>
        </w:rPr>
        <w:t>?</w:t>
      </w:r>
      <w:r w:rsidRPr="00AE7EBB" w:rsidDel="00341D9A">
        <w:rPr>
          <w:rFonts w:eastAsia="Malgun Gothic"/>
          <w:sz w:val="20"/>
          <w:highlight w:val="yellow"/>
          <w:lang w:val="en-CA"/>
        </w:rPr>
        <w:t xml:space="preserve"> </w:t>
      </w:r>
      <w:r w:rsidRPr="00AE7EBB">
        <w:rPr>
          <w:rFonts w:eastAsia="Malgun Gothic"/>
          <w:sz w:val="20"/>
          <w:highlight w:val="yellow"/>
          <w:lang w:val="en-CA"/>
        </w:rPr>
        <w:t xml:space="preserve">cr_guardband_ver_size_minus1 + 1 </w:t>
      </w:r>
      <w:r>
        <w:rPr>
          <w:rFonts w:eastAsia="Malgun Gothic"/>
          <w:sz w:val="20"/>
          <w:highlight w:val="yellow"/>
          <w:lang w:val="en-CA"/>
        </w:rPr>
        <w:t>: 0</w:t>
      </w:r>
      <w:r w:rsidRPr="00AE7EBB">
        <w:rPr>
          <w:rFonts w:eastAsia="Malgun Gothic"/>
          <w:sz w:val="20"/>
          <w:highlight w:val="yellow"/>
          <w:lang w:val="en-CA"/>
        </w:rPr>
        <w:t>.</w:t>
      </w:r>
    </w:p>
    <w:p w14:paraId="050EFFC1" w14:textId="77777777" w:rsidR="007350E9" w:rsidRPr="00341D9A" w:rsidRDefault="007350E9" w:rsidP="007350E9">
      <w:pPr>
        <w:rPr>
          <w:rFonts w:eastAsia="Malgun Gothic"/>
          <w:sz w:val="20"/>
          <w:highlight w:val="yellow"/>
          <w:lang w:val="en-CA"/>
        </w:rPr>
      </w:pPr>
      <w:r w:rsidRPr="00D0509B">
        <w:rPr>
          <w:sz w:val="20"/>
          <w:highlight w:val="yellow"/>
          <w:lang w:val="en-CA"/>
        </w:rPr>
        <w:t>It is a requirement of bitstream conformance that Guardband</w:t>
      </w:r>
      <w:r>
        <w:rPr>
          <w:sz w:val="20"/>
          <w:highlight w:val="yellow"/>
          <w:lang w:val="en-CA"/>
        </w:rPr>
        <w:t>Ve</w:t>
      </w:r>
      <w:r w:rsidRPr="00D0509B">
        <w:rPr>
          <w:sz w:val="20"/>
          <w:highlight w:val="yellow"/>
          <w:lang w:val="en-CA"/>
        </w:rPr>
        <w:t xml:space="preserve">r % </w:t>
      </w:r>
      <w:r w:rsidRPr="00341D9A">
        <w:rPr>
          <w:rFonts w:eastAsia="Malgun Gothic"/>
          <w:sz w:val="20"/>
          <w:highlight w:val="yellow"/>
          <w:lang w:val="en-CA"/>
        </w:rPr>
        <w:t xml:space="preserve"> Sub</w:t>
      </w:r>
      <w:r>
        <w:rPr>
          <w:rFonts w:eastAsia="Malgun Gothic"/>
          <w:sz w:val="20"/>
          <w:highlight w:val="yellow"/>
          <w:lang w:val="en-CA"/>
        </w:rPr>
        <w:t>Height</w:t>
      </w:r>
      <w:r w:rsidRPr="00341D9A">
        <w:rPr>
          <w:rFonts w:eastAsia="Malgun Gothic"/>
          <w:sz w:val="20"/>
          <w:highlight w:val="yellow"/>
          <w:lang w:val="en-CA"/>
        </w:rPr>
        <w:t xml:space="preserve">C </w:t>
      </w:r>
      <w:r>
        <w:rPr>
          <w:rFonts w:eastAsia="Malgun Gothic"/>
          <w:sz w:val="20"/>
          <w:highlight w:val="yellow"/>
          <w:lang w:val="en-CA"/>
        </w:rPr>
        <w:t xml:space="preserve">shall be </w:t>
      </w:r>
      <w:r w:rsidRPr="00341D9A">
        <w:rPr>
          <w:rFonts w:eastAsia="Malgun Gothic"/>
          <w:sz w:val="20"/>
          <w:highlight w:val="yellow"/>
          <w:lang w:val="en-CA"/>
        </w:rPr>
        <w:t xml:space="preserve">equal </w:t>
      </w:r>
      <w:r>
        <w:rPr>
          <w:rFonts w:eastAsia="Malgun Gothic"/>
          <w:sz w:val="20"/>
          <w:highlight w:val="yellow"/>
          <w:lang w:val="en-CA"/>
        </w:rPr>
        <w:t>to</w:t>
      </w:r>
      <w:r w:rsidRPr="00341D9A">
        <w:rPr>
          <w:rFonts w:eastAsia="Malgun Gothic"/>
          <w:sz w:val="20"/>
          <w:highlight w:val="yellow"/>
          <w:lang w:val="en-CA"/>
        </w:rPr>
        <w:t xml:space="preserve"> 0.</w:t>
      </w:r>
    </w:p>
    <w:p w14:paraId="2B763986" w14:textId="77777777" w:rsidR="007350E9" w:rsidRPr="00266017" w:rsidRDefault="007350E9" w:rsidP="007350E9">
      <w:pPr>
        <w:rPr>
          <w:sz w:val="20"/>
          <w:lang w:val="en-CA"/>
        </w:rPr>
      </w:pPr>
      <w:r>
        <w:rPr>
          <w:sz w:val="20"/>
          <w:lang w:val="en-CA"/>
        </w:rPr>
        <w:t>…</w:t>
      </w:r>
    </w:p>
    <w:p w14:paraId="71899C2C" w14:textId="77777777" w:rsidR="007350E9" w:rsidRPr="00387B72" w:rsidRDefault="007350E9" w:rsidP="007350E9">
      <w:pPr>
        <w:rPr>
          <w:rFonts w:eastAsia="Malgun Gothic"/>
          <w:lang w:val="en-CA"/>
        </w:rPr>
      </w:pPr>
      <w:r w:rsidRPr="00877DA7">
        <w:rPr>
          <w:rFonts w:eastAsia="Malgun Gothic"/>
          <w:highlight w:val="yellow"/>
          <w:lang w:val="en-CA"/>
        </w:rPr>
        <w:t>Otherwise (cr_rect_same_size_flag is equal to 1), the following applies:</w:t>
      </w:r>
    </w:p>
    <w:p w14:paraId="473943A9" w14:textId="77777777" w:rsidR="007350E9" w:rsidRPr="00877DA7" w:rsidRDefault="007350E9" w:rsidP="007350E9">
      <w:pPr>
        <w:pStyle w:val="enumlev1"/>
        <w:ind w:left="397"/>
        <w:rPr>
          <w:rFonts w:eastAsia="Malgun Gothic"/>
          <w:strike/>
          <w:color w:val="FF0000"/>
          <w:lang w:val="en-CA"/>
        </w:rPr>
      </w:pPr>
      <w:r w:rsidRPr="00877DA7">
        <w:rPr>
          <w:strike/>
          <w:color w:val="FF0000"/>
          <w:lang w:val="en-CA"/>
        </w:rPr>
        <w:t>–</w:t>
      </w:r>
      <w:r w:rsidRPr="00877DA7">
        <w:rPr>
          <w:strike/>
          <w:color w:val="FF0000"/>
          <w:lang w:val="en-CA"/>
        </w:rPr>
        <w:tab/>
        <w:t xml:space="preserve">The </w:t>
      </w:r>
      <w:r w:rsidRPr="00877DA7">
        <w:rPr>
          <w:rFonts w:eastAsia="Malgun Gothic"/>
          <w:strike/>
          <w:color w:val="FF0000"/>
          <w:lang w:val="en-CA"/>
        </w:rPr>
        <w:t>variable crRectTopLeftX[ i ] is set equal to (i</w:t>
      </w:r>
      <w:r w:rsidRPr="00877DA7">
        <w:rPr>
          <w:strike/>
          <w:color w:val="FF0000"/>
          <w:lang w:val="en-CA"/>
        </w:rPr>
        <w:t> % </w:t>
      </w:r>
      <w:r w:rsidRPr="00877DA7">
        <w:rPr>
          <w:rFonts w:eastAsia="Malgun Gothic"/>
          <w:strike/>
          <w:color w:val="FF0000"/>
          <w:lang w:val="en-CA"/>
        </w:rPr>
        <w:t xml:space="preserve">crNumCols ) * MaxPicWidth </w:t>
      </w:r>
      <w:r w:rsidRPr="00877DA7">
        <w:rPr>
          <w:strike/>
          <w:color w:val="FF0000"/>
          <w:lang w:val="en-CA"/>
        </w:rPr>
        <w:t>/ </w:t>
      </w:r>
      <w:r w:rsidRPr="00877DA7">
        <w:rPr>
          <w:rFonts w:eastAsia="Malgun Gothic"/>
          <w:strike/>
          <w:color w:val="FF0000"/>
          <w:lang w:val="en-CA"/>
        </w:rPr>
        <w:t>crNumCols</w:t>
      </w:r>
    </w:p>
    <w:p w14:paraId="7AE59803" w14:textId="77777777" w:rsidR="007350E9" w:rsidRPr="00877DA7" w:rsidRDefault="007350E9" w:rsidP="007350E9">
      <w:pPr>
        <w:pStyle w:val="enumlev1"/>
        <w:ind w:left="397"/>
        <w:rPr>
          <w:strike/>
          <w:color w:val="FF0000"/>
          <w:lang w:val="en-CA"/>
        </w:rPr>
      </w:pPr>
      <w:r w:rsidRPr="00877DA7">
        <w:rPr>
          <w:strike/>
          <w:color w:val="FF0000"/>
          <w:lang w:val="en-CA"/>
        </w:rPr>
        <w:t>–</w:t>
      </w:r>
      <w:r w:rsidRPr="00877DA7">
        <w:rPr>
          <w:strike/>
          <w:color w:val="FF0000"/>
          <w:lang w:val="en-CA"/>
        </w:rPr>
        <w:tab/>
        <w:t xml:space="preserve">The </w:t>
      </w:r>
      <w:r w:rsidRPr="00877DA7">
        <w:rPr>
          <w:rFonts w:eastAsia="Malgun Gothic"/>
          <w:strike/>
          <w:color w:val="FF0000"/>
          <w:lang w:val="en-CA"/>
        </w:rPr>
        <w:t>variable crRectTopLeftY[ i ] is set equal to (i</w:t>
      </w:r>
      <w:r w:rsidRPr="00877DA7">
        <w:rPr>
          <w:strike/>
          <w:color w:val="FF0000"/>
          <w:lang w:val="en-CA"/>
        </w:rPr>
        <w:t> / </w:t>
      </w:r>
      <w:r w:rsidRPr="00877DA7">
        <w:rPr>
          <w:rFonts w:eastAsia="Malgun Gothic"/>
          <w:strike/>
          <w:color w:val="FF0000"/>
          <w:lang w:val="en-CA"/>
        </w:rPr>
        <w:t xml:space="preserve">crNumCols ) * MaxPicHeight </w:t>
      </w:r>
      <w:r w:rsidRPr="00877DA7">
        <w:rPr>
          <w:strike/>
          <w:color w:val="FF0000"/>
          <w:lang w:val="en-CA"/>
        </w:rPr>
        <w:t>/ </w:t>
      </w:r>
      <w:r w:rsidRPr="00877DA7">
        <w:rPr>
          <w:rFonts w:eastAsia="Malgun Gothic"/>
          <w:strike/>
          <w:color w:val="FF0000"/>
          <w:lang w:val="en-CA"/>
        </w:rPr>
        <w:t>crNumRows</w:t>
      </w:r>
    </w:p>
    <w:p w14:paraId="5505A153" w14:textId="77777777" w:rsidR="007350E9" w:rsidRPr="00877DA7" w:rsidRDefault="007350E9" w:rsidP="007350E9">
      <w:pPr>
        <w:pStyle w:val="enumlev1"/>
        <w:ind w:left="397"/>
        <w:rPr>
          <w:strike/>
          <w:color w:val="FF0000"/>
          <w:lang w:val="en-CA"/>
        </w:rPr>
      </w:pPr>
      <w:r w:rsidRPr="00877DA7">
        <w:rPr>
          <w:strike/>
          <w:color w:val="FF0000"/>
          <w:lang w:val="en-CA"/>
        </w:rPr>
        <w:t>–</w:t>
      </w:r>
      <w:r w:rsidRPr="00877DA7">
        <w:rPr>
          <w:strike/>
          <w:color w:val="FF0000"/>
          <w:lang w:val="en-CA"/>
        </w:rPr>
        <w:tab/>
        <w:t xml:space="preserve">The </w:t>
      </w:r>
      <w:r w:rsidRPr="00877DA7">
        <w:rPr>
          <w:rFonts w:eastAsia="Malgun Gothic"/>
          <w:strike/>
          <w:color w:val="FF0000"/>
          <w:lang w:val="en-CA"/>
        </w:rPr>
        <w:t xml:space="preserve">variable crRectWidth [ i ] is set equal to MaxPicWidth </w:t>
      </w:r>
      <w:r w:rsidRPr="00877DA7">
        <w:rPr>
          <w:strike/>
          <w:color w:val="FF0000"/>
          <w:lang w:val="en-CA"/>
        </w:rPr>
        <w:t>/ </w:t>
      </w:r>
      <w:r w:rsidRPr="00877DA7">
        <w:rPr>
          <w:rFonts w:eastAsia="Malgun Gothic"/>
          <w:strike/>
          <w:color w:val="FF0000"/>
          <w:lang w:val="en-CA"/>
        </w:rPr>
        <w:t>crNumCols</w:t>
      </w:r>
    </w:p>
    <w:p w14:paraId="540ADF44" w14:textId="77777777" w:rsidR="007350E9" w:rsidRPr="00877DA7" w:rsidRDefault="007350E9" w:rsidP="007350E9">
      <w:pPr>
        <w:pStyle w:val="enumlev1"/>
        <w:ind w:left="397"/>
        <w:rPr>
          <w:strike/>
          <w:color w:val="FF0000"/>
          <w:lang w:val="en-CA"/>
        </w:rPr>
      </w:pPr>
      <w:r w:rsidRPr="00877DA7">
        <w:rPr>
          <w:strike/>
          <w:color w:val="FF0000"/>
          <w:lang w:val="en-CA"/>
        </w:rPr>
        <w:t>–</w:t>
      </w:r>
      <w:r w:rsidRPr="00877DA7">
        <w:rPr>
          <w:strike/>
          <w:color w:val="FF0000"/>
          <w:lang w:val="en-CA"/>
        </w:rPr>
        <w:tab/>
        <w:t xml:space="preserve">The </w:t>
      </w:r>
      <w:r w:rsidRPr="00877DA7">
        <w:rPr>
          <w:rFonts w:eastAsia="Malgun Gothic"/>
          <w:strike/>
          <w:color w:val="FF0000"/>
          <w:lang w:val="en-CA"/>
        </w:rPr>
        <w:t xml:space="preserve">variable crRectHeight [ i ] is set to equal to MaxPicHeight </w:t>
      </w:r>
      <w:r w:rsidRPr="00877DA7">
        <w:rPr>
          <w:strike/>
          <w:color w:val="FF0000"/>
          <w:lang w:val="en-CA"/>
        </w:rPr>
        <w:t>/ </w:t>
      </w:r>
      <w:r w:rsidRPr="00877DA7">
        <w:rPr>
          <w:rFonts w:eastAsia="Malgun Gothic"/>
          <w:strike/>
          <w:color w:val="FF0000"/>
          <w:lang w:val="en-CA"/>
        </w:rPr>
        <w:t>crNumRows</w:t>
      </w:r>
    </w:p>
    <w:p w14:paraId="4024260B" w14:textId="77777777" w:rsidR="007350E9" w:rsidRPr="00B4699A" w:rsidRDefault="007350E9" w:rsidP="007350E9">
      <w:pPr>
        <w:pStyle w:val="enumlev1"/>
        <w:ind w:left="397"/>
        <w:rPr>
          <w:rFonts w:eastAsia="Malgun Gothic"/>
          <w:highlight w:val="yellow"/>
          <w:lang w:val="en-CA"/>
        </w:rPr>
      </w:pPr>
      <w:r w:rsidRPr="00B4699A">
        <w:rPr>
          <w:noProof/>
          <w:highlight w:val="yellow"/>
          <w:lang w:val="en-CA"/>
        </w:rPr>
        <w:t>–</w:t>
      </w:r>
      <w:r w:rsidRPr="00B4699A">
        <w:rPr>
          <w:noProof/>
          <w:highlight w:val="yellow"/>
          <w:lang w:val="en-CA"/>
        </w:rPr>
        <w:tab/>
        <w:t xml:space="preserve">The </w:t>
      </w:r>
      <w:r w:rsidRPr="00B4699A">
        <w:rPr>
          <w:rFonts w:eastAsia="Malgun Gothic"/>
          <w:highlight w:val="yellow"/>
          <w:lang w:val="en-CA"/>
        </w:rPr>
        <w:t>variable cur</w:t>
      </w:r>
      <w:r>
        <w:rPr>
          <w:rFonts w:eastAsia="Malgun Gothic"/>
          <w:highlight w:val="yellow"/>
          <w:lang w:val="en-CA"/>
        </w:rPr>
        <w:t>r</w:t>
      </w:r>
      <w:r w:rsidRPr="00B4699A">
        <w:rPr>
          <w:rFonts w:eastAsia="Malgun Gothic"/>
          <w:highlight w:val="yellow"/>
          <w:lang w:val="en-CA"/>
        </w:rPr>
        <w:t>Row is set equal to i</w:t>
      </w:r>
      <w:r w:rsidRPr="00B4699A">
        <w:rPr>
          <w:noProof/>
          <w:highlight w:val="yellow"/>
          <w:lang w:val="en-CA"/>
        </w:rPr>
        <w:t> % </w:t>
      </w:r>
      <w:r w:rsidRPr="00B4699A">
        <w:rPr>
          <w:rFonts w:eastAsia="Malgun Gothic"/>
          <w:highlight w:val="yellow"/>
          <w:lang w:val="en-CA"/>
        </w:rPr>
        <w:t>crNumCols</w:t>
      </w:r>
    </w:p>
    <w:p w14:paraId="45D454E1" w14:textId="77777777" w:rsidR="007350E9" w:rsidRPr="00B4699A" w:rsidRDefault="007350E9" w:rsidP="007350E9">
      <w:pPr>
        <w:pStyle w:val="enumlev1"/>
        <w:ind w:left="397"/>
        <w:rPr>
          <w:rFonts w:eastAsia="Malgun Gothic"/>
          <w:highlight w:val="yellow"/>
          <w:lang w:val="en-CA"/>
        </w:rPr>
      </w:pPr>
      <w:r w:rsidRPr="00B4699A">
        <w:rPr>
          <w:noProof/>
          <w:highlight w:val="yellow"/>
          <w:lang w:val="en-CA"/>
        </w:rPr>
        <w:t>–</w:t>
      </w:r>
      <w:r w:rsidRPr="00B4699A">
        <w:rPr>
          <w:noProof/>
          <w:highlight w:val="yellow"/>
          <w:lang w:val="en-CA"/>
        </w:rPr>
        <w:tab/>
        <w:t xml:space="preserve">The </w:t>
      </w:r>
      <w:r w:rsidRPr="00B4699A">
        <w:rPr>
          <w:rFonts w:eastAsia="Malgun Gothic"/>
          <w:highlight w:val="yellow"/>
          <w:lang w:val="en-CA"/>
        </w:rPr>
        <w:t>variable cu</w:t>
      </w:r>
      <w:r>
        <w:rPr>
          <w:rFonts w:eastAsia="Malgun Gothic"/>
          <w:highlight w:val="yellow"/>
          <w:lang w:val="en-CA"/>
        </w:rPr>
        <w:t>r</w:t>
      </w:r>
      <w:r w:rsidRPr="00B4699A">
        <w:rPr>
          <w:rFonts w:eastAsia="Malgun Gothic"/>
          <w:highlight w:val="yellow"/>
          <w:lang w:val="en-CA"/>
        </w:rPr>
        <w:t>rCol is set equal to i</w:t>
      </w:r>
      <w:r w:rsidRPr="00B4699A">
        <w:rPr>
          <w:noProof/>
          <w:highlight w:val="yellow"/>
          <w:lang w:val="en-CA"/>
        </w:rPr>
        <w:t> / </w:t>
      </w:r>
      <w:r w:rsidRPr="00B4699A">
        <w:rPr>
          <w:rFonts w:eastAsia="Malgun Gothic"/>
          <w:highlight w:val="yellow"/>
          <w:lang w:val="en-CA"/>
        </w:rPr>
        <w:t>crNumCols</w:t>
      </w:r>
    </w:p>
    <w:p w14:paraId="7DC91041" w14:textId="77777777" w:rsidR="007350E9" w:rsidRPr="00877DA7" w:rsidRDefault="007350E9" w:rsidP="007350E9">
      <w:pPr>
        <w:pStyle w:val="enumlev1"/>
        <w:ind w:left="397"/>
        <w:rPr>
          <w:highlight w:val="yellow"/>
          <w:lang w:val="en-CA"/>
        </w:rPr>
      </w:pPr>
    </w:p>
    <w:p w14:paraId="2581899F" w14:textId="77777777" w:rsidR="007350E9" w:rsidRPr="00B4699A" w:rsidRDefault="007350E9" w:rsidP="007350E9">
      <w:pPr>
        <w:pStyle w:val="enumlev1"/>
        <w:ind w:left="397"/>
        <w:rPr>
          <w:rFonts w:eastAsia="Malgun Gothic"/>
          <w:highlight w:val="yellow"/>
          <w:lang w:val="en-CA"/>
        </w:rPr>
      </w:pPr>
      <w:r w:rsidRPr="00877DA7">
        <w:rPr>
          <w:highlight w:val="yellow"/>
          <w:lang w:val="en-CA"/>
        </w:rPr>
        <w:t>–</w:t>
      </w:r>
      <w:r w:rsidRPr="00877DA7">
        <w:rPr>
          <w:highlight w:val="yellow"/>
          <w:lang w:val="en-CA"/>
        </w:rPr>
        <w:tab/>
        <w:t xml:space="preserve">The </w:t>
      </w:r>
      <w:r w:rsidRPr="00877DA7">
        <w:rPr>
          <w:rFonts w:eastAsia="Malgun Gothic"/>
          <w:highlight w:val="yellow"/>
          <w:lang w:val="en-CA"/>
        </w:rPr>
        <w:t xml:space="preserve">variable crRectWidth [ i ] is set equal to ( MaxPicWidth </w:t>
      </w:r>
      <w:r w:rsidRPr="00B4699A">
        <w:rPr>
          <w:noProof/>
          <w:highlight w:val="yellow"/>
        </w:rPr>
        <w:t>−</w:t>
      </w:r>
      <w:r>
        <w:rPr>
          <w:noProof/>
          <w:highlight w:val="yellow"/>
        </w:rPr>
        <w:t xml:space="preserve"> </w:t>
      </w:r>
    </w:p>
    <w:p w14:paraId="758963E9" w14:textId="77777777" w:rsidR="007350E9" w:rsidRPr="00877DA7" w:rsidRDefault="007350E9" w:rsidP="007350E9">
      <w:pPr>
        <w:pStyle w:val="enumlev1"/>
        <w:ind w:left="397"/>
        <w:rPr>
          <w:highlight w:val="yellow"/>
          <w:lang w:val="en-CA"/>
        </w:rPr>
      </w:pPr>
      <w:r w:rsidRPr="00B4699A">
        <w:rPr>
          <w:rFonts w:eastAsia="Malgun Gothic"/>
          <w:highlight w:val="yellow"/>
          <w:lang w:val="en-CA"/>
        </w:rPr>
        <w:tab/>
      </w:r>
      <w:r w:rsidRPr="00B4699A">
        <w:rPr>
          <w:rFonts w:eastAsia="Malgun Gothic"/>
          <w:highlight w:val="yellow"/>
          <w:lang w:val="en-CA"/>
        </w:rPr>
        <w:tab/>
        <w:t>GuardbandHor * ( crNumCols – 1 )</w:t>
      </w:r>
      <w:r w:rsidRPr="00877DA7">
        <w:rPr>
          <w:rFonts w:eastAsia="Malgun Gothic"/>
          <w:highlight w:val="yellow"/>
          <w:lang w:val="en-CA"/>
        </w:rPr>
        <w:t xml:space="preserve"> ) </w:t>
      </w:r>
      <w:r w:rsidRPr="00877DA7">
        <w:rPr>
          <w:highlight w:val="yellow"/>
          <w:lang w:val="en-CA"/>
        </w:rPr>
        <w:t>/ </w:t>
      </w:r>
      <w:r w:rsidRPr="00877DA7">
        <w:rPr>
          <w:rFonts w:eastAsia="Malgun Gothic"/>
          <w:highlight w:val="yellow"/>
          <w:lang w:val="en-CA"/>
        </w:rPr>
        <w:t>crNumCols</w:t>
      </w:r>
    </w:p>
    <w:p w14:paraId="32CAE8F7" w14:textId="77777777" w:rsidR="007350E9" w:rsidRPr="00B4699A" w:rsidRDefault="007350E9" w:rsidP="007350E9">
      <w:pPr>
        <w:pStyle w:val="enumlev1"/>
        <w:ind w:left="397"/>
        <w:rPr>
          <w:rFonts w:eastAsia="Malgun Gothic"/>
          <w:highlight w:val="yellow"/>
          <w:lang w:val="en-CA"/>
        </w:rPr>
      </w:pPr>
      <w:r w:rsidRPr="00877DA7">
        <w:rPr>
          <w:highlight w:val="yellow"/>
          <w:lang w:val="en-CA"/>
        </w:rPr>
        <w:t>–</w:t>
      </w:r>
      <w:r w:rsidRPr="00877DA7">
        <w:rPr>
          <w:highlight w:val="yellow"/>
          <w:lang w:val="en-CA"/>
        </w:rPr>
        <w:tab/>
        <w:t xml:space="preserve">The </w:t>
      </w:r>
      <w:r w:rsidRPr="00877DA7">
        <w:rPr>
          <w:rFonts w:eastAsia="Malgun Gothic"/>
          <w:highlight w:val="yellow"/>
          <w:lang w:val="en-CA"/>
        </w:rPr>
        <w:t>variable crRectHeight [ i ] is set to equal to MaxPicHeigh</w:t>
      </w:r>
      <w:r w:rsidRPr="00B4699A">
        <w:rPr>
          <w:rFonts w:eastAsia="Malgun Gothic"/>
          <w:highlight w:val="yellow"/>
          <w:lang w:val="en-CA"/>
        </w:rPr>
        <w:t xml:space="preserve">t </w:t>
      </w:r>
      <w:r w:rsidRPr="00B4699A">
        <w:rPr>
          <w:noProof/>
          <w:highlight w:val="yellow"/>
        </w:rPr>
        <w:t>−</w:t>
      </w:r>
      <w:r w:rsidRPr="00B4699A">
        <w:rPr>
          <w:rFonts w:eastAsia="Malgun Gothic"/>
          <w:highlight w:val="yellow"/>
          <w:lang w:val="en-CA"/>
        </w:rPr>
        <w:t xml:space="preserve"> </w:t>
      </w:r>
    </w:p>
    <w:p w14:paraId="2D58275F" w14:textId="77777777" w:rsidR="007350E9" w:rsidRPr="00877DA7" w:rsidRDefault="007350E9" w:rsidP="007350E9">
      <w:pPr>
        <w:pStyle w:val="enumlev1"/>
        <w:ind w:left="397"/>
        <w:rPr>
          <w:highlight w:val="yellow"/>
          <w:lang w:val="en-CA"/>
        </w:rPr>
      </w:pPr>
      <w:r w:rsidRPr="00B4699A">
        <w:rPr>
          <w:rFonts w:eastAsia="Malgun Gothic"/>
          <w:highlight w:val="yellow"/>
          <w:lang w:val="en-CA"/>
        </w:rPr>
        <w:tab/>
      </w:r>
      <w:r w:rsidRPr="00B4699A">
        <w:rPr>
          <w:rFonts w:eastAsia="Malgun Gothic"/>
          <w:highlight w:val="yellow"/>
          <w:lang w:val="en-CA"/>
        </w:rPr>
        <w:tab/>
        <w:t>GuardbandVer * ( crNumRows – 1 )</w:t>
      </w:r>
      <w:r w:rsidRPr="00877DA7">
        <w:rPr>
          <w:rFonts w:eastAsia="Malgun Gothic"/>
          <w:highlight w:val="yellow"/>
          <w:lang w:val="en-CA"/>
        </w:rPr>
        <w:t xml:space="preserve"> ) </w:t>
      </w:r>
      <w:r w:rsidRPr="00877DA7">
        <w:rPr>
          <w:highlight w:val="yellow"/>
          <w:lang w:val="en-CA"/>
        </w:rPr>
        <w:t>/ </w:t>
      </w:r>
      <w:r w:rsidRPr="00877DA7">
        <w:rPr>
          <w:rFonts w:eastAsia="Malgun Gothic"/>
          <w:highlight w:val="yellow"/>
          <w:lang w:val="en-CA"/>
        </w:rPr>
        <w:t>crNumRows</w:t>
      </w:r>
    </w:p>
    <w:p w14:paraId="29EB209C" w14:textId="77777777" w:rsidR="007350E9" w:rsidRPr="00877DA7" w:rsidRDefault="007350E9" w:rsidP="007350E9">
      <w:pPr>
        <w:pStyle w:val="enumlev1"/>
        <w:ind w:left="397"/>
        <w:rPr>
          <w:highlight w:val="yellow"/>
          <w:lang w:val="en-CA"/>
        </w:rPr>
      </w:pPr>
    </w:p>
    <w:p w14:paraId="3C4EC3E2" w14:textId="77777777" w:rsidR="007350E9" w:rsidRPr="00877DA7" w:rsidRDefault="007350E9" w:rsidP="007350E9">
      <w:pPr>
        <w:pStyle w:val="enumlev1"/>
        <w:ind w:left="397"/>
        <w:rPr>
          <w:rFonts w:eastAsia="Malgun Gothic"/>
          <w:highlight w:val="yellow"/>
          <w:lang w:val="en-CA"/>
        </w:rPr>
      </w:pPr>
      <w:r w:rsidRPr="00877DA7">
        <w:rPr>
          <w:highlight w:val="yellow"/>
          <w:lang w:val="en-CA"/>
        </w:rPr>
        <w:t>–</w:t>
      </w:r>
      <w:r w:rsidRPr="00877DA7">
        <w:rPr>
          <w:highlight w:val="yellow"/>
          <w:lang w:val="en-CA"/>
        </w:rPr>
        <w:tab/>
        <w:t xml:space="preserve">The </w:t>
      </w:r>
      <w:r w:rsidRPr="00877DA7">
        <w:rPr>
          <w:rFonts w:eastAsia="Malgun Gothic"/>
          <w:highlight w:val="yellow"/>
          <w:lang w:val="en-CA"/>
        </w:rPr>
        <w:t>variable crRectTopLeftX[ i ] is set equal to currCol * (</w:t>
      </w:r>
      <w:r>
        <w:rPr>
          <w:rFonts w:eastAsia="Malgun Gothic"/>
          <w:highlight w:val="yellow"/>
          <w:lang w:val="en-CA"/>
        </w:rPr>
        <w:t> </w:t>
      </w:r>
      <w:r w:rsidRPr="00877DA7">
        <w:rPr>
          <w:rFonts w:eastAsia="Malgun Gothic"/>
          <w:highlight w:val="yellow"/>
          <w:lang w:val="en-CA"/>
        </w:rPr>
        <w:t>crRectWidth + GuardbandHor</w:t>
      </w:r>
      <w:r>
        <w:rPr>
          <w:rFonts w:eastAsia="Malgun Gothic"/>
          <w:highlight w:val="yellow"/>
          <w:lang w:val="en-CA"/>
        </w:rPr>
        <w:t> </w:t>
      </w:r>
      <w:r w:rsidRPr="00877DA7">
        <w:rPr>
          <w:rFonts w:eastAsia="Malgun Gothic"/>
          <w:highlight w:val="yellow"/>
          <w:lang w:val="en-CA"/>
        </w:rPr>
        <w:t xml:space="preserve">) </w:t>
      </w:r>
    </w:p>
    <w:p w14:paraId="34BD8C52" w14:textId="77777777" w:rsidR="007350E9" w:rsidRPr="00AE7EBB" w:rsidRDefault="007350E9" w:rsidP="007350E9">
      <w:pPr>
        <w:pStyle w:val="enumlev1"/>
        <w:ind w:left="397"/>
        <w:rPr>
          <w:rFonts w:eastAsia="Malgun Gothic"/>
          <w:lang w:val="en-CA"/>
        </w:rPr>
      </w:pPr>
      <w:r w:rsidRPr="00877DA7">
        <w:rPr>
          <w:highlight w:val="yellow"/>
          <w:lang w:val="en-CA"/>
        </w:rPr>
        <w:t>–</w:t>
      </w:r>
      <w:r w:rsidRPr="00877DA7">
        <w:rPr>
          <w:highlight w:val="yellow"/>
          <w:lang w:val="en-CA"/>
        </w:rPr>
        <w:tab/>
        <w:t xml:space="preserve">The </w:t>
      </w:r>
      <w:r w:rsidRPr="00877DA7">
        <w:rPr>
          <w:rFonts w:eastAsia="Malgun Gothic"/>
          <w:highlight w:val="yellow"/>
          <w:lang w:val="en-CA"/>
        </w:rPr>
        <w:t>variable crRectTopLeftY[ i ] is set equal to currRow * (</w:t>
      </w:r>
      <w:r>
        <w:rPr>
          <w:rFonts w:eastAsia="Malgun Gothic"/>
          <w:highlight w:val="yellow"/>
          <w:lang w:val="en-CA"/>
        </w:rPr>
        <w:t> </w:t>
      </w:r>
      <w:r w:rsidRPr="00877DA7">
        <w:rPr>
          <w:rFonts w:eastAsia="Malgun Gothic"/>
          <w:highlight w:val="yellow"/>
          <w:lang w:val="en-CA"/>
        </w:rPr>
        <w:t>crRectHeight + GuardbandVer</w:t>
      </w:r>
      <w:r>
        <w:rPr>
          <w:rFonts w:eastAsia="Malgun Gothic"/>
          <w:highlight w:val="yellow"/>
          <w:lang w:val="en-CA"/>
        </w:rPr>
        <w:t> </w:t>
      </w:r>
      <w:r w:rsidRPr="00877DA7">
        <w:rPr>
          <w:rFonts w:eastAsia="Malgun Gothic"/>
          <w:highlight w:val="yellow"/>
          <w:lang w:val="en-CA"/>
        </w:rPr>
        <w:t xml:space="preserve">) </w:t>
      </w:r>
    </w:p>
    <w:bookmarkEnd w:id="1"/>
    <w:p w14:paraId="66BCE9BF" w14:textId="77777777" w:rsidR="007350E9" w:rsidRPr="00AE7EBB" w:rsidRDefault="007350E9" w:rsidP="007350E9">
      <w:pPr>
        <w:pStyle w:val="enumlev1"/>
        <w:ind w:left="397"/>
        <w:rPr>
          <w:rFonts w:eastAsia="Malgun Gothic"/>
          <w:highlight w:val="yellow"/>
          <w:lang w:val="en-CA"/>
        </w:rPr>
      </w:pPr>
    </w:p>
    <w:p w14:paraId="1EC15736" w14:textId="7B314DE0" w:rsidR="007350E9" w:rsidRPr="00AE7EBB" w:rsidRDefault="007350E9" w:rsidP="007350E9">
      <w:pPr>
        <w:pStyle w:val="enumlev1"/>
        <w:ind w:left="0" w:firstLine="0"/>
        <w:rPr>
          <w:rFonts w:eastAsia="Malgun Gothic"/>
          <w:lang w:val="en-CA"/>
        </w:rPr>
      </w:pPr>
      <w:r>
        <w:rPr>
          <w:rFonts w:eastAsia="Malgun Gothic"/>
          <w:lang w:val="en-CA"/>
        </w:rPr>
        <w:lastRenderedPageBreak/>
        <w:t xml:space="preserve">  </w:t>
      </w:r>
    </w:p>
    <w:p w14:paraId="7E40F211" w14:textId="77777777" w:rsidR="007350E9" w:rsidRPr="005B217D" w:rsidRDefault="007350E9" w:rsidP="007350E9">
      <w:pPr>
        <w:pStyle w:val="Heading1"/>
        <w:rPr>
          <w:lang w:val="en-CA"/>
        </w:rPr>
      </w:pPr>
      <w:r w:rsidRPr="005B217D">
        <w:rPr>
          <w:lang w:val="en-CA"/>
        </w:rPr>
        <w:t>Patent rights declaration(s)</w:t>
      </w:r>
    </w:p>
    <w:p w14:paraId="1C936E70" w14:textId="77777777" w:rsidR="007350E9" w:rsidRPr="005B217D" w:rsidRDefault="007350E9" w:rsidP="007350E9">
      <w:pPr>
        <w:rPr>
          <w:szCs w:val="22"/>
          <w:lang w:val="en-CA"/>
        </w:rPr>
      </w:pPr>
      <w:r>
        <w:rPr>
          <w:b/>
          <w:szCs w:val="22"/>
          <w:lang w:val="en-CA"/>
        </w:rPr>
        <w:t xml:space="preserve">Nokia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ACAC6D" w14:textId="77777777" w:rsidR="006038BC" w:rsidRDefault="006038BC">
      <w:r>
        <w:separator/>
      </w:r>
    </w:p>
  </w:endnote>
  <w:endnote w:type="continuationSeparator" w:id="0">
    <w:p w14:paraId="709C0741" w14:textId="77777777" w:rsidR="006038BC" w:rsidRDefault="00603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7847D76C"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663A4">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6200F7" w14:textId="77777777" w:rsidR="006038BC" w:rsidRDefault="006038BC">
      <w:r>
        <w:separator/>
      </w:r>
    </w:p>
  </w:footnote>
  <w:footnote w:type="continuationSeparator" w:id="0">
    <w:p w14:paraId="13B7F370" w14:textId="77777777" w:rsidR="006038BC" w:rsidRDefault="006038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51D5B31"/>
    <w:multiLevelType w:val="hybridMultilevel"/>
    <w:tmpl w:val="EC028BCC"/>
    <w:lvl w:ilvl="0" w:tplc="A226159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10"/>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 w:numId="12" w16cid:durableId="169168349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15"/>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46C"/>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4DAD"/>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15B47"/>
    <w:rsid w:val="004219CF"/>
    <w:rsid w:val="004234F0"/>
    <w:rsid w:val="00427EEC"/>
    <w:rsid w:val="00433DDB"/>
    <w:rsid w:val="00435A29"/>
    <w:rsid w:val="00437619"/>
    <w:rsid w:val="0045568D"/>
    <w:rsid w:val="004642E1"/>
    <w:rsid w:val="00465A1E"/>
    <w:rsid w:val="0046797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46707"/>
    <w:rsid w:val="00653E55"/>
    <w:rsid w:val="00657F7E"/>
    <w:rsid w:val="00662E58"/>
    <w:rsid w:val="006637F2"/>
    <w:rsid w:val="006642A5"/>
    <w:rsid w:val="00664DCF"/>
    <w:rsid w:val="006A0E5C"/>
    <w:rsid w:val="006A48E6"/>
    <w:rsid w:val="006C5D39"/>
    <w:rsid w:val="006C6F00"/>
    <w:rsid w:val="006D6D9B"/>
    <w:rsid w:val="006E2810"/>
    <w:rsid w:val="006E5417"/>
    <w:rsid w:val="006F0794"/>
    <w:rsid w:val="006F2822"/>
    <w:rsid w:val="006F6E01"/>
    <w:rsid w:val="006F7528"/>
    <w:rsid w:val="007023DE"/>
    <w:rsid w:val="00712F60"/>
    <w:rsid w:val="00720E3B"/>
    <w:rsid w:val="0073249C"/>
    <w:rsid w:val="007350E9"/>
    <w:rsid w:val="00735925"/>
    <w:rsid w:val="0074393F"/>
    <w:rsid w:val="00745F6B"/>
    <w:rsid w:val="0075175B"/>
    <w:rsid w:val="0075585E"/>
    <w:rsid w:val="00770571"/>
    <w:rsid w:val="007768FF"/>
    <w:rsid w:val="00777075"/>
    <w:rsid w:val="007824D3"/>
    <w:rsid w:val="00796EE3"/>
    <w:rsid w:val="007A7D29"/>
    <w:rsid w:val="007B4AB8"/>
    <w:rsid w:val="007C081C"/>
    <w:rsid w:val="007D1181"/>
    <w:rsid w:val="007E01A3"/>
    <w:rsid w:val="007F1F8B"/>
    <w:rsid w:val="007F6205"/>
    <w:rsid w:val="007F67A1"/>
    <w:rsid w:val="00801A7B"/>
    <w:rsid w:val="00811C05"/>
    <w:rsid w:val="008206C8"/>
    <w:rsid w:val="0086387C"/>
    <w:rsid w:val="00874A6C"/>
    <w:rsid w:val="00876C65"/>
    <w:rsid w:val="00882F72"/>
    <w:rsid w:val="008857BA"/>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663A4"/>
    <w:rsid w:val="00977C16"/>
    <w:rsid w:val="0098551D"/>
    <w:rsid w:val="00985DCB"/>
    <w:rsid w:val="0099518F"/>
    <w:rsid w:val="009A523D"/>
    <w:rsid w:val="009A58DD"/>
    <w:rsid w:val="009B02A1"/>
    <w:rsid w:val="009B3361"/>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D05A8"/>
    <w:rsid w:val="00AE19D5"/>
    <w:rsid w:val="00AE341B"/>
    <w:rsid w:val="00AE4EA0"/>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D75BA"/>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519D5"/>
    <w:rsid w:val="00F601A0"/>
    <w:rsid w:val="00F712E9"/>
    <w:rsid w:val="00F73032"/>
    <w:rsid w:val="00F82AD3"/>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enumlev1">
    <w:name w:val="enumlev1"/>
    <w:basedOn w:val="Normal"/>
    <w:rsid w:val="007350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styleId="ListParagraph">
    <w:name w:val="List Paragraph"/>
    <w:basedOn w:val="Normal"/>
    <w:uiPriority w:val="34"/>
    <w:qFormat/>
    <w:rsid w:val="007350E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5</Pages>
  <Words>955</Words>
  <Characters>6027</Characters>
  <Application>Microsoft Office Word</Application>
  <DocSecurity>0</DocSecurity>
  <Lines>50</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6969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Jill Boyce</cp:lastModifiedBy>
  <cp:revision>12</cp:revision>
  <cp:lastPrinted>1900-01-01T08:00:00Z</cp:lastPrinted>
  <dcterms:created xsi:type="dcterms:W3CDTF">2024-07-31T10:42:00Z</dcterms:created>
  <dcterms:modified xsi:type="dcterms:W3CDTF">2024-10-23T22:11:00Z</dcterms:modified>
</cp:coreProperties>
</file>