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r w:rsidR="0073249C">
              <w:rPr>
                <w:lang w:val="en-CA"/>
              </w:rPr>
              <w:t>Kemer</w:t>
            </w:r>
            <w:proofErr w:type="spellEnd"/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EC123F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1814DB">
              <w:rPr>
                <w:lang w:val="en-CA"/>
              </w:rPr>
              <w:t>02</w:t>
            </w:r>
            <w:r w:rsidR="003924A4">
              <w:rPr>
                <w:lang w:val="en-CA"/>
              </w:rPr>
              <w:t>21</w:t>
            </w:r>
            <w:r w:rsidR="006A0E5C" w:rsidRPr="006A0E5C">
              <w:rPr>
                <w:lang w:val="en-CA"/>
              </w:rPr>
              <w:t>-v</w:t>
            </w:r>
            <w:r w:rsidR="001814D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CD1E6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D8961F" w:rsidR="00E61DAC" w:rsidRPr="005B217D" w:rsidRDefault="003924A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924A4">
              <w:rPr>
                <w:b/>
                <w:szCs w:val="22"/>
                <w:lang w:val="en-CA"/>
              </w:rPr>
              <w:t>EE2-2.13b: Combination of tests EE2-2.9 and EE2-2.11</w:t>
            </w:r>
          </w:p>
        </w:tc>
      </w:tr>
      <w:tr w:rsidR="00E61DAC" w:rsidRPr="005B217D" w14:paraId="3D8B01B2" w14:textId="77777777" w:rsidTr="00CD1E6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6D71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CD1E6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CA337D7" w:rsidR="00E61DAC" w:rsidRPr="005B217D" w:rsidRDefault="00160E2F" w:rsidP="005E1AC6">
            <w:pPr>
              <w:spacing w:before="60" w:after="60"/>
              <w:rPr>
                <w:szCs w:val="22"/>
                <w:lang w:val="en-CA"/>
              </w:rPr>
            </w:pPr>
            <w:r w:rsidRPr="00160E2F">
              <w:rPr>
                <w:szCs w:val="22"/>
                <w:lang w:val="en-CA"/>
              </w:rPr>
              <w:t>Proposal</w:t>
            </w:r>
          </w:p>
        </w:tc>
      </w:tr>
      <w:tr w:rsidR="00CD1E60" w:rsidRPr="005B217D" w14:paraId="714CD808" w14:textId="77777777" w:rsidTr="00CD1E60">
        <w:tc>
          <w:tcPr>
            <w:tcW w:w="1458" w:type="dxa"/>
          </w:tcPr>
          <w:p w14:paraId="4DB59313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7AFA95" w14:textId="08EBE885" w:rsidR="006E5139" w:rsidRDefault="006E5139" w:rsidP="00CD1E60">
            <w:pPr>
              <w:spacing w:before="60" w:after="60"/>
              <w:rPr>
                <w:rFonts w:eastAsia="KaiTi"/>
                <w:szCs w:val="22"/>
              </w:rPr>
            </w:pPr>
            <w:r>
              <w:rPr>
                <w:rFonts w:eastAsia="KaiTi"/>
                <w:szCs w:val="22"/>
              </w:rPr>
              <w:t>Alexey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Filippov</w:t>
            </w:r>
          </w:p>
          <w:p w14:paraId="60BFE8B6" w14:textId="003B5D6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KaiTi"/>
                <w:szCs w:val="22"/>
              </w:rPr>
              <w:t>Vasily</w:t>
            </w:r>
            <w:r>
              <w:rPr>
                <w:rFonts w:eastAsia="KaiTi" w:hint="eastAsia"/>
                <w:szCs w:val="22"/>
                <w:lang w:eastAsia="zh-CN"/>
              </w:rPr>
              <w:t xml:space="preserve"> </w:t>
            </w:r>
            <w:r>
              <w:rPr>
                <w:rFonts w:eastAsia="KaiTi"/>
                <w:szCs w:val="22"/>
              </w:rPr>
              <w:t>Rufitskiy</w:t>
            </w:r>
            <w:r>
              <w:rPr>
                <w:szCs w:val="22"/>
                <w:lang w:val="en-CA"/>
              </w:rPr>
              <w:t xml:space="preserve"> </w:t>
            </w:r>
          </w:p>
          <w:p w14:paraId="2D30F2B3" w14:textId="77777777" w:rsidR="00CD1E60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Jacek Konieczny</w:t>
            </w:r>
          </w:p>
          <w:p w14:paraId="49DB875B" w14:textId="77777777" w:rsidR="00CD1E60" w:rsidRDefault="00CD1E60" w:rsidP="00CD1E60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/>
              </w:rPr>
              <w:t>Hongdong</w:t>
            </w:r>
            <w:proofErr w:type="spellEnd"/>
            <w:r>
              <w:rPr>
                <w:szCs w:val="22"/>
                <w:lang w:val="en-CA"/>
              </w:rPr>
              <w:t xml:space="preserve"> Qin</w:t>
            </w:r>
          </w:p>
          <w:p w14:paraId="05E48F18" w14:textId="77777777" w:rsidR="00CD1E60" w:rsidRDefault="00CD1E60" w:rsidP="00CD1E60">
            <w:pPr>
              <w:spacing w:before="60" w:after="60"/>
              <w:rPr>
                <w:rFonts w:eastAsia="KaiTi"/>
                <w:szCs w:val="22"/>
              </w:rPr>
            </w:pPr>
            <w:proofErr w:type="spellStart"/>
            <w:r>
              <w:rPr>
                <w:rFonts w:eastAsia="KaiTi"/>
                <w:szCs w:val="22"/>
              </w:rPr>
              <w:t>Tianyu</w:t>
            </w:r>
            <w:proofErr w:type="spellEnd"/>
            <w:r>
              <w:rPr>
                <w:rFonts w:eastAsia="KaiTi"/>
                <w:szCs w:val="22"/>
              </w:rPr>
              <w:t xml:space="preserve"> Dong</w:t>
            </w:r>
          </w:p>
          <w:p w14:paraId="2C5247D0" w14:textId="083F6D38" w:rsidR="00CD1E60" w:rsidRDefault="00CD1E60" w:rsidP="00CD1E60">
            <w:pPr>
              <w:spacing w:before="60" w:after="60"/>
              <w:rPr>
                <w:szCs w:val="22"/>
                <w:lang w:val="en-GB" w:eastAsia="zh-CN"/>
              </w:rPr>
            </w:pPr>
            <w:proofErr w:type="spellStart"/>
            <w:r>
              <w:rPr>
                <w:rFonts w:eastAsia="KaiTi"/>
                <w:szCs w:val="22"/>
              </w:rPr>
              <w:t>Zhuowei</w:t>
            </w:r>
            <w:proofErr w:type="spellEnd"/>
            <w:r>
              <w:rPr>
                <w:rFonts w:eastAsia="KaiTi"/>
                <w:szCs w:val="22"/>
              </w:rPr>
              <w:t xml:space="preserve"> Xu</w:t>
            </w:r>
            <w:r w:rsidR="00836D6B">
              <w:rPr>
                <w:rFonts w:eastAsia="KaiTi"/>
                <w:szCs w:val="22"/>
              </w:rPr>
              <w:t xml:space="preserve"> (TCL)</w:t>
            </w:r>
          </w:p>
          <w:p w14:paraId="300912A7" w14:textId="77777777" w:rsidR="00CD1E60" w:rsidRDefault="00CD1E60" w:rsidP="00CD1E60">
            <w:pPr>
              <w:spacing w:before="60" w:after="60"/>
              <w:rPr>
                <w:szCs w:val="22"/>
                <w:lang w:val="en-GB" w:eastAsia="zh-CN"/>
              </w:rPr>
            </w:pPr>
            <w:r w:rsidRPr="0033244D">
              <w:rPr>
                <w:szCs w:val="22"/>
                <w:lang w:val="en-GB" w:eastAsia="zh-CN"/>
              </w:rPr>
              <w:t>7/F, Block G1, TCL International E-City</w:t>
            </w:r>
            <w:r w:rsidRPr="0033244D">
              <w:rPr>
                <w:szCs w:val="22"/>
                <w:lang w:val="en-GB" w:eastAsia="zh-CN"/>
              </w:rPr>
              <w:br/>
              <w:t xml:space="preserve">1001 </w:t>
            </w:r>
            <w:proofErr w:type="spellStart"/>
            <w:r w:rsidRPr="0033244D">
              <w:rPr>
                <w:szCs w:val="22"/>
                <w:lang w:val="en-GB" w:eastAsia="zh-CN"/>
              </w:rPr>
              <w:t>Zhongshanyuan</w:t>
            </w:r>
            <w:proofErr w:type="spellEnd"/>
            <w:r w:rsidRPr="0033244D">
              <w:rPr>
                <w:szCs w:val="22"/>
                <w:lang w:val="en-GB" w:eastAsia="zh-CN"/>
              </w:rPr>
              <w:t xml:space="preserve"> Road</w:t>
            </w:r>
            <w:r w:rsidRPr="0033244D">
              <w:rPr>
                <w:szCs w:val="22"/>
                <w:lang w:val="en-GB" w:eastAsia="zh-CN"/>
              </w:rPr>
              <w:br/>
              <w:t>Nanshan, Shenzhen, Guangdong</w:t>
            </w:r>
            <w:r>
              <w:rPr>
                <w:rFonts w:hint="eastAsia"/>
                <w:szCs w:val="22"/>
                <w:lang w:val="en-GB" w:eastAsia="zh-CN"/>
              </w:rPr>
              <w:t xml:space="preserve"> 518052</w:t>
            </w:r>
            <w:r w:rsidRPr="0033244D">
              <w:rPr>
                <w:szCs w:val="22"/>
                <w:lang w:val="en-GB" w:eastAsia="zh-CN"/>
              </w:rPr>
              <w:br/>
              <w:t>People’s Republic of China</w:t>
            </w:r>
          </w:p>
          <w:p w14:paraId="42B5CB40" w14:textId="77777777" w:rsidR="00836D6B" w:rsidRPr="00836D6B" w:rsidRDefault="00836D6B" w:rsidP="00836D6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36D6B">
              <w:rPr>
                <w:szCs w:val="22"/>
                <w:lang w:val="en-CA"/>
              </w:rPr>
              <w:t>Zhuoyi</w:t>
            </w:r>
            <w:proofErr w:type="spellEnd"/>
            <w:r w:rsidRPr="00836D6B">
              <w:rPr>
                <w:szCs w:val="22"/>
                <w:lang w:val="en-CA"/>
              </w:rPr>
              <w:t xml:space="preserve"> </w:t>
            </w:r>
            <w:proofErr w:type="spellStart"/>
            <w:r w:rsidRPr="00836D6B">
              <w:rPr>
                <w:szCs w:val="22"/>
                <w:lang w:val="en-CA"/>
              </w:rPr>
              <w:t>Lv</w:t>
            </w:r>
            <w:proofErr w:type="spellEnd"/>
            <w:r w:rsidRPr="00836D6B">
              <w:rPr>
                <w:szCs w:val="22"/>
                <w:lang w:val="en-CA"/>
              </w:rPr>
              <w:t xml:space="preserve"> </w:t>
            </w:r>
          </w:p>
          <w:p w14:paraId="49D81240" w14:textId="04E5239B" w:rsidR="00836D6B" w:rsidRPr="005B217D" w:rsidRDefault="00836D6B" w:rsidP="00836D6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836D6B">
              <w:rPr>
                <w:szCs w:val="22"/>
                <w:lang w:val="en-CA"/>
              </w:rPr>
              <w:t>Chuan</w:t>
            </w:r>
            <w:proofErr w:type="spellEnd"/>
            <w:r w:rsidRPr="00836D6B">
              <w:rPr>
                <w:szCs w:val="22"/>
                <w:lang w:val="en-CA"/>
              </w:rPr>
              <w:t xml:space="preserve"> Zhou (vivo)</w:t>
            </w:r>
          </w:p>
        </w:tc>
        <w:tc>
          <w:tcPr>
            <w:tcW w:w="900" w:type="dxa"/>
          </w:tcPr>
          <w:p w14:paraId="0140ECA2" w14:textId="20995B33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165A72" w14:textId="77777777" w:rsidR="004C6008" w:rsidRDefault="004E5E63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10" w:history="1">
              <w:r w:rsidR="004C6008">
                <w:rPr>
                  <w:rStyle w:val="Hyperlink"/>
                  <w:rFonts w:eastAsia="KaiTi"/>
                </w:rPr>
                <w:t>alexey.filippov@tcl.com</w:t>
              </w:r>
            </w:hyperlink>
          </w:p>
          <w:p w14:paraId="7A4BB69D" w14:textId="7ADE3EA6" w:rsidR="00CD1E60" w:rsidRDefault="004E5E63" w:rsidP="00CD1E60">
            <w:pPr>
              <w:spacing w:before="60" w:after="60"/>
              <w:rPr>
                <w:rStyle w:val="Hyperlink"/>
                <w:rFonts w:eastAsia="KaiTi"/>
              </w:rPr>
            </w:pPr>
            <w:hyperlink r:id="rId11" w:history="1">
              <w:r w:rsidR="00CD1E60">
                <w:rPr>
                  <w:rStyle w:val="Hyperlink"/>
                  <w:rFonts w:eastAsia="KaiTi"/>
                </w:rPr>
                <w:t>vasily.rufitskiy@tcl.com</w:t>
              </w:r>
            </w:hyperlink>
          </w:p>
          <w:p w14:paraId="15E1E19B" w14:textId="77777777" w:rsidR="00CD1E60" w:rsidRDefault="004E5E63" w:rsidP="00CD1E60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CD1E60" w:rsidRPr="00561147">
                <w:rPr>
                  <w:rStyle w:val="Hyperlink"/>
                  <w:szCs w:val="22"/>
                  <w:lang w:val="en-CA"/>
                </w:rPr>
                <w:t>jacek.k@tcl.com</w:t>
              </w:r>
            </w:hyperlink>
          </w:p>
          <w:p w14:paraId="1598B367" w14:textId="77777777" w:rsidR="00CD1E60" w:rsidRDefault="004E5E63" w:rsidP="00CD1E60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hyperlink r:id="rId13" w:history="1">
              <w:r w:rsidR="00CD1E60" w:rsidRPr="00561147">
                <w:rPr>
                  <w:rStyle w:val="Hyperlink"/>
                  <w:szCs w:val="22"/>
                  <w:lang w:val="en-CA"/>
                </w:rPr>
                <w:t>hongdong.qin@tcl.com</w:t>
              </w:r>
            </w:hyperlink>
          </w:p>
          <w:p w14:paraId="1E2743D2" w14:textId="77777777" w:rsidR="00CD1E60" w:rsidRDefault="004E5E63" w:rsidP="00CD1E60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CD1E60" w:rsidRPr="00B4217D">
                <w:rPr>
                  <w:rStyle w:val="Hyperlink"/>
                  <w:szCs w:val="22"/>
                  <w:lang w:val="en-CA"/>
                </w:rPr>
                <w:t>tianyu.dong@tcl.com</w:t>
              </w:r>
            </w:hyperlink>
            <w:r w:rsidR="00CD1E60">
              <w:rPr>
                <w:szCs w:val="22"/>
                <w:lang w:val="en-CA"/>
              </w:rPr>
              <w:t xml:space="preserve"> </w:t>
            </w:r>
          </w:p>
          <w:p w14:paraId="63619B1D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r w:rsidRPr="00501682">
              <w:rPr>
                <w:rStyle w:val="Hyperlink"/>
                <w:szCs w:val="22"/>
                <w:lang w:val="en-CA"/>
              </w:rPr>
              <w:t>zhuowei.xu@tcl.com</w:t>
            </w:r>
          </w:p>
          <w:p w14:paraId="3288A0D8" w14:textId="77777777" w:rsidR="00CD1E60" w:rsidRDefault="00CD1E60" w:rsidP="00CD1E60">
            <w:pPr>
              <w:spacing w:before="60" w:after="60"/>
              <w:jc w:val="left"/>
              <w:rPr>
                <w:rStyle w:val="Hyperlink"/>
                <w:rFonts w:eastAsia="KaiTi"/>
                <w:szCs w:val="22"/>
              </w:rPr>
            </w:pPr>
          </w:p>
          <w:p w14:paraId="32C2ABFD" w14:textId="0599D9F8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CD1E60" w:rsidRPr="005B217D" w14:paraId="49AFAA61" w14:textId="77777777" w:rsidTr="00CD1E60">
        <w:tc>
          <w:tcPr>
            <w:tcW w:w="1458" w:type="dxa"/>
          </w:tcPr>
          <w:p w14:paraId="2C08AF6B" w14:textId="77777777" w:rsidR="00CD1E60" w:rsidRPr="005B217D" w:rsidRDefault="00CD1E60" w:rsidP="00CD1E6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B72A91" w:rsidR="00CD1E60" w:rsidRPr="005B217D" w:rsidRDefault="00CD1E60" w:rsidP="00CD1E6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TCL</w:t>
            </w:r>
            <w:r w:rsidR="00836D6B">
              <w:rPr>
                <w:szCs w:val="22"/>
                <w:lang w:val="en-CA"/>
              </w:rPr>
              <w:t>, vivo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AEAF25" w14:textId="6728A77D" w:rsidR="004665A9" w:rsidRDefault="00C73AA5" w:rsidP="00C73AA5">
      <w:pPr>
        <w:rPr>
          <w:rFonts w:eastAsia="PMingLiU"/>
          <w:lang w:val="en-CA" w:eastAsia="zh-TW"/>
        </w:rPr>
      </w:pPr>
      <w:r>
        <w:rPr>
          <w:lang w:val="en-CA"/>
        </w:rPr>
        <w:t>In this document results for EE2-2.1</w:t>
      </w:r>
      <w:r w:rsidR="009A72C4">
        <w:rPr>
          <w:lang w:val="en-CA"/>
        </w:rPr>
        <w:t>3</w:t>
      </w:r>
      <w:r w:rsidR="00A94238">
        <w:rPr>
          <w:lang w:val="en-CA"/>
        </w:rPr>
        <w:t>b</w:t>
      </w:r>
      <w:r>
        <w:rPr>
          <w:lang w:val="en-CA"/>
        </w:rPr>
        <w:t xml:space="preserve"> for the </w:t>
      </w:r>
      <w:r w:rsidR="00772BC5">
        <w:rPr>
          <w:lang w:val="en-CA"/>
        </w:rPr>
        <w:t>combination of test EE2-2.9 and EE2-2.11</w:t>
      </w:r>
      <w:r>
        <w:rPr>
          <w:lang w:val="en-CA"/>
        </w:rPr>
        <w:t xml:space="preserve">. </w:t>
      </w:r>
      <w:r>
        <w:rPr>
          <w:rFonts w:eastAsia="PMingLiU"/>
          <w:lang w:val="en-CA" w:eastAsia="zh-TW"/>
        </w:rPr>
        <w:t>On top of ECM</w:t>
      </w:r>
      <w:r w:rsidR="00772BC5">
        <w:rPr>
          <w:rFonts w:eastAsia="PMingLiU"/>
          <w:lang w:val="en-CA" w:eastAsia="zh-TW"/>
        </w:rPr>
        <w:noBreakHyphen/>
      </w:r>
      <w:r>
        <w:rPr>
          <w:rFonts w:eastAsia="PMingLiU"/>
          <w:lang w:val="en-CA" w:eastAsia="zh-TW"/>
        </w:rPr>
        <w:t>14.0, the following BD-rate gain results and encoding/decoding runtimes are reportedly obtained {Y/U/V/</w:t>
      </w:r>
      <w:proofErr w:type="spellStart"/>
      <w:r>
        <w:rPr>
          <w:rFonts w:eastAsia="PMingLiU"/>
          <w:lang w:val="en-CA" w:eastAsia="zh-TW"/>
        </w:rPr>
        <w:t>EncT</w:t>
      </w:r>
      <w:proofErr w:type="spellEnd"/>
      <w:r>
        <w:rPr>
          <w:rFonts w:eastAsia="PMingLiU"/>
          <w:lang w:val="en-CA" w:eastAsia="zh-TW"/>
        </w:rPr>
        <w:t>/</w:t>
      </w:r>
      <w:proofErr w:type="spellStart"/>
      <w:r>
        <w:rPr>
          <w:rFonts w:eastAsia="PMingLiU"/>
          <w:lang w:val="en-CA" w:eastAsia="zh-TW"/>
        </w:rPr>
        <w:t>DecT</w:t>
      </w:r>
      <w:proofErr w:type="spellEnd"/>
      <w:r>
        <w:rPr>
          <w:rFonts w:eastAsia="PMingLiU"/>
          <w:lang w:val="en-CA" w:eastAsia="zh-TW"/>
        </w:rPr>
        <w:t xml:space="preserve">}: </w:t>
      </w:r>
    </w:p>
    <w:p w14:paraId="347B04E9" w14:textId="34A801C0" w:rsidR="004665A9" w:rsidRDefault="002C7E8A" w:rsidP="00C73AA5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</w:t>
      </w:r>
      <w:proofErr w:type="spellStart"/>
      <w:r>
        <w:rPr>
          <w:rFonts w:eastAsia="PMingLiU"/>
          <w:lang w:val="en-CA" w:eastAsia="zh-TW"/>
        </w:rPr>
        <w:t>x.x</w:t>
      </w:r>
      <w:proofErr w:type="spellEnd"/>
      <w:r>
        <w:rPr>
          <w:rFonts w:eastAsia="PMingLiU"/>
          <w:lang w:val="en-CA" w:eastAsia="zh-TW"/>
        </w:rPr>
        <w:t>%,</w:t>
      </w:r>
      <w:r w:rsidR="00190371">
        <w:rPr>
          <w:rFonts w:eastAsia="PMingLiU"/>
          <w:lang w:val="en-CA" w:eastAsia="zh-TW"/>
        </w:rPr>
        <w:t xml:space="preserve"> </w:t>
      </w:r>
      <w:proofErr w:type="spellStart"/>
      <w:r>
        <w:rPr>
          <w:rFonts w:eastAsia="PMingLiU"/>
          <w:lang w:val="en-CA" w:eastAsia="zh-TW"/>
        </w:rPr>
        <w:t>x.xx</w:t>
      </w:r>
      <w:proofErr w:type="spellEnd"/>
      <w:r>
        <w:rPr>
          <w:rFonts w:eastAsia="PMingLiU"/>
          <w:lang w:val="en-CA" w:eastAsia="zh-TW"/>
        </w:rPr>
        <w:t xml:space="preserve">%, </w:t>
      </w:r>
      <w:proofErr w:type="spellStart"/>
      <w:r>
        <w:rPr>
          <w:rFonts w:eastAsia="PMingLiU"/>
          <w:lang w:val="en-CA" w:eastAsia="zh-TW"/>
        </w:rPr>
        <w:t>x.x</w:t>
      </w:r>
      <w:proofErr w:type="spellEnd"/>
      <w:r>
        <w:rPr>
          <w:rFonts w:eastAsia="PMingLiU"/>
          <w:lang w:val="en-CA" w:eastAsia="zh-TW"/>
        </w:rPr>
        <w:t>%, xxx%, xxx%}</w:t>
      </w:r>
      <w:r w:rsidR="00C73AA5">
        <w:rPr>
          <w:rFonts w:eastAsia="PMingLiU"/>
          <w:lang w:val="en-CA" w:eastAsia="zh-TW"/>
        </w:rPr>
        <w:t xml:space="preserve"> for AI configuration</w:t>
      </w:r>
      <w:r w:rsidR="004665A9">
        <w:rPr>
          <w:rFonts w:eastAsia="PMingLiU"/>
          <w:lang w:val="en-CA" w:eastAsia="zh-TW"/>
        </w:rPr>
        <w:t xml:space="preserve">, and </w:t>
      </w:r>
    </w:p>
    <w:p w14:paraId="1D13E7B7" w14:textId="78097083" w:rsidR="004665A9" w:rsidRDefault="004665A9" w:rsidP="004665A9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{</w:t>
      </w:r>
      <w:proofErr w:type="spellStart"/>
      <w:r w:rsidR="002C7E8A">
        <w:rPr>
          <w:rFonts w:eastAsia="PMingLiU"/>
          <w:lang w:val="en-CA" w:eastAsia="zh-TW"/>
        </w:rPr>
        <w:t>x</w:t>
      </w:r>
      <w:r>
        <w:rPr>
          <w:rFonts w:eastAsia="PMingLiU"/>
          <w:lang w:val="en-CA" w:eastAsia="zh-TW"/>
        </w:rPr>
        <w:t>.</w:t>
      </w:r>
      <w:r w:rsidR="002C7E8A">
        <w:rPr>
          <w:rFonts w:eastAsia="PMingLiU"/>
          <w:lang w:val="en-CA" w:eastAsia="zh-TW"/>
        </w:rPr>
        <w:t>x</w:t>
      </w:r>
      <w:proofErr w:type="spellEnd"/>
      <w:r>
        <w:rPr>
          <w:rFonts w:eastAsia="PMingLiU"/>
          <w:lang w:val="en-CA" w:eastAsia="zh-TW"/>
        </w:rPr>
        <w:t>%,</w:t>
      </w:r>
      <w:r w:rsidR="00190371">
        <w:rPr>
          <w:rFonts w:eastAsia="PMingLiU"/>
          <w:lang w:val="en-CA" w:eastAsia="zh-TW"/>
        </w:rPr>
        <w:t xml:space="preserve"> </w:t>
      </w:r>
      <w:proofErr w:type="spellStart"/>
      <w:r w:rsidR="002C7E8A">
        <w:rPr>
          <w:rFonts w:eastAsia="PMingLiU"/>
          <w:lang w:val="en-CA" w:eastAsia="zh-TW"/>
        </w:rPr>
        <w:t>x</w:t>
      </w:r>
      <w:r>
        <w:rPr>
          <w:rFonts w:eastAsia="PMingLiU"/>
          <w:lang w:val="en-CA" w:eastAsia="zh-TW"/>
        </w:rPr>
        <w:t>.</w:t>
      </w:r>
      <w:r w:rsidR="002C7E8A">
        <w:rPr>
          <w:rFonts w:eastAsia="PMingLiU"/>
          <w:lang w:val="en-CA" w:eastAsia="zh-TW"/>
        </w:rPr>
        <w:t>xx</w:t>
      </w:r>
      <w:proofErr w:type="spellEnd"/>
      <w:r>
        <w:rPr>
          <w:rFonts w:eastAsia="PMingLiU"/>
          <w:lang w:val="en-CA" w:eastAsia="zh-TW"/>
        </w:rPr>
        <w:t xml:space="preserve">%, </w:t>
      </w:r>
      <w:proofErr w:type="spellStart"/>
      <w:r w:rsidR="002C7E8A">
        <w:rPr>
          <w:rFonts w:eastAsia="PMingLiU"/>
          <w:lang w:val="en-CA" w:eastAsia="zh-TW"/>
        </w:rPr>
        <w:t>x</w:t>
      </w:r>
      <w:r>
        <w:rPr>
          <w:rFonts w:eastAsia="PMingLiU"/>
          <w:lang w:val="en-CA" w:eastAsia="zh-TW"/>
        </w:rPr>
        <w:t>.</w:t>
      </w:r>
      <w:r w:rsidR="002C7E8A">
        <w:rPr>
          <w:rFonts w:eastAsia="PMingLiU"/>
          <w:lang w:val="en-CA" w:eastAsia="zh-TW"/>
        </w:rPr>
        <w:t>x</w:t>
      </w:r>
      <w:proofErr w:type="spellEnd"/>
      <w:r>
        <w:rPr>
          <w:rFonts w:eastAsia="PMingLiU"/>
          <w:lang w:val="en-CA" w:eastAsia="zh-TW"/>
        </w:rPr>
        <w:t xml:space="preserve">%, </w:t>
      </w:r>
      <w:r w:rsidR="002C7E8A">
        <w:rPr>
          <w:rFonts w:eastAsia="PMingLiU"/>
          <w:lang w:val="en-CA" w:eastAsia="zh-TW"/>
        </w:rPr>
        <w:t>xxx</w:t>
      </w:r>
      <w:r>
        <w:rPr>
          <w:rFonts w:eastAsia="PMingLiU"/>
          <w:lang w:val="en-CA" w:eastAsia="zh-TW"/>
        </w:rPr>
        <w:t xml:space="preserve">%, </w:t>
      </w:r>
      <w:r w:rsidR="002C7E8A">
        <w:rPr>
          <w:rFonts w:eastAsia="PMingLiU"/>
          <w:lang w:val="en-CA" w:eastAsia="zh-TW"/>
        </w:rPr>
        <w:t>xxx%</w:t>
      </w:r>
      <w:r>
        <w:rPr>
          <w:rFonts w:eastAsia="PMingLiU"/>
          <w:lang w:val="en-CA" w:eastAsia="zh-TW"/>
        </w:rPr>
        <w:t>} for RA configuration.</w:t>
      </w:r>
    </w:p>
    <w:p w14:paraId="36BA618D" w14:textId="5ED172A9" w:rsidR="00C73AA5" w:rsidRDefault="00C73AA5" w:rsidP="00C73AA5">
      <w:pPr>
        <w:rPr>
          <w:lang w:val="en-CA" w:eastAsia="zh-CN"/>
        </w:rPr>
      </w:pPr>
      <w:r>
        <w:rPr>
          <w:rFonts w:eastAsia="PMingLiU"/>
          <w:lang w:val="en-CA" w:eastAsia="zh-TW"/>
        </w:rPr>
        <w:t xml:space="preserve">The proposed method does not increase the encoder or decoder runtime. </w:t>
      </w:r>
    </w:p>
    <w:p w14:paraId="2A695465" w14:textId="19231C9B" w:rsidR="008D102E" w:rsidRDefault="008D102E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D2AC1F0" w14:textId="087849FA" w:rsidR="00745F6B" w:rsidRDefault="008D102E" w:rsidP="008D102E">
      <w:pPr>
        <w:pStyle w:val="Heading2"/>
        <w:rPr>
          <w:lang w:val="en-CA"/>
        </w:rPr>
      </w:pPr>
      <w:bookmarkStart w:id="0" w:name="_Hlk180615588"/>
      <w:r w:rsidRPr="001814DB">
        <w:rPr>
          <w:szCs w:val="22"/>
          <w:lang w:val="en-CA"/>
        </w:rPr>
        <w:t>DIMD with 2x2 edge operator applied to small blocks</w:t>
      </w:r>
      <w:bookmarkEnd w:id="0"/>
      <w:r>
        <w:rPr>
          <w:szCs w:val="22"/>
          <w:lang w:val="en-CA"/>
        </w:rPr>
        <w:t xml:space="preserve"> (Test EE2-2.11)</w:t>
      </w:r>
    </w:p>
    <w:p w14:paraId="1F2B0A2E" w14:textId="03EC1112" w:rsidR="00DD3CD6" w:rsidRDefault="004F4BD6" w:rsidP="00A37A4E">
      <w:pPr>
        <w:snapToGrid w:val="0"/>
        <w:spacing w:before="0" w:after="120"/>
        <w:rPr>
          <w:lang w:val="en-CA" w:eastAsia="zh-CN"/>
        </w:rPr>
      </w:pPr>
      <w:r>
        <w:rPr>
          <w:rFonts w:eastAsia="KaiTi"/>
          <w:sz w:val="21"/>
          <w:szCs w:val="22"/>
        </w:rPr>
        <w:t xml:space="preserve">The method was originally proposed in JVET-AI0140 </w:t>
      </w:r>
      <w:r w:rsidR="00DD3CD6">
        <w:rPr>
          <w:rFonts w:eastAsia="KaiTi"/>
          <w:sz w:val="21"/>
          <w:szCs w:val="22"/>
        </w:rPr>
        <w:t>[1</w:t>
      </w:r>
      <w:r w:rsidR="000B7542">
        <w:rPr>
          <w:rFonts w:eastAsia="KaiTi"/>
          <w:sz w:val="21"/>
          <w:szCs w:val="22"/>
        </w:rPr>
        <w:t>], I</w:t>
      </w:r>
      <w:r w:rsidR="00DD3CD6">
        <w:rPr>
          <w:lang w:val="en-CA"/>
        </w:rPr>
        <w:t xml:space="preserve">t is proposed to use </w:t>
      </w:r>
      <w:r w:rsidR="00DD3CD6">
        <w:rPr>
          <w:rFonts w:eastAsia="KaiTi"/>
          <w:sz w:val="21"/>
          <w:szCs w:val="22"/>
        </w:rPr>
        <w:t>smaller filter kernel sizes (i.e., 2x2)</w:t>
      </w:r>
      <w:r w:rsidR="00DD3CD6" w:rsidRPr="00E423D8">
        <w:rPr>
          <w:rFonts w:eastAsia="KaiTi"/>
          <w:sz w:val="21"/>
          <w:szCs w:val="22"/>
        </w:rPr>
        <w:t xml:space="preserve"> </w:t>
      </w:r>
      <w:r w:rsidR="00DD3CD6">
        <w:rPr>
          <w:rFonts w:eastAsia="KaiTi"/>
          <w:sz w:val="21"/>
          <w:szCs w:val="22"/>
        </w:rPr>
        <w:t>for blocks that comprise small number of samples (i.e. 4x4, 4x8 and 8x4) when calculating a Histogram of Gradients in the DIMD process.</w:t>
      </w:r>
      <w:r w:rsidR="00A37A4E">
        <w:rPr>
          <w:rFonts w:eastAsia="KaiTi"/>
          <w:sz w:val="21"/>
          <w:szCs w:val="22"/>
        </w:rPr>
        <w:t xml:space="preserve"> More details on the method could be found in JVET-AJ0203</w:t>
      </w:r>
      <w:r w:rsidR="003732C4">
        <w:rPr>
          <w:rFonts w:eastAsia="KaiTi"/>
          <w:sz w:val="21"/>
          <w:szCs w:val="22"/>
        </w:rPr>
        <w:t xml:space="preserve"> </w:t>
      </w:r>
      <w:r w:rsidR="003732C4">
        <w:rPr>
          <w:rFonts w:eastAsia="KaiTi"/>
          <w:sz w:val="21"/>
          <w:szCs w:val="22"/>
        </w:rPr>
        <w:fldChar w:fldCharType="begin"/>
      </w:r>
      <w:r w:rsidR="003732C4">
        <w:rPr>
          <w:rFonts w:eastAsia="KaiTi"/>
          <w:sz w:val="21"/>
          <w:szCs w:val="22"/>
        </w:rPr>
        <w:instrText xml:space="preserve"> REF _Ref180621908 \r \h </w:instrText>
      </w:r>
      <w:r w:rsidR="003732C4">
        <w:rPr>
          <w:rFonts w:eastAsia="KaiTi"/>
          <w:sz w:val="21"/>
          <w:szCs w:val="22"/>
        </w:rPr>
      </w:r>
      <w:r w:rsidR="003732C4">
        <w:rPr>
          <w:rFonts w:eastAsia="KaiTi"/>
          <w:sz w:val="21"/>
          <w:szCs w:val="22"/>
        </w:rPr>
        <w:fldChar w:fldCharType="separate"/>
      </w:r>
      <w:r w:rsidR="003732C4">
        <w:rPr>
          <w:rFonts w:eastAsia="KaiTi"/>
          <w:sz w:val="21"/>
          <w:szCs w:val="22"/>
        </w:rPr>
        <w:t>[2]</w:t>
      </w:r>
      <w:r w:rsidR="003732C4">
        <w:rPr>
          <w:rFonts w:eastAsia="KaiTi"/>
          <w:sz w:val="21"/>
          <w:szCs w:val="22"/>
        </w:rPr>
        <w:fldChar w:fldCharType="end"/>
      </w:r>
      <w:r w:rsidR="00A37A4E">
        <w:rPr>
          <w:rFonts w:eastAsia="KaiTi"/>
          <w:sz w:val="21"/>
          <w:szCs w:val="22"/>
        </w:rPr>
        <w:t xml:space="preserve"> </w:t>
      </w:r>
      <w:r w:rsidR="003732C4">
        <w:rPr>
          <w:rFonts w:eastAsia="KaiTi"/>
          <w:sz w:val="21"/>
          <w:szCs w:val="22"/>
        </w:rPr>
        <w:t>.</w:t>
      </w:r>
    </w:p>
    <w:p w14:paraId="7E31924E" w14:textId="77777777" w:rsidR="00A37A4E" w:rsidRDefault="00A37A4E" w:rsidP="00DD3CD6">
      <w:pPr>
        <w:rPr>
          <w:lang w:val="en-CA" w:eastAsia="zh-CN"/>
        </w:rPr>
      </w:pPr>
    </w:p>
    <w:p w14:paraId="26A2097F" w14:textId="044ACE81" w:rsidR="00A37A4E" w:rsidRDefault="00A37A4E" w:rsidP="00A37A4E">
      <w:pPr>
        <w:pStyle w:val="Heading2"/>
        <w:rPr>
          <w:szCs w:val="22"/>
          <w:lang w:val="en-CA"/>
        </w:rPr>
      </w:pPr>
      <w:r w:rsidRPr="00A37A4E">
        <w:rPr>
          <w:szCs w:val="22"/>
          <w:lang w:val="en-CA"/>
        </w:rPr>
        <w:t xml:space="preserve">DIMD with filtered-template </w:t>
      </w:r>
      <w:r>
        <w:rPr>
          <w:szCs w:val="22"/>
          <w:lang w:val="en-CA"/>
        </w:rPr>
        <w:t>(Test EE2-2.9)</w:t>
      </w:r>
    </w:p>
    <w:p w14:paraId="6ECD189A" w14:textId="335DB5E8" w:rsidR="00965D10" w:rsidRPr="00965D10" w:rsidRDefault="00965D10" w:rsidP="00965D10">
      <w:pPr>
        <w:rPr>
          <w:lang w:val="en-CA"/>
        </w:rPr>
      </w:pPr>
      <w:r>
        <w:rPr>
          <w:lang w:val="en-CA"/>
        </w:rPr>
        <w:t xml:space="preserve">In test EE2-2.9 </w:t>
      </w:r>
      <w:r w:rsidRPr="00965D10">
        <w:rPr>
          <w:lang w:val="en-CA"/>
        </w:rPr>
        <w:t>the method of DIMD modes deriv</w:t>
      </w:r>
      <w:r>
        <w:rPr>
          <w:lang w:val="en-CA"/>
        </w:rPr>
        <w:t>ation</w:t>
      </w:r>
      <w:r w:rsidRPr="00965D10">
        <w:rPr>
          <w:lang w:val="en-CA"/>
        </w:rPr>
        <w:t xml:space="preserve"> with the filtered-template is introduced.</w:t>
      </w:r>
      <w:r>
        <w:rPr>
          <w:lang w:val="en-CA"/>
        </w:rPr>
        <w:t xml:space="preserve"> The method comprises 3 aspects. More details on the method could be found in JVET-AJ0100</w:t>
      </w:r>
      <w:r w:rsidR="00DC6667">
        <w:rPr>
          <w:lang w:val="en-CA"/>
        </w:rPr>
        <w:t xml:space="preserve"> </w:t>
      </w:r>
      <w:r w:rsidR="00DC6667">
        <w:rPr>
          <w:lang w:val="en-CA"/>
        </w:rPr>
        <w:fldChar w:fldCharType="begin"/>
      </w:r>
      <w:r w:rsidR="00DC6667">
        <w:rPr>
          <w:lang w:val="en-CA"/>
        </w:rPr>
        <w:instrText xml:space="preserve"> REF _Ref180622172 \r \h </w:instrText>
      </w:r>
      <w:r w:rsidR="00DC6667">
        <w:rPr>
          <w:lang w:val="en-CA"/>
        </w:rPr>
      </w:r>
      <w:r w:rsidR="00DC6667">
        <w:rPr>
          <w:lang w:val="en-CA"/>
        </w:rPr>
        <w:fldChar w:fldCharType="separate"/>
      </w:r>
      <w:r w:rsidR="00DC6667">
        <w:rPr>
          <w:lang w:val="en-CA"/>
        </w:rPr>
        <w:t>[3]</w:t>
      </w:r>
      <w:r w:rsidR="00DC6667">
        <w:rPr>
          <w:lang w:val="en-CA"/>
        </w:rPr>
        <w:fldChar w:fldCharType="end"/>
      </w:r>
      <w:r>
        <w:rPr>
          <w:lang w:val="en-CA"/>
        </w:rPr>
        <w:t>.</w:t>
      </w:r>
    </w:p>
    <w:p w14:paraId="42C5BA2C" w14:textId="77777777" w:rsidR="00965D10" w:rsidRPr="00A37A4E" w:rsidRDefault="00965D10" w:rsidP="00A37A4E">
      <w:pPr>
        <w:rPr>
          <w:lang w:val="en-CA"/>
        </w:rPr>
      </w:pPr>
    </w:p>
    <w:p w14:paraId="1A10AB7E" w14:textId="4DDA3EDC" w:rsidR="00122D1E" w:rsidRDefault="00122D1E" w:rsidP="00122D1E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070063BB" w14:textId="5ACDABCA" w:rsidR="00DD3CD6" w:rsidRDefault="00DD3CD6" w:rsidP="00DD3CD6">
      <w:pPr>
        <w:rPr>
          <w:lang w:eastAsia="zh-CN"/>
        </w:rPr>
      </w:pPr>
      <w:r>
        <w:rPr>
          <w:lang w:val="en-CA" w:eastAsia="zh-CN"/>
        </w:rPr>
        <w:t xml:space="preserve">The method was implemented in the </w:t>
      </w:r>
      <w:r>
        <w:rPr>
          <w:lang w:eastAsia="zh-CN"/>
        </w:rPr>
        <w:t xml:space="preserve">ECM-14.0 </w:t>
      </w:r>
      <w:r w:rsidR="00CB51BB">
        <w:rPr>
          <w:lang w:eastAsia="zh-CN"/>
        </w:rPr>
        <w:fldChar w:fldCharType="begin"/>
      </w:r>
      <w:r w:rsidR="00CB51BB">
        <w:rPr>
          <w:lang w:eastAsia="zh-CN"/>
        </w:rPr>
        <w:instrText xml:space="preserve"> REF _Ref180623733 \r \h </w:instrText>
      </w:r>
      <w:r w:rsidR="00CB51BB">
        <w:rPr>
          <w:lang w:eastAsia="zh-CN"/>
        </w:rPr>
      </w:r>
      <w:r w:rsidR="00CB51BB">
        <w:rPr>
          <w:lang w:eastAsia="zh-CN"/>
        </w:rPr>
        <w:fldChar w:fldCharType="separate"/>
      </w:r>
      <w:r w:rsidR="00CB51BB">
        <w:rPr>
          <w:lang w:eastAsia="zh-CN"/>
        </w:rPr>
        <w:t>[4]</w:t>
      </w:r>
      <w:r w:rsidR="00CB51BB">
        <w:rPr>
          <w:lang w:eastAsia="zh-CN"/>
        </w:rPr>
        <w:fldChar w:fldCharType="end"/>
      </w:r>
      <w:r>
        <w:rPr>
          <w:lang w:eastAsia="zh-CN"/>
        </w:rPr>
        <w:t xml:space="preserve"> codebase and the test results were obtained under the common test conditions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_Ref163477199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B51BB">
        <w:rPr>
          <w:lang w:eastAsia="zh-CN"/>
        </w:rPr>
        <w:t>[5]</w:t>
      </w:r>
      <w:r>
        <w:rPr>
          <w:lang w:eastAsia="zh-CN"/>
        </w:rPr>
        <w:fldChar w:fldCharType="end"/>
      </w:r>
      <w:r>
        <w:rPr>
          <w:lang w:eastAsia="zh-CN"/>
        </w:rPr>
        <w:t>. The results are reportedly given in Table 1.</w:t>
      </w:r>
    </w:p>
    <w:p w14:paraId="1A60744B" w14:textId="70BFD01D" w:rsidR="00CF6516" w:rsidRDefault="00CF6516" w:rsidP="00CF6516">
      <w:pPr>
        <w:rPr>
          <w:lang w:eastAsia="zh-CN"/>
        </w:rPr>
      </w:pPr>
      <w:r>
        <w:rPr>
          <w:lang w:eastAsia="zh-CN"/>
        </w:rPr>
        <w:t xml:space="preserve">Table 1. Experimental results of the proposed </w:t>
      </w:r>
      <w:r w:rsidR="00316D1C">
        <w:rPr>
          <w:lang w:eastAsia="zh-CN"/>
        </w:rPr>
        <w:t>combination</w:t>
      </w:r>
    </w:p>
    <w:tbl>
      <w:tblPr>
        <w:tblW w:w="8147" w:type="dxa"/>
        <w:jc w:val="center"/>
        <w:tblLook w:val="04A0" w:firstRow="1" w:lastRow="0" w:firstColumn="1" w:lastColumn="0" w:noHBand="0" w:noVBand="1"/>
      </w:tblPr>
      <w:tblGrid>
        <w:gridCol w:w="1060"/>
        <w:gridCol w:w="967"/>
        <w:gridCol w:w="885"/>
        <w:gridCol w:w="967"/>
        <w:gridCol w:w="885"/>
        <w:gridCol w:w="885"/>
        <w:gridCol w:w="1281"/>
        <w:gridCol w:w="1217"/>
      </w:tblGrid>
      <w:tr w:rsidR="002E6696" w:rsidRPr="002E6696" w14:paraId="4AA6103E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8F13" w14:textId="77777777" w:rsidR="002E6696" w:rsidRPr="003924A4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ru-RU"/>
              </w:rPr>
            </w:pPr>
          </w:p>
        </w:tc>
        <w:tc>
          <w:tcPr>
            <w:tcW w:w="70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21BEEC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All </w:t>
            </w: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Intra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Main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10 </w:t>
            </w:r>
          </w:p>
        </w:tc>
      </w:tr>
      <w:tr w:rsidR="002E6696" w:rsidRPr="002E6696" w14:paraId="0456BCCD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F051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7087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152C7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ECM-14.0-gcc-8.5</w:t>
            </w:r>
          </w:p>
        </w:tc>
      </w:tr>
      <w:tr w:rsidR="002E6696" w:rsidRPr="002E6696" w14:paraId="157594AA" w14:textId="77777777" w:rsidTr="001C324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5BE78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8CBB3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Y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B5E2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U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7ECFD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V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1B7230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EncT</w:t>
            </w:r>
            <w:proofErr w:type="spellEnd"/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F871D5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DecT</w:t>
            </w:r>
            <w:proofErr w:type="spellEnd"/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3BC6A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EncVmPeak</w:t>
            </w:r>
            <w:proofErr w:type="spellEnd"/>
          </w:p>
        </w:tc>
        <w:tc>
          <w:tcPr>
            <w:tcW w:w="12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05A7" w14:textId="77777777" w:rsidR="002E6696" w:rsidRPr="002E6696" w:rsidRDefault="002E6696" w:rsidP="002E669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DecVmPeak</w:t>
            </w:r>
            <w:proofErr w:type="spellEnd"/>
          </w:p>
        </w:tc>
      </w:tr>
      <w:tr w:rsidR="001C324D" w:rsidRPr="002E6696" w14:paraId="5082AE1E" w14:textId="77777777" w:rsidTr="00DC66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4EBB0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A1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2A60A" w14:textId="6101DB0A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8A513" w14:textId="33626678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1A2C5" w14:textId="0749C049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3E2360" w14:textId="56CCBBB4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0027A" w14:textId="65750EFC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BCBAD" w14:textId="182BDAC9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517F06" w14:textId="2D184C1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1C324D" w:rsidRPr="002E6696" w14:paraId="60E5A85E" w14:textId="77777777" w:rsidTr="00DC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EA3CB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A2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E75FF" w14:textId="508D8C2D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1638B" w14:textId="7320E8BD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14B646" w14:textId="26D5CCDC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148AF" w14:textId="3C626BFE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6E56B0" w14:textId="6BFF4E0E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0742F" w14:textId="013BBE4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75E52C" w14:textId="1F3CF97C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1C324D" w:rsidRPr="002E6696" w14:paraId="5D92BEB2" w14:textId="77777777" w:rsidTr="00DC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900C1" w14:textId="77777777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B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1EC773" w14:textId="7EEC6FC2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D670BA" w14:textId="34CEDC76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AF636B" w14:textId="65BA3D4F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5BD29" w14:textId="4F861401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B6BE0F" w14:textId="71EDEC10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A6426F" w14:textId="0E551AB3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4F4EE6" w14:textId="61477B61" w:rsidR="001C324D" w:rsidRPr="002E6696" w:rsidRDefault="001C324D" w:rsidP="001C32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B75CFA" w:rsidRPr="002E6696" w14:paraId="497EFF74" w14:textId="77777777" w:rsidTr="00DC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A9724" w14:textId="77777777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C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75302B" w14:textId="6E12A1D9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C5D7A1" w14:textId="5BD7F598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E3EEA" w14:textId="06F5BA7D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06191" w14:textId="3DF49641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DBA0E2" w14:textId="58110D02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7FA8F" w14:textId="59203FFE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98.59%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140E8D" w14:textId="4543E83D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99.46%</w:t>
            </w:r>
          </w:p>
        </w:tc>
      </w:tr>
      <w:tr w:rsidR="00B75CFA" w:rsidRPr="002E6696" w14:paraId="0CC3498D" w14:textId="77777777" w:rsidTr="00DC6667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AE2E1" w14:textId="77777777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E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7E8E22" w14:textId="59313464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F7143" w14:textId="4FB3BE10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8F90C" w14:textId="3D8F4E92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8715CD" w14:textId="6B35159A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102.6%</w:t>
            </w:r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5C4E83" w14:textId="31B7F486" w:rsidR="00B75CFA" w:rsidRPr="002E6696" w:rsidRDefault="007975F2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3CC6F0" w14:textId="3D8257FE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96.63%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8CCBD" w14:textId="4C767A06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99.23%</w:t>
            </w:r>
          </w:p>
        </w:tc>
      </w:tr>
      <w:tr w:rsidR="00B75CFA" w:rsidRPr="002E6696" w14:paraId="500FA992" w14:textId="77777777" w:rsidTr="00DC66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9665D" w14:textId="77777777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</w:pPr>
            <w:proofErr w:type="spellStart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>Overall</w:t>
            </w:r>
            <w:proofErr w:type="spellEnd"/>
            <w:r w:rsidRPr="002E669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ru-RU" w:eastAsia="ru-RU"/>
              </w:rPr>
              <w:t xml:space="preserve"> 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8C3D8" w14:textId="4F7ABA06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4E08F1" w14:textId="6012E226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9C65D" w14:textId="03CCBA47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FBBC32" w14:textId="0F3BCA4E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F9EE8" w14:textId="7EAEB3FC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8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43014D5" w14:textId="467E8485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  <w:tc>
          <w:tcPr>
            <w:tcW w:w="12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9BEE3E" w14:textId="210E8E87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</w:p>
        </w:tc>
      </w:tr>
      <w:tr w:rsidR="00B75CFA" w:rsidRPr="002E6696" w14:paraId="156E1099" w14:textId="77777777" w:rsidTr="00DC6667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93935" w14:textId="77777777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 w:rsidRPr="002E6696"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  <w:t>Class D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54460B3" w14:textId="5F2DDAF8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3E8094" w14:textId="7D365493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D78788" w14:textId="28578E9B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77371C" w14:textId="0C2DE75A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</w:t>
            </w:r>
            <w:r w:rsidR="007975F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28A0AAF" w14:textId="42D63FE8" w:rsidR="00B75CFA" w:rsidRPr="002E6696" w:rsidRDefault="007975F2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C8A96C" w14:textId="4BE7FFA1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99.47%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1889DF" w14:textId="1E469C35" w:rsidR="00B75CFA" w:rsidRPr="002E6696" w:rsidRDefault="00B75CFA" w:rsidP="00B75CF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ru-RU"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99.67%</w:t>
            </w:r>
          </w:p>
        </w:tc>
      </w:tr>
    </w:tbl>
    <w:p w14:paraId="20BC54D2" w14:textId="740ECF02" w:rsidR="002E6696" w:rsidRDefault="002E6696" w:rsidP="00CF6516">
      <w:pPr>
        <w:rPr>
          <w:lang w:eastAsia="zh-CN"/>
        </w:rPr>
      </w:pPr>
    </w:p>
    <w:p w14:paraId="2A8E2EB7" w14:textId="6BCD10FD" w:rsidR="002A31C7" w:rsidRDefault="002A31C7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511B0D3" w14:textId="11D5C362" w:rsidR="002A31C7" w:rsidRPr="002A31C7" w:rsidRDefault="002A31C7" w:rsidP="002A31C7">
      <w:pPr>
        <w:rPr>
          <w:lang w:val="en-CA"/>
        </w:rPr>
      </w:pPr>
      <w:r>
        <w:rPr>
          <w:lang w:val="en-CA"/>
        </w:rPr>
        <w:t xml:space="preserve">This contribution proposes a method that improves compression performance with </w:t>
      </w:r>
      <w:r w:rsidR="00DE0547">
        <w:rPr>
          <w:lang w:val="en-CA"/>
        </w:rPr>
        <w:t xml:space="preserve">minor </w:t>
      </w:r>
      <w:r>
        <w:rPr>
          <w:lang w:val="en-CA"/>
        </w:rPr>
        <w:t>complexity increase.</w:t>
      </w:r>
      <w:r w:rsidRPr="002A31C7">
        <w:t xml:space="preserve"> </w:t>
      </w:r>
      <w:r w:rsidRPr="002A31C7">
        <w:rPr>
          <w:lang w:val="en-CA"/>
        </w:rPr>
        <w:t xml:space="preserve">It is recommended that </w:t>
      </w:r>
      <w:r>
        <w:rPr>
          <w:lang w:val="en-CA"/>
        </w:rPr>
        <w:t xml:space="preserve">the method will be adopted into </w:t>
      </w:r>
      <w:r w:rsidRPr="002A31C7">
        <w:rPr>
          <w:lang w:val="en-CA"/>
        </w:rPr>
        <w:t>ECM</w:t>
      </w:r>
      <w:r>
        <w:rPr>
          <w:lang w:val="en-CA"/>
        </w:rPr>
        <w:t>-15.0</w:t>
      </w:r>
      <w:r w:rsidRPr="002A31C7">
        <w:rPr>
          <w:lang w:val="en-CA"/>
        </w:rPr>
        <w:t>.</w:t>
      </w:r>
    </w:p>
    <w:p w14:paraId="2CAE1B0A" w14:textId="77777777" w:rsidR="00D8231B" w:rsidRDefault="00D8231B" w:rsidP="00D8231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A05F32F" w14:textId="1DC07973" w:rsidR="00A37A4E" w:rsidRPr="00A37A4E" w:rsidRDefault="00A37A4E" w:rsidP="00A37A4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1" w:name="_Ref163477203"/>
      <w:bookmarkStart w:id="2" w:name="_Ref75786612"/>
      <w:r w:rsidRPr="009C66B9">
        <w:rPr>
          <w:lang w:val="en-CA"/>
        </w:rPr>
        <w:t>A. Filippov, V. Rufitskiy, J. Konieczny, H. Qin, T. Dong, Z. Xu</w:t>
      </w:r>
      <w:r>
        <w:rPr>
          <w:lang w:val="en-CA"/>
        </w:rPr>
        <w:t>, “</w:t>
      </w:r>
      <w:r>
        <w:t>Non-EE2: On DIMD edge operators</w:t>
      </w:r>
      <w:r>
        <w:rPr>
          <w:lang w:val="en-CA"/>
        </w:rPr>
        <w:t xml:space="preserve">”,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I0140</w:t>
      </w:r>
      <w:r w:rsidRPr="00E7615B">
        <w:rPr>
          <w:lang w:val="en-GB"/>
        </w:rPr>
        <w:t>, J</w:t>
      </w:r>
      <w:r>
        <w:rPr>
          <w:lang w:val="en-GB"/>
        </w:rPr>
        <w:t>ul</w:t>
      </w:r>
      <w:r w:rsidRPr="00E7615B">
        <w:rPr>
          <w:lang w:val="en-GB"/>
        </w:rPr>
        <w:t>. 2024</w:t>
      </w:r>
    </w:p>
    <w:p w14:paraId="6140CC3D" w14:textId="50360694" w:rsidR="00A37A4E" w:rsidRPr="00A37A4E" w:rsidRDefault="00A37A4E" w:rsidP="00A37A4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3" w:name="_Ref180621908"/>
      <w:r w:rsidRPr="009C66B9">
        <w:rPr>
          <w:lang w:val="en-CA"/>
        </w:rPr>
        <w:t>A. Filippov, V. Rufitskiy, J. Konieczny, H. Qin, T. Dong, Z. Xu</w:t>
      </w:r>
      <w:r>
        <w:rPr>
          <w:lang w:val="en-CA"/>
        </w:rPr>
        <w:t>, “</w:t>
      </w:r>
      <w:r>
        <w:t>EE2-2.11: DIMD with 2x2 edge operator applied to small blocks</w:t>
      </w:r>
      <w:r>
        <w:rPr>
          <w:lang w:val="en-CA"/>
        </w:rPr>
        <w:t xml:space="preserve">”,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J0203</w:t>
      </w:r>
      <w:r w:rsidRPr="00E7615B">
        <w:rPr>
          <w:lang w:val="en-GB"/>
        </w:rPr>
        <w:t xml:space="preserve">, </w:t>
      </w:r>
      <w:r w:rsidR="00F43E17">
        <w:rPr>
          <w:lang w:val="en-GB"/>
        </w:rPr>
        <w:t>Oct</w:t>
      </w:r>
      <w:r w:rsidRPr="00E7615B">
        <w:rPr>
          <w:lang w:val="en-GB"/>
        </w:rPr>
        <w:t>. 2024</w:t>
      </w:r>
      <w:bookmarkEnd w:id="3"/>
    </w:p>
    <w:p w14:paraId="7BFFF39C" w14:textId="798C6744" w:rsidR="00A37A4E" w:rsidRDefault="00F43E17" w:rsidP="00A37A4E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4" w:name="_Ref180622172"/>
      <w:r w:rsidRPr="00F43E17">
        <w:rPr>
          <w:lang w:val="en-CA"/>
        </w:rPr>
        <w:t xml:space="preserve">Z. </w:t>
      </w:r>
      <w:proofErr w:type="spellStart"/>
      <w:r w:rsidRPr="00F43E17">
        <w:rPr>
          <w:lang w:val="en-CA"/>
        </w:rPr>
        <w:t>Lv</w:t>
      </w:r>
      <w:proofErr w:type="spellEnd"/>
      <w:r w:rsidRPr="00F43E17">
        <w:rPr>
          <w:lang w:val="en-CA"/>
        </w:rPr>
        <w:t>, C. Zhou, G. Wang</w:t>
      </w:r>
      <w:r>
        <w:rPr>
          <w:lang w:val="en-CA"/>
        </w:rPr>
        <w:t>, “</w:t>
      </w:r>
      <w:r>
        <w:t>EE2-2.9: DIMD with filtered-template</w:t>
      </w:r>
      <w:r>
        <w:rPr>
          <w:lang w:val="en-CA"/>
        </w:rPr>
        <w:t xml:space="preserve">”, </w:t>
      </w:r>
      <w:r>
        <w:rPr>
          <w:lang w:val="en-GB"/>
        </w:rPr>
        <w:t>document JVE</w:t>
      </w:r>
      <w:r w:rsidRPr="00E7615B">
        <w:rPr>
          <w:lang w:val="en-GB"/>
        </w:rPr>
        <w:t>T-A</w:t>
      </w:r>
      <w:r>
        <w:rPr>
          <w:lang w:val="en-GB"/>
        </w:rPr>
        <w:t>J0100</w:t>
      </w:r>
      <w:r w:rsidRPr="00E7615B">
        <w:rPr>
          <w:lang w:val="en-GB"/>
        </w:rPr>
        <w:t xml:space="preserve">, </w:t>
      </w:r>
      <w:r>
        <w:rPr>
          <w:lang w:val="en-GB"/>
        </w:rPr>
        <w:t>Oct</w:t>
      </w:r>
      <w:r w:rsidRPr="00E7615B">
        <w:rPr>
          <w:lang w:val="en-GB"/>
        </w:rPr>
        <w:t>.</w:t>
      </w:r>
      <w:r w:rsidR="005621FD">
        <w:rPr>
          <w:lang w:val="en-GB"/>
        </w:rPr>
        <w:t> </w:t>
      </w:r>
      <w:r w:rsidRPr="00E7615B">
        <w:rPr>
          <w:lang w:val="en-GB"/>
        </w:rPr>
        <w:t>2024</w:t>
      </w:r>
      <w:bookmarkEnd w:id="4"/>
    </w:p>
    <w:p w14:paraId="548F373B" w14:textId="6AF17E66" w:rsidR="00D8231B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5" w:name="_Ref180623733"/>
      <w:r w:rsidRPr="00326AF7">
        <w:rPr>
          <w:lang w:val="en-CA"/>
        </w:rPr>
        <w:t>ECM-</w:t>
      </w:r>
      <w:r>
        <w:rPr>
          <w:lang w:val="en-CA"/>
        </w:rPr>
        <w:t>1</w:t>
      </w:r>
      <w:r w:rsidR="002D6408">
        <w:rPr>
          <w:lang w:val="en-CA"/>
        </w:rPr>
        <w:t>4</w:t>
      </w:r>
      <w:r w:rsidRPr="00326AF7">
        <w:rPr>
          <w:lang w:val="en-CA"/>
        </w:rPr>
        <w:t xml:space="preserve">.0: </w:t>
      </w:r>
      <w:hyperlink r:id="rId15" w:history="1">
        <w:r w:rsidR="002D6408" w:rsidRPr="00716379">
          <w:rPr>
            <w:rStyle w:val="Hyperlink"/>
          </w:rPr>
          <w:t>https://vcgit.hhi.fraunhofer.de/ecm/ECM/-/tree/ECM-14.0</w:t>
        </w:r>
      </w:hyperlink>
      <w:bookmarkEnd w:id="1"/>
      <w:bookmarkEnd w:id="5"/>
    </w:p>
    <w:p w14:paraId="1546B92A" w14:textId="77777777" w:rsidR="00D8231B" w:rsidRPr="0065135D" w:rsidRDefault="00D8231B" w:rsidP="00D8231B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lang w:val="en-CA"/>
        </w:rPr>
      </w:pPr>
      <w:bookmarkStart w:id="6" w:name="_Ref163477199"/>
      <w:r w:rsidRPr="00AA6636">
        <w:rPr>
          <w:lang w:val="en-CA"/>
        </w:rPr>
        <w:t xml:space="preserve">M. </w:t>
      </w:r>
      <w:proofErr w:type="spellStart"/>
      <w:r w:rsidRPr="00AA6636">
        <w:rPr>
          <w:lang w:val="en-CA"/>
        </w:rPr>
        <w:t>Karczewicz</w:t>
      </w:r>
      <w:proofErr w:type="spellEnd"/>
      <w:r w:rsidRPr="00AA6636">
        <w:rPr>
          <w:lang w:val="en-CA"/>
        </w:rPr>
        <w:t>, Y. Ye, “Common Test Conditions and evaluation procedures for enhanced compression tool testing”</w:t>
      </w:r>
      <w:r w:rsidRPr="00AA6636">
        <w:t>,</w:t>
      </w:r>
      <w:r w:rsidRPr="00AA6636">
        <w:rPr>
          <w:lang w:val="en-CA"/>
        </w:rPr>
        <w:t xml:space="preserve"> </w:t>
      </w:r>
      <w:r>
        <w:rPr>
          <w:lang w:val="en-CA"/>
        </w:rPr>
        <w:t xml:space="preserve">document </w:t>
      </w:r>
      <w:r w:rsidRPr="00AA6636">
        <w:rPr>
          <w:lang w:val="en-CA"/>
        </w:rPr>
        <w:t>JVET-</w:t>
      </w:r>
      <w:r>
        <w:rPr>
          <w:lang w:val="en-CA"/>
        </w:rPr>
        <w:t>AF</w:t>
      </w:r>
      <w:r w:rsidRPr="00AA6636">
        <w:rPr>
          <w:lang w:val="en-CA"/>
        </w:rPr>
        <w:t xml:space="preserve">2017, </w:t>
      </w:r>
      <w:r>
        <w:rPr>
          <w:lang w:val="en-CA"/>
        </w:rPr>
        <w:t>Oct</w:t>
      </w:r>
      <w:r w:rsidRPr="00AA6636">
        <w:rPr>
          <w:lang w:val="en-CA"/>
        </w:rPr>
        <w:t>. 202</w:t>
      </w:r>
      <w:r>
        <w:rPr>
          <w:lang w:val="en-CA"/>
        </w:rPr>
        <w:t>3</w:t>
      </w:r>
      <w:r w:rsidRPr="00AA6636">
        <w:rPr>
          <w:lang w:val="en-CA"/>
        </w:rPr>
        <w:t>.</w:t>
      </w:r>
      <w:bookmarkEnd w:id="2"/>
      <w:bookmarkEnd w:id="6"/>
    </w:p>
    <w:p w14:paraId="5F0CF8E4" w14:textId="33A65A2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295349CB" w14:textId="232F4F07" w:rsidR="0057633D" w:rsidRPr="005B217D" w:rsidRDefault="0057633D" w:rsidP="0057633D">
      <w:pPr>
        <w:rPr>
          <w:szCs w:val="22"/>
          <w:lang w:val="en-CA"/>
        </w:rPr>
      </w:pPr>
      <w:r>
        <w:rPr>
          <w:b/>
          <w:szCs w:val="22"/>
          <w:lang w:val="en-CA"/>
        </w:rPr>
        <w:t>TCL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42CD4449" w14:textId="77777777" w:rsidR="00CD3260" w:rsidRDefault="00CD3260" w:rsidP="00CD3260">
      <w:pPr>
        <w:rPr>
          <w:szCs w:val="22"/>
          <w:lang w:val="en-CA" w:eastAsia="zh-CN"/>
        </w:rPr>
      </w:pPr>
      <w:r>
        <w:rPr>
          <w:b/>
          <w:szCs w:val="22"/>
          <w:lang w:val="en-CA"/>
        </w:rPr>
        <w:t>vivo Mobile Communication Co., Ltd.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B42C75C" w:rsidR="007F1F8B" w:rsidRPr="005B217D" w:rsidRDefault="007F1F8B" w:rsidP="0057633D">
      <w:pPr>
        <w:rPr>
          <w:szCs w:val="22"/>
          <w:lang w:val="en-CA"/>
        </w:rPr>
      </w:pPr>
    </w:p>
    <w:sectPr w:rsidR="007F1F8B" w:rsidRPr="005B217D" w:rsidSect="00925CE2">
      <w:footerReference w:type="defaul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9248F" w14:textId="77777777" w:rsidR="004E5E63" w:rsidRDefault="004E5E63">
      <w:r>
        <w:separator/>
      </w:r>
    </w:p>
  </w:endnote>
  <w:endnote w:type="continuationSeparator" w:id="0">
    <w:p w14:paraId="159657D5" w14:textId="77777777" w:rsidR="004E5E63" w:rsidRDefault="004E5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aiTi">
    <w:altName w:val="文泉驿微米黑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B6346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0D9A">
      <w:rPr>
        <w:rStyle w:val="PageNumber"/>
        <w:noProof/>
      </w:rPr>
      <w:t>2024-10-24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0F464" w14:textId="77777777" w:rsidR="004E5E63" w:rsidRDefault="004E5E63">
      <w:r>
        <w:separator/>
      </w:r>
    </w:p>
  </w:footnote>
  <w:footnote w:type="continuationSeparator" w:id="0">
    <w:p w14:paraId="47F4751B" w14:textId="77777777" w:rsidR="004E5E63" w:rsidRDefault="004E5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0294A"/>
    <w:multiLevelType w:val="hybridMultilevel"/>
    <w:tmpl w:val="7310AA8E"/>
    <w:lvl w:ilvl="0" w:tplc="BCF8142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5A4061"/>
    <w:multiLevelType w:val="hybridMultilevel"/>
    <w:tmpl w:val="F9D2ABC0"/>
    <w:lvl w:ilvl="0" w:tplc="E85A42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8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7D"/>
    <w:rsid w:val="000962AC"/>
    <w:rsid w:val="000B0C0F"/>
    <w:rsid w:val="000B1C6B"/>
    <w:rsid w:val="000B4142"/>
    <w:rsid w:val="000B4FF9"/>
    <w:rsid w:val="000B7542"/>
    <w:rsid w:val="000C09AC"/>
    <w:rsid w:val="000C228D"/>
    <w:rsid w:val="000C2BAA"/>
    <w:rsid w:val="000C5F4C"/>
    <w:rsid w:val="000E00F3"/>
    <w:rsid w:val="000F158C"/>
    <w:rsid w:val="00102F3D"/>
    <w:rsid w:val="00122D1E"/>
    <w:rsid w:val="00124E38"/>
    <w:rsid w:val="0012580B"/>
    <w:rsid w:val="00131F90"/>
    <w:rsid w:val="0013458C"/>
    <w:rsid w:val="0013526E"/>
    <w:rsid w:val="00146152"/>
    <w:rsid w:val="00155526"/>
    <w:rsid w:val="00160E2F"/>
    <w:rsid w:val="00171371"/>
    <w:rsid w:val="00175A24"/>
    <w:rsid w:val="001814DB"/>
    <w:rsid w:val="00187E58"/>
    <w:rsid w:val="00190371"/>
    <w:rsid w:val="001A297E"/>
    <w:rsid w:val="001A368E"/>
    <w:rsid w:val="001A7329"/>
    <w:rsid w:val="001A792F"/>
    <w:rsid w:val="001B4E28"/>
    <w:rsid w:val="001C324D"/>
    <w:rsid w:val="001C3525"/>
    <w:rsid w:val="001C3AFB"/>
    <w:rsid w:val="001D07F0"/>
    <w:rsid w:val="001D1BD2"/>
    <w:rsid w:val="001E0248"/>
    <w:rsid w:val="001E02BE"/>
    <w:rsid w:val="001E346C"/>
    <w:rsid w:val="001E3B37"/>
    <w:rsid w:val="001F241B"/>
    <w:rsid w:val="001F2594"/>
    <w:rsid w:val="001F6A5E"/>
    <w:rsid w:val="00203CE1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DFD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31C7"/>
    <w:rsid w:val="002A54E0"/>
    <w:rsid w:val="002B1595"/>
    <w:rsid w:val="002B191D"/>
    <w:rsid w:val="002B2E83"/>
    <w:rsid w:val="002C7E8A"/>
    <w:rsid w:val="002D0AF6"/>
    <w:rsid w:val="002D6408"/>
    <w:rsid w:val="002E6696"/>
    <w:rsid w:val="002F164D"/>
    <w:rsid w:val="003021BC"/>
    <w:rsid w:val="00306206"/>
    <w:rsid w:val="00316D1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32C4"/>
    <w:rsid w:val="00377710"/>
    <w:rsid w:val="003924A4"/>
    <w:rsid w:val="003A25F5"/>
    <w:rsid w:val="003A2D8E"/>
    <w:rsid w:val="003A7CE6"/>
    <w:rsid w:val="003C20E4"/>
    <w:rsid w:val="003D6342"/>
    <w:rsid w:val="003E6F90"/>
    <w:rsid w:val="003E73ED"/>
    <w:rsid w:val="003F5D0F"/>
    <w:rsid w:val="0040039B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65A9"/>
    <w:rsid w:val="0046797E"/>
    <w:rsid w:val="0049445A"/>
    <w:rsid w:val="004957D9"/>
    <w:rsid w:val="00495E8E"/>
    <w:rsid w:val="004A2A63"/>
    <w:rsid w:val="004B210C"/>
    <w:rsid w:val="004B6170"/>
    <w:rsid w:val="004C6008"/>
    <w:rsid w:val="004D405F"/>
    <w:rsid w:val="004E4F4F"/>
    <w:rsid w:val="004E5E63"/>
    <w:rsid w:val="004E6789"/>
    <w:rsid w:val="004F4BD6"/>
    <w:rsid w:val="004F61E3"/>
    <w:rsid w:val="00502E10"/>
    <w:rsid w:val="0050354E"/>
    <w:rsid w:val="005041A8"/>
    <w:rsid w:val="0051015C"/>
    <w:rsid w:val="00516CF1"/>
    <w:rsid w:val="00531AE9"/>
    <w:rsid w:val="00536188"/>
    <w:rsid w:val="00550A66"/>
    <w:rsid w:val="005621FD"/>
    <w:rsid w:val="00567EC7"/>
    <w:rsid w:val="00570013"/>
    <w:rsid w:val="005753EC"/>
    <w:rsid w:val="0057633D"/>
    <w:rsid w:val="005801A2"/>
    <w:rsid w:val="005952A5"/>
    <w:rsid w:val="005A33A1"/>
    <w:rsid w:val="005B217D"/>
    <w:rsid w:val="005C385F"/>
    <w:rsid w:val="005C7C26"/>
    <w:rsid w:val="005E1AC6"/>
    <w:rsid w:val="005E3F2B"/>
    <w:rsid w:val="005F0481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6C38"/>
    <w:rsid w:val="006A0E5C"/>
    <w:rsid w:val="006A48E6"/>
    <w:rsid w:val="006C5D39"/>
    <w:rsid w:val="006C6F00"/>
    <w:rsid w:val="006D0EE9"/>
    <w:rsid w:val="006D6D9B"/>
    <w:rsid w:val="006D6EFA"/>
    <w:rsid w:val="006E2810"/>
    <w:rsid w:val="006E5139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2BC5"/>
    <w:rsid w:val="007768FF"/>
    <w:rsid w:val="00777075"/>
    <w:rsid w:val="007824D3"/>
    <w:rsid w:val="00796EE3"/>
    <w:rsid w:val="007975F2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4174"/>
    <w:rsid w:val="00836D6B"/>
    <w:rsid w:val="0083786B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D102E"/>
    <w:rsid w:val="008E480C"/>
    <w:rsid w:val="00907757"/>
    <w:rsid w:val="009212B0"/>
    <w:rsid w:val="00921FA1"/>
    <w:rsid w:val="009234A5"/>
    <w:rsid w:val="00925CE2"/>
    <w:rsid w:val="00930E2D"/>
    <w:rsid w:val="00933453"/>
    <w:rsid w:val="009336F7"/>
    <w:rsid w:val="0093636C"/>
    <w:rsid w:val="009374A7"/>
    <w:rsid w:val="00937F03"/>
    <w:rsid w:val="00955F6D"/>
    <w:rsid w:val="009627DA"/>
    <w:rsid w:val="00965D10"/>
    <w:rsid w:val="00977C16"/>
    <w:rsid w:val="0098551D"/>
    <w:rsid w:val="00985DCB"/>
    <w:rsid w:val="0099518F"/>
    <w:rsid w:val="009A523D"/>
    <w:rsid w:val="009A72C4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7A4E"/>
    <w:rsid w:val="00A46843"/>
    <w:rsid w:val="00A56B97"/>
    <w:rsid w:val="00A6093D"/>
    <w:rsid w:val="00A703CE"/>
    <w:rsid w:val="00A72017"/>
    <w:rsid w:val="00A767DC"/>
    <w:rsid w:val="00A76A6D"/>
    <w:rsid w:val="00A83253"/>
    <w:rsid w:val="00A94238"/>
    <w:rsid w:val="00A979D6"/>
    <w:rsid w:val="00AA637C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CFA"/>
    <w:rsid w:val="00B827C6"/>
    <w:rsid w:val="00B90BE9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439AC"/>
    <w:rsid w:val="00C606C9"/>
    <w:rsid w:val="00C73AA5"/>
    <w:rsid w:val="00C80288"/>
    <w:rsid w:val="00C836F0"/>
    <w:rsid w:val="00C84003"/>
    <w:rsid w:val="00C90650"/>
    <w:rsid w:val="00C97D78"/>
    <w:rsid w:val="00CB51BB"/>
    <w:rsid w:val="00CC2AAE"/>
    <w:rsid w:val="00CC5A42"/>
    <w:rsid w:val="00CD0EAB"/>
    <w:rsid w:val="00CD1E60"/>
    <w:rsid w:val="00CD3260"/>
    <w:rsid w:val="00CE5E02"/>
    <w:rsid w:val="00CF34DB"/>
    <w:rsid w:val="00CF3917"/>
    <w:rsid w:val="00CF558F"/>
    <w:rsid w:val="00CF6516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1CC3"/>
    <w:rsid w:val="00D8231B"/>
    <w:rsid w:val="00D82FCC"/>
    <w:rsid w:val="00DA17FC"/>
    <w:rsid w:val="00DA7887"/>
    <w:rsid w:val="00DB2C26"/>
    <w:rsid w:val="00DB45C3"/>
    <w:rsid w:val="00DC6667"/>
    <w:rsid w:val="00DD02F4"/>
    <w:rsid w:val="00DD3CD6"/>
    <w:rsid w:val="00DD6622"/>
    <w:rsid w:val="00DE0547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56E1B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EF4DAE"/>
    <w:rsid w:val="00F00801"/>
    <w:rsid w:val="00F2488D"/>
    <w:rsid w:val="00F43E17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B2615"/>
    <w:rsid w:val="00FC2405"/>
    <w:rsid w:val="00FD01C2"/>
    <w:rsid w:val="00FE0D9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qFormat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8231B"/>
    <w:pPr>
      <w:ind w:left="720"/>
      <w:contextualSpacing/>
      <w:textAlignment w:val="auto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D8231B"/>
    <w:rPr>
      <w:rFonts w:eastAsia="SimSu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D64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hongdong.qin@tcl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acek.k@tc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vasily.rufitskiy@tc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ecm/ECM/-/tree/ECM-14.0" TargetMode="External"/><Relationship Id="rId10" Type="http://schemas.openxmlformats.org/officeDocument/2006/relationships/hyperlink" Target="mailto:alexey.filippov@tc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tianyu.dong@tc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9190CC-BD5D-4B61-AD04-532CBF6AC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vasily.rufitskiy</cp:lastModifiedBy>
  <cp:revision>66</cp:revision>
  <cp:lastPrinted>1900-01-01T08:00:00Z</cp:lastPrinted>
  <dcterms:created xsi:type="dcterms:W3CDTF">2024-07-31T10:42:00Z</dcterms:created>
  <dcterms:modified xsi:type="dcterms:W3CDTF">2024-10-23T21:59:00Z</dcterms:modified>
</cp:coreProperties>
</file>