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8A6E72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0BFC9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7111C7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662607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662607">
              <w:rPr>
                <w:lang w:val="en-CA"/>
              </w:rPr>
              <w:t>Kemer</w:t>
            </w:r>
            <w:proofErr w:type="spellEnd"/>
            <w:r w:rsidR="00C23259">
              <w:rPr>
                <w:lang w:val="en-CA"/>
              </w:rPr>
              <w:t xml:space="preserve">, </w:t>
            </w:r>
            <w:r w:rsidR="00662607">
              <w:rPr>
                <w:lang w:val="en-CA"/>
              </w:rPr>
              <w:t>TR</w:t>
            </w:r>
            <w:r w:rsidR="00C23259">
              <w:rPr>
                <w:lang w:val="en-CA"/>
              </w:rPr>
              <w:t xml:space="preserve">, </w:t>
            </w:r>
            <w:r w:rsidR="00662607">
              <w:rPr>
                <w:lang w:val="en-CA"/>
              </w:rPr>
              <w:t>01</w:t>
            </w:r>
            <w:r w:rsidR="00C23259">
              <w:rPr>
                <w:lang w:val="en-CA"/>
              </w:rPr>
              <w:t>-</w:t>
            </w:r>
            <w:r w:rsidR="00662607">
              <w:rPr>
                <w:lang w:val="en-CA"/>
              </w:rPr>
              <w:t>08</w:t>
            </w:r>
            <w:r w:rsidR="00C23259" w:rsidRPr="00B648F1">
              <w:rPr>
                <w:lang w:val="en-CA"/>
              </w:rPr>
              <w:t xml:space="preserve"> </w:t>
            </w:r>
            <w:r w:rsidR="00662607">
              <w:rPr>
                <w:lang w:val="en-CA"/>
              </w:rPr>
              <w:t>November</w:t>
            </w:r>
            <w:r w:rsidR="00C23259">
              <w:rPr>
                <w:lang w:val="en-CA"/>
              </w:rPr>
              <w:t xml:space="preserve"> </w:t>
            </w:r>
            <w:r w:rsidR="00C23259" w:rsidRPr="00B648F1">
              <w:rPr>
                <w:lang w:val="en-CA"/>
              </w:rPr>
              <w:t>20</w:t>
            </w:r>
            <w:r w:rsidR="00C23259"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458002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5B05B4">
              <w:rPr>
                <w:lang w:val="en-CA"/>
              </w:rPr>
              <w:t>J</w:t>
            </w:r>
            <w:r w:rsidR="003F76FD">
              <w:rPr>
                <w:lang w:val="en-CA"/>
              </w:rPr>
              <w:t>0</w:t>
            </w:r>
            <w:r w:rsidR="00BD3D88">
              <w:rPr>
                <w:lang w:val="en-CA"/>
              </w:rPr>
              <w:t>213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BD3D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A5581D" w:rsidR="00E61DAC" w:rsidRPr="005B217D" w:rsidRDefault="00BD3D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Multiview Main 10 Profiles</w:t>
            </w:r>
          </w:p>
        </w:tc>
      </w:tr>
      <w:tr w:rsidR="00E61DAC" w:rsidRPr="005B217D" w14:paraId="3D8B01B2" w14:textId="77777777" w:rsidTr="00BD3D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B39444" w:rsidR="00E61DAC" w:rsidRPr="005B217D" w:rsidRDefault="001C01B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D3D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BA63D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D3D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6C2B05" w14:textId="77777777" w:rsidR="00E61DAC" w:rsidRDefault="00BD3D88" w:rsidP="007A7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S. </w:t>
            </w:r>
            <w:proofErr w:type="spellStart"/>
            <w:r>
              <w:rPr>
                <w:szCs w:val="22"/>
                <w:lang w:val="en-CA"/>
              </w:rPr>
              <w:t>Paluri</w:t>
            </w:r>
            <w:proofErr w:type="spellEnd"/>
          </w:p>
          <w:p w14:paraId="761B5C7C" w14:textId="77777777" w:rsidR="00BD3D88" w:rsidRDefault="00BD3D88" w:rsidP="007A7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D. </w:t>
            </w:r>
            <w:proofErr w:type="spellStart"/>
            <w:r>
              <w:rPr>
                <w:szCs w:val="22"/>
                <w:lang w:val="en-CA"/>
              </w:rPr>
              <w:t>Podborski</w:t>
            </w:r>
            <w:proofErr w:type="spellEnd"/>
          </w:p>
          <w:p w14:paraId="49D81240" w14:textId="68946846" w:rsidR="00BD3D88" w:rsidRPr="005B217D" w:rsidRDefault="00BD3D88" w:rsidP="007A7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Tourapis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8F4454C" w14:textId="77777777" w:rsidR="007A7083" w:rsidRDefault="00E61DAC" w:rsidP="00673D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4ADEC134" w14:textId="77777777" w:rsidR="00BD3D88" w:rsidRDefault="00C74A3F" w:rsidP="00673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BD3D88">
              <w:rPr>
                <w:szCs w:val="22"/>
                <w:lang w:val="en-CA"/>
              </w:rPr>
              <w:t>s_</w:t>
            </w:r>
            <w:proofErr w:type="gramStart"/>
            <w:r w:rsidR="00BD3D88">
              <w:rPr>
                <w:szCs w:val="22"/>
                <w:lang w:val="en-CA"/>
              </w:rPr>
              <w:t>paluri</w:t>
            </w:r>
            <w:r>
              <w:rPr>
                <w:szCs w:val="22"/>
                <w:lang w:val="en-CA"/>
              </w:rPr>
              <w:t>,</w:t>
            </w:r>
            <w:r w:rsidR="00BD3D88">
              <w:rPr>
                <w:szCs w:val="22"/>
                <w:lang w:val="en-CA"/>
              </w:rPr>
              <w:t>dpodborski</w:t>
            </w:r>
            <w:proofErr w:type="spellEnd"/>
            <w:proofErr w:type="gramEnd"/>
            <w:r w:rsidR="00BD3D88">
              <w:rPr>
                <w:szCs w:val="22"/>
                <w:lang w:val="en-CA"/>
              </w:rPr>
              <w:t xml:space="preserve">, </w:t>
            </w:r>
            <w:proofErr w:type="spellStart"/>
            <w:r w:rsidR="00BD3D88">
              <w:rPr>
                <w:szCs w:val="22"/>
                <w:lang w:val="en-CA"/>
              </w:rPr>
              <w:t>atourapis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7A7083">
              <w:rPr>
                <w:szCs w:val="22"/>
                <w:lang w:val="en-CA"/>
              </w:rPr>
              <w:t xml:space="preserve"> </w:t>
            </w:r>
          </w:p>
          <w:p w14:paraId="32C2ABFD" w14:textId="66BB768C" w:rsidR="007A7083" w:rsidRPr="005B217D" w:rsidRDefault="00C74A3F" w:rsidP="00673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@</w:t>
            </w:r>
            <w:r w:rsidR="00BD3D88">
              <w:rPr>
                <w:szCs w:val="22"/>
                <w:lang w:val="en-CA"/>
              </w:rPr>
              <w:t>apple</w:t>
            </w:r>
            <w:r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BD3D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20F887" w:rsidR="00E61DAC" w:rsidRPr="005B217D" w:rsidRDefault="00BD3D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Apple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11F413" w14:textId="1CAC2ADF" w:rsidR="00360E72" w:rsidRPr="00360E72" w:rsidRDefault="00360E72" w:rsidP="00360E72">
      <w:pPr>
        <w:rPr>
          <w:lang w:val="en-CA"/>
        </w:rPr>
      </w:pPr>
      <w:r>
        <w:rPr>
          <w:lang w:val="en-CA"/>
        </w:rPr>
        <w:t>This contribution requests the re</w:t>
      </w:r>
      <w:r w:rsidR="00667CCB">
        <w:rPr>
          <w:lang w:val="en-CA"/>
        </w:rPr>
        <w:t>-</w:t>
      </w:r>
      <w:r>
        <w:rPr>
          <w:lang w:val="en-CA"/>
        </w:rPr>
        <w:t xml:space="preserve">addition of the Multiview Main 10 profile in the HEVC specification. It is asserted that several services and encoders have </w:t>
      </w:r>
      <w:r w:rsidR="00667CCB">
        <w:rPr>
          <w:lang w:val="en-CA"/>
        </w:rPr>
        <w:t xml:space="preserve">already </w:t>
      </w:r>
      <w:r>
        <w:rPr>
          <w:lang w:val="en-CA"/>
        </w:rPr>
        <w:t xml:space="preserve">released a considerable number of </w:t>
      </w:r>
      <w:proofErr w:type="spellStart"/>
      <w:r>
        <w:rPr>
          <w:lang w:val="en-CA"/>
        </w:rPr>
        <w:t>multiview</w:t>
      </w:r>
      <w:proofErr w:type="spellEnd"/>
      <w:r>
        <w:rPr>
          <w:lang w:val="en-CA"/>
        </w:rPr>
        <w:t xml:space="preserve"> content labeled </w:t>
      </w:r>
      <w:r w:rsidR="00667CCB">
        <w:rPr>
          <w:lang w:val="en-CA"/>
        </w:rPr>
        <w:t>with the intended</w:t>
      </w:r>
      <w:r>
        <w:rPr>
          <w:lang w:val="en-CA"/>
        </w:rPr>
        <w:t xml:space="preserve"> “Multiview Main 10” </w:t>
      </w:r>
      <w:r w:rsidR="00667CCB">
        <w:rPr>
          <w:lang w:val="en-CA"/>
        </w:rPr>
        <w:t>profile signaling, and that the removal of this profile has made such bitstreams not compliant to any defined profile in the HEVC standard. Re-encoding or re-labeling all these bitstreams may not be feasible or can be quite costly. Furthermore, s</w:t>
      </w:r>
      <w:r w:rsidR="00667CCB">
        <w:rPr>
          <w:lang w:val="en-CA"/>
        </w:rPr>
        <w:t>ome encoders or systems that also clai</w:t>
      </w:r>
      <w:r w:rsidR="00667CCB">
        <w:rPr>
          <w:lang w:val="en-CA"/>
        </w:rPr>
        <w:t xml:space="preserve">m compatibility with the intended Multiview Main 10 profile might not be readily updateable. </w:t>
      </w:r>
    </w:p>
    <w:p w14:paraId="4AE32F9C" w14:textId="77777777" w:rsidR="00360E72" w:rsidRDefault="00360E72" w:rsidP="00360E72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15D5296" w14:textId="6D2971A1" w:rsidR="00C44FFA" w:rsidRDefault="005E6AF9" w:rsidP="00634EB6">
      <w:pPr>
        <w:rPr>
          <w:lang w:val="en-CA"/>
        </w:rPr>
      </w:pPr>
      <w:r>
        <w:rPr>
          <w:lang w:val="en-CA"/>
        </w:rPr>
        <w:t xml:space="preserve">The latest version of the HEVC specification introduces several new </w:t>
      </w:r>
      <w:proofErr w:type="spellStart"/>
      <w:r>
        <w:rPr>
          <w:lang w:val="en-CA"/>
        </w:rPr>
        <w:t>multiview</w:t>
      </w:r>
      <w:proofErr w:type="spellEnd"/>
      <w:r>
        <w:rPr>
          <w:lang w:val="en-CA"/>
        </w:rPr>
        <w:t xml:space="preserve"> capable profiles</w:t>
      </w:r>
      <w:r w:rsidR="00892BE7">
        <w:rPr>
          <w:lang w:val="en-CA"/>
        </w:rPr>
        <w:t xml:space="preserve">, intended among others for the delivery of stereoscopic video content. Until </w:t>
      </w:r>
      <w:r w:rsidR="00AC135E">
        <w:rPr>
          <w:lang w:val="en-CA"/>
        </w:rPr>
        <w:t xml:space="preserve">the </w:t>
      </w:r>
      <w:r w:rsidR="00AC135E" w:rsidRPr="00EF0CDB">
        <w:rPr>
          <w:lang w:val="en-CA"/>
        </w:rPr>
        <w:t>3</w:t>
      </w:r>
      <w:r>
        <w:rPr>
          <w:lang w:val="en-CA"/>
        </w:rPr>
        <w:t>4</w:t>
      </w:r>
      <w:r w:rsidR="00AC135E" w:rsidRPr="00EF0CDB">
        <w:rPr>
          <w:vertAlign w:val="superscript"/>
          <w:lang w:val="en-CA"/>
        </w:rPr>
        <w:t>th</w:t>
      </w:r>
      <w:r w:rsidR="00AC135E">
        <w:rPr>
          <w:lang w:val="en-CA"/>
        </w:rPr>
        <w:t xml:space="preserve"> JVET meeting</w:t>
      </w:r>
      <w:r>
        <w:rPr>
          <w:lang w:val="en-CA"/>
        </w:rPr>
        <w:t xml:space="preserve"> </w:t>
      </w:r>
      <w:r w:rsidR="00892BE7">
        <w:rPr>
          <w:lang w:val="en-CA"/>
        </w:rPr>
        <w:t>the list included two different 10 bit 4:2:0 capable profiles</w:t>
      </w:r>
      <w:r w:rsidR="009B76C2" w:rsidRPr="009B76C2">
        <w:rPr>
          <w:iCs/>
          <w:lang w:val="en-CA"/>
        </w:rPr>
        <w:t xml:space="preserve"> </w:t>
      </w:r>
      <w:r w:rsidR="009B76C2" w:rsidRPr="009B76C2">
        <w:rPr>
          <w:rFonts w:ascii="Cambria" w:hAnsi="Cambria"/>
          <w:iCs/>
          <w:noProof/>
          <w:szCs w:val="22"/>
          <w:lang w:val="en-CA"/>
        </w:rPr>
        <w:fldChar w:fldCharType="begin"/>
      </w:r>
      <w:r w:rsidR="009B76C2" w:rsidRPr="009B76C2">
        <w:rPr>
          <w:rFonts w:ascii="Cambria" w:hAnsi="Cambria"/>
          <w:iCs/>
          <w:noProof/>
          <w:szCs w:val="22"/>
          <w:lang w:val="en-CA"/>
        </w:rPr>
        <w:instrText xml:space="preserve"> REF _Ref180581930 \r \h </w:instrText>
      </w:r>
      <w:r w:rsidR="009B76C2" w:rsidRPr="009B76C2">
        <w:rPr>
          <w:rFonts w:ascii="Cambria" w:hAnsi="Cambria"/>
          <w:iCs/>
          <w:noProof/>
          <w:szCs w:val="22"/>
          <w:lang w:val="en-CA"/>
        </w:rPr>
      </w:r>
      <w:r w:rsidR="009B76C2">
        <w:rPr>
          <w:rFonts w:ascii="Cambria" w:hAnsi="Cambria"/>
          <w:iCs/>
          <w:noProof/>
          <w:szCs w:val="22"/>
          <w:lang w:val="en-CA"/>
        </w:rPr>
        <w:instrText xml:space="preserve"> \* MERGEFORMAT </w:instrText>
      </w:r>
      <w:r w:rsidR="009B76C2" w:rsidRPr="009B76C2">
        <w:rPr>
          <w:rFonts w:ascii="Cambria" w:hAnsi="Cambria"/>
          <w:iCs/>
          <w:noProof/>
          <w:szCs w:val="22"/>
          <w:lang w:val="en-CA"/>
        </w:rPr>
        <w:fldChar w:fldCharType="separate"/>
      </w:r>
      <w:r w:rsidR="009B76C2" w:rsidRPr="009B76C2">
        <w:rPr>
          <w:rFonts w:ascii="Cambria" w:hAnsi="Cambria"/>
          <w:iCs/>
          <w:noProof/>
          <w:szCs w:val="22"/>
          <w:lang w:val="en-CA"/>
        </w:rPr>
        <w:t>[1]</w:t>
      </w:r>
      <w:r w:rsidR="009B76C2" w:rsidRPr="009B76C2">
        <w:rPr>
          <w:rFonts w:ascii="Cambria" w:hAnsi="Cambria"/>
          <w:iCs/>
          <w:noProof/>
          <w:szCs w:val="22"/>
          <w:lang w:val="en-CA"/>
        </w:rPr>
        <w:fldChar w:fldCharType="end"/>
      </w:r>
      <w:r w:rsidR="005C63CA">
        <w:rPr>
          <w:lang w:val="en-CA"/>
        </w:rPr>
        <w:t>.</w:t>
      </w:r>
      <w:r w:rsidR="00892BE7">
        <w:rPr>
          <w:lang w:val="en-CA"/>
        </w:rPr>
        <w:t xml:space="preserve"> </w:t>
      </w:r>
      <w:r w:rsidR="005C63CA">
        <w:rPr>
          <w:lang w:val="en-CA"/>
        </w:rPr>
        <w:t>The first profile, which was tentatively named as the Multiview Main 10 profile,</w:t>
      </w:r>
      <w:r w:rsidR="00892BE7">
        <w:rPr>
          <w:lang w:val="en-CA"/>
        </w:rPr>
        <w:t xml:space="preserve"> match</w:t>
      </w:r>
      <w:r w:rsidR="005C63CA">
        <w:rPr>
          <w:lang w:val="en-CA"/>
        </w:rPr>
        <w:t>ed</w:t>
      </w:r>
      <w:r w:rsidR="00892BE7">
        <w:rPr>
          <w:lang w:val="en-CA"/>
        </w:rPr>
        <w:t xml:space="preserve"> the capabilities of the Multiview Main profile</w:t>
      </w:r>
      <w:r w:rsidR="005C63CA">
        <w:rPr>
          <w:lang w:val="en-CA"/>
        </w:rPr>
        <w:t xml:space="preserve"> while also adding support for 10 bits. However, the second profile</w:t>
      </w:r>
      <w:r w:rsidR="00892BE7">
        <w:rPr>
          <w:lang w:val="en-CA"/>
        </w:rPr>
        <w:t xml:space="preserve">, </w:t>
      </w:r>
      <w:r w:rsidR="005C63CA">
        <w:rPr>
          <w:lang w:val="en-CA"/>
        </w:rPr>
        <w:t>later</w:t>
      </w:r>
      <w:r w:rsidR="00892BE7">
        <w:rPr>
          <w:lang w:val="en-CA"/>
        </w:rPr>
        <w:t xml:space="preserve"> named as </w:t>
      </w:r>
      <w:r w:rsidR="005C63CA">
        <w:rPr>
          <w:lang w:val="en-CA"/>
        </w:rPr>
        <w:t xml:space="preserve">the </w:t>
      </w:r>
      <w:r w:rsidR="00892BE7">
        <w:rPr>
          <w:lang w:val="en-CA"/>
        </w:rPr>
        <w:t xml:space="preserve">Multiview </w:t>
      </w:r>
      <w:r w:rsidR="005C63CA">
        <w:rPr>
          <w:lang w:val="en-CA"/>
        </w:rPr>
        <w:t>Extended</w:t>
      </w:r>
      <w:r w:rsidR="00892BE7">
        <w:rPr>
          <w:lang w:val="en-CA"/>
        </w:rPr>
        <w:t xml:space="preserve"> 10 profile</w:t>
      </w:r>
      <w:r w:rsidR="005C63CA">
        <w:rPr>
          <w:lang w:val="en-CA"/>
        </w:rPr>
        <w:t xml:space="preserve">, further allowed the combination, in the same multi-layered bitstream, of layers with different format capabilities (e.g. some layers being in a 4:2:0 chroma format and others in a 4:0:0/monochrome format). This functionality was not supported by the Multiview Main profile. </w:t>
      </w:r>
      <w:r w:rsidR="00C44FFA">
        <w:rPr>
          <w:lang w:val="en-CA"/>
        </w:rPr>
        <w:t>Different profile indicators (</w:t>
      </w:r>
      <w:proofErr w:type="spellStart"/>
      <w:r w:rsidR="00C44FFA">
        <w:rPr>
          <w:lang w:val="en-CA"/>
        </w:rPr>
        <w:t>profile_idc</w:t>
      </w:r>
      <w:proofErr w:type="spellEnd"/>
      <w:r w:rsidR="00C44FFA">
        <w:rPr>
          <w:lang w:val="en-CA"/>
        </w:rPr>
        <w:t xml:space="preserve"> values) were used to identify the two different profiles. </w:t>
      </w:r>
      <w:r w:rsidR="005C63CA">
        <w:rPr>
          <w:lang w:val="en-CA"/>
        </w:rPr>
        <w:t xml:space="preserve">An equivalent profile to the Multiview Extended 10 profile for </w:t>
      </w:r>
      <w:proofErr w:type="gramStart"/>
      <w:r w:rsidR="005C63CA">
        <w:rPr>
          <w:lang w:val="en-CA"/>
        </w:rPr>
        <w:t>8 bit</w:t>
      </w:r>
      <w:proofErr w:type="gramEnd"/>
      <w:r w:rsidR="005C63CA">
        <w:rPr>
          <w:lang w:val="en-CA"/>
        </w:rPr>
        <w:t xml:space="preserve"> content was also </w:t>
      </w:r>
      <w:r w:rsidR="00C44FFA">
        <w:rPr>
          <w:lang w:val="en-CA"/>
        </w:rPr>
        <w:t>being considered</w:t>
      </w:r>
      <w:r w:rsidR="005C63CA">
        <w:rPr>
          <w:lang w:val="en-CA"/>
        </w:rPr>
        <w:t>.</w:t>
      </w:r>
      <w:r w:rsidR="00C44FFA">
        <w:rPr>
          <w:lang w:val="en-CA"/>
        </w:rPr>
        <w:t xml:space="preserve"> </w:t>
      </w:r>
    </w:p>
    <w:p w14:paraId="18850F4B" w14:textId="06770CD6" w:rsidR="00C44FFA" w:rsidRDefault="00C44FFA" w:rsidP="00634EB6">
      <w:pPr>
        <w:rPr>
          <w:lang w:val="en-CA"/>
        </w:rPr>
      </w:pPr>
      <w:r>
        <w:rPr>
          <w:lang w:val="en-CA"/>
        </w:rPr>
        <w:t xml:space="preserve">However, at that meeting, the group decided to only include the Multiview Extended 10 profile in the final specification, since that was considered as a super set, which covered all the functionalities desired by the other profile. </w:t>
      </w:r>
      <w:r w:rsidR="009A140B">
        <w:rPr>
          <w:lang w:val="en-CA"/>
        </w:rPr>
        <w:t xml:space="preserve">It was felt that this decision would help </w:t>
      </w:r>
      <w:r w:rsidR="009A140B">
        <w:rPr>
          <w:lang w:val="en-CA"/>
        </w:rPr>
        <w:t>limit fragmentation and</w:t>
      </w:r>
      <w:r w:rsidR="009A140B">
        <w:rPr>
          <w:lang w:val="en-CA"/>
        </w:rPr>
        <w:t xml:space="preserve"> better encourage the adoption of this new profile. </w:t>
      </w:r>
      <w:r>
        <w:rPr>
          <w:lang w:val="en-CA"/>
        </w:rPr>
        <w:t>Since the group also agreed on the inclusion of the Multiview Extended profile</w:t>
      </w:r>
      <w:r w:rsidR="009A140B">
        <w:rPr>
          <w:lang w:val="en-CA"/>
        </w:rPr>
        <w:t xml:space="preserve">, and to </w:t>
      </w:r>
      <w:r>
        <w:rPr>
          <w:lang w:val="en-CA"/>
        </w:rPr>
        <w:t xml:space="preserve">avoid any </w:t>
      </w:r>
      <w:r w:rsidR="004413C2">
        <w:rPr>
          <w:lang w:val="en-CA"/>
        </w:rPr>
        <w:t xml:space="preserve">possible </w:t>
      </w:r>
      <w:r>
        <w:rPr>
          <w:lang w:val="en-CA"/>
        </w:rPr>
        <w:t xml:space="preserve">confusion with the functionalities and limitations of the Multiview Main profile, the </w:t>
      </w:r>
      <w:proofErr w:type="spellStart"/>
      <w:r w:rsidR="004413C2">
        <w:rPr>
          <w:lang w:val="en-CA"/>
        </w:rPr>
        <w:t>profile_idc</w:t>
      </w:r>
      <w:proofErr w:type="spellEnd"/>
      <w:r w:rsidR="004413C2">
        <w:rPr>
          <w:lang w:val="en-CA"/>
        </w:rPr>
        <w:t xml:space="preserve"> indication of the Multiview Extended 10 profile was set to the value of 12</w:t>
      </w:r>
      <w:r w:rsidR="004413C2">
        <w:rPr>
          <w:rStyle w:val="FootnoteReference"/>
          <w:lang w:val="en-CA"/>
        </w:rPr>
        <w:footnoteReference w:id="1"/>
      </w:r>
      <w:r w:rsidR="004413C2">
        <w:rPr>
          <w:lang w:val="en-CA"/>
        </w:rPr>
        <w:t>.</w:t>
      </w:r>
    </w:p>
    <w:p w14:paraId="05A54532" w14:textId="59BF17C1" w:rsidR="005C63CA" w:rsidRDefault="00C44FFA" w:rsidP="00634EB6">
      <w:pPr>
        <w:rPr>
          <w:lang w:val="en-CA"/>
        </w:rPr>
      </w:pPr>
      <w:r>
        <w:rPr>
          <w:lang w:val="en-CA"/>
        </w:rPr>
        <w:t xml:space="preserve">Although this change was well intended, unfortunately </w:t>
      </w:r>
      <w:r w:rsidR="006B210D">
        <w:rPr>
          <w:lang w:val="en-CA"/>
        </w:rPr>
        <w:t>it</w:t>
      </w:r>
      <w:r w:rsidR="009A140B">
        <w:rPr>
          <w:lang w:val="en-CA"/>
        </w:rPr>
        <w:t xml:space="preserve"> happened very close to the finalization of the specification, while also it </w:t>
      </w:r>
      <w:r>
        <w:rPr>
          <w:lang w:val="en-CA"/>
        </w:rPr>
        <w:t xml:space="preserve">was </w:t>
      </w:r>
      <w:r w:rsidR="00667CCB">
        <w:rPr>
          <w:lang w:val="en-CA"/>
        </w:rPr>
        <w:t xml:space="preserve">maybe </w:t>
      </w:r>
      <w:r>
        <w:rPr>
          <w:lang w:val="en-CA"/>
        </w:rPr>
        <w:t xml:space="preserve">not </w:t>
      </w:r>
      <w:r w:rsidR="00667CCB">
        <w:rPr>
          <w:lang w:val="en-CA"/>
        </w:rPr>
        <w:t>s</w:t>
      </w:r>
      <w:r w:rsidR="006B210D">
        <w:rPr>
          <w:lang w:val="en-CA"/>
        </w:rPr>
        <w:t xml:space="preserve">o </w:t>
      </w:r>
      <w:r>
        <w:rPr>
          <w:lang w:val="en-CA"/>
        </w:rPr>
        <w:t xml:space="preserve">well publicized. </w:t>
      </w:r>
      <w:r w:rsidR="006B210D">
        <w:rPr>
          <w:lang w:val="en-CA"/>
        </w:rPr>
        <w:t>S</w:t>
      </w:r>
      <w:r>
        <w:rPr>
          <w:lang w:val="en-CA"/>
        </w:rPr>
        <w:t xml:space="preserve">everal implementors of </w:t>
      </w:r>
      <w:proofErr w:type="spellStart"/>
      <w:r>
        <w:rPr>
          <w:lang w:val="en-CA"/>
        </w:rPr>
        <w:t>multiview</w:t>
      </w:r>
      <w:proofErr w:type="spellEnd"/>
      <w:r>
        <w:rPr>
          <w:lang w:val="en-CA"/>
        </w:rPr>
        <w:t xml:space="preserve"> applications/encoders assumed that the Multiview Main 10 profile w</w:t>
      </w:r>
      <w:r w:rsidR="009A140B">
        <w:rPr>
          <w:lang w:val="en-CA"/>
        </w:rPr>
        <w:t xml:space="preserve">as going to be included in the final specification and have </w:t>
      </w:r>
      <w:r w:rsidR="006B210D">
        <w:rPr>
          <w:lang w:val="en-CA"/>
        </w:rPr>
        <w:t xml:space="preserve">been </w:t>
      </w:r>
      <w:r w:rsidR="009A140B">
        <w:rPr>
          <w:lang w:val="en-CA"/>
        </w:rPr>
        <w:t>generating</w:t>
      </w:r>
      <w:r w:rsidR="006B210D">
        <w:rPr>
          <w:lang w:val="en-CA"/>
        </w:rPr>
        <w:t>,</w:t>
      </w:r>
      <w:r w:rsidR="009A140B">
        <w:rPr>
          <w:lang w:val="en-CA"/>
        </w:rPr>
        <w:t xml:space="preserve"> for quite some time</w:t>
      </w:r>
      <w:r w:rsidR="006B210D">
        <w:rPr>
          <w:lang w:val="en-CA"/>
        </w:rPr>
        <w:t>,</w:t>
      </w:r>
      <w:r w:rsidR="009A140B">
        <w:rPr>
          <w:lang w:val="en-CA"/>
        </w:rPr>
        <w:t xml:space="preserve"> </w:t>
      </w:r>
      <w:r w:rsidR="00360E72">
        <w:rPr>
          <w:lang w:val="en-CA"/>
        </w:rPr>
        <w:t xml:space="preserve">bitstreams labeled as Multiview Main 10 </w:t>
      </w:r>
      <w:r w:rsidR="006B210D">
        <w:rPr>
          <w:lang w:val="en-CA"/>
        </w:rPr>
        <w:t>conforming</w:t>
      </w:r>
      <w:r w:rsidR="00360E72">
        <w:rPr>
          <w:lang w:val="en-CA"/>
        </w:rPr>
        <w:t xml:space="preserve"> bitstreams</w:t>
      </w:r>
      <w:r w:rsidR="006B210D">
        <w:rPr>
          <w:lang w:val="en-CA"/>
        </w:rPr>
        <w:t>. Similarly, some services also only claim Multiview Main 10 compatibility.</w:t>
      </w:r>
      <w:r w:rsidR="009A140B">
        <w:rPr>
          <w:lang w:val="en-CA"/>
        </w:rPr>
        <w:t xml:space="preserve"> </w:t>
      </w:r>
      <w:r w:rsidR="006B210D">
        <w:rPr>
          <w:lang w:val="en-CA"/>
        </w:rPr>
        <w:t>Re-</w:t>
      </w:r>
      <w:r w:rsidR="006B210D">
        <w:rPr>
          <w:lang w:val="en-CA"/>
        </w:rPr>
        <w:lastRenderedPageBreak/>
        <w:t>encoding or re-labeling such bitstreams can be quite difficult and in many cases expensive, while not all such services might be easily updateable to support Multiview Extended 10 bitstreams.</w:t>
      </w:r>
      <w:r w:rsidR="00E05807">
        <w:rPr>
          <w:lang w:val="en-CA"/>
        </w:rPr>
        <w:t xml:space="preserve"> Similar observations are made in </w:t>
      </w:r>
      <w:r w:rsidR="00E05807">
        <w:rPr>
          <w:lang w:val="en-CA"/>
        </w:rPr>
        <w:fldChar w:fldCharType="begin"/>
      </w:r>
      <w:r w:rsidR="00E05807">
        <w:rPr>
          <w:lang w:val="en-CA"/>
        </w:rPr>
        <w:instrText xml:space="preserve"> REF _Ref180581840 \r \h </w:instrText>
      </w:r>
      <w:r w:rsidR="00E05807">
        <w:rPr>
          <w:lang w:val="en-CA"/>
        </w:rPr>
      </w:r>
      <w:r w:rsidR="00E05807">
        <w:rPr>
          <w:lang w:val="en-CA"/>
        </w:rPr>
        <w:fldChar w:fldCharType="separate"/>
      </w:r>
      <w:r w:rsidR="00E05807">
        <w:rPr>
          <w:lang w:val="en-CA"/>
        </w:rPr>
        <w:t>[2]</w:t>
      </w:r>
      <w:r w:rsidR="00E05807">
        <w:rPr>
          <w:lang w:val="en-CA"/>
        </w:rPr>
        <w:fldChar w:fldCharType="end"/>
      </w:r>
      <w:r w:rsidR="009B76C2">
        <w:rPr>
          <w:lang w:val="en-CA"/>
        </w:rPr>
        <w:t>, section 4.3.1, item 8f.</w:t>
      </w:r>
    </w:p>
    <w:p w14:paraId="31AE674F" w14:textId="07D44846" w:rsidR="006B210D" w:rsidRDefault="006B210D" w:rsidP="00634EB6">
      <w:pPr>
        <w:rPr>
          <w:lang w:val="en-CA"/>
        </w:rPr>
      </w:pPr>
      <w:r>
        <w:rPr>
          <w:lang w:val="en-CA"/>
        </w:rPr>
        <w:t>It is therefore requested that the Multiview Main 10 profile is reintroduced into the HEVC specification, with the originally intended capabilities and indications</w:t>
      </w:r>
      <w:r w:rsidR="005D3323">
        <w:rPr>
          <w:lang w:val="en-CA"/>
        </w:rPr>
        <w:t>, as presented in JVET-AH0046</w:t>
      </w:r>
      <w:r w:rsidR="009B76C2">
        <w:rPr>
          <w:lang w:val="en-CA"/>
        </w:rPr>
        <w:t xml:space="preserve"> </w:t>
      </w:r>
      <w:r w:rsidR="009B76C2" w:rsidRPr="009B76C2">
        <w:rPr>
          <w:rFonts w:ascii="Cambria" w:hAnsi="Cambria"/>
          <w:iCs/>
          <w:noProof/>
          <w:szCs w:val="22"/>
          <w:lang w:val="en-CA"/>
        </w:rPr>
        <w:fldChar w:fldCharType="begin"/>
      </w:r>
      <w:r w:rsidR="009B76C2" w:rsidRPr="009B76C2">
        <w:rPr>
          <w:rFonts w:ascii="Cambria" w:hAnsi="Cambria"/>
          <w:iCs/>
          <w:noProof/>
          <w:szCs w:val="22"/>
          <w:lang w:val="en-CA"/>
        </w:rPr>
        <w:instrText xml:space="preserve"> REF _Ref180581930 \r \h </w:instrText>
      </w:r>
      <w:r w:rsidR="009B76C2" w:rsidRPr="009B76C2">
        <w:rPr>
          <w:rFonts w:ascii="Cambria" w:hAnsi="Cambria"/>
          <w:iCs/>
          <w:noProof/>
          <w:szCs w:val="22"/>
          <w:lang w:val="en-CA"/>
        </w:rPr>
      </w:r>
      <w:r w:rsidR="009B76C2">
        <w:rPr>
          <w:rFonts w:ascii="Cambria" w:hAnsi="Cambria"/>
          <w:iCs/>
          <w:noProof/>
          <w:szCs w:val="22"/>
          <w:lang w:val="en-CA"/>
        </w:rPr>
        <w:instrText xml:space="preserve"> \* MERGEFORMAT </w:instrText>
      </w:r>
      <w:r w:rsidR="009B76C2" w:rsidRPr="009B76C2">
        <w:rPr>
          <w:rFonts w:ascii="Cambria" w:hAnsi="Cambria"/>
          <w:iCs/>
          <w:noProof/>
          <w:szCs w:val="22"/>
          <w:lang w:val="en-CA"/>
        </w:rPr>
        <w:fldChar w:fldCharType="separate"/>
      </w:r>
      <w:r w:rsidR="009B76C2" w:rsidRPr="009B76C2">
        <w:rPr>
          <w:rFonts w:ascii="Cambria" w:hAnsi="Cambria"/>
          <w:iCs/>
          <w:noProof/>
          <w:szCs w:val="22"/>
          <w:lang w:val="en-CA"/>
        </w:rPr>
        <w:t>[1]</w:t>
      </w:r>
      <w:r w:rsidR="009B76C2" w:rsidRPr="009B76C2">
        <w:rPr>
          <w:rFonts w:ascii="Cambria" w:hAnsi="Cambria"/>
          <w:iCs/>
          <w:noProof/>
          <w:szCs w:val="22"/>
          <w:lang w:val="en-CA"/>
        </w:rPr>
        <w:fldChar w:fldCharType="end"/>
      </w:r>
      <w:r w:rsidR="005D3323">
        <w:rPr>
          <w:lang w:val="en-CA"/>
        </w:rPr>
        <w:t>.</w:t>
      </w:r>
    </w:p>
    <w:p w14:paraId="1E65C4CD" w14:textId="3B0087ED" w:rsidR="005873C4" w:rsidRPr="00250410" w:rsidRDefault="005873C4" w:rsidP="005873C4">
      <w:pPr>
        <w:pStyle w:val="Heading1"/>
        <w:rPr>
          <w:szCs w:val="26"/>
          <w:lang w:val="fr-CH"/>
        </w:rPr>
      </w:pPr>
      <w:r>
        <w:t xml:space="preserve">Summary of changes </w:t>
      </w:r>
    </w:p>
    <w:p w14:paraId="0C540A68" w14:textId="30466C52" w:rsidR="00E277CD" w:rsidRDefault="009A140B" w:rsidP="00030560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jc w:val="left"/>
        <w:outlineLvl w:val="0"/>
        <w:rPr>
          <w:rFonts w:ascii="Cambria" w:hAnsi="Cambria"/>
          <w:i/>
          <w:noProof/>
          <w:szCs w:val="22"/>
          <w:lang w:val="en-CA"/>
        </w:rPr>
      </w:pPr>
      <w:r>
        <w:rPr>
          <w:rFonts w:ascii="Cambria" w:hAnsi="Cambria"/>
          <w:i/>
          <w:noProof/>
          <w:szCs w:val="22"/>
          <w:lang w:val="en-CA"/>
        </w:rPr>
        <w:t>TBD</w:t>
      </w:r>
      <w:r w:rsidR="009B76C2">
        <w:rPr>
          <w:rFonts w:ascii="Cambria" w:hAnsi="Cambria"/>
          <w:i/>
          <w:noProof/>
          <w:szCs w:val="22"/>
          <w:lang w:val="en-CA"/>
        </w:rPr>
        <w:t xml:space="preserve"> – see text in </w:t>
      </w:r>
      <w:r w:rsidR="009B76C2">
        <w:rPr>
          <w:rFonts w:ascii="Cambria" w:hAnsi="Cambria"/>
          <w:i/>
          <w:noProof/>
          <w:szCs w:val="22"/>
          <w:lang w:val="en-CA"/>
        </w:rPr>
        <w:fldChar w:fldCharType="begin"/>
      </w:r>
      <w:r w:rsidR="009B76C2">
        <w:rPr>
          <w:rFonts w:ascii="Cambria" w:hAnsi="Cambria"/>
          <w:i/>
          <w:noProof/>
          <w:szCs w:val="22"/>
          <w:lang w:val="en-CA"/>
        </w:rPr>
        <w:instrText xml:space="preserve"> REF _Ref180581930 \r \h </w:instrText>
      </w:r>
      <w:r w:rsidR="009B76C2">
        <w:rPr>
          <w:rFonts w:ascii="Cambria" w:hAnsi="Cambria"/>
          <w:i/>
          <w:noProof/>
          <w:szCs w:val="22"/>
          <w:lang w:val="en-CA"/>
        </w:rPr>
      </w:r>
      <w:r w:rsidR="009B76C2">
        <w:rPr>
          <w:rFonts w:ascii="Cambria" w:hAnsi="Cambria"/>
          <w:i/>
          <w:noProof/>
          <w:szCs w:val="22"/>
          <w:lang w:val="en-CA"/>
        </w:rPr>
        <w:fldChar w:fldCharType="separate"/>
      </w:r>
      <w:r w:rsidR="009B76C2">
        <w:rPr>
          <w:rFonts w:ascii="Cambria" w:hAnsi="Cambria"/>
          <w:i/>
          <w:noProof/>
          <w:szCs w:val="22"/>
          <w:lang w:val="en-CA"/>
        </w:rPr>
        <w:t>[1]</w:t>
      </w:r>
      <w:r w:rsidR="009B76C2">
        <w:rPr>
          <w:rFonts w:ascii="Cambria" w:hAnsi="Cambria"/>
          <w:i/>
          <w:noProof/>
          <w:szCs w:val="22"/>
          <w:lang w:val="en-CA"/>
        </w:rPr>
        <w:fldChar w:fldCharType="end"/>
      </w:r>
      <w:r w:rsidR="009B76C2">
        <w:rPr>
          <w:rFonts w:ascii="Cambria" w:hAnsi="Cambria"/>
          <w:i/>
          <w:noProof/>
          <w:szCs w:val="22"/>
          <w:lang w:val="en-CA"/>
        </w:rPr>
        <w:t>.</w:t>
      </w:r>
    </w:p>
    <w:p w14:paraId="1D67D445" w14:textId="77777777" w:rsidR="00A1157F" w:rsidRDefault="00A1157F" w:rsidP="00F87A04">
      <w:pPr>
        <w:rPr>
          <w:szCs w:val="22"/>
          <w:lang w:val="en-CA"/>
        </w:rPr>
      </w:pPr>
    </w:p>
    <w:p w14:paraId="012EEC88" w14:textId="11331182" w:rsidR="005D3323" w:rsidRDefault="005D3323" w:rsidP="005D3323">
      <w:pPr>
        <w:pStyle w:val="Heading1"/>
      </w:pPr>
      <w:r>
        <w:t>References</w:t>
      </w:r>
    </w:p>
    <w:p w14:paraId="22DB7CD6" w14:textId="5E42AB12" w:rsidR="005D3323" w:rsidRPr="00E05807" w:rsidRDefault="005D3323" w:rsidP="005D3323">
      <w:pPr>
        <w:pStyle w:val="ListParagraph"/>
        <w:numPr>
          <w:ilvl w:val="0"/>
          <w:numId w:val="15"/>
        </w:numPr>
      </w:pPr>
      <w:bookmarkStart w:id="0" w:name="_Ref180581930"/>
      <w:r>
        <w:t>Y</w:t>
      </w:r>
      <w:r w:rsidRPr="005D3323">
        <w:t xml:space="preserve">.-K. Wang, H. Liu, L. Zhang, S. Jiao, C. Hu, J. Cui, A. M. Tourapis, D. </w:t>
      </w:r>
      <w:proofErr w:type="spellStart"/>
      <w:r w:rsidRPr="005D3323">
        <w:t>Podborski</w:t>
      </w:r>
      <w:proofErr w:type="spellEnd"/>
      <w:r w:rsidRPr="005D3323">
        <w:t xml:space="preserve">, </w:t>
      </w:r>
      <w:r>
        <w:t xml:space="preserve">and </w:t>
      </w:r>
      <w:r w:rsidRPr="005D3323">
        <w:t xml:space="preserve">S. </w:t>
      </w:r>
      <w:proofErr w:type="spellStart"/>
      <w:r w:rsidRPr="005D3323">
        <w:t>Paluri</w:t>
      </w:r>
      <w:proofErr w:type="spellEnd"/>
      <w:r>
        <w:t xml:space="preserve">, “On MV-HEVC profiles”. JVET-AH0046, </w:t>
      </w:r>
      <w:r w:rsidRPr="002F5B2B">
        <w:rPr>
          <w:lang w:val="en-CA"/>
        </w:rPr>
        <w:t xml:space="preserve">34th </w:t>
      </w:r>
      <w:r>
        <w:rPr>
          <w:lang w:val="en-CA"/>
        </w:rPr>
        <w:t xml:space="preserve">JVET </w:t>
      </w:r>
      <w:r w:rsidRPr="002F5B2B">
        <w:rPr>
          <w:lang w:val="en-CA"/>
        </w:rPr>
        <w:t>Meeting</w:t>
      </w:r>
      <w:r w:rsidRPr="00B6364A">
        <w:rPr>
          <w:lang w:val="en-CA"/>
        </w:rPr>
        <w:t>, Rennes, FR, 17–24 April 2024</w:t>
      </w:r>
      <w:bookmarkEnd w:id="0"/>
    </w:p>
    <w:p w14:paraId="1028582F" w14:textId="111B84D8" w:rsidR="00E05807" w:rsidRPr="005D3323" w:rsidRDefault="00E05807" w:rsidP="005D3323">
      <w:pPr>
        <w:pStyle w:val="ListParagraph"/>
        <w:numPr>
          <w:ilvl w:val="0"/>
          <w:numId w:val="15"/>
        </w:numPr>
      </w:pPr>
      <w:bookmarkStart w:id="1" w:name="_Ref180581840"/>
      <w:r w:rsidRPr="00E05807">
        <w:t xml:space="preserve">Y.-K. Wang, B. </w:t>
      </w:r>
      <w:proofErr w:type="spellStart"/>
      <w:r w:rsidRPr="00E05807">
        <w:t>Bross</w:t>
      </w:r>
      <w:proofErr w:type="spellEnd"/>
      <w:r w:rsidRPr="00E05807">
        <w:t xml:space="preserve">, I. </w:t>
      </w:r>
      <w:proofErr w:type="spellStart"/>
      <w:r w:rsidRPr="00E05807">
        <w:t>Moccagatta</w:t>
      </w:r>
      <w:proofErr w:type="spellEnd"/>
      <w:r w:rsidRPr="00E05807">
        <w:t xml:space="preserve">, C. </w:t>
      </w:r>
      <w:proofErr w:type="spellStart"/>
      <w:r w:rsidRPr="00E05807">
        <w:t>Rosewarne</w:t>
      </w:r>
      <w:proofErr w:type="spellEnd"/>
      <w:r w:rsidRPr="00E05807">
        <w:t xml:space="preserve">, </w:t>
      </w:r>
      <w:r>
        <w:t xml:space="preserve">and </w:t>
      </w:r>
      <w:r w:rsidRPr="00E05807">
        <w:t>G. J. Sullivan</w:t>
      </w:r>
      <w:r>
        <w:t>, “</w:t>
      </w:r>
      <w:r w:rsidRPr="00E05807">
        <w:t>Errata report items for VVC, VSEI, HEVC, AVC, and Video CICP</w:t>
      </w:r>
      <w:r>
        <w:t xml:space="preserve">”, JVET-AI1004, </w:t>
      </w:r>
      <w:r w:rsidRPr="002F5B2B">
        <w:rPr>
          <w:lang w:val="en-CA"/>
        </w:rPr>
        <w:t>3</w:t>
      </w:r>
      <w:r>
        <w:rPr>
          <w:lang w:val="en-CA"/>
        </w:rPr>
        <w:t>5</w:t>
      </w:r>
      <w:r w:rsidRPr="002F5B2B">
        <w:rPr>
          <w:lang w:val="en-CA"/>
        </w:rPr>
        <w:t xml:space="preserve">th </w:t>
      </w:r>
      <w:r>
        <w:rPr>
          <w:lang w:val="en-CA"/>
        </w:rPr>
        <w:t xml:space="preserve">JVET </w:t>
      </w:r>
      <w:r w:rsidRPr="002F5B2B">
        <w:rPr>
          <w:lang w:val="en-CA"/>
        </w:rPr>
        <w:t>Meeting</w:t>
      </w:r>
      <w:r>
        <w:rPr>
          <w:lang w:val="en-CA"/>
        </w:rPr>
        <w:t xml:space="preserve">, Sapporo, JP, </w:t>
      </w:r>
      <w:r w:rsidRPr="00E05807">
        <w:rPr>
          <w:lang w:val="en-CA"/>
        </w:rPr>
        <w:t>12–19 July 2024</w:t>
      </w:r>
      <w:bookmarkEnd w:id="1"/>
    </w:p>
    <w:p w14:paraId="65095F1A" w14:textId="77777777" w:rsidR="005873C4" w:rsidRPr="0083695E" w:rsidRDefault="005873C4" w:rsidP="00BC232F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61B4C8" w14:textId="0203FE13" w:rsidR="00A873B6" w:rsidRPr="005B217D" w:rsidRDefault="009A140B" w:rsidP="00A873B6">
      <w:pPr>
        <w:rPr>
          <w:szCs w:val="22"/>
          <w:lang w:val="en-CA"/>
        </w:rPr>
      </w:pPr>
      <w:r>
        <w:rPr>
          <w:b/>
          <w:szCs w:val="22"/>
          <w:lang w:val="en-CA"/>
        </w:rPr>
        <w:t>Apple Inc</w:t>
      </w:r>
      <w:r w:rsidR="00A873B6" w:rsidRPr="0085576B">
        <w:rPr>
          <w:b/>
          <w:szCs w:val="22"/>
          <w:lang w:val="en-CA"/>
        </w:rPr>
        <w:t xml:space="preserve"> may have current or pending patent rights relating to the technology described in this contribution</w:t>
      </w:r>
      <w:r w:rsidR="00A873B6" w:rsidRPr="005B217D">
        <w:rPr>
          <w:b/>
          <w:szCs w:val="22"/>
          <w:lang w:val="en-CA"/>
        </w:rPr>
        <w:t xml:space="preserve"> </w:t>
      </w:r>
      <w:proofErr w:type="gramStart"/>
      <w:r w:rsidR="00A873B6" w:rsidRPr="005B217D">
        <w:rPr>
          <w:b/>
          <w:szCs w:val="22"/>
          <w:lang w:val="en-CA"/>
        </w:rPr>
        <w:t>and,</w:t>
      </w:r>
      <w:proofErr w:type="gramEnd"/>
      <w:r w:rsidR="00A873B6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A873B6">
        <w:rPr>
          <w:b/>
          <w:szCs w:val="22"/>
          <w:lang w:val="en-CA"/>
        </w:rPr>
        <w:t> </w:t>
      </w:r>
      <w:r w:rsidR="00A873B6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285B7" w14:textId="77777777" w:rsidR="0091704B" w:rsidRDefault="0091704B">
      <w:r>
        <w:separator/>
      </w:r>
    </w:p>
  </w:endnote>
  <w:endnote w:type="continuationSeparator" w:id="0">
    <w:p w14:paraId="4CF04763" w14:textId="77777777" w:rsidR="0091704B" w:rsidRDefault="0091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C824E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3D88">
      <w:rPr>
        <w:rStyle w:val="PageNumber"/>
        <w:noProof/>
      </w:rPr>
      <w:t>2024-10-21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72DA53" w14:textId="77777777" w:rsidR="0091704B" w:rsidRDefault="0091704B">
      <w:r>
        <w:separator/>
      </w:r>
    </w:p>
  </w:footnote>
  <w:footnote w:type="continuationSeparator" w:id="0">
    <w:p w14:paraId="515A9C53" w14:textId="77777777" w:rsidR="0091704B" w:rsidRDefault="0091704B">
      <w:r>
        <w:continuationSeparator/>
      </w:r>
    </w:p>
  </w:footnote>
  <w:footnote w:id="1">
    <w:p w14:paraId="5FBFDD32" w14:textId="0B572A8A" w:rsidR="004413C2" w:rsidRDefault="004413C2">
      <w:pPr>
        <w:pStyle w:val="FootnoteText"/>
      </w:pPr>
      <w:r>
        <w:rPr>
          <w:rStyle w:val="FootnoteReference"/>
        </w:rPr>
        <w:footnoteRef/>
      </w:r>
      <w:r>
        <w:t xml:space="preserve"> Or equivalently setting the 12</w:t>
      </w:r>
      <w:r w:rsidRPr="004413C2">
        <w:rPr>
          <w:vertAlign w:val="superscript"/>
        </w:rPr>
        <w:t>th</w:t>
      </w:r>
      <w:r>
        <w:t xml:space="preserve"> element of the 1D array </w:t>
      </w:r>
      <w:proofErr w:type="spellStart"/>
      <w:r w:rsidRPr="004413C2">
        <w:t>general_profile_compatibility_</w:t>
      </w:r>
      <w:proofErr w:type="gramStart"/>
      <w:r w:rsidRPr="004413C2">
        <w:t>flag</w:t>
      </w:r>
      <w:proofErr w:type="spellEnd"/>
      <w:r>
        <w:t xml:space="preserve">  to</w:t>
      </w:r>
      <w:proofErr w:type="gramEnd"/>
      <w:r>
        <w:t xml:space="preserve"> a value of 1.</w:t>
      </w:r>
      <w:r w:rsidR="009A140B">
        <w:t xml:space="preserve"> This is the same as that of the Multiview Extended profile.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70017A"/>
    <w:multiLevelType w:val="hybridMultilevel"/>
    <w:tmpl w:val="BC907376"/>
    <w:lvl w:ilvl="0" w:tplc="C6123BC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51A3F"/>
    <w:multiLevelType w:val="hybridMultilevel"/>
    <w:tmpl w:val="2BA49F22"/>
    <w:lvl w:ilvl="0" w:tplc="43AEEAAE">
      <w:start w:val="3"/>
      <w:numFmt w:val="bullet"/>
      <w:lvlText w:val="–"/>
      <w:lvlJc w:val="left"/>
      <w:pPr>
        <w:ind w:left="115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6E2BA4"/>
    <w:multiLevelType w:val="hybridMultilevel"/>
    <w:tmpl w:val="E9E6E4B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AA7711"/>
    <w:multiLevelType w:val="hybridMultilevel"/>
    <w:tmpl w:val="2D20A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951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98709869">
    <w:abstractNumId w:val="12"/>
  </w:num>
  <w:num w:numId="3" w16cid:durableId="1544096142">
    <w:abstractNumId w:val="10"/>
  </w:num>
  <w:num w:numId="4" w16cid:durableId="106702673">
    <w:abstractNumId w:val="8"/>
  </w:num>
  <w:num w:numId="5" w16cid:durableId="383798135">
    <w:abstractNumId w:val="9"/>
  </w:num>
  <w:num w:numId="6" w16cid:durableId="1778139890">
    <w:abstractNumId w:val="4"/>
  </w:num>
  <w:num w:numId="7" w16cid:durableId="722563201">
    <w:abstractNumId w:val="7"/>
  </w:num>
  <w:num w:numId="8" w16cid:durableId="2003312798">
    <w:abstractNumId w:val="4"/>
  </w:num>
  <w:num w:numId="9" w16cid:durableId="1706058881">
    <w:abstractNumId w:val="1"/>
  </w:num>
  <w:num w:numId="10" w16cid:durableId="878510406">
    <w:abstractNumId w:val="3"/>
  </w:num>
  <w:num w:numId="11" w16cid:durableId="670564435">
    <w:abstractNumId w:val="2"/>
  </w:num>
  <w:num w:numId="12" w16cid:durableId="1022702842">
    <w:abstractNumId w:val="13"/>
  </w:num>
  <w:num w:numId="13" w16cid:durableId="337926939">
    <w:abstractNumId w:val="11"/>
  </w:num>
  <w:num w:numId="14" w16cid:durableId="1690109444">
    <w:abstractNumId w:val="6"/>
  </w:num>
  <w:num w:numId="15" w16cid:durableId="8519202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19"/>
    <w:rsid w:val="000242B0"/>
    <w:rsid w:val="00030560"/>
    <w:rsid w:val="000308A3"/>
    <w:rsid w:val="0004543A"/>
    <w:rsid w:val="000458BC"/>
    <w:rsid w:val="00045C41"/>
    <w:rsid w:val="00046C03"/>
    <w:rsid w:val="00053C5D"/>
    <w:rsid w:val="000568FF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1AA"/>
    <w:rsid w:val="000B1C6B"/>
    <w:rsid w:val="000B2F55"/>
    <w:rsid w:val="000B4142"/>
    <w:rsid w:val="000B4FF9"/>
    <w:rsid w:val="000C09AC"/>
    <w:rsid w:val="000C228D"/>
    <w:rsid w:val="000C2BAA"/>
    <w:rsid w:val="000C5F4C"/>
    <w:rsid w:val="000D5A3D"/>
    <w:rsid w:val="000E00F3"/>
    <w:rsid w:val="000E17EF"/>
    <w:rsid w:val="000E71CA"/>
    <w:rsid w:val="000F158C"/>
    <w:rsid w:val="0010109A"/>
    <w:rsid w:val="00102F3D"/>
    <w:rsid w:val="00104E64"/>
    <w:rsid w:val="001071CE"/>
    <w:rsid w:val="00124E38"/>
    <w:rsid w:val="0012580B"/>
    <w:rsid w:val="00131F90"/>
    <w:rsid w:val="0013458C"/>
    <w:rsid w:val="0013526E"/>
    <w:rsid w:val="00144F2E"/>
    <w:rsid w:val="00146152"/>
    <w:rsid w:val="00155526"/>
    <w:rsid w:val="00165CB5"/>
    <w:rsid w:val="00171371"/>
    <w:rsid w:val="00175A24"/>
    <w:rsid w:val="001863D0"/>
    <w:rsid w:val="00187E58"/>
    <w:rsid w:val="001A297E"/>
    <w:rsid w:val="001A368E"/>
    <w:rsid w:val="001A7329"/>
    <w:rsid w:val="001A792F"/>
    <w:rsid w:val="001B4E28"/>
    <w:rsid w:val="001B7495"/>
    <w:rsid w:val="001C01BE"/>
    <w:rsid w:val="001C2510"/>
    <w:rsid w:val="001C3525"/>
    <w:rsid w:val="001C3AFB"/>
    <w:rsid w:val="001D07F0"/>
    <w:rsid w:val="001D1BD2"/>
    <w:rsid w:val="001D313A"/>
    <w:rsid w:val="001E0248"/>
    <w:rsid w:val="001E02BE"/>
    <w:rsid w:val="001E2136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410"/>
    <w:rsid w:val="00260F1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BA1"/>
    <w:rsid w:val="002D0AF6"/>
    <w:rsid w:val="002E726E"/>
    <w:rsid w:val="002F164D"/>
    <w:rsid w:val="003021BC"/>
    <w:rsid w:val="00304E34"/>
    <w:rsid w:val="00306206"/>
    <w:rsid w:val="00317D85"/>
    <w:rsid w:val="00327C56"/>
    <w:rsid w:val="003315A1"/>
    <w:rsid w:val="003373EC"/>
    <w:rsid w:val="00342FF4"/>
    <w:rsid w:val="00344E5A"/>
    <w:rsid w:val="00346148"/>
    <w:rsid w:val="00360E72"/>
    <w:rsid w:val="003669EA"/>
    <w:rsid w:val="003706CC"/>
    <w:rsid w:val="00377710"/>
    <w:rsid w:val="0038238F"/>
    <w:rsid w:val="00386A6E"/>
    <w:rsid w:val="003A25F5"/>
    <w:rsid w:val="003A2D8E"/>
    <w:rsid w:val="003A787A"/>
    <w:rsid w:val="003A7CE6"/>
    <w:rsid w:val="003B4D2D"/>
    <w:rsid w:val="003B56DF"/>
    <w:rsid w:val="003C20E4"/>
    <w:rsid w:val="003C6BFC"/>
    <w:rsid w:val="003D6342"/>
    <w:rsid w:val="003E6F90"/>
    <w:rsid w:val="003E73ED"/>
    <w:rsid w:val="003F5D0F"/>
    <w:rsid w:val="003F76FD"/>
    <w:rsid w:val="00414101"/>
    <w:rsid w:val="004219CF"/>
    <w:rsid w:val="00421FB8"/>
    <w:rsid w:val="004234F0"/>
    <w:rsid w:val="00427EEC"/>
    <w:rsid w:val="00433DDB"/>
    <w:rsid w:val="00435A29"/>
    <w:rsid w:val="00437619"/>
    <w:rsid w:val="004413C2"/>
    <w:rsid w:val="00445C40"/>
    <w:rsid w:val="004546FF"/>
    <w:rsid w:val="00465A1E"/>
    <w:rsid w:val="00484677"/>
    <w:rsid w:val="0049445A"/>
    <w:rsid w:val="004957D9"/>
    <w:rsid w:val="004A22EC"/>
    <w:rsid w:val="004A2A63"/>
    <w:rsid w:val="004B210C"/>
    <w:rsid w:val="004B6170"/>
    <w:rsid w:val="004C17CC"/>
    <w:rsid w:val="004D405F"/>
    <w:rsid w:val="004E4D4C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BBE"/>
    <w:rsid w:val="00550A66"/>
    <w:rsid w:val="00567EC7"/>
    <w:rsid w:val="00570013"/>
    <w:rsid w:val="005753EC"/>
    <w:rsid w:val="005801A2"/>
    <w:rsid w:val="0058432F"/>
    <w:rsid w:val="005873C4"/>
    <w:rsid w:val="005952A5"/>
    <w:rsid w:val="005A33A1"/>
    <w:rsid w:val="005B0438"/>
    <w:rsid w:val="005B05B4"/>
    <w:rsid w:val="005B217D"/>
    <w:rsid w:val="005C05C0"/>
    <w:rsid w:val="005C385F"/>
    <w:rsid w:val="005C63CA"/>
    <w:rsid w:val="005C7C26"/>
    <w:rsid w:val="005D3323"/>
    <w:rsid w:val="005E1AC6"/>
    <w:rsid w:val="005E39E6"/>
    <w:rsid w:val="005E3F2B"/>
    <w:rsid w:val="005E6AF9"/>
    <w:rsid w:val="005F6140"/>
    <w:rsid w:val="005F6F1B"/>
    <w:rsid w:val="00600D99"/>
    <w:rsid w:val="00600F9D"/>
    <w:rsid w:val="00615995"/>
    <w:rsid w:val="00616155"/>
    <w:rsid w:val="00621CA9"/>
    <w:rsid w:val="0062447B"/>
    <w:rsid w:val="00624B33"/>
    <w:rsid w:val="0063041A"/>
    <w:rsid w:val="00630AA2"/>
    <w:rsid w:val="00631D8B"/>
    <w:rsid w:val="00634EB6"/>
    <w:rsid w:val="0063679D"/>
    <w:rsid w:val="00646422"/>
    <w:rsid w:val="00646707"/>
    <w:rsid w:val="00657F7E"/>
    <w:rsid w:val="00662607"/>
    <w:rsid w:val="00662E58"/>
    <w:rsid w:val="006637F2"/>
    <w:rsid w:val="006642A5"/>
    <w:rsid w:val="00664DCF"/>
    <w:rsid w:val="00667CCB"/>
    <w:rsid w:val="00673D4B"/>
    <w:rsid w:val="00694DB9"/>
    <w:rsid w:val="006A0E5C"/>
    <w:rsid w:val="006A48E6"/>
    <w:rsid w:val="006B210D"/>
    <w:rsid w:val="006C5D39"/>
    <w:rsid w:val="006D6D9B"/>
    <w:rsid w:val="006D79F6"/>
    <w:rsid w:val="006E2205"/>
    <w:rsid w:val="006E2810"/>
    <w:rsid w:val="006E5417"/>
    <w:rsid w:val="006F0794"/>
    <w:rsid w:val="006F2822"/>
    <w:rsid w:val="006F6E01"/>
    <w:rsid w:val="006F7528"/>
    <w:rsid w:val="007023DE"/>
    <w:rsid w:val="00710217"/>
    <w:rsid w:val="00712F60"/>
    <w:rsid w:val="007140C4"/>
    <w:rsid w:val="00720E3B"/>
    <w:rsid w:val="00735925"/>
    <w:rsid w:val="00737F98"/>
    <w:rsid w:val="00743535"/>
    <w:rsid w:val="0074393F"/>
    <w:rsid w:val="00745F6B"/>
    <w:rsid w:val="0075175B"/>
    <w:rsid w:val="0075585E"/>
    <w:rsid w:val="00770571"/>
    <w:rsid w:val="00772218"/>
    <w:rsid w:val="007768FF"/>
    <w:rsid w:val="007824D3"/>
    <w:rsid w:val="00786D03"/>
    <w:rsid w:val="00792754"/>
    <w:rsid w:val="00796EE3"/>
    <w:rsid w:val="007A115E"/>
    <w:rsid w:val="007A7083"/>
    <w:rsid w:val="007A7D29"/>
    <w:rsid w:val="007B27B0"/>
    <w:rsid w:val="007B4AB8"/>
    <w:rsid w:val="007C081C"/>
    <w:rsid w:val="007D1181"/>
    <w:rsid w:val="007D3324"/>
    <w:rsid w:val="007D33F4"/>
    <w:rsid w:val="007E01A3"/>
    <w:rsid w:val="007F1F8B"/>
    <w:rsid w:val="007F6205"/>
    <w:rsid w:val="007F67A1"/>
    <w:rsid w:val="00801A7B"/>
    <w:rsid w:val="00803102"/>
    <w:rsid w:val="00811C05"/>
    <w:rsid w:val="008206C8"/>
    <w:rsid w:val="00826A51"/>
    <w:rsid w:val="00851462"/>
    <w:rsid w:val="0086387C"/>
    <w:rsid w:val="00865C61"/>
    <w:rsid w:val="00874A6C"/>
    <w:rsid w:val="00876C65"/>
    <w:rsid w:val="00877D48"/>
    <w:rsid w:val="00882F72"/>
    <w:rsid w:val="00892BE7"/>
    <w:rsid w:val="00893DC4"/>
    <w:rsid w:val="008A147E"/>
    <w:rsid w:val="008A3924"/>
    <w:rsid w:val="008A42F1"/>
    <w:rsid w:val="008A4B3D"/>
    <w:rsid w:val="008A4B4C"/>
    <w:rsid w:val="008A6F8E"/>
    <w:rsid w:val="008B79DA"/>
    <w:rsid w:val="008C239F"/>
    <w:rsid w:val="008C26EB"/>
    <w:rsid w:val="008D178C"/>
    <w:rsid w:val="008E480C"/>
    <w:rsid w:val="008F16A8"/>
    <w:rsid w:val="008F1F0B"/>
    <w:rsid w:val="00907757"/>
    <w:rsid w:val="00910AE7"/>
    <w:rsid w:val="00911D2F"/>
    <w:rsid w:val="00916D9D"/>
    <w:rsid w:val="0091704B"/>
    <w:rsid w:val="009212B0"/>
    <w:rsid w:val="00921FA1"/>
    <w:rsid w:val="009234A5"/>
    <w:rsid w:val="00925CE2"/>
    <w:rsid w:val="00932DC5"/>
    <w:rsid w:val="00933453"/>
    <w:rsid w:val="009336F7"/>
    <w:rsid w:val="0093636C"/>
    <w:rsid w:val="009374A7"/>
    <w:rsid w:val="00937F03"/>
    <w:rsid w:val="009440A8"/>
    <w:rsid w:val="00955F6D"/>
    <w:rsid w:val="00967E16"/>
    <w:rsid w:val="00977C16"/>
    <w:rsid w:val="0098551D"/>
    <w:rsid w:val="00985DCB"/>
    <w:rsid w:val="0099518F"/>
    <w:rsid w:val="009A140B"/>
    <w:rsid w:val="009A523D"/>
    <w:rsid w:val="009B02A1"/>
    <w:rsid w:val="009B3361"/>
    <w:rsid w:val="009B76C2"/>
    <w:rsid w:val="009B7F3F"/>
    <w:rsid w:val="009D1B81"/>
    <w:rsid w:val="009D3B6D"/>
    <w:rsid w:val="009D7CE6"/>
    <w:rsid w:val="009E1A05"/>
    <w:rsid w:val="009E448E"/>
    <w:rsid w:val="009F496B"/>
    <w:rsid w:val="00A01439"/>
    <w:rsid w:val="00A02E61"/>
    <w:rsid w:val="00A05CFF"/>
    <w:rsid w:val="00A1157F"/>
    <w:rsid w:val="00A13048"/>
    <w:rsid w:val="00A46843"/>
    <w:rsid w:val="00A56B97"/>
    <w:rsid w:val="00A6093D"/>
    <w:rsid w:val="00A703CE"/>
    <w:rsid w:val="00A72017"/>
    <w:rsid w:val="00A76784"/>
    <w:rsid w:val="00A767DC"/>
    <w:rsid w:val="00A76A6D"/>
    <w:rsid w:val="00A83253"/>
    <w:rsid w:val="00A873B6"/>
    <w:rsid w:val="00AA39D8"/>
    <w:rsid w:val="00AA6E84"/>
    <w:rsid w:val="00AB1A1C"/>
    <w:rsid w:val="00AB29BF"/>
    <w:rsid w:val="00AB4721"/>
    <w:rsid w:val="00AB7405"/>
    <w:rsid w:val="00AC135E"/>
    <w:rsid w:val="00AD05A8"/>
    <w:rsid w:val="00AE341B"/>
    <w:rsid w:val="00AF51C5"/>
    <w:rsid w:val="00AF6B19"/>
    <w:rsid w:val="00B01905"/>
    <w:rsid w:val="00B07CA7"/>
    <w:rsid w:val="00B1279A"/>
    <w:rsid w:val="00B3640F"/>
    <w:rsid w:val="00B4194A"/>
    <w:rsid w:val="00B437E8"/>
    <w:rsid w:val="00B46C5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32F"/>
    <w:rsid w:val="00BC5AFD"/>
    <w:rsid w:val="00BD210D"/>
    <w:rsid w:val="00BD3D88"/>
    <w:rsid w:val="00BD4F19"/>
    <w:rsid w:val="00BE5453"/>
    <w:rsid w:val="00C00DDE"/>
    <w:rsid w:val="00C04F43"/>
    <w:rsid w:val="00C05271"/>
    <w:rsid w:val="00C0609D"/>
    <w:rsid w:val="00C115AB"/>
    <w:rsid w:val="00C23259"/>
    <w:rsid w:val="00C2470D"/>
    <w:rsid w:val="00C26CCB"/>
    <w:rsid w:val="00C30249"/>
    <w:rsid w:val="00C35F74"/>
    <w:rsid w:val="00C3723B"/>
    <w:rsid w:val="00C42466"/>
    <w:rsid w:val="00C44FFA"/>
    <w:rsid w:val="00C457CA"/>
    <w:rsid w:val="00C606C9"/>
    <w:rsid w:val="00C72170"/>
    <w:rsid w:val="00C74A3F"/>
    <w:rsid w:val="00C80288"/>
    <w:rsid w:val="00C836F0"/>
    <w:rsid w:val="00C84003"/>
    <w:rsid w:val="00C90650"/>
    <w:rsid w:val="00C9589D"/>
    <w:rsid w:val="00C97A08"/>
    <w:rsid w:val="00C97D78"/>
    <w:rsid w:val="00CC2AAE"/>
    <w:rsid w:val="00CC5A42"/>
    <w:rsid w:val="00CD0EAB"/>
    <w:rsid w:val="00CE5724"/>
    <w:rsid w:val="00CE5E02"/>
    <w:rsid w:val="00CF34DB"/>
    <w:rsid w:val="00CF3917"/>
    <w:rsid w:val="00CF558F"/>
    <w:rsid w:val="00D010C0"/>
    <w:rsid w:val="00D01A73"/>
    <w:rsid w:val="00D06B8B"/>
    <w:rsid w:val="00D073E2"/>
    <w:rsid w:val="00D10AC6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4E1C"/>
    <w:rsid w:val="00DA7887"/>
    <w:rsid w:val="00DB2C26"/>
    <w:rsid w:val="00DB45C3"/>
    <w:rsid w:val="00DC70B5"/>
    <w:rsid w:val="00DD02F4"/>
    <w:rsid w:val="00DD6622"/>
    <w:rsid w:val="00DE1C7C"/>
    <w:rsid w:val="00DE6B43"/>
    <w:rsid w:val="00E041C6"/>
    <w:rsid w:val="00E05807"/>
    <w:rsid w:val="00E11923"/>
    <w:rsid w:val="00E11E13"/>
    <w:rsid w:val="00E207D8"/>
    <w:rsid w:val="00E262D4"/>
    <w:rsid w:val="00E277CD"/>
    <w:rsid w:val="00E3231F"/>
    <w:rsid w:val="00E36250"/>
    <w:rsid w:val="00E36841"/>
    <w:rsid w:val="00E47F2D"/>
    <w:rsid w:val="00E521CC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509"/>
    <w:rsid w:val="00ED4A9A"/>
    <w:rsid w:val="00ED536F"/>
    <w:rsid w:val="00ED64CA"/>
    <w:rsid w:val="00EE7CD8"/>
    <w:rsid w:val="00EF0CDB"/>
    <w:rsid w:val="00EF37F6"/>
    <w:rsid w:val="00EF48CC"/>
    <w:rsid w:val="00EF6B90"/>
    <w:rsid w:val="00F000F4"/>
    <w:rsid w:val="00F00801"/>
    <w:rsid w:val="00F2488D"/>
    <w:rsid w:val="00F336C8"/>
    <w:rsid w:val="00F5644F"/>
    <w:rsid w:val="00F601A0"/>
    <w:rsid w:val="00F712E9"/>
    <w:rsid w:val="00F73032"/>
    <w:rsid w:val="00F848FC"/>
    <w:rsid w:val="00F87A04"/>
    <w:rsid w:val="00F906F6"/>
    <w:rsid w:val="00F9282A"/>
    <w:rsid w:val="00F96BAD"/>
    <w:rsid w:val="00FA139D"/>
    <w:rsid w:val="00FA60F5"/>
    <w:rsid w:val="00FB0E84"/>
    <w:rsid w:val="00FB63AC"/>
    <w:rsid w:val="00FC2405"/>
    <w:rsid w:val="00FD01C2"/>
    <w:rsid w:val="00FE595C"/>
    <w:rsid w:val="00FF0CE3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21FB8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8C26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C26E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26E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C26EB"/>
    <w:rPr>
      <w:rFonts w:eastAsia="Malgun Gothic"/>
      <w:lang w:val="en-GB"/>
    </w:rPr>
  </w:style>
  <w:style w:type="paragraph" w:customStyle="1" w:styleId="enumlev1">
    <w:name w:val="enumlev1"/>
    <w:basedOn w:val="Normal"/>
    <w:rsid w:val="00F87A0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B46C58"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030560"/>
    <w:rPr>
      <w:sz w:val="22"/>
    </w:rPr>
  </w:style>
  <w:style w:type="paragraph" w:styleId="FootnoteText">
    <w:name w:val="footnote text"/>
    <w:basedOn w:val="Normal"/>
    <w:link w:val="FootnoteTextChar"/>
    <w:rsid w:val="004413C2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413C2"/>
  </w:style>
  <w:style w:type="character" w:styleId="FootnoteReference">
    <w:name w:val="footnote reference"/>
    <w:basedOn w:val="DefaultParagraphFont"/>
    <w:rsid w:val="004413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Alexis Tourapis</cp:lastModifiedBy>
  <cp:revision>2</cp:revision>
  <cp:lastPrinted>1900-01-01T08:00:00Z</cp:lastPrinted>
  <dcterms:created xsi:type="dcterms:W3CDTF">2024-10-23T20:29:00Z</dcterms:created>
  <dcterms:modified xsi:type="dcterms:W3CDTF">2024-10-23T20:29:00Z</dcterms:modified>
</cp:coreProperties>
</file>