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13378B" w14:paraId="7E96CA4B" w14:textId="77777777" w:rsidTr="000962AC">
        <w:tc>
          <w:tcPr>
            <w:tcW w:w="6300" w:type="dxa"/>
          </w:tcPr>
          <w:p w14:paraId="18E03134" w14:textId="57BF9C51" w:rsidR="006C5D39" w:rsidRPr="002D031E" w:rsidRDefault="00EF37F6" w:rsidP="00C97D78">
            <w:pPr>
              <w:tabs>
                <w:tab w:val="left" w:pos="7200"/>
              </w:tabs>
              <w:rPr>
                <w:b/>
                <w:sz w:val="22"/>
                <w:szCs w:val="22"/>
                <w:lang w:val="en-CA"/>
              </w:rPr>
            </w:pPr>
            <w:r w:rsidRPr="002D031E">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5BF65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D031E">
              <w:rPr>
                <w:b/>
                <w:noProof/>
                <w:sz w:val="22"/>
                <w:szCs w:val="22"/>
                <w:lang w:val="de-DE" w:eastAsia="de-DE"/>
              </w:rPr>
              <w:drawing>
                <wp:anchor distT="0" distB="0" distL="114300" distR="114300" simplePos="0" relativeHeight="251658752" behindDoc="0" locked="0" layoutInCell="1" allowOverlap="1" wp14:anchorId="00EDF105" wp14:editId="01F25E1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D031E">
              <w:rPr>
                <w:b/>
                <w:noProof/>
                <w:sz w:val="22"/>
                <w:szCs w:val="22"/>
                <w:lang w:val="de-DE" w:eastAsia="de-DE"/>
              </w:rPr>
              <w:drawing>
                <wp:anchor distT="0" distB="0" distL="114300" distR="114300" simplePos="0" relativeHeight="251657728" behindDoc="0" locked="0" layoutInCell="1" allowOverlap="1" wp14:anchorId="4343FD4C" wp14:editId="1583F24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D031E">
              <w:rPr>
                <w:b/>
                <w:sz w:val="22"/>
                <w:szCs w:val="22"/>
                <w:lang w:val="en-CA"/>
              </w:rPr>
              <w:t xml:space="preserve">Joint </w:t>
            </w:r>
            <w:r w:rsidR="006C5D39" w:rsidRPr="002D031E">
              <w:rPr>
                <w:b/>
                <w:sz w:val="22"/>
                <w:szCs w:val="22"/>
                <w:lang w:val="en-CA"/>
              </w:rPr>
              <w:t xml:space="preserve">Video </w:t>
            </w:r>
            <w:r w:rsidR="00F712E9" w:rsidRPr="002D031E">
              <w:rPr>
                <w:b/>
                <w:sz w:val="22"/>
                <w:szCs w:val="22"/>
                <w:lang w:val="en-CA"/>
              </w:rPr>
              <w:t>Experts</w:t>
            </w:r>
            <w:r w:rsidR="009D7CE6" w:rsidRPr="002D031E">
              <w:rPr>
                <w:b/>
                <w:sz w:val="22"/>
                <w:szCs w:val="22"/>
                <w:lang w:val="en-CA"/>
              </w:rPr>
              <w:t xml:space="preserve"> Team</w:t>
            </w:r>
            <w:r w:rsidR="006C5D39" w:rsidRPr="002D031E">
              <w:rPr>
                <w:b/>
                <w:sz w:val="22"/>
                <w:szCs w:val="22"/>
                <w:lang w:val="en-CA"/>
              </w:rPr>
              <w:t xml:space="preserve"> (</w:t>
            </w:r>
            <w:r w:rsidR="009D7CE6" w:rsidRPr="002D031E">
              <w:rPr>
                <w:b/>
                <w:sz w:val="22"/>
                <w:szCs w:val="22"/>
                <w:lang w:val="en-CA"/>
              </w:rPr>
              <w:t>JVET</w:t>
            </w:r>
            <w:r w:rsidR="006C5D39" w:rsidRPr="002D031E">
              <w:rPr>
                <w:b/>
                <w:sz w:val="22"/>
                <w:szCs w:val="22"/>
                <w:lang w:val="en-CA"/>
              </w:rPr>
              <w:t>)</w:t>
            </w:r>
          </w:p>
          <w:p w14:paraId="6BCC5973" w14:textId="0FCCD71D" w:rsidR="00E61DAC" w:rsidRPr="002D031E" w:rsidRDefault="00E54511" w:rsidP="00C97D78">
            <w:pPr>
              <w:tabs>
                <w:tab w:val="left" w:pos="7200"/>
              </w:tabs>
              <w:rPr>
                <w:b/>
                <w:sz w:val="22"/>
                <w:szCs w:val="22"/>
                <w:lang w:val="en-CA"/>
              </w:rPr>
            </w:pPr>
            <w:r w:rsidRPr="002D031E">
              <w:rPr>
                <w:b/>
                <w:sz w:val="22"/>
                <w:szCs w:val="22"/>
                <w:lang w:val="en-CA"/>
              </w:rPr>
              <w:t xml:space="preserve">of </w:t>
            </w:r>
            <w:r w:rsidR="007F1F8B" w:rsidRPr="002D031E">
              <w:rPr>
                <w:b/>
                <w:sz w:val="22"/>
                <w:szCs w:val="22"/>
                <w:lang w:val="en-CA"/>
              </w:rPr>
              <w:t>ITU-T SG</w:t>
            </w:r>
            <w:r w:rsidR="005E1AC6" w:rsidRPr="002D031E">
              <w:rPr>
                <w:b/>
                <w:sz w:val="22"/>
                <w:szCs w:val="22"/>
                <w:lang w:val="en-CA"/>
              </w:rPr>
              <w:t> </w:t>
            </w:r>
            <w:r w:rsidR="007F1F8B" w:rsidRPr="002D031E">
              <w:rPr>
                <w:b/>
                <w:sz w:val="22"/>
                <w:szCs w:val="22"/>
                <w:lang w:val="en-CA"/>
              </w:rPr>
              <w:t>16 WP</w:t>
            </w:r>
            <w:r w:rsidR="005E1AC6" w:rsidRPr="002D031E">
              <w:rPr>
                <w:b/>
                <w:sz w:val="22"/>
                <w:szCs w:val="22"/>
                <w:lang w:val="en-CA"/>
              </w:rPr>
              <w:t> </w:t>
            </w:r>
            <w:r w:rsidR="007F1F8B" w:rsidRPr="002D031E">
              <w:rPr>
                <w:b/>
                <w:sz w:val="22"/>
                <w:szCs w:val="22"/>
                <w:lang w:val="en-CA"/>
              </w:rPr>
              <w:t>3 and ISO/IEC JTC</w:t>
            </w:r>
            <w:r w:rsidR="005E1AC6" w:rsidRPr="002D031E">
              <w:rPr>
                <w:b/>
                <w:sz w:val="22"/>
                <w:szCs w:val="22"/>
                <w:lang w:val="en-CA"/>
              </w:rPr>
              <w:t> </w:t>
            </w:r>
            <w:r w:rsidR="007F1F8B" w:rsidRPr="002D031E">
              <w:rPr>
                <w:b/>
                <w:sz w:val="22"/>
                <w:szCs w:val="22"/>
                <w:lang w:val="en-CA"/>
              </w:rPr>
              <w:t>1/SC</w:t>
            </w:r>
            <w:r w:rsidR="005E1AC6" w:rsidRPr="002D031E">
              <w:rPr>
                <w:b/>
                <w:sz w:val="22"/>
                <w:szCs w:val="22"/>
                <w:lang w:val="en-CA"/>
              </w:rPr>
              <w:t> </w:t>
            </w:r>
            <w:r w:rsidR="007F1F8B" w:rsidRPr="002D031E">
              <w:rPr>
                <w:b/>
                <w:sz w:val="22"/>
                <w:szCs w:val="22"/>
                <w:lang w:val="en-CA"/>
              </w:rPr>
              <w:t>29</w:t>
            </w:r>
          </w:p>
          <w:p w14:paraId="19908E82" w14:textId="37F55224" w:rsidR="00E61DAC" w:rsidRPr="002D031E" w:rsidRDefault="00EB2959" w:rsidP="00536188">
            <w:pPr>
              <w:tabs>
                <w:tab w:val="left" w:pos="7200"/>
              </w:tabs>
              <w:rPr>
                <w:b/>
                <w:sz w:val="22"/>
                <w:szCs w:val="22"/>
                <w:lang w:val="en-CA"/>
              </w:rPr>
            </w:pPr>
            <w:r w:rsidRPr="002D031E">
              <w:rPr>
                <w:sz w:val="22"/>
                <w:szCs w:val="22"/>
              </w:rPr>
              <w:t>36th Meeting</w:t>
            </w:r>
            <w:r w:rsidRPr="002D031E">
              <w:rPr>
                <w:sz w:val="22"/>
                <w:szCs w:val="22"/>
                <w:lang w:val="en-CA"/>
              </w:rPr>
              <w:t>, Kemer, TR, 1–8 November 2024</w:t>
            </w:r>
          </w:p>
        </w:tc>
        <w:tc>
          <w:tcPr>
            <w:tcW w:w="3060" w:type="dxa"/>
          </w:tcPr>
          <w:p w14:paraId="59B7E346" w14:textId="5AC14EC4" w:rsidR="008A4B4C" w:rsidRPr="00E44513" w:rsidRDefault="00E61DAC" w:rsidP="00536188">
            <w:pPr>
              <w:tabs>
                <w:tab w:val="left" w:pos="7200"/>
              </w:tabs>
              <w:rPr>
                <w:sz w:val="22"/>
                <w:szCs w:val="22"/>
                <w:u w:val="single"/>
                <w:lang w:val="en-CA"/>
              </w:rPr>
            </w:pPr>
            <w:r w:rsidRPr="00E44513">
              <w:rPr>
                <w:sz w:val="22"/>
                <w:szCs w:val="22"/>
                <w:lang w:val="en-CA"/>
              </w:rPr>
              <w:t>Document</w:t>
            </w:r>
            <w:r w:rsidR="006C5D39" w:rsidRPr="00E44513">
              <w:rPr>
                <w:sz w:val="22"/>
                <w:szCs w:val="22"/>
                <w:lang w:val="en-CA"/>
              </w:rPr>
              <w:t xml:space="preserve">: </w:t>
            </w:r>
            <w:r w:rsidR="00FC6959" w:rsidRPr="00FC6959">
              <w:rPr>
                <w:sz w:val="22"/>
                <w:szCs w:val="22"/>
                <w:lang w:val="en-CA"/>
              </w:rPr>
              <w:t>JVET-AJ0202</w:t>
            </w:r>
            <w:r w:rsidR="006A0E5C" w:rsidRPr="00E44513">
              <w:rPr>
                <w:sz w:val="22"/>
                <w:szCs w:val="22"/>
                <w:lang w:val="en-CA"/>
              </w:rPr>
              <w:t>-v</w:t>
            </w:r>
            <w:r w:rsidR="00382ADD" w:rsidRPr="00E44513">
              <w:rPr>
                <w:sz w:val="22"/>
                <w:szCs w:val="22"/>
                <w:lang w:val="en-CA"/>
              </w:rPr>
              <w:t>1</w:t>
            </w:r>
          </w:p>
        </w:tc>
      </w:tr>
    </w:tbl>
    <w:p w14:paraId="79DBA597" w14:textId="77777777" w:rsidR="00E61DAC" w:rsidRPr="002D031E" w:rsidRDefault="00E61DAC" w:rsidP="00531AE9">
      <w:pPr>
        <w:rPr>
          <w:sz w:val="22"/>
          <w:szCs w:val="22"/>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13378B" w14:paraId="188D2B50" w14:textId="77777777" w:rsidTr="00134A93">
        <w:tc>
          <w:tcPr>
            <w:tcW w:w="1458" w:type="dxa"/>
          </w:tcPr>
          <w:p w14:paraId="7A6C85EB" w14:textId="77777777" w:rsidR="00E61DAC" w:rsidRPr="002D031E" w:rsidRDefault="00E61DAC">
            <w:pPr>
              <w:spacing w:before="60" w:after="60"/>
              <w:rPr>
                <w:i/>
                <w:sz w:val="22"/>
                <w:szCs w:val="22"/>
                <w:lang w:val="en-CA"/>
              </w:rPr>
            </w:pPr>
            <w:r w:rsidRPr="002D031E">
              <w:rPr>
                <w:i/>
                <w:sz w:val="22"/>
                <w:szCs w:val="22"/>
                <w:lang w:val="en-CA"/>
              </w:rPr>
              <w:t>Title:</w:t>
            </w:r>
          </w:p>
        </w:tc>
        <w:tc>
          <w:tcPr>
            <w:tcW w:w="7898" w:type="dxa"/>
            <w:gridSpan w:val="3"/>
          </w:tcPr>
          <w:p w14:paraId="305A7026" w14:textId="611F71A9" w:rsidR="00E61DAC" w:rsidRPr="002D031E" w:rsidRDefault="00FC6959" w:rsidP="009D7CE6">
            <w:pPr>
              <w:spacing w:before="60" w:after="60"/>
              <w:rPr>
                <w:b/>
                <w:sz w:val="22"/>
                <w:szCs w:val="22"/>
              </w:rPr>
            </w:pPr>
            <w:r w:rsidRPr="00FC6959">
              <w:rPr>
                <w:b/>
                <w:sz w:val="22"/>
                <w:szCs w:val="22"/>
              </w:rPr>
              <w:t xml:space="preserve">Crosscheck of JVET-AJ0143 (EE2-2.17: Modified L-shape template in </w:t>
            </w:r>
            <w:proofErr w:type="spellStart"/>
            <w:r w:rsidRPr="00FC6959">
              <w:rPr>
                <w:b/>
                <w:sz w:val="22"/>
                <w:szCs w:val="22"/>
              </w:rPr>
              <w:t>IntraTMP</w:t>
            </w:r>
            <w:proofErr w:type="spellEnd"/>
            <w:r w:rsidRPr="00FC6959">
              <w:rPr>
                <w:b/>
                <w:sz w:val="22"/>
                <w:szCs w:val="22"/>
              </w:rPr>
              <w:t>)</w:t>
            </w:r>
          </w:p>
        </w:tc>
      </w:tr>
      <w:tr w:rsidR="00E61DAC" w:rsidRPr="0013378B" w14:paraId="3D8B01B2" w14:textId="77777777" w:rsidTr="00134A93">
        <w:tc>
          <w:tcPr>
            <w:tcW w:w="1458" w:type="dxa"/>
          </w:tcPr>
          <w:p w14:paraId="7AC356CE" w14:textId="77777777" w:rsidR="00E61DAC" w:rsidRPr="002D031E" w:rsidRDefault="00E61DAC">
            <w:pPr>
              <w:spacing w:before="60" w:after="60"/>
              <w:rPr>
                <w:i/>
                <w:sz w:val="22"/>
                <w:szCs w:val="22"/>
                <w:lang w:val="en-CA"/>
              </w:rPr>
            </w:pPr>
            <w:r w:rsidRPr="002D031E">
              <w:rPr>
                <w:i/>
                <w:sz w:val="22"/>
                <w:szCs w:val="22"/>
                <w:lang w:val="en-CA"/>
              </w:rPr>
              <w:t>Status:</w:t>
            </w:r>
          </w:p>
        </w:tc>
        <w:tc>
          <w:tcPr>
            <w:tcW w:w="7898" w:type="dxa"/>
            <w:gridSpan w:val="3"/>
          </w:tcPr>
          <w:p w14:paraId="32E60643" w14:textId="08959401" w:rsidR="00E61DAC" w:rsidRPr="002D031E" w:rsidRDefault="00134A93" w:rsidP="009D7CE6">
            <w:pPr>
              <w:spacing w:before="60" w:after="60"/>
              <w:rPr>
                <w:sz w:val="22"/>
                <w:szCs w:val="22"/>
                <w:lang w:val="en-CA"/>
              </w:rPr>
            </w:pPr>
            <w:r w:rsidRPr="002D031E">
              <w:rPr>
                <w:sz w:val="22"/>
                <w:szCs w:val="22"/>
                <w:lang w:val="en-CA"/>
              </w:rPr>
              <w:t>Input document to JVET</w:t>
            </w:r>
          </w:p>
        </w:tc>
      </w:tr>
      <w:tr w:rsidR="00E61DAC" w:rsidRPr="0013378B" w14:paraId="7E6D99E3" w14:textId="77777777" w:rsidTr="00134A93">
        <w:tc>
          <w:tcPr>
            <w:tcW w:w="1458" w:type="dxa"/>
          </w:tcPr>
          <w:p w14:paraId="18CCDCD6" w14:textId="77777777" w:rsidR="00E61DAC" w:rsidRPr="002D031E" w:rsidRDefault="00E61DAC">
            <w:pPr>
              <w:spacing w:before="60" w:after="60"/>
              <w:rPr>
                <w:i/>
                <w:sz w:val="22"/>
                <w:szCs w:val="22"/>
                <w:lang w:val="en-CA"/>
              </w:rPr>
            </w:pPr>
            <w:r w:rsidRPr="002D031E">
              <w:rPr>
                <w:i/>
                <w:sz w:val="22"/>
                <w:szCs w:val="22"/>
                <w:lang w:val="en-CA"/>
              </w:rPr>
              <w:t>Purpose:</w:t>
            </w:r>
          </w:p>
        </w:tc>
        <w:tc>
          <w:tcPr>
            <w:tcW w:w="7898" w:type="dxa"/>
            <w:gridSpan w:val="3"/>
          </w:tcPr>
          <w:p w14:paraId="0640C90D" w14:textId="0BDC3A7E" w:rsidR="00E61DAC" w:rsidRPr="002D031E" w:rsidRDefault="0013378B" w:rsidP="005E1AC6">
            <w:pPr>
              <w:spacing w:before="60" w:after="60"/>
              <w:rPr>
                <w:sz w:val="22"/>
                <w:szCs w:val="22"/>
                <w:lang w:val="en-CA"/>
              </w:rPr>
            </w:pPr>
            <w:r w:rsidRPr="002D031E">
              <w:rPr>
                <w:sz w:val="22"/>
                <w:szCs w:val="22"/>
                <w:lang w:val="en-CA"/>
              </w:rPr>
              <w:t>Report</w:t>
            </w:r>
          </w:p>
        </w:tc>
      </w:tr>
      <w:tr w:rsidR="00E61DAC" w:rsidRPr="0013378B" w14:paraId="714CD808" w14:textId="77777777" w:rsidTr="00134A93">
        <w:tc>
          <w:tcPr>
            <w:tcW w:w="1458" w:type="dxa"/>
          </w:tcPr>
          <w:p w14:paraId="4DB59313" w14:textId="77777777" w:rsidR="00E61DAC" w:rsidRPr="002D031E" w:rsidRDefault="00E61DAC">
            <w:pPr>
              <w:spacing w:before="60" w:after="60"/>
              <w:rPr>
                <w:i/>
                <w:sz w:val="22"/>
                <w:szCs w:val="22"/>
                <w:lang w:val="en-CA"/>
              </w:rPr>
            </w:pPr>
            <w:r w:rsidRPr="002D031E">
              <w:rPr>
                <w:i/>
                <w:sz w:val="22"/>
                <w:szCs w:val="22"/>
                <w:lang w:val="en-CA"/>
              </w:rPr>
              <w:t>Author(s) or</w:t>
            </w:r>
            <w:r w:rsidRPr="002D031E">
              <w:rPr>
                <w:i/>
                <w:sz w:val="22"/>
                <w:szCs w:val="22"/>
                <w:lang w:val="en-CA"/>
              </w:rPr>
              <w:br/>
              <w:t>Contact(s):</w:t>
            </w:r>
          </w:p>
        </w:tc>
        <w:tc>
          <w:tcPr>
            <w:tcW w:w="3504" w:type="dxa"/>
          </w:tcPr>
          <w:p w14:paraId="49D81240" w14:textId="0EB0C2DC" w:rsidR="00E61DAC" w:rsidRPr="002D031E" w:rsidRDefault="00FC6959">
            <w:pPr>
              <w:spacing w:before="60" w:after="60"/>
              <w:rPr>
                <w:sz w:val="22"/>
                <w:szCs w:val="22"/>
                <w:lang w:val="en-CA"/>
              </w:rPr>
            </w:pPr>
            <w:r w:rsidRPr="00FC6959">
              <w:rPr>
                <w:sz w:val="22"/>
                <w:szCs w:val="22"/>
                <w:lang w:val="en-CA" w:eastAsia="ko-KR"/>
              </w:rPr>
              <w:t>Jung-Kyung Lee</w:t>
            </w:r>
            <w:r w:rsidR="00E61DAC" w:rsidRPr="002D031E">
              <w:rPr>
                <w:sz w:val="22"/>
                <w:szCs w:val="22"/>
                <w:lang w:val="en-CA"/>
              </w:rPr>
              <w:br/>
            </w:r>
            <w:r w:rsidRPr="00FC6959">
              <w:rPr>
                <w:sz w:val="22"/>
                <w:szCs w:val="22"/>
                <w:lang w:val="en-CA"/>
              </w:rPr>
              <w:t>Damian Ruiz Coll,</w:t>
            </w:r>
          </w:p>
        </w:tc>
        <w:tc>
          <w:tcPr>
            <w:tcW w:w="900" w:type="dxa"/>
          </w:tcPr>
          <w:p w14:paraId="0140ECA2" w14:textId="7F305963" w:rsidR="00E61DAC" w:rsidRPr="002D031E" w:rsidRDefault="00E61DAC">
            <w:pPr>
              <w:spacing w:before="60" w:after="60"/>
              <w:rPr>
                <w:sz w:val="22"/>
                <w:szCs w:val="22"/>
                <w:lang w:val="en-CA"/>
              </w:rPr>
            </w:pPr>
            <w:r w:rsidRPr="002D031E">
              <w:rPr>
                <w:sz w:val="22"/>
                <w:szCs w:val="22"/>
                <w:lang w:val="en-CA"/>
              </w:rPr>
              <w:t>Email:</w:t>
            </w:r>
          </w:p>
        </w:tc>
        <w:tc>
          <w:tcPr>
            <w:tcW w:w="3494" w:type="dxa"/>
          </w:tcPr>
          <w:p w14:paraId="4C055902" w14:textId="41622F22" w:rsidR="00DC3895" w:rsidRDefault="00FC6959" w:rsidP="007F456F">
            <w:pPr>
              <w:spacing w:before="60" w:after="60"/>
            </w:pPr>
            <w:hyperlink r:id="rId9" w:history="1">
              <w:r w:rsidRPr="00DE7CB3">
                <w:rPr>
                  <w:rStyle w:val="Hyperlink"/>
                </w:rPr>
                <w:t>jlee@ofinno.com</w:t>
              </w:r>
            </w:hyperlink>
          </w:p>
          <w:p w14:paraId="32C2ABFD" w14:textId="7EAC25DF" w:rsidR="00FC6959" w:rsidRPr="002D031E" w:rsidRDefault="00FC6959" w:rsidP="007F456F">
            <w:pPr>
              <w:spacing w:before="60" w:after="60"/>
              <w:rPr>
                <w:sz w:val="22"/>
                <w:szCs w:val="22"/>
                <w:lang w:val="en-CA"/>
              </w:rPr>
            </w:pPr>
            <w:hyperlink r:id="rId10" w:history="1">
              <w:r w:rsidRPr="00726B42">
                <w:rPr>
                  <w:rStyle w:val="Hyperlink"/>
                  <w:szCs w:val="22"/>
                  <w:lang w:val="en-CA"/>
                </w:rPr>
                <w:t>druizcoll@ofinno.com</w:t>
              </w:r>
            </w:hyperlink>
          </w:p>
        </w:tc>
      </w:tr>
      <w:tr w:rsidR="00E61DAC" w:rsidRPr="0013378B" w14:paraId="49AFAA61" w14:textId="77777777" w:rsidTr="00134A93">
        <w:tc>
          <w:tcPr>
            <w:tcW w:w="1458" w:type="dxa"/>
          </w:tcPr>
          <w:p w14:paraId="2C08AF6B" w14:textId="77777777" w:rsidR="00E61DAC" w:rsidRPr="002D031E" w:rsidRDefault="00E61DAC">
            <w:pPr>
              <w:spacing w:before="60" w:after="60"/>
              <w:rPr>
                <w:i/>
                <w:sz w:val="22"/>
                <w:szCs w:val="22"/>
                <w:lang w:val="en-CA"/>
              </w:rPr>
            </w:pPr>
            <w:r w:rsidRPr="002D031E">
              <w:rPr>
                <w:i/>
                <w:sz w:val="22"/>
                <w:szCs w:val="22"/>
                <w:lang w:val="en-CA"/>
              </w:rPr>
              <w:t>Source:</w:t>
            </w:r>
          </w:p>
        </w:tc>
        <w:tc>
          <w:tcPr>
            <w:tcW w:w="7898" w:type="dxa"/>
            <w:gridSpan w:val="3"/>
          </w:tcPr>
          <w:p w14:paraId="643E6B85" w14:textId="439A7B99" w:rsidR="00E61DAC" w:rsidRPr="002D031E" w:rsidRDefault="00FC6959">
            <w:pPr>
              <w:spacing w:before="60" w:after="60"/>
              <w:rPr>
                <w:sz w:val="22"/>
                <w:szCs w:val="22"/>
                <w:lang w:val="en-CA"/>
              </w:rPr>
            </w:pPr>
            <w:proofErr w:type="spellStart"/>
            <w:r>
              <w:rPr>
                <w:sz w:val="22"/>
                <w:szCs w:val="22"/>
                <w:lang w:val="en-CA"/>
              </w:rPr>
              <w:t>Ofinno</w:t>
            </w:r>
            <w:proofErr w:type="spellEnd"/>
            <w:r>
              <w:rPr>
                <w:sz w:val="22"/>
                <w:szCs w:val="22"/>
                <w:lang w:val="en-CA"/>
              </w:rPr>
              <w:t>, LLC</w:t>
            </w:r>
          </w:p>
        </w:tc>
      </w:tr>
    </w:tbl>
    <w:p w14:paraId="732815A4" w14:textId="77777777" w:rsidR="00E61DAC" w:rsidRPr="002D031E" w:rsidRDefault="00E61DAC">
      <w:pPr>
        <w:tabs>
          <w:tab w:val="right" w:pos="9360"/>
        </w:tabs>
        <w:spacing w:before="120" w:after="240"/>
        <w:jc w:val="center"/>
        <w:rPr>
          <w:sz w:val="22"/>
          <w:szCs w:val="22"/>
          <w:lang w:val="en-CA"/>
        </w:rPr>
      </w:pPr>
      <w:r w:rsidRPr="002D031E">
        <w:rPr>
          <w:sz w:val="22"/>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458E02" w14:textId="3F04A6FF" w:rsidR="000D68E0" w:rsidRPr="002D031E" w:rsidRDefault="00134A93" w:rsidP="002D031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rPr>
      </w:pPr>
      <w:r w:rsidRPr="002D031E">
        <w:rPr>
          <w:sz w:val="22"/>
          <w:szCs w:val="20"/>
          <w:lang w:val="en-CA"/>
        </w:rPr>
        <w:t xml:space="preserve">The contribution reports the results of crosscheck </w:t>
      </w:r>
      <w:r w:rsidR="008E01C1" w:rsidRPr="002D031E">
        <w:rPr>
          <w:sz w:val="22"/>
          <w:szCs w:val="20"/>
          <w:lang w:val="en-CA"/>
        </w:rPr>
        <w:t>for</w:t>
      </w:r>
      <w:r w:rsidRPr="002D031E">
        <w:rPr>
          <w:sz w:val="22"/>
          <w:szCs w:val="20"/>
          <w:lang w:val="en-CA"/>
        </w:rPr>
        <w:t xml:space="preserve"> JVET-A</w:t>
      </w:r>
      <w:r w:rsidR="00573DD1" w:rsidRPr="002D031E">
        <w:rPr>
          <w:sz w:val="22"/>
          <w:szCs w:val="20"/>
          <w:lang w:val="en-CA"/>
        </w:rPr>
        <w:t>J</w:t>
      </w:r>
      <w:r w:rsidRPr="002D031E">
        <w:rPr>
          <w:sz w:val="22"/>
          <w:szCs w:val="20"/>
          <w:lang w:val="en-CA"/>
        </w:rPr>
        <w:t>0</w:t>
      </w:r>
      <w:r w:rsidR="00FC6959">
        <w:rPr>
          <w:sz w:val="22"/>
          <w:szCs w:val="20"/>
          <w:lang w:val="en-CA"/>
        </w:rPr>
        <w:t>143</w:t>
      </w:r>
      <w:r w:rsidR="008E01C1" w:rsidRPr="002D031E">
        <w:rPr>
          <w:sz w:val="22"/>
          <w:szCs w:val="20"/>
          <w:lang w:val="en-CA"/>
        </w:rPr>
        <w:t xml:space="preserve"> which proposes </w:t>
      </w:r>
      <w:r w:rsidR="00FC6959">
        <w:rPr>
          <w:sz w:val="22"/>
          <w:szCs w:val="20"/>
          <w:lang w:val="en-CA"/>
        </w:rPr>
        <w:t>a m</w:t>
      </w:r>
      <w:r w:rsidR="00FC6959" w:rsidRPr="00FC6959">
        <w:rPr>
          <w:sz w:val="22"/>
          <w:szCs w:val="20"/>
          <w:lang w:val="en-CA"/>
        </w:rPr>
        <w:t xml:space="preserve">odified L-shape template in </w:t>
      </w:r>
      <w:proofErr w:type="spellStart"/>
      <w:r w:rsidR="00FC6959" w:rsidRPr="00FC6959">
        <w:rPr>
          <w:sz w:val="22"/>
          <w:szCs w:val="20"/>
          <w:lang w:val="en-CA"/>
        </w:rPr>
        <w:t>IntraTMP</w:t>
      </w:r>
      <w:proofErr w:type="spellEnd"/>
      <w:r w:rsidR="00FC6959">
        <w:rPr>
          <w:sz w:val="22"/>
          <w:szCs w:val="20"/>
          <w:lang w:val="en-CA"/>
        </w:rPr>
        <w:t>.</w:t>
      </w:r>
      <w:r w:rsidR="008E01C1" w:rsidRPr="002D031E">
        <w:rPr>
          <w:sz w:val="22"/>
          <w:szCs w:val="20"/>
          <w:lang w:val="en-CA"/>
        </w:rPr>
        <w:t xml:space="preserve"> The crosschecking is conducted on top of ECM-14.0. It is confirmed that the crosscheck results are matched with those provided by the proponent.</w:t>
      </w:r>
    </w:p>
    <w:p w14:paraId="2DDF5631" w14:textId="290C7B48" w:rsidR="008E01C1" w:rsidRPr="002D031E" w:rsidRDefault="008E01C1" w:rsidP="002D031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rPr>
      </w:pPr>
    </w:p>
    <w:p w14:paraId="37D40058" w14:textId="77777777" w:rsidR="00F9185E" w:rsidRDefault="00F9185E" w:rsidP="00F9185E">
      <w:pPr>
        <w:pStyle w:val="Heading1"/>
        <w:rPr>
          <w:rFonts w:eastAsia="SimSun" w:cs="Times New Roman"/>
          <w:lang w:val="en-CA"/>
        </w:rPr>
      </w:pPr>
      <w:r>
        <w:rPr>
          <w:rFonts w:eastAsia="SimSun" w:cs="Times New Roman"/>
          <w:lang w:val="en-CA"/>
        </w:rPr>
        <w:t>Test description</w:t>
      </w:r>
    </w:p>
    <w:p w14:paraId="4D18F1AD" w14:textId="4D411B74" w:rsidR="00CF07EB" w:rsidRPr="002D031E" w:rsidRDefault="008E01C1" w:rsidP="002D031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rPr>
      </w:pPr>
      <w:r w:rsidRPr="002D031E">
        <w:rPr>
          <w:sz w:val="22"/>
          <w:szCs w:val="20"/>
          <w:lang w:val="en-CA"/>
        </w:rPr>
        <w:t xml:space="preserve">In </w:t>
      </w:r>
      <w:r w:rsidR="0013378B" w:rsidRPr="002D031E">
        <w:rPr>
          <w:sz w:val="22"/>
          <w:szCs w:val="20"/>
          <w:lang w:val="en-CA"/>
        </w:rPr>
        <w:t>JVET-AJ0</w:t>
      </w:r>
      <w:r w:rsidR="00FC6959">
        <w:rPr>
          <w:sz w:val="22"/>
          <w:szCs w:val="20"/>
          <w:lang w:val="en-CA"/>
        </w:rPr>
        <w:t>143</w:t>
      </w:r>
      <w:r w:rsidR="0013378B" w:rsidRPr="002D031E">
        <w:rPr>
          <w:sz w:val="22"/>
          <w:szCs w:val="20"/>
          <w:lang w:val="en-CA"/>
        </w:rPr>
        <w:t xml:space="preserve"> </w:t>
      </w:r>
      <w:r w:rsidRPr="002D031E">
        <w:rPr>
          <w:sz w:val="22"/>
          <w:szCs w:val="20"/>
          <w:lang w:val="en-CA"/>
        </w:rPr>
        <w:t>[</w:t>
      </w:r>
      <w:r w:rsidR="004A12D7" w:rsidRPr="002D031E">
        <w:rPr>
          <w:sz w:val="22"/>
          <w:szCs w:val="20"/>
          <w:lang w:val="en-CA"/>
        </w:rPr>
        <w:t>1</w:t>
      </w:r>
      <w:r w:rsidRPr="002D031E">
        <w:rPr>
          <w:sz w:val="22"/>
          <w:szCs w:val="20"/>
          <w:lang w:val="en-CA"/>
        </w:rPr>
        <w:t>], it is proposed</w:t>
      </w:r>
      <w:r w:rsidR="00FC6959">
        <w:rPr>
          <w:sz w:val="22"/>
          <w:szCs w:val="20"/>
          <w:lang w:val="en-CA"/>
        </w:rPr>
        <w:t xml:space="preserve"> a m</w:t>
      </w:r>
      <w:r w:rsidR="00FC6959" w:rsidRPr="00FC6959">
        <w:rPr>
          <w:sz w:val="22"/>
          <w:szCs w:val="20"/>
          <w:lang w:val="en-CA"/>
        </w:rPr>
        <w:t xml:space="preserve">odified L-shape template in </w:t>
      </w:r>
      <w:proofErr w:type="spellStart"/>
      <w:r w:rsidR="00FC6959" w:rsidRPr="00FC6959">
        <w:rPr>
          <w:sz w:val="22"/>
          <w:szCs w:val="20"/>
          <w:lang w:val="en-CA"/>
        </w:rPr>
        <w:t>IntraTMP</w:t>
      </w:r>
      <w:proofErr w:type="spellEnd"/>
      <w:r w:rsidR="00FC6959">
        <w:rPr>
          <w:sz w:val="22"/>
          <w:szCs w:val="20"/>
          <w:lang w:val="en-CA"/>
        </w:rPr>
        <w:t xml:space="preserve">. </w:t>
      </w:r>
      <w:r w:rsidR="00FC6959" w:rsidRPr="00FC6959">
        <w:rPr>
          <w:sz w:val="22"/>
          <w:szCs w:val="20"/>
          <w:lang w:val="en-CA"/>
        </w:rPr>
        <w:t>The proposed method excludes top-left samples from the L-shape template. This exclusion affects the calculation of SAD and MRSAD as well as the parameter derivation process in FLM mode.</w:t>
      </w:r>
    </w:p>
    <w:p w14:paraId="27629903" w14:textId="77777777" w:rsidR="000D68E0" w:rsidRPr="002D031E" w:rsidRDefault="000D68E0" w:rsidP="00CF07EB">
      <w:pPr>
        <w:jc w:val="both"/>
        <w:rPr>
          <w:sz w:val="22"/>
          <w:szCs w:val="20"/>
          <w:lang w:val="en-CA"/>
        </w:rPr>
      </w:pPr>
    </w:p>
    <w:p w14:paraId="569F6FC5" w14:textId="4DFCF980" w:rsidR="008E01C1" w:rsidRPr="008E01C1" w:rsidRDefault="00CF07EB" w:rsidP="008E01C1">
      <w:pPr>
        <w:pStyle w:val="Heading1"/>
        <w:rPr>
          <w:lang w:val="en-CA"/>
        </w:rPr>
      </w:pPr>
      <w:r>
        <w:rPr>
          <w:lang w:val="en-CA"/>
        </w:rPr>
        <w:t>Experimental results</w:t>
      </w:r>
    </w:p>
    <w:p w14:paraId="35E68891" w14:textId="532F09A2" w:rsidR="001C04F3" w:rsidRDefault="001C04F3" w:rsidP="00F207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rPr>
      </w:pPr>
      <w:r w:rsidRPr="001C04F3">
        <w:rPr>
          <w:sz w:val="22"/>
          <w:szCs w:val="20"/>
          <w:lang w:val="en-CA"/>
        </w:rPr>
        <w:t>The software provided for the proponent [</w:t>
      </w:r>
      <w:r>
        <w:rPr>
          <w:sz w:val="22"/>
          <w:szCs w:val="20"/>
          <w:lang w:val="en-CA"/>
        </w:rPr>
        <w:t>1</w:t>
      </w:r>
      <w:r w:rsidRPr="001C04F3">
        <w:rPr>
          <w:sz w:val="22"/>
          <w:szCs w:val="20"/>
          <w:lang w:val="en-CA"/>
        </w:rPr>
        <w:t>] has been simulated in accordance with the EE2 description [</w:t>
      </w:r>
      <w:r>
        <w:rPr>
          <w:sz w:val="22"/>
          <w:szCs w:val="20"/>
          <w:lang w:val="en-CA"/>
        </w:rPr>
        <w:t>2</w:t>
      </w:r>
      <w:r w:rsidRPr="001C04F3">
        <w:rPr>
          <w:sz w:val="22"/>
          <w:szCs w:val="20"/>
          <w:lang w:val="en-CA"/>
        </w:rPr>
        <w:t>] and under JVET ECM common test conditions [</w:t>
      </w:r>
      <w:r>
        <w:rPr>
          <w:sz w:val="22"/>
          <w:szCs w:val="20"/>
          <w:lang w:val="en-CA"/>
        </w:rPr>
        <w:t>3</w:t>
      </w:r>
      <w:r w:rsidRPr="001C04F3">
        <w:rPr>
          <w:sz w:val="22"/>
          <w:szCs w:val="20"/>
          <w:lang w:val="en-CA"/>
        </w:rPr>
        <w:t>] in both AI and RA configurations. The results are detailed in the accompanying spreadsheet and are further summarized in the subsequent tables. It is affirmed that the proponent's reported results in JVET-</w:t>
      </w:r>
      <w:r w:rsidRPr="002D031E">
        <w:rPr>
          <w:sz w:val="22"/>
          <w:szCs w:val="20"/>
          <w:lang w:val="en-CA"/>
        </w:rPr>
        <w:t>AJ0</w:t>
      </w:r>
      <w:r>
        <w:rPr>
          <w:sz w:val="22"/>
          <w:szCs w:val="20"/>
          <w:lang w:val="en-CA"/>
        </w:rPr>
        <w:t>143</w:t>
      </w:r>
      <w:r w:rsidRPr="001C04F3">
        <w:rPr>
          <w:sz w:val="22"/>
          <w:szCs w:val="20"/>
          <w:lang w:val="en-CA"/>
        </w:rPr>
        <w:t xml:space="preserve"> [1] align with the cross-check outcomes presented in this report for </w:t>
      </w:r>
      <w:r>
        <w:rPr>
          <w:sz w:val="22"/>
          <w:szCs w:val="20"/>
          <w:lang w:val="en-CA"/>
        </w:rPr>
        <w:t>AI/</w:t>
      </w:r>
      <w:r w:rsidRPr="001C04F3">
        <w:rPr>
          <w:sz w:val="22"/>
          <w:szCs w:val="20"/>
          <w:lang w:val="en-CA"/>
        </w:rPr>
        <w:t>RA configuration.</w:t>
      </w:r>
      <w:r w:rsidR="00134680">
        <w:rPr>
          <w:sz w:val="22"/>
          <w:szCs w:val="20"/>
          <w:lang w:val="en-CA"/>
        </w:rPr>
        <w:t xml:space="preserve"> </w:t>
      </w:r>
      <w:r w:rsidR="00134680" w:rsidRPr="00134680">
        <w:rPr>
          <w:sz w:val="22"/>
          <w:szCs w:val="20"/>
          <w:lang w:val="en-CA"/>
        </w:rPr>
        <w:t xml:space="preserve">Note that tests for RA configuration are currently under simulation as of the edition of this report. Also, the test runtimes </w:t>
      </w:r>
      <w:r w:rsidR="00134680">
        <w:rPr>
          <w:sz w:val="22"/>
          <w:szCs w:val="20"/>
          <w:lang w:val="en-CA"/>
        </w:rPr>
        <w:t>of RA</w:t>
      </w:r>
      <w:r w:rsidR="00B92E80">
        <w:rPr>
          <w:sz w:val="22"/>
          <w:szCs w:val="20"/>
          <w:lang w:val="en-CA"/>
        </w:rPr>
        <w:t xml:space="preserve"> and class</w:t>
      </w:r>
      <w:r w:rsidR="004B7FC9">
        <w:rPr>
          <w:sz w:val="22"/>
          <w:szCs w:val="20"/>
          <w:lang w:val="en-CA"/>
        </w:rPr>
        <w:t xml:space="preserve"> </w:t>
      </w:r>
      <w:r w:rsidR="00B92E80">
        <w:rPr>
          <w:sz w:val="22"/>
          <w:szCs w:val="20"/>
          <w:lang w:val="en-CA"/>
        </w:rPr>
        <w:t>F</w:t>
      </w:r>
      <w:r w:rsidR="004B7FC9">
        <w:rPr>
          <w:sz w:val="22"/>
          <w:szCs w:val="20"/>
          <w:lang w:val="en-CA"/>
        </w:rPr>
        <w:t xml:space="preserve">, </w:t>
      </w:r>
      <w:r w:rsidR="00B92E80">
        <w:rPr>
          <w:sz w:val="22"/>
          <w:szCs w:val="20"/>
          <w:lang w:val="en-CA"/>
        </w:rPr>
        <w:t>TGM of AI</w:t>
      </w:r>
      <w:r w:rsidR="00134680">
        <w:rPr>
          <w:sz w:val="22"/>
          <w:szCs w:val="20"/>
          <w:lang w:val="en-CA"/>
        </w:rPr>
        <w:t xml:space="preserve"> </w:t>
      </w:r>
      <w:r w:rsidR="00134680" w:rsidRPr="00134680">
        <w:rPr>
          <w:sz w:val="22"/>
          <w:szCs w:val="20"/>
          <w:lang w:val="en-CA"/>
        </w:rPr>
        <w:t>provided in this report may not be slightly accurate due to the cluster noise.</w:t>
      </w:r>
    </w:p>
    <w:p w14:paraId="746E3688" w14:textId="77777777" w:rsidR="00F207C7" w:rsidRPr="002D031E" w:rsidRDefault="00F207C7" w:rsidP="002D031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rPr>
      </w:pPr>
    </w:p>
    <w:p w14:paraId="023230E7" w14:textId="6847055D" w:rsidR="0013378B" w:rsidRPr="002D031E" w:rsidRDefault="0013378B" w:rsidP="002D031E">
      <w:pPr>
        <w:jc w:val="center"/>
        <w:rPr>
          <w:sz w:val="22"/>
          <w:szCs w:val="22"/>
          <w:u w:val="single"/>
        </w:rPr>
      </w:pPr>
      <w:r w:rsidRPr="002D031E">
        <w:rPr>
          <w:b/>
          <w:bCs/>
          <w:sz w:val="22"/>
          <w:szCs w:val="22"/>
        </w:rPr>
        <w:t xml:space="preserve">Table 1. The </w:t>
      </w:r>
      <w:r>
        <w:rPr>
          <w:b/>
          <w:bCs/>
          <w:sz w:val="22"/>
          <w:szCs w:val="22"/>
        </w:rPr>
        <w:t>crosscheck</w:t>
      </w:r>
      <w:r w:rsidRPr="002D031E">
        <w:rPr>
          <w:b/>
          <w:bCs/>
          <w:sz w:val="22"/>
          <w:szCs w:val="22"/>
        </w:rPr>
        <w:t xml:space="preserve"> results</w:t>
      </w:r>
    </w:p>
    <w:tbl>
      <w:tblPr>
        <w:tblW w:w="8383" w:type="dxa"/>
        <w:jc w:val="center"/>
        <w:tblLook w:val="04A0" w:firstRow="1" w:lastRow="0" w:firstColumn="1" w:lastColumn="0" w:noHBand="0" w:noVBand="1"/>
      </w:tblPr>
      <w:tblGrid>
        <w:gridCol w:w="1056"/>
        <w:gridCol w:w="976"/>
        <w:gridCol w:w="963"/>
        <w:gridCol w:w="970"/>
        <w:gridCol w:w="970"/>
        <w:gridCol w:w="827"/>
        <w:gridCol w:w="1301"/>
        <w:gridCol w:w="1320"/>
      </w:tblGrid>
      <w:tr w:rsidR="00DD2B2F" w:rsidRPr="00DD2B2F" w14:paraId="1E7F0EDF" w14:textId="77777777" w:rsidTr="002D2A58">
        <w:trPr>
          <w:trHeight w:val="255"/>
          <w:jc w:val="center"/>
        </w:trPr>
        <w:tc>
          <w:tcPr>
            <w:tcW w:w="1056" w:type="dxa"/>
            <w:tcBorders>
              <w:top w:val="nil"/>
              <w:left w:val="nil"/>
              <w:bottom w:val="nil"/>
              <w:right w:val="nil"/>
            </w:tcBorders>
            <w:shd w:val="clear" w:color="auto" w:fill="auto"/>
            <w:noWrap/>
            <w:vAlign w:val="center"/>
            <w:hideMark/>
          </w:tcPr>
          <w:p w14:paraId="1CB94DC8" w14:textId="77777777" w:rsidR="00DD2B2F" w:rsidRPr="00DD2B2F" w:rsidRDefault="00DD2B2F" w:rsidP="00DD2B2F">
            <w:pPr>
              <w:rPr>
                <w:rFonts w:eastAsia="Times New Roman"/>
                <w:sz w:val="20"/>
                <w:szCs w:val="20"/>
                <w:lang w:eastAsia="ko-KR"/>
              </w:rPr>
            </w:pPr>
          </w:p>
        </w:tc>
        <w:tc>
          <w:tcPr>
            <w:tcW w:w="732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9AC2E" w14:textId="77777777" w:rsidR="00DD2B2F" w:rsidRPr="00DD2B2F" w:rsidRDefault="00DD2B2F" w:rsidP="00DD2B2F">
            <w:pPr>
              <w:jc w:val="center"/>
              <w:rPr>
                <w:rFonts w:ascii="Arial" w:eastAsia="Times New Roman" w:hAnsi="Arial" w:cs="Arial"/>
                <w:b/>
                <w:bCs/>
                <w:color w:val="000000"/>
                <w:sz w:val="18"/>
                <w:szCs w:val="18"/>
                <w:lang w:eastAsia="ko-KR"/>
              </w:rPr>
            </w:pPr>
            <w:r w:rsidRPr="00DD2B2F">
              <w:rPr>
                <w:rFonts w:ascii="Arial" w:eastAsia="Times New Roman" w:hAnsi="Arial" w:cs="Arial"/>
                <w:b/>
                <w:bCs/>
                <w:color w:val="000000"/>
                <w:sz w:val="18"/>
                <w:szCs w:val="18"/>
                <w:lang w:eastAsia="ko-KR"/>
              </w:rPr>
              <w:t xml:space="preserve">All Intra Main 10 </w:t>
            </w:r>
          </w:p>
        </w:tc>
      </w:tr>
      <w:tr w:rsidR="00DD2B2F" w:rsidRPr="00DD2B2F" w14:paraId="2FD3E224" w14:textId="77777777" w:rsidTr="002D2A58">
        <w:trPr>
          <w:trHeight w:val="255"/>
          <w:jc w:val="center"/>
        </w:trPr>
        <w:tc>
          <w:tcPr>
            <w:tcW w:w="1056" w:type="dxa"/>
            <w:tcBorders>
              <w:top w:val="nil"/>
              <w:left w:val="nil"/>
              <w:bottom w:val="nil"/>
              <w:right w:val="nil"/>
            </w:tcBorders>
            <w:shd w:val="clear" w:color="auto" w:fill="auto"/>
            <w:noWrap/>
            <w:vAlign w:val="center"/>
            <w:hideMark/>
          </w:tcPr>
          <w:p w14:paraId="0B6A304C" w14:textId="77777777" w:rsidR="00DD2B2F" w:rsidRPr="00DD2B2F" w:rsidRDefault="00DD2B2F" w:rsidP="00DD2B2F">
            <w:pPr>
              <w:jc w:val="center"/>
              <w:rPr>
                <w:rFonts w:ascii="Arial" w:eastAsia="Times New Roman" w:hAnsi="Arial" w:cs="Arial"/>
                <w:b/>
                <w:bCs/>
                <w:color w:val="000000"/>
                <w:sz w:val="18"/>
                <w:szCs w:val="18"/>
                <w:lang w:eastAsia="ko-KR"/>
              </w:rPr>
            </w:pPr>
          </w:p>
        </w:tc>
        <w:tc>
          <w:tcPr>
            <w:tcW w:w="7327" w:type="dxa"/>
            <w:gridSpan w:val="7"/>
            <w:tcBorders>
              <w:top w:val="nil"/>
              <w:left w:val="single" w:sz="8" w:space="0" w:color="auto"/>
              <w:bottom w:val="nil"/>
              <w:right w:val="single" w:sz="8" w:space="0" w:color="000000"/>
            </w:tcBorders>
            <w:shd w:val="clear" w:color="auto" w:fill="auto"/>
            <w:noWrap/>
            <w:vAlign w:val="center"/>
            <w:hideMark/>
          </w:tcPr>
          <w:p w14:paraId="03CB7854" w14:textId="77777777" w:rsidR="00DD2B2F" w:rsidRPr="00DD2B2F" w:rsidRDefault="00DD2B2F" w:rsidP="00DD2B2F">
            <w:pPr>
              <w:jc w:val="center"/>
              <w:rPr>
                <w:rFonts w:ascii="Arial" w:eastAsia="Times New Roman" w:hAnsi="Arial" w:cs="Arial"/>
                <w:b/>
                <w:bCs/>
                <w:color w:val="000000"/>
                <w:sz w:val="18"/>
                <w:szCs w:val="18"/>
                <w:lang w:eastAsia="ko-KR"/>
              </w:rPr>
            </w:pPr>
            <w:r w:rsidRPr="00DD2B2F">
              <w:rPr>
                <w:rFonts w:ascii="Arial" w:eastAsia="Times New Roman" w:hAnsi="Arial" w:cs="Arial"/>
                <w:b/>
                <w:bCs/>
                <w:color w:val="000000"/>
                <w:sz w:val="18"/>
                <w:szCs w:val="18"/>
                <w:lang w:eastAsia="ko-KR"/>
              </w:rPr>
              <w:t>Over ECM-14.0</w:t>
            </w:r>
          </w:p>
        </w:tc>
      </w:tr>
      <w:tr w:rsidR="00DD2B2F" w:rsidRPr="00DD2B2F" w14:paraId="5F17B90F" w14:textId="77777777" w:rsidTr="002D2A58">
        <w:trPr>
          <w:trHeight w:val="255"/>
          <w:jc w:val="center"/>
        </w:trPr>
        <w:tc>
          <w:tcPr>
            <w:tcW w:w="1056" w:type="dxa"/>
            <w:tcBorders>
              <w:top w:val="nil"/>
              <w:left w:val="nil"/>
              <w:bottom w:val="nil"/>
              <w:right w:val="nil"/>
            </w:tcBorders>
            <w:shd w:val="clear" w:color="auto" w:fill="auto"/>
            <w:noWrap/>
            <w:vAlign w:val="center"/>
            <w:hideMark/>
          </w:tcPr>
          <w:p w14:paraId="6E975EAF" w14:textId="77777777" w:rsidR="00DD2B2F" w:rsidRPr="00DD2B2F" w:rsidRDefault="00DD2B2F" w:rsidP="00DD2B2F">
            <w:pPr>
              <w:jc w:val="center"/>
              <w:rPr>
                <w:rFonts w:ascii="Arial" w:eastAsia="Times New Roman" w:hAnsi="Arial" w:cs="Arial"/>
                <w:b/>
                <w:bCs/>
                <w:color w:val="000000"/>
                <w:sz w:val="18"/>
                <w:szCs w:val="18"/>
                <w:lang w:eastAsia="ko-KR"/>
              </w:rPr>
            </w:pPr>
          </w:p>
        </w:tc>
        <w:tc>
          <w:tcPr>
            <w:tcW w:w="976" w:type="dxa"/>
            <w:tcBorders>
              <w:top w:val="nil"/>
              <w:left w:val="single" w:sz="8" w:space="0" w:color="auto"/>
              <w:bottom w:val="single" w:sz="8" w:space="0" w:color="auto"/>
              <w:right w:val="nil"/>
            </w:tcBorders>
            <w:shd w:val="clear" w:color="auto" w:fill="auto"/>
            <w:noWrap/>
            <w:vAlign w:val="center"/>
            <w:hideMark/>
          </w:tcPr>
          <w:p w14:paraId="4018571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Y</w:t>
            </w:r>
          </w:p>
        </w:tc>
        <w:tc>
          <w:tcPr>
            <w:tcW w:w="963" w:type="dxa"/>
            <w:tcBorders>
              <w:top w:val="nil"/>
              <w:left w:val="nil"/>
              <w:bottom w:val="single" w:sz="8" w:space="0" w:color="auto"/>
              <w:right w:val="nil"/>
            </w:tcBorders>
            <w:shd w:val="clear" w:color="auto" w:fill="auto"/>
            <w:noWrap/>
            <w:vAlign w:val="center"/>
            <w:hideMark/>
          </w:tcPr>
          <w:p w14:paraId="00D1B60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U</w:t>
            </w:r>
          </w:p>
        </w:tc>
        <w:tc>
          <w:tcPr>
            <w:tcW w:w="970" w:type="dxa"/>
            <w:tcBorders>
              <w:top w:val="nil"/>
              <w:left w:val="nil"/>
              <w:bottom w:val="single" w:sz="8" w:space="0" w:color="auto"/>
              <w:right w:val="single" w:sz="4" w:space="0" w:color="auto"/>
            </w:tcBorders>
            <w:shd w:val="clear" w:color="auto" w:fill="auto"/>
            <w:noWrap/>
            <w:vAlign w:val="center"/>
            <w:hideMark/>
          </w:tcPr>
          <w:p w14:paraId="08418FA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w:t>
            </w:r>
          </w:p>
        </w:tc>
        <w:tc>
          <w:tcPr>
            <w:tcW w:w="970" w:type="dxa"/>
            <w:tcBorders>
              <w:top w:val="nil"/>
              <w:left w:val="nil"/>
              <w:bottom w:val="single" w:sz="8" w:space="0" w:color="auto"/>
              <w:right w:val="nil"/>
            </w:tcBorders>
            <w:shd w:val="clear" w:color="auto" w:fill="auto"/>
            <w:noWrap/>
            <w:vAlign w:val="center"/>
            <w:hideMark/>
          </w:tcPr>
          <w:p w14:paraId="5631A4DB" w14:textId="77777777" w:rsidR="00DD2B2F" w:rsidRPr="00DD2B2F" w:rsidRDefault="00DD2B2F" w:rsidP="00DD2B2F">
            <w:pPr>
              <w:jc w:val="center"/>
              <w:rPr>
                <w:rFonts w:ascii="Arial" w:eastAsia="Times New Roman" w:hAnsi="Arial" w:cs="Arial"/>
                <w:color w:val="000000"/>
                <w:sz w:val="18"/>
                <w:szCs w:val="18"/>
                <w:lang w:eastAsia="ko-KR"/>
              </w:rPr>
            </w:pPr>
            <w:proofErr w:type="spellStart"/>
            <w:r w:rsidRPr="00DD2B2F">
              <w:rPr>
                <w:rFonts w:ascii="Arial" w:eastAsia="Times New Roman" w:hAnsi="Arial" w:cs="Arial"/>
                <w:color w:val="000000"/>
                <w:sz w:val="18"/>
                <w:szCs w:val="18"/>
                <w:lang w:eastAsia="ko-KR"/>
              </w:rPr>
              <w:t>EncT</w:t>
            </w:r>
            <w:proofErr w:type="spellEnd"/>
          </w:p>
        </w:tc>
        <w:tc>
          <w:tcPr>
            <w:tcW w:w="827" w:type="dxa"/>
            <w:tcBorders>
              <w:top w:val="nil"/>
              <w:left w:val="nil"/>
              <w:bottom w:val="single" w:sz="8" w:space="0" w:color="auto"/>
              <w:right w:val="nil"/>
            </w:tcBorders>
            <w:shd w:val="clear" w:color="auto" w:fill="auto"/>
            <w:noWrap/>
            <w:vAlign w:val="center"/>
            <w:hideMark/>
          </w:tcPr>
          <w:p w14:paraId="498E5610" w14:textId="77777777" w:rsidR="00DD2B2F" w:rsidRPr="00DD2B2F" w:rsidRDefault="00DD2B2F" w:rsidP="00DD2B2F">
            <w:pPr>
              <w:jc w:val="center"/>
              <w:rPr>
                <w:rFonts w:ascii="Arial" w:eastAsia="Times New Roman" w:hAnsi="Arial" w:cs="Arial"/>
                <w:color w:val="000000"/>
                <w:sz w:val="18"/>
                <w:szCs w:val="18"/>
                <w:lang w:eastAsia="ko-KR"/>
              </w:rPr>
            </w:pPr>
            <w:proofErr w:type="spellStart"/>
            <w:r w:rsidRPr="00DD2B2F">
              <w:rPr>
                <w:rFonts w:ascii="Arial" w:eastAsia="Times New Roman" w:hAnsi="Arial" w:cs="Arial"/>
                <w:color w:val="000000"/>
                <w:sz w:val="18"/>
                <w:szCs w:val="18"/>
                <w:lang w:eastAsia="ko-KR"/>
              </w:rPr>
              <w:t>DecT</w:t>
            </w:r>
            <w:proofErr w:type="spellEnd"/>
          </w:p>
        </w:tc>
        <w:tc>
          <w:tcPr>
            <w:tcW w:w="1301" w:type="dxa"/>
            <w:tcBorders>
              <w:top w:val="nil"/>
              <w:left w:val="single" w:sz="4" w:space="0" w:color="auto"/>
              <w:bottom w:val="single" w:sz="8" w:space="0" w:color="auto"/>
              <w:right w:val="nil"/>
            </w:tcBorders>
            <w:shd w:val="clear" w:color="auto" w:fill="auto"/>
            <w:noWrap/>
            <w:vAlign w:val="center"/>
            <w:hideMark/>
          </w:tcPr>
          <w:p w14:paraId="74888691" w14:textId="77777777" w:rsidR="00DD2B2F" w:rsidRPr="00DD2B2F" w:rsidRDefault="00DD2B2F" w:rsidP="00DD2B2F">
            <w:pPr>
              <w:jc w:val="center"/>
              <w:rPr>
                <w:rFonts w:ascii="Arial" w:eastAsia="Times New Roman" w:hAnsi="Arial" w:cs="Arial"/>
                <w:color w:val="000000"/>
                <w:sz w:val="18"/>
                <w:szCs w:val="18"/>
                <w:lang w:eastAsia="ko-KR"/>
              </w:rPr>
            </w:pPr>
            <w:proofErr w:type="spellStart"/>
            <w:r w:rsidRPr="00DD2B2F">
              <w:rPr>
                <w:rFonts w:ascii="Arial" w:eastAsia="Times New Roman" w:hAnsi="Arial" w:cs="Arial"/>
                <w:color w:val="000000"/>
                <w:sz w:val="18"/>
                <w:szCs w:val="18"/>
                <w:lang w:eastAsia="ko-KR"/>
              </w:rPr>
              <w:t>EncVmPeak</w:t>
            </w:r>
            <w:proofErr w:type="spellEnd"/>
          </w:p>
        </w:tc>
        <w:tc>
          <w:tcPr>
            <w:tcW w:w="1320" w:type="dxa"/>
            <w:tcBorders>
              <w:top w:val="nil"/>
              <w:left w:val="single" w:sz="4" w:space="0" w:color="auto"/>
              <w:bottom w:val="single" w:sz="8" w:space="0" w:color="auto"/>
              <w:right w:val="single" w:sz="8" w:space="0" w:color="auto"/>
            </w:tcBorders>
            <w:shd w:val="clear" w:color="auto" w:fill="auto"/>
            <w:noWrap/>
            <w:vAlign w:val="center"/>
            <w:hideMark/>
          </w:tcPr>
          <w:p w14:paraId="349F51F3" w14:textId="77777777" w:rsidR="00DD2B2F" w:rsidRPr="00DD2B2F" w:rsidRDefault="00DD2B2F" w:rsidP="00DD2B2F">
            <w:pPr>
              <w:jc w:val="center"/>
              <w:rPr>
                <w:rFonts w:ascii="Arial" w:eastAsia="Times New Roman" w:hAnsi="Arial" w:cs="Arial"/>
                <w:color w:val="000000"/>
                <w:sz w:val="18"/>
                <w:szCs w:val="18"/>
                <w:lang w:eastAsia="ko-KR"/>
              </w:rPr>
            </w:pPr>
            <w:proofErr w:type="spellStart"/>
            <w:r w:rsidRPr="00DD2B2F">
              <w:rPr>
                <w:rFonts w:ascii="Arial" w:eastAsia="Times New Roman" w:hAnsi="Arial" w:cs="Arial"/>
                <w:color w:val="000000"/>
                <w:sz w:val="18"/>
                <w:szCs w:val="18"/>
                <w:lang w:eastAsia="ko-KR"/>
              </w:rPr>
              <w:t>DecVmPeak</w:t>
            </w:r>
            <w:proofErr w:type="spellEnd"/>
          </w:p>
        </w:tc>
      </w:tr>
      <w:tr w:rsidR="00DD2B2F" w:rsidRPr="00DD2B2F" w14:paraId="2E472217" w14:textId="77777777" w:rsidTr="002D2A58">
        <w:trPr>
          <w:trHeight w:val="255"/>
          <w:jc w:val="center"/>
        </w:trPr>
        <w:tc>
          <w:tcPr>
            <w:tcW w:w="1056" w:type="dxa"/>
            <w:tcBorders>
              <w:top w:val="single" w:sz="8" w:space="0" w:color="auto"/>
              <w:left w:val="single" w:sz="8" w:space="0" w:color="auto"/>
              <w:bottom w:val="nil"/>
              <w:right w:val="single" w:sz="8" w:space="0" w:color="auto"/>
            </w:tcBorders>
            <w:shd w:val="clear" w:color="auto" w:fill="auto"/>
            <w:noWrap/>
            <w:vAlign w:val="center"/>
            <w:hideMark/>
          </w:tcPr>
          <w:p w14:paraId="2C234FD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A1</w:t>
            </w:r>
          </w:p>
        </w:tc>
        <w:tc>
          <w:tcPr>
            <w:tcW w:w="976" w:type="dxa"/>
            <w:tcBorders>
              <w:top w:val="nil"/>
              <w:left w:val="nil"/>
              <w:bottom w:val="nil"/>
              <w:right w:val="nil"/>
            </w:tcBorders>
            <w:shd w:val="clear" w:color="auto" w:fill="auto"/>
            <w:noWrap/>
            <w:vAlign w:val="center"/>
            <w:hideMark/>
          </w:tcPr>
          <w:p w14:paraId="61BB9BD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-0.02%</w:t>
            </w:r>
          </w:p>
        </w:tc>
        <w:tc>
          <w:tcPr>
            <w:tcW w:w="963" w:type="dxa"/>
            <w:tcBorders>
              <w:top w:val="nil"/>
              <w:left w:val="nil"/>
              <w:bottom w:val="nil"/>
              <w:right w:val="nil"/>
            </w:tcBorders>
            <w:shd w:val="clear" w:color="auto" w:fill="auto"/>
            <w:noWrap/>
            <w:vAlign w:val="center"/>
            <w:hideMark/>
          </w:tcPr>
          <w:p w14:paraId="755656A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0.00%</w:t>
            </w:r>
          </w:p>
        </w:tc>
        <w:tc>
          <w:tcPr>
            <w:tcW w:w="970" w:type="dxa"/>
            <w:tcBorders>
              <w:top w:val="nil"/>
              <w:left w:val="nil"/>
              <w:bottom w:val="nil"/>
              <w:right w:val="single" w:sz="4" w:space="0" w:color="auto"/>
            </w:tcBorders>
            <w:shd w:val="clear" w:color="auto" w:fill="auto"/>
            <w:noWrap/>
            <w:vAlign w:val="center"/>
            <w:hideMark/>
          </w:tcPr>
          <w:p w14:paraId="0C48274F"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-0.03%</w:t>
            </w:r>
          </w:p>
        </w:tc>
        <w:tc>
          <w:tcPr>
            <w:tcW w:w="970" w:type="dxa"/>
            <w:tcBorders>
              <w:top w:val="nil"/>
              <w:left w:val="nil"/>
              <w:bottom w:val="nil"/>
              <w:right w:val="nil"/>
            </w:tcBorders>
            <w:shd w:val="clear" w:color="auto" w:fill="auto"/>
            <w:noWrap/>
            <w:vAlign w:val="center"/>
            <w:hideMark/>
          </w:tcPr>
          <w:p w14:paraId="4718A9F0"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98.9%</w:t>
            </w:r>
          </w:p>
        </w:tc>
        <w:tc>
          <w:tcPr>
            <w:tcW w:w="827" w:type="dxa"/>
            <w:tcBorders>
              <w:top w:val="nil"/>
              <w:left w:val="nil"/>
              <w:bottom w:val="nil"/>
              <w:right w:val="nil"/>
            </w:tcBorders>
            <w:shd w:val="clear" w:color="auto" w:fill="auto"/>
            <w:noWrap/>
            <w:vAlign w:val="center"/>
            <w:hideMark/>
          </w:tcPr>
          <w:p w14:paraId="183C246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100.1%</w:t>
            </w:r>
          </w:p>
        </w:tc>
        <w:tc>
          <w:tcPr>
            <w:tcW w:w="1301" w:type="dxa"/>
            <w:tcBorders>
              <w:top w:val="nil"/>
              <w:left w:val="single" w:sz="4" w:space="0" w:color="auto"/>
              <w:bottom w:val="nil"/>
              <w:right w:val="nil"/>
            </w:tcBorders>
            <w:shd w:val="clear" w:color="auto" w:fill="auto"/>
            <w:noWrap/>
            <w:vAlign w:val="center"/>
            <w:hideMark/>
          </w:tcPr>
          <w:p w14:paraId="564DFA9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c>
          <w:tcPr>
            <w:tcW w:w="1320" w:type="dxa"/>
            <w:tcBorders>
              <w:top w:val="nil"/>
              <w:left w:val="nil"/>
              <w:bottom w:val="nil"/>
              <w:right w:val="single" w:sz="8" w:space="0" w:color="auto"/>
            </w:tcBorders>
            <w:shd w:val="clear" w:color="auto" w:fill="auto"/>
            <w:noWrap/>
            <w:vAlign w:val="center"/>
            <w:hideMark/>
          </w:tcPr>
          <w:p w14:paraId="0893EF11"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99.7%</w:t>
            </w:r>
          </w:p>
        </w:tc>
      </w:tr>
      <w:tr w:rsidR="00DD2B2F" w:rsidRPr="00DD2B2F" w14:paraId="4945E24F"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79F387B2"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A2</w:t>
            </w:r>
          </w:p>
        </w:tc>
        <w:tc>
          <w:tcPr>
            <w:tcW w:w="976" w:type="dxa"/>
            <w:tcBorders>
              <w:top w:val="nil"/>
              <w:left w:val="nil"/>
              <w:bottom w:val="nil"/>
              <w:right w:val="nil"/>
            </w:tcBorders>
            <w:shd w:val="clear" w:color="auto" w:fill="auto"/>
            <w:noWrap/>
            <w:vAlign w:val="center"/>
            <w:hideMark/>
          </w:tcPr>
          <w:p w14:paraId="0EA9B27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0.00%</w:t>
            </w:r>
          </w:p>
        </w:tc>
        <w:tc>
          <w:tcPr>
            <w:tcW w:w="963" w:type="dxa"/>
            <w:tcBorders>
              <w:top w:val="nil"/>
              <w:left w:val="nil"/>
              <w:bottom w:val="nil"/>
              <w:right w:val="nil"/>
            </w:tcBorders>
            <w:shd w:val="clear" w:color="auto" w:fill="auto"/>
            <w:noWrap/>
            <w:vAlign w:val="center"/>
            <w:hideMark/>
          </w:tcPr>
          <w:p w14:paraId="1F309AB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-0.04%</w:t>
            </w:r>
          </w:p>
        </w:tc>
        <w:tc>
          <w:tcPr>
            <w:tcW w:w="970" w:type="dxa"/>
            <w:tcBorders>
              <w:top w:val="nil"/>
              <w:left w:val="nil"/>
              <w:bottom w:val="nil"/>
              <w:right w:val="single" w:sz="4" w:space="0" w:color="auto"/>
            </w:tcBorders>
            <w:shd w:val="clear" w:color="auto" w:fill="auto"/>
            <w:noWrap/>
            <w:vAlign w:val="center"/>
            <w:hideMark/>
          </w:tcPr>
          <w:p w14:paraId="26ABE7E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-0.06%</w:t>
            </w:r>
          </w:p>
        </w:tc>
        <w:tc>
          <w:tcPr>
            <w:tcW w:w="970" w:type="dxa"/>
            <w:tcBorders>
              <w:top w:val="nil"/>
              <w:left w:val="nil"/>
              <w:bottom w:val="nil"/>
              <w:right w:val="nil"/>
            </w:tcBorders>
            <w:shd w:val="clear" w:color="auto" w:fill="auto"/>
            <w:noWrap/>
            <w:vAlign w:val="center"/>
            <w:hideMark/>
          </w:tcPr>
          <w:p w14:paraId="2BED1E3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99.0%</w:t>
            </w:r>
          </w:p>
        </w:tc>
        <w:tc>
          <w:tcPr>
            <w:tcW w:w="827" w:type="dxa"/>
            <w:tcBorders>
              <w:top w:val="nil"/>
              <w:left w:val="nil"/>
              <w:bottom w:val="nil"/>
              <w:right w:val="nil"/>
            </w:tcBorders>
            <w:shd w:val="clear" w:color="auto" w:fill="auto"/>
            <w:noWrap/>
            <w:vAlign w:val="center"/>
            <w:hideMark/>
          </w:tcPr>
          <w:p w14:paraId="42AD7A93"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99.3%</w:t>
            </w:r>
          </w:p>
        </w:tc>
        <w:tc>
          <w:tcPr>
            <w:tcW w:w="1301" w:type="dxa"/>
            <w:tcBorders>
              <w:top w:val="nil"/>
              <w:left w:val="single" w:sz="4" w:space="0" w:color="auto"/>
              <w:bottom w:val="nil"/>
              <w:right w:val="nil"/>
            </w:tcBorders>
            <w:shd w:val="clear" w:color="auto" w:fill="auto"/>
            <w:noWrap/>
            <w:vAlign w:val="center"/>
            <w:hideMark/>
          </w:tcPr>
          <w:p w14:paraId="14443BA3"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c>
          <w:tcPr>
            <w:tcW w:w="1320" w:type="dxa"/>
            <w:tcBorders>
              <w:top w:val="nil"/>
              <w:left w:val="nil"/>
              <w:bottom w:val="nil"/>
              <w:right w:val="single" w:sz="8" w:space="0" w:color="auto"/>
            </w:tcBorders>
            <w:shd w:val="clear" w:color="auto" w:fill="auto"/>
            <w:noWrap/>
            <w:vAlign w:val="center"/>
            <w:hideMark/>
          </w:tcPr>
          <w:p w14:paraId="18B094B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100.2%</w:t>
            </w:r>
          </w:p>
        </w:tc>
      </w:tr>
      <w:tr w:rsidR="00DD2B2F" w:rsidRPr="00DD2B2F" w14:paraId="282F1A4F"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1907C28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B</w:t>
            </w:r>
          </w:p>
        </w:tc>
        <w:tc>
          <w:tcPr>
            <w:tcW w:w="976" w:type="dxa"/>
            <w:tcBorders>
              <w:top w:val="nil"/>
              <w:left w:val="nil"/>
              <w:bottom w:val="nil"/>
              <w:right w:val="nil"/>
            </w:tcBorders>
            <w:shd w:val="clear" w:color="auto" w:fill="auto"/>
            <w:noWrap/>
            <w:vAlign w:val="center"/>
            <w:hideMark/>
          </w:tcPr>
          <w:p w14:paraId="59BE4FA4"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-0.01%</w:t>
            </w:r>
          </w:p>
        </w:tc>
        <w:tc>
          <w:tcPr>
            <w:tcW w:w="963" w:type="dxa"/>
            <w:tcBorders>
              <w:top w:val="nil"/>
              <w:left w:val="nil"/>
              <w:bottom w:val="nil"/>
              <w:right w:val="nil"/>
            </w:tcBorders>
            <w:shd w:val="clear" w:color="auto" w:fill="auto"/>
            <w:noWrap/>
            <w:vAlign w:val="center"/>
            <w:hideMark/>
          </w:tcPr>
          <w:p w14:paraId="750232E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-0.02%</w:t>
            </w:r>
          </w:p>
        </w:tc>
        <w:tc>
          <w:tcPr>
            <w:tcW w:w="970" w:type="dxa"/>
            <w:tcBorders>
              <w:top w:val="nil"/>
              <w:left w:val="nil"/>
              <w:bottom w:val="nil"/>
              <w:right w:val="single" w:sz="4" w:space="0" w:color="auto"/>
            </w:tcBorders>
            <w:shd w:val="clear" w:color="auto" w:fill="auto"/>
            <w:noWrap/>
            <w:vAlign w:val="center"/>
            <w:hideMark/>
          </w:tcPr>
          <w:p w14:paraId="70687A99"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0.03%</w:t>
            </w:r>
          </w:p>
        </w:tc>
        <w:tc>
          <w:tcPr>
            <w:tcW w:w="970" w:type="dxa"/>
            <w:tcBorders>
              <w:top w:val="nil"/>
              <w:left w:val="nil"/>
              <w:bottom w:val="nil"/>
              <w:right w:val="nil"/>
            </w:tcBorders>
            <w:shd w:val="clear" w:color="auto" w:fill="auto"/>
            <w:noWrap/>
            <w:vAlign w:val="center"/>
            <w:hideMark/>
          </w:tcPr>
          <w:p w14:paraId="73342AF4"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100.4%</w:t>
            </w:r>
          </w:p>
        </w:tc>
        <w:tc>
          <w:tcPr>
            <w:tcW w:w="827" w:type="dxa"/>
            <w:tcBorders>
              <w:top w:val="nil"/>
              <w:left w:val="nil"/>
              <w:bottom w:val="nil"/>
              <w:right w:val="nil"/>
            </w:tcBorders>
            <w:shd w:val="clear" w:color="auto" w:fill="auto"/>
            <w:noWrap/>
            <w:vAlign w:val="center"/>
            <w:hideMark/>
          </w:tcPr>
          <w:p w14:paraId="3360B7B8"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99.4%</w:t>
            </w:r>
          </w:p>
        </w:tc>
        <w:tc>
          <w:tcPr>
            <w:tcW w:w="1301" w:type="dxa"/>
            <w:tcBorders>
              <w:top w:val="nil"/>
              <w:left w:val="single" w:sz="4" w:space="0" w:color="auto"/>
              <w:bottom w:val="nil"/>
              <w:right w:val="nil"/>
            </w:tcBorders>
            <w:shd w:val="clear" w:color="auto" w:fill="auto"/>
            <w:noWrap/>
            <w:vAlign w:val="center"/>
            <w:hideMark/>
          </w:tcPr>
          <w:p w14:paraId="2074E909"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99.2%</w:t>
            </w:r>
          </w:p>
        </w:tc>
        <w:tc>
          <w:tcPr>
            <w:tcW w:w="1320" w:type="dxa"/>
            <w:tcBorders>
              <w:top w:val="nil"/>
              <w:left w:val="nil"/>
              <w:bottom w:val="nil"/>
              <w:right w:val="single" w:sz="8" w:space="0" w:color="auto"/>
            </w:tcBorders>
            <w:shd w:val="clear" w:color="auto" w:fill="auto"/>
            <w:noWrap/>
            <w:vAlign w:val="center"/>
            <w:hideMark/>
          </w:tcPr>
          <w:p w14:paraId="401CB3E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r>
      <w:tr w:rsidR="00DD2B2F" w:rsidRPr="00DD2B2F" w14:paraId="6859945A"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32111DA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C</w:t>
            </w:r>
          </w:p>
        </w:tc>
        <w:tc>
          <w:tcPr>
            <w:tcW w:w="976" w:type="dxa"/>
            <w:tcBorders>
              <w:top w:val="nil"/>
              <w:left w:val="nil"/>
              <w:bottom w:val="nil"/>
              <w:right w:val="nil"/>
            </w:tcBorders>
            <w:shd w:val="clear" w:color="auto" w:fill="auto"/>
            <w:noWrap/>
            <w:vAlign w:val="center"/>
            <w:hideMark/>
          </w:tcPr>
          <w:p w14:paraId="55AC023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0.00%</w:t>
            </w:r>
          </w:p>
        </w:tc>
        <w:tc>
          <w:tcPr>
            <w:tcW w:w="963" w:type="dxa"/>
            <w:tcBorders>
              <w:top w:val="nil"/>
              <w:left w:val="nil"/>
              <w:bottom w:val="nil"/>
              <w:right w:val="nil"/>
            </w:tcBorders>
            <w:shd w:val="clear" w:color="auto" w:fill="auto"/>
            <w:noWrap/>
            <w:vAlign w:val="center"/>
            <w:hideMark/>
          </w:tcPr>
          <w:p w14:paraId="42DDAA55"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-0.04%</w:t>
            </w:r>
          </w:p>
        </w:tc>
        <w:tc>
          <w:tcPr>
            <w:tcW w:w="970" w:type="dxa"/>
            <w:tcBorders>
              <w:top w:val="nil"/>
              <w:left w:val="nil"/>
              <w:bottom w:val="nil"/>
              <w:right w:val="single" w:sz="4" w:space="0" w:color="auto"/>
            </w:tcBorders>
            <w:shd w:val="clear" w:color="auto" w:fill="auto"/>
            <w:noWrap/>
            <w:vAlign w:val="center"/>
            <w:hideMark/>
          </w:tcPr>
          <w:p w14:paraId="4CDC5B1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-0.10%</w:t>
            </w:r>
          </w:p>
        </w:tc>
        <w:tc>
          <w:tcPr>
            <w:tcW w:w="970" w:type="dxa"/>
            <w:tcBorders>
              <w:top w:val="nil"/>
              <w:left w:val="nil"/>
              <w:bottom w:val="nil"/>
              <w:right w:val="nil"/>
            </w:tcBorders>
            <w:shd w:val="clear" w:color="auto" w:fill="auto"/>
            <w:noWrap/>
            <w:vAlign w:val="center"/>
            <w:hideMark/>
          </w:tcPr>
          <w:p w14:paraId="3CA05861"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99.8%</w:t>
            </w:r>
          </w:p>
        </w:tc>
        <w:tc>
          <w:tcPr>
            <w:tcW w:w="827" w:type="dxa"/>
            <w:tcBorders>
              <w:top w:val="nil"/>
              <w:left w:val="nil"/>
              <w:bottom w:val="nil"/>
              <w:right w:val="nil"/>
            </w:tcBorders>
            <w:shd w:val="clear" w:color="auto" w:fill="auto"/>
            <w:noWrap/>
            <w:vAlign w:val="center"/>
            <w:hideMark/>
          </w:tcPr>
          <w:p w14:paraId="6E6B49D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99.3%</w:t>
            </w:r>
          </w:p>
        </w:tc>
        <w:tc>
          <w:tcPr>
            <w:tcW w:w="1301" w:type="dxa"/>
            <w:tcBorders>
              <w:top w:val="nil"/>
              <w:left w:val="single" w:sz="4" w:space="0" w:color="auto"/>
              <w:bottom w:val="nil"/>
              <w:right w:val="nil"/>
            </w:tcBorders>
            <w:shd w:val="clear" w:color="auto" w:fill="auto"/>
            <w:noWrap/>
            <w:vAlign w:val="center"/>
            <w:hideMark/>
          </w:tcPr>
          <w:p w14:paraId="24FCBDAF"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101.0%</w:t>
            </w:r>
          </w:p>
        </w:tc>
        <w:tc>
          <w:tcPr>
            <w:tcW w:w="1320" w:type="dxa"/>
            <w:tcBorders>
              <w:top w:val="nil"/>
              <w:left w:val="nil"/>
              <w:bottom w:val="nil"/>
              <w:right w:val="single" w:sz="8" w:space="0" w:color="auto"/>
            </w:tcBorders>
            <w:shd w:val="clear" w:color="auto" w:fill="auto"/>
            <w:noWrap/>
            <w:vAlign w:val="center"/>
            <w:hideMark/>
          </w:tcPr>
          <w:p w14:paraId="0F05B0B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r>
      <w:tr w:rsidR="00DD2B2F" w:rsidRPr="00DD2B2F" w14:paraId="397BF35B"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4F9D3728"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E</w:t>
            </w:r>
          </w:p>
        </w:tc>
        <w:tc>
          <w:tcPr>
            <w:tcW w:w="976" w:type="dxa"/>
            <w:tcBorders>
              <w:top w:val="nil"/>
              <w:left w:val="nil"/>
              <w:bottom w:val="nil"/>
              <w:right w:val="nil"/>
            </w:tcBorders>
            <w:shd w:val="clear" w:color="auto" w:fill="auto"/>
            <w:noWrap/>
            <w:vAlign w:val="center"/>
            <w:hideMark/>
          </w:tcPr>
          <w:p w14:paraId="5D59DA0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-0.01%</w:t>
            </w:r>
          </w:p>
        </w:tc>
        <w:tc>
          <w:tcPr>
            <w:tcW w:w="963" w:type="dxa"/>
            <w:tcBorders>
              <w:top w:val="nil"/>
              <w:left w:val="nil"/>
              <w:bottom w:val="nil"/>
              <w:right w:val="nil"/>
            </w:tcBorders>
            <w:shd w:val="clear" w:color="auto" w:fill="auto"/>
            <w:noWrap/>
            <w:vAlign w:val="center"/>
            <w:hideMark/>
          </w:tcPr>
          <w:p w14:paraId="5B0E89A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0.18%</w:t>
            </w:r>
          </w:p>
        </w:tc>
        <w:tc>
          <w:tcPr>
            <w:tcW w:w="970" w:type="dxa"/>
            <w:tcBorders>
              <w:top w:val="nil"/>
              <w:left w:val="nil"/>
              <w:bottom w:val="nil"/>
              <w:right w:val="single" w:sz="4" w:space="0" w:color="auto"/>
            </w:tcBorders>
            <w:shd w:val="clear" w:color="auto" w:fill="auto"/>
            <w:noWrap/>
            <w:vAlign w:val="center"/>
            <w:hideMark/>
          </w:tcPr>
          <w:p w14:paraId="57C475B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0.00%</w:t>
            </w:r>
          </w:p>
        </w:tc>
        <w:tc>
          <w:tcPr>
            <w:tcW w:w="970" w:type="dxa"/>
            <w:tcBorders>
              <w:top w:val="nil"/>
              <w:left w:val="nil"/>
              <w:bottom w:val="nil"/>
              <w:right w:val="nil"/>
            </w:tcBorders>
            <w:shd w:val="clear" w:color="auto" w:fill="auto"/>
            <w:noWrap/>
            <w:vAlign w:val="center"/>
            <w:hideMark/>
          </w:tcPr>
          <w:p w14:paraId="26E57681"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99.5%</w:t>
            </w:r>
          </w:p>
        </w:tc>
        <w:tc>
          <w:tcPr>
            <w:tcW w:w="827" w:type="dxa"/>
            <w:tcBorders>
              <w:top w:val="nil"/>
              <w:left w:val="nil"/>
              <w:bottom w:val="nil"/>
              <w:right w:val="nil"/>
            </w:tcBorders>
            <w:shd w:val="clear" w:color="auto" w:fill="auto"/>
            <w:noWrap/>
            <w:vAlign w:val="center"/>
            <w:hideMark/>
          </w:tcPr>
          <w:p w14:paraId="4BFFF819"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99.4%</w:t>
            </w:r>
          </w:p>
        </w:tc>
        <w:tc>
          <w:tcPr>
            <w:tcW w:w="1301" w:type="dxa"/>
            <w:tcBorders>
              <w:top w:val="nil"/>
              <w:left w:val="single" w:sz="4" w:space="0" w:color="auto"/>
              <w:bottom w:val="nil"/>
              <w:right w:val="nil"/>
            </w:tcBorders>
            <w:shd w:val="clear" w:color="auto" w:fill="auto"/>
            <w:noWrap/>
            <w:vAlign w:val="center"/>
            <w:hideMark/>
          </w:tcPr>
          <w:p w14:paraId="35DDAAA1"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103.1%</w:t>
            </w:r>
          </w:p>
        </w:tc>
        <w:tc>
          <w:tcPr>
            <w:tcW w:w="1320" w:type="dxa"/>
            <w:tcBorders>
              <w:top w:val="nil"/>
              <w:left w:val="nil"/>
              <w:bottom w:val="nil"/>
              <w:right w:val="single" w:sz="8" w:space="0" w:color="auto"/>
            </w:tcBorders>
            <w:shd w:val="clear" w:color="auto" w:fill="auto"/>
            <w:noWrap/>
            <w:vAlign w:val="center"/>
            <w:hideMark/>
          </w:tcPr>
          <w:p w14:paraId="13E7AA4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r>
      <w:tr w:rsidR="00DD2B2F" w:rsidRPr="00DD2B2F" w14:paraId="7BA0320C" w14:textId="77777777" w:rsidTr="002D2A58">
        <w:trPr>
          <w:trHeight w:val="255"/>
          <w:jc w:val="center"/>
        </w:trPr>
        <w:tc>
          <w:tcPr>
            <w:tcW w:w="1056" w:type="dxa"/>
            <w:tcBorders>
              <w:top w:val="single" w:sz="8" w:space="0" w:color="auto"/>
              <w:left w:val="single" w:sz="8" w:space="0" w:color="auto"/>
              <w:bottom w:val="nil"/>
              <w:right w:val="single" w:sz="8" w:space="0" w:color="auto"/>
            </w:tcBorders>
            <w:shd w:val="clear" w:color="auto" w:fill="auto"/>
            <w:noWrap/>
            <w:vAlign w:val="center"/>
            <w:hideMark/>
          </w:tcPr>
          <w:p w14:paraId="6333BF2D" w14:textId="77777777" w:rsidR="00DD2B2F" w:rsidRPr="00DD2B2F" w:rsidRDefault="00DD2B2F" w:rsidP="00DD2B2F">
            <w:pPr>
              <w:jc w:val="center"/>
              <w:rPr>
                <w:rFonts w:ascii="Arial" w:eastAsia="Times New Roman" w:hAnsi="Arial" w:cs="Arial"/>
                <w:b/>
                <w:bCs/>
                <w:color w:val="000000"/>
                <w:sz w:val="18"/>
                <w:szCs w:val="18"/>
                <w:lang w:eastAsia="ko-KR"/>
              </w:rPr>
            </w:pPr>
            <w:r w:rsidRPr="00DD2B2F">
              <w:rPr>
                <w:rFonts w:ascii="Arial" w:eastAsia="Times New Roman" w:hAnsi="Arial" w:cs="Arial"/>
                <w:b/>
                <w:bCs/>
                <w:color w:val="000000"/>
                <w:sz w:val="18"/>
                <w:szCs w:val="18"/>
                <w:lang w:eastAsia="ko-KR"/>
              </w:rPr>
              <w:t xml:space="preserve">Overall </w:t>
            </w:r>
          </w:p>
        </w:tc>
        <w:tc>
          <w:tcPr>
            <w:tcW w:w="976" w:type="dxa"/>
            <w:tcBorders>
              <w:top w:val="single" w:sz="8" w:space="0" w:color="auto"/>
              <w:left w:val="nil"/>
              <w:bottom w:val="nil"/>
              <w:right w:val="nil"/>
            </w:tcBorders>
            <w:shd w:val="clear" w:color="auto" w:fill="auto"/>
            <w:noWrap/>
            <w:vAlign w:val="center"/>
            <w:hideMark/>
          </w:tcPr>
          <w:p w14:paraId="533A0860"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-0.01%</w:t>
            </w:r>
          </w:p>
        </w:tc>
        <w:tc>
          <w:tcPr>
            <w:tcW w:w="963" w:type="dxa"/>
            <w:tcBorders>
              <w:top w:val="single" w:sz="8" w:space="0" w:color="auto"/>
              <w:left w:val="nil"/>
              <w:bottom w:val="nil"/>
              <w:right w:val="nil"/>
            </w:tcBorders>
            <w:shd w:val="clear" w:color="auto" w:fill="auto"/>
            <w:noWrap/>
            <w:vAlign w:val="center"/>
            <w:hideMark/>
          </w:tcPr>
          <w:p w14:paraId="74601B58"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0.01%</w:t>
            </w:r>
          </w:p>
        </w:tc>
        <w:tc>
          <w:tcPr>
            <w:tcW w:w="970" w:type="dxa"/>
            <w:tcBorders>
              <w:top w:val="single" w:sz="8" w:space="0" w:color="auto"/>
              <w:left w:val="nil"/>
              <w:bottom w:val="nil"/>
              <w:right w:val="single" w:sz="4" w:space="0" w:color="auto"/>
            </w:tcBorders>
            <w:shd w:val="clear" w:color="auto" w:fill="auto"/>
            <w:noWrap/>
            <w:vAlign w:val="center"/>
            <w:hideMark/>
          </w:tcPr>
          <w:p w14:paraId="26060252"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-0.03%</w:t>
            </w:r>
          </w:p>
        </w:tc>
        <w:tc>
          <w:tcPr>
            <w:tcW w:w="970" w:type="dxa"/>
            <w:tcBorders>
              <w:top w:val="single" w:sz="8" w:space="0" w:color="auto"/>
              <w:left w:val="nil"/>
              <w:bottom w:val="nil"/>
              <w:right w:val="nil"/>
            </w:tcBorders>
            <w:shd w:val="clear" w:color="auto" w:fill="auto"/>
            <w:noWrap/>
            <w:vAlign w:val="center"/>
            <w:hideMark/>
          </w:tcPr>
          <w:p w14:paraId="4F93C74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99.6%</w:t>
            </w:r>
          </w:p>
        </w:tc>
        <w:tc>
          <w:tcPr>
            <w:tcW w:w="827" w:type="dxa"/>
            <w:tcBorders>
              <w:top w:val="single" w:sz="8" w:space="0" w:color="auto"/>
              <w:left w:val="nil"/>
              <w:bottom w:val="nil"/>
              <w:right w:val="nil"/>
            </w:tcBorders>
            <w:shd w:val="clear" w:color="auto" w:fill="auto"/>
            <w:noWrap/>
            <w:vAlign w:val="center"/>
            <w:hideMark/>
          </w:tcPr>
          <w:p w14:paraId="7351A1B2"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99.5%</w:t>
            </w:r>
          </w:p>
        </w:tc>
        <w:tc>
          <w:tcPr>
            <w:tcW w:w="1301" w:type="dxa"/>
            <w:tcBorders>
              <w:top w:val="single" w:sz="8" w:space="0" w:color="auto"/>
              <w:left w:val="single" w:sz="4" w:space="0" w:color="auto"/>
              <w:bottom w:val="single" w:sz="8" w:space="0" w:color="auto"/>
              <w:right w:val="nil"/>
            </w:tcBorders>
            <w:shd w:val="clear" w:color="auto" w:fill="auto"/>
            <w:noWrap/>
            <w:vAlign w:val="center"/>
            <w:hideMark/>
          </w:tcPr>
          <w:p w14:paraId="1DB529DE"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100.5%</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14:paraId="4A13FB65"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r>
      <w:tr w:rsidR="00DD2B2F" w:rsidRPr="00DD2B2F" w14:paraId="6CC6805D" w14:textId="77777777" w:rsidTr="002D2A58">
        <w:trPr>
          <w:trHeight w:val="255"/>
          <w:jc w:val="center"/>
        </w:trPr>
        <w:tc>
          <w:tcPr>
            <w:tcW w:w="1056" w:type="dxa"/>
            <w:tcBorders>
              <w:top w:val="single" w:sz="8" w:space="0" w:color="auto"/>
              <w:left w:val="single" w:sz="8" w:space="0" w:color="auto"/>
              <w:bottom w:val="nil"/>
              <w:right w:val="single" w:sz="8" w:space="0" w:color="auto"/>
            </w:tcBorders>
            <w:shd w:val="clear" w:color="auto" w:fill="auto"/>
            <w:noWrap/>
            <w:vAlign w:val="center"/>
            <w:hideMark/>
          </w:tcPr>
          <w:p w14:paraId="4BACE6D4"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D</w:t>
            </w:r>
          </w:p>
        </w:tc>
        <w:tc>
          <w:tcPr>
            <w:tcW w:w="976" w:type="dxa"/>
            <w:tcBorders>
              <w:top w:val="single" w:sz="8" w:space="0" w:color="auto"/>
              <w:left w:val="nil"/>
              <w:bottom w:val="nil"/>
              <w:right w:val="nil"/>
            </w:tcBorders>
            <w:shd w:val="clear" w:color="auto" w:fill="auto"/>
            <w:noWrap/>
            <w:vAlign w:val="center"/>
            <w:hideMark/>
          </w:tcPr>
          <w:p w14:paraId="43201F38"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-0.03%</w:t>
            </w:r>
          </w:p>
        </w:tc>
        <w:tc>
          <w:tcPr>
            <w:tcW w:w="963" w:type="dxa"/>
            <w:tcBorders>
              <w:top w:val="single" w:sz="8" w:space="0" w:color="auto"/>
              <w:left w:val="nil"/>
              <w:bottom w:val="nil"/>
              <w:right w:val="nil"/>
            </w:tcBorders>
            <w:shd w:val="clear" w:color="auto" w:fill="auto"/>
            <w:noWrap/>
            <w:vAlign w:val="center"/>
            <w:hideMark/>
          </w:tcPr>
          <w:p w14:paraId="425A76C5"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0.24%</w:t>
            </w:r>
          </w:p>
        </w:tc>
        <w:tc>
          <w:tcPr>
            <w:tcW w:w="970" w:type="dxa"/>
            <w:tcBorders>
              <w:top w:val="single" w:sz="8" w:space="0" w:color="auto"/>
              <w:left w:val="nil"/>
              <w:bottom w:val="nil"/>
              <w:right w:val="single" w:sz="4" w:space="0" w:color="auto"/>
            </w:tcBorders>
            <w:shd w:val="clear" w:color="auto" w:fill="auto"/>
            <w:noWrap/>
            <w:vAlign w:val="center"/>
            <w:hideMark/>
          </w:tcPr>
          <w:p w14:paraId="238B2BB9"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0.03%</w:t>
            </w:r>
          </w:p>
        </w:tc>
        <w:tc>
          <w:tcPr>
            <w:tcW w:w="970" w:type="dxa"/>
            <w:tcBorders>
              <w:top w:val="single" w:sz="8" w:space="0" w:color="auto"/>
              <w:left w:val="nil"/>
              <w:bottom w:val="nil"/>
              <w:right w:val="nil"/>
            </w:tcBorders>
            <w:shd w:val="clear" w:color="auto" w:fill="auto"/>
            <w:noWrap/>
            <w:vAlign w:val="center"/>
            <w:hideMark/>
          </w:tcPr>
          <w:p w14:paraId="2D192EF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c>
          <w:tcPr>
            <w:tcW w:w="827" w:type="dxa"/>
            <w:tcBorders>
              <w:top w:val="single" w:sz="8" w:space="0" w:color="auto"/>
              <w:left w:val="nil"/>
              <w:bottom w:val="nil"/>
              <w:right w:val="nil"/>
            </w:tcBorders>
            <w:shd w:val="clear" w:color="auto" w:fill="auto"/>
            <w:noWrap/>
            <w:vAlign w:val="center"/>
            <w:hideMark/>
          </w:tcPr>
          <w:p w14:paraId="3A2BED5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100.9%</w:t>
            </w:r>
          </w:p>
        </w:tc>
        <w:tc>
          <w:tcPr>
            <w:tcW w:w="1301" w:type="dxa"/>
            <w:tcBorders>
              <w:top w:val="nil"/>
              <w:left w:val="single" w:sz="4" w:space="0" w:color="auto"/>
              <w:bottom w:val="nil"/>
              <w:right w:val="nil"/>
            </w:tcBorders>
            <w:shd w:val="clear" w:color="auto" w:fill="auto"/>
            <w:noWrap/>
            <w:vAlign w:val="center"/>
            <w:hideMark/>
          </w:tcPr>
          <w:p w14:paraId="423CBEC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100.1%</w:t>
            </w:r>
          </w:p>
        </w:tc>
        <w:tc>
          <w:tcPr>
            <w:tcW w:w="1320" w:type="dxa"/>
            <w:tcBorders>
              <w:top w:val="nil"/>
              <w:left w:val="nil"/>
              <w:bottom w:val="nil"/>
              <w:right w:val="single" w:sz="8" w:space="0" w:color="auto"/>
            </w:tcBorders>
            <w:shd w:val="clear" w:color="auto" w:fill="auto"/>
            <w:noWrap/>
            <w:vAlign w:val="center"/>
            <w:hideMark/>
          </w:tcPr>
          <w:p w14:paraId="2F6FBD8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r>
      <w:tr w:rsidR="002D2A58" w:rsidRPr="00DD2B2F" w14:paraId="01DEC70C"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163762F4" w14:textId="77777777" w:rsidR="002D2A58" w:rsidRPr="00DD2B2F" w:rsidRDefault="002D2A58" w:rsidP="002D2A58">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F</w:t>
            </w:r>
          </w:p>
        </w:tc>
        <w:tc>
          <w:tcPr>
            <w:tcW w:w="976" w:type="dxa"/>
            <w:tcBorders>
              <w:top w:val="nil"/>
              <w:left w:val="nil"/>
              <w:bottom w:val="nil"/>
              <w:right w:val="nil"/>
            </w:tcBorders>
            <w:shd w:val="clear" w:color="auto" w:fill="auto"/>
            <w:noWrap/>
            <w:vAlign w:val="center"/>
            <w:hideMark/>
          </w:tcPr>
          <w:p w14:paraId="65DBE528" w14:textId="7C41330C"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-0.04%</w:t>
            </w:r>
          </w:p>
        </w:tc>
        <w:tc>
          <w:tcPr>
            <w:tcW w:w="963" w:type="dxa"/>
            <w:tcBorders>
              <w:top w:val="nil"/>
              <w:left w:val="nil"/>
              <w:bottom w:val="nil"/>
              <w:right w:val="nil"/>
            </w:tcBorders>
            <w:shd w:val="clear" w:color="auto" w:fill="auto"/>
            <w:noWrap/>
            <w:vAlign w:val="center"/>
            <w:hideMark/>
          </w:tcPr>
          <w:p w14:paraId="3FF32A6A" w14:textId="628E1705"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0.04%</w:t>
            </w:r>
          </w:p>
        </w:tc>
        <w:tc>
          <w:tcPr>
            <w:tcW w:w="970" w:type="dxa"/>
            <w:tcBorders>
              <w:top w:val="nil"/>
              <w:left w:val="nil"/>
              <w:bottom w:val="nil"/>
              <w:right w:val="single" w:sz="4" w:space="0" w:color="auto"/>
            </w:tcBorders>
            <w:shd w:val="clear" w:color="auto" w:fill="auto"/>
            <w:noWrap/>
            <w:vAlign w:val="center"/>
            <w:hideMark/>
          </w:tcPr>
          <w:p w14:paraId="6EAEFA26" w14:textId="6540A3BC"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-0.09%</w:t>
            </w:r>
          </w:p>
        </w:tc>
        <w:tc>
          <w:tcPr>
            <w:tcW w:w="970" w:type="dxa"/>
            <w:tcBorders>
              <w:top w:val="nil"/>
              <w:left w:val="nil"/>
              <w:bottom w:val="nil"/>
              <w:right w:val="nil"/>
            </w:tcBorders>
            <w:shd w:val="clear" w:color="auto" w:fill="auto"/>
            <w:noWrap/>
            <w:vAlign w:val="center"/>
            <w:hideMark/>
          </w:tcPr>
          <w:p w14:paraId="49BF753F" w14:textId="69D3CEE5"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102.0%</w:t>
            </w:r>
          </w:p>
        </w:tc>
        <w:tc>
          <w:tcPr>
            <w:tcW w:w="827" w:type="dxa"/>
            <w:tcBorders>
              <w:top w:val="nil"/>
              <w:left w:val="nil"/>
              <w:bottom w:val="nil"/>
              <w:right w:val="nil"/>
            </w:tcBorders>
            <w:shd w:val="clear" w:color="auto" w:fill="auto"/>
            <w:noWrap/>
            <w:vAlign w:val="center"/>
            <w:hideMark/>
          </w:tcPr>
          <w:p w14:paraId="5101CC06" w14:textId="266DC521"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106.1%</w:t>
            </w:r>
          </w:p>
        </w:tc>
        <w:tc>
          <w:tcPr>
            <w:tcW w:w="1301" w:type="dxa"/>
            <w:tcBorders>
              <w:top w:val="nil"/>
              <w:left w:val="single" w:sz="4" w:space="0" w:color="auto"/>
              <w:bottom w:val="nil"/>
              <w:right w:val="nil"/>
            </w:tcBorders>
            <w:shd w:val="clear" w:color="auto" w:fill="auto"/>
            <w:noWrap/>
            <w:vAlign w:val="center"/>
            <w:hideMark/>
          </w:tcPr>
          <w:p w14:paraId="4CFCEFB9" w14:textId="42B72D1B"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99.6%</w:t>
            </w:r>
          </w:p>
        </w:tc>
        <w:tc>
          <w:tcPr>
            <w:tcW w:w="1320" w:type="dxa"/>
            <w:tcBorders>
              <w:top w:val="nil"/>
              <w:left w:val="nil"/>
              <w:bottom w:val="nil"/>
              <w:right w:val="single" w:sz="8" w:space="0" w:color="auto"/>
            </w:tcBorders>
            <w:shd w:val="clear" w:color="auto" w:fill="auto"/>
            <w:noWrap/>
            <w:vAlign w:val="center"/>
            <w:hideMark/>
          </w:tcPr>
          <w:p w14:paraId="1E857B7A" w14:textId="2499E93C"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99.9%</w:t>
            </w:r>
          </w:p>
        </w:tc>
      </w:tr>
      <w:tr w:rsidR="002D2A58" w:rsidRPr="00DD2B2F" w14:paraId="63A657AD" w14:textId="77777777" w:rsidTr="002D2A58">
        <w:trPr>
          <w:trHeight w:val="255"/>
          <w:jc w:val="center"/>
        </w:trPr>
        <w:tc>
          <w:tcPr>
            <w:tcW w:w="1056" w:type="dxa"/>
            <w:tcBorders>
              <w:top w:val="nil"/>
              <w:left w:val="single" w:sz="8" w:space="0" w:color="auto"/>
              <w:bottom w:val="single" w:sz="8" w:space="0" w:color="auto"/>
              <w:right w:val="single" w:sz="8" w:space="0" w:color="auto"/>
            </w:tcBorders>
            <w:shd w:val="clear" w:color="auto" w:fill="auto"/>
            <w:noWrap/>
            <w:vAlign w:val="center"/>
            <w:hideMark/>
          </w:tcPr>
          <w:p w14:paraId="5A86D506" w14:textId="77777777" w:rsidR="002D2A58" w:rsidRPr="00DD2B2F" w:rsidRDefault="002D2A58" w:rsidP="002D2A58">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lastRenderedPageBreak/>
              <w:t>Class TGM</w:t>
            </w:r>
          </w:p>
        </w:tc>
        <w:tc>
          <w:tcPr>
            <w:tcW w:w="976" w:type="dxa"/>
            <w:tcBorders>
              <w:top w:val="nil"/>
              <w:left w:val="nil"/>
              <w:bottom w:val="single" w:sz="8" w:space="0" w:color="auto"/>
              <w:right w:val="nil"/>
            </w:tcBorders>
            <w:shd w:val="clear" w:color="auto" w:fill="auto"/>
            <w:noWrap/>
            <w:vAlign w:val="center"/>
            <w:hideMark/>
          </w:tcPr>
          <w:p w14:paraId="01A733D5" w14:textId="635FDBF5"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-0.06%</w:t>
            </w:r>
          </w:p>
        </w:tc>
        <w:tc>
          <w:tcPr>
            <w:tcW w:w="963" w:type="dxa"/>
            <w:tcBorders>
              <w:top w:val="nil"/>
              <w:left w:val="nil"/>
              <w:bottom w:val="single" w:sz="8" w:space="0" w:color="auto"/>
              <w:right w:val="nil"/>
            </w:tcBorders>
            <w:shd w:val="clear" w:color="auto" w:fill="auto"/>
            <w:noWrap/>
            <w:vAlign w:val="center"/>
            <w:hideMark/>
          </w:tcPr>
          <w:p w14:paraId="067C2509" w14:textId="0877A806"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-0.09%</w:t>
            </w:r>
          </w:p>
        </w:tc>
        <w:tc>
          <w:tcPr>
            <w:tcW w:w="970" w:type="dxa"/>
            <w:tcBorders>
              <w:top w:val="nil"/>
              <w:left w:val="nil"/>
              <w:bottom w:val="single" w:sz="8" w:space="0" w:color="auto"/>
              <w:right w:val="single" w:sz="4" w:space="0" w:color="auto"/>
            </w:tcBorders>
            <w:shd w:val="clear" w:color="auto" w:fill="auto"/>
            <w:noWrap/>
            <w:vAlign w:val="center"/>
            <w:hideMark/>
          </w:tcPr>
          <w:p w14:paraId="63A575A7" w14:textId="47578C42"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-0.08%</w:t>
            </w:r>
          </w:p>
        </w:tc>
        <w:tc>
          <w:tcPr>
            <w:tcW w:w="970" w:type="dxa"/>
            <w:tcBorders>
              <w:top w:val="nil"/>
              <w:left w:val="nil"/>
              <w:bottom w:val="single" w:sz="8" w:space="0" w:color="auto"/>
              <w:right w:val="nil"/>
            </w:tcBorders>
            <w:shd w:val="clear" w:color="auto" w:fill="auto"/>
            <w:noWrap/>
            <w:vAlign w:val="center"/>
            <w:hideMark/>
          </w:tcPr>
          <w:p w14:paraId="5D9F7385" w14:textId="6B1A49AB"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101.7%</w:t>
            </w:r>
          </w:p>
        </w:tc>
        <w:tc>
          <w:tcPr>
            <w:tcW w:w="827" w:type="dxa"/>
            <w:tcBorders>
              <w:top w:val="nil"/>
              <w:left w:val="nil"/>
              <w:bottom w:val="single" w:sz="8" w:space="0" w:color="auto"/>
              <w:right w:val="nil"/>
            </w:tcBorders>
            <w:shd w:val="clear" w:color="auto" w:fill="auto"/>
            <w:noWrap/>
            <w:vAlign w:val="center"/>
            <w:hideMark/>
          </w:tcPr>
          <w:p w14:paraId="491FACD4" w14:textId="25A129FE"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105.0%</w:t>
            </w:r>
          </w:p>
        </w:tc>
        <w:tc>
          <w:tcPr>
            <w:tcW w:w="1301" w:type="dxa"/>
            <w:tcBorders>
              <w:top w:val="nil"/>
              <w:left w:val="single" w:sz="4" w:space="0" w:color="auto"/>
              <w:bottom w:val="single" w:sz="8" w:space="0" w:color="auto"/>
              <w:right w:val="nil"/>
            </w:tcBorders>
            <w:shd w:val="clear" w:color="auto" w:fill="auto"/>
            <w:noWrap/>
            <w:vAlign w:val="center"/>
            <w:hideMark/>
          </w:tcPr>
          <w:p w14:paraId="5F360FFD" w14:textId="28B5C1BC"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100.4%</w:t>
            </w:r>
          </w:p>
        </w:tc>
        <w:tc>
          <w:tcPr>
            <w:tcW w:w="1320" w:type="dxa"/>
            <w:tcBorders>
              <w:top w:val="nil"/>
              <w:left w:val="nil"/>
              <w:bottom w:val="single" w:sz="8" w:space="0" w:color="auto"/>
              <w:right w:val="single" w:sz="8" w:space="0" w:color="auto"/>
            </w:tcBorders>
            <w:shd w:val="clear" w:color="auto" w:fill="auto"/>
            <w:noWrap/>
            <w:vAlign w:val="center"/>
            <w:hideMark/>
          </w:tcPr>
          <w:p w14:paraId="381047FC" w14:textId="339BF812" w:rsidR="002D2A58" w:rsidRPr="00DD2B2F" w:rsidRDefault="002D2A58" w:rsidP="002D2A58">
            <w:pPr>
              <w:jc w:val="center"/>
              <w:rPr>
                <w:rFonts w:ascii="Arial" w:eastAsia="Times New Roman" w:hAnsi="Arial" w:cs="Arial"/>
                <w:color w:val="000000"/>
                <w:sz w:val="18"/>
                <w:szCs w:val="18"/>
                <w:lang w:eastAsia="ko-KR"/>
              </w:rPr>
            </w:pPr>
            <w:r>
              <w:rPr>
                <w:rFonts w:ascii="Arial" w:hAnsi="Arial" w:cs="Arial"/>
                <w:color w:val="000000"/>
                <w:sz w:val="18"/>
                <w:szCs w:val="18"/>
              </w:rPr>
              <w:t>100.0%</w:t>
            </w:r>
          </w:p>
        </w:tc>
      </w:tr>
      <w:tr w:rsidR="00DD2B2F" w:rsidRPr="00DD2B2F" w14:paraId="2F8D774F" w14:textId="77777777" w:rsidTr="002D2A58">
        <w:trPr>
          <w:trHeight w:val="255"/>
          <w:jc w:val="center"/>
        </w:trPr>
        <w:tc>
          <w:tcPr>
            <w:tcW w:w="1056" w:type="dxa"/>
            <w:tcBorders>
              <w:top w:val="nil"/>
              <w:left w:val="nil"/>
              <w:bottom w:val="nil"/>
              <w:right w:val="nil"/>
            </w:tcBorders>
            <w:shd w:val="clear" w:color="auto" w:fill="auto"/>
            <w:noWrap/>
            <w:vAlign w:val="center"/>
            <w:hideMark/>
          </w:tcPr>
          <w:p w14:paraId="7F7E6C79" w14:textId="77777777" w:rsidR="00DD2B2F" w:rsidRPr="00DD2B2F" w:rsidRDefault="00DD2B2F" w:rsidP="00DD2B2F">
            <w:pPr>
              <w:jc w:val="center"/>
              <w:rPr>
                <w:rFonts w:ascii="Arial" w:eastAsia="Times New Roman" w:hAnsi="Arial" w:cs="Arial"/>
                <w:color w:val="000000"/>
                <w:sz w:val="18"/>
                <w:szCs w:val="18"/>
                <w:lang w:eastAsia="ko-KR"/>
              </w:rPr>
            </w:pPr>
          </w:p>
        </w:tc>
        <w:tc>
          <w:tcPr>
            <w:tcW w:w="976" w:type="dxa"/>
            <w:tcBorders>
              <w:top w:val="nil"/>
              <w:left w:val="nil"/>
              <w:bottom w:val="nil"/>
              <w:right w:val="nil"/>
            </w:tcBorders>
            <w:shd w:val="clear" w:color="auto" w:fill="auto"/>
            <w:noWrap/>
            <w:vAlign w:val="center"/>
            <w:hideMark/>
          </w:tcPr>
          <w:p w14:paraId="30145BFD" w14:textId="77777777" w:rsidR="00DD2B2F" w:rsidRPr="00DD2B2F" w:rsidRDefault="00DD2B2F" w:rsidP="00DD2B2F">
            <w:pPr>
              <w:jc w:val="center"/>
              <w:rPr>
                <w:rFonts w:eastAsia="Times New Roman"/>
                <w:sz w:val="20"/>
                <w:szCs w:val="20"/>
                <w:lang w:eastAsia="ko-KR"/>
              </w:rPr>
            </w:pPr>
          </w:p>
        </w:tc>
        <w:tc>
          <w:tcPr>
            <w:tcW w:w="963" w:type="dxa"/>
            <w:tcBorders>
              <w:top w:val="nil"/>
              <w:left w:val="nil"/>
              <w:bottom w:val="nil"/>
              <w:right w:val="nil"/>
            </w:tcBorders>
            <w:shd w:val="clear" w:color="auto" w:fill="auto"/>
            <w:noWrap/>
            <w:vAlign w:val="center"/>
            <w:hideMark/>
          </w:tcPr>
          <w:p w14:paraId="1819C078" w14:textId="77777777" w:rsidR="00DD2B2F" w:rsidRPr="00DD2B2F" w:rsidRDefault="00DD2B2F" w:rsidP="00DD2B2F">
            <w:pPr>
              <w:jc w:val="center"/>
              <w:rPr>
                <w:rFonts w:eastAsia="Times New Roman"/>
                <w:sz w:val="20"/>
                <w:szCs w:val="20"/>
                <w:lang w:eastAsia="ko-KR"/>
              </w:rPr>
            </w:pPr>
          </w:p>
        </w:tc>
        <w:tc>
          <w:tcPr>
            <w:tcW w:w="970" w:type="dxa"/>
            <w:tcBorders>
              <w:top w:val="nil"/>
              <w:left w:val="nil"/>
              <w:bottom w:val="nil"/>
              <w:right w:val="nil"/>
            </w:tcBorders>
            <w:shd w:val="clear" w:color="auto" w:fill="auto"/>
            <w:noWrap/>
            <w:vAlign w:val="center"/>
            <w:hideMark/>
          </w:tcPr>
          <w:p w14:paraId="2EF980FB" w14:textId="77777777" w:rsidR="00DD2B2F" w:rsidRPr="00DD2B2F" w:rsidRDefault="00DD2B2F" w:rsidP="00DD2B2F">
            <w:pPr>
              <w:jc w:val="center"/>
              <w:rPr>
                <w:rFonts w:eastAsia="Times New Roman"/>
                <w:sz w:val="20"/>
                <w:szCs w:val="20"/>
                <w:lang w:eastAsia="ko-KR"/>
              </w:rPr>
            </w:pPr>
          </w:p>
        </w:tc>
        <w:tc>
          <w:tcPr>
            <w:tcW w:w="970" w:type="dxa"/>
            <w:tcBorders>
              <w:top w:val="nil"/>
              <w:left w:val="nil"/>
              <w:bottom w:val="nil"/>
              <w:right w:val="nil"/>
            </w:tcBorders>
            <w:shd w:val="clear" w:color="auto" w:fill="auto"/>
            <w:noWrap/>
            <w:vAlign w:val="center"/>
            <w:hideMark/>
          </w:tcPr>
          <w:p w14:paraId="34D5D84E" w14:textId="77777777" w:rsidR="00DD2B2F" w:rsidRPr="00DD2B2F" w:rsidRDefault="00DD2B2F" w:rsidP="00DD2B2F">
            <w:pPr>
              <w:jc w:val="center"/>
              <w:rPr>
                <w:rFonts w:eastAsia="Times New Roman"/>
                <w:sz w:val="20"/>
                <w:szCs w:val="20"/>
                <w:lang w:eastAsia="ko-KR"/>
              </w:rPr>
            </w:pPr>
          </w:p>
        </w:tc>
        <w:tc>
          <w:tcPr>
            <w:tcW w:w="827" w:type="dxa"/>
            <w:tcBorders>
              <w:top w:val="nil"/>
              <w:left w:val="nil"/>
              <w:bottom w:val="nil"/>
              <w:right w:val="nil"/>
            </w:tcBorders>
            <w:shd w:val="clear" w:color="auto" w:fill="auto"/>
            <w:noWrap/>
            <w:vAlign w:val="center"/>
            <w:hideMark/>
          </w:tcPr>
          <w:p w14:paraId="0AD7E7E1" w14:textId="77777777" w:rsidR="00DD2B2F" w:rsidRPr="00DD2B2F" w:rsidRDefault="00DD2B2F" w:rsidP="00DD2B2F">
            <w:pPr>
              <w:jc w:val="center"/>
              <w:rPr>
                <w:rFonts w:eastAsia="Times New Roman"/>
                <w:sz w:val="20"/>
                <w:szCs w:val="20"/>
                <w:lang w:eastAsia="ko-KR"/>
              </w:rPr>
            </w:pPr>
          </w:p>
        </w:tc>
        <w:tc>
          <w:tcPr>
            <w:tcW w:w="1301" w:type="dxa"/>
            <w:tcBorders>
              <w:top w:val="nil"/>
              <w:left w:val="nil"/>
              <w:bottom w:val="nil"/>
              <w:right w:val="nil"/>
            </w:tcBorders>
            <w:shd w:val="clear" w:color="auto" w:fill="auto"/>
            <w:noWrap/>
            <w:vAlign w:val="center"/>
            <w:hideMark/>
          </w:tcPr>
          <w:p w14:paraId="17E7576A" w14:textId="77777777" w:rsidR="00DD2B2F" w:rsidRPr="00DD2B2F" w:rsidRDefault="00DD2B2F" w:rsidP="00DD2B2F">
            <w:pPr>
              <w:jc w:val="center"/>
              <w:rPr>
                <w:rFonts w:eastAsia="Times New Roman"/>
                <w:sz w:val="20"/>
                <w:szCs w:val="20"/>
                <w:lang w:eastAsia="ko-KR"/>
              </w:rPr>
            </w:pPr>
          </w:p>
        </w:tc>
        <w:tc>
          <w:tcPr>
            <w:tcW w:w="1320" w:type="dxa"/>
            <w:tcBorders>
              <w:top w:val="nil"/>
              <w:left w:val="nil"/>
              <w:bottom w:val="nil"/>
              <w:right w:val="nil"/>
            </w:tcBorders>
            <w:shd w:val="clear" w:color="auto" w:fill="auto"/>
            <w:noWrap/>
            <w:vAlign w:val="center"/>
            <w:hideMark/>
          </w:tcPr>
          <w:p w14:paraId="21114B96" w14:textId="77777777" w:rsidR="00DD2B2F" w:rsidRPr="00DD2B2F" w:rsidRDefault="00DD2B2F" w:rsidP="00DD2B2F">
            <w:pPr>
              <w:jc w:val="center"/>
              <w:rPr>
                <w:rFonts w:eastAsia="Times New Roman"/>
                <w:sz w:val="20"/>
                <w:szCs w:val="20"/>
                <w:lang w:eastAsia="ko-KR"/>
              </w:rPr>
            </w:pPr>
          </w:p>
        </w:tc>
      </w:tr>
      <w:tr w:rsidR="00DD2B2F" w:rsidRPr="00DD2B2F" w14:paraId="789D586C" w14:textId="77777777" w:rsidTr="002D2A58">
        <w:trPr>
          <w:trHeight w:val="255"/>
          <w:jc w:val="center"/>
        </w:trPr>
        <w:tc>
          <w:tcPr>
            <w:tcW w:w="1056" w:type="dxa"/>
            <w:tcBorders>
              <w:top w:val="nil"/>
              <w:left w:val="nil"/>
              <w:bottom w:val="nil"/>
              <w:right w:val="nil"/>
            </w:tcBorders>
            <w:shd w:val="clear" w:color="auto" w:fill="auto"/>
            <w:noWrap/>
            <w:vAlign w:val="center"/>
            <w:hideMark/>
          </w:tcPr>
          <w:p w14:paraId="6126E5EB" w14:textId="77777777" w:rsidR="00DD2B2F" w:rsidRPr="00DD2B2F" w:rsidRDefault="00DD2B2F" w:rsidP="00DD2B2F">
            <w:pPr>
              <w:jc w:val="center"/>
              <w:rPr>
                <w:rFonts w:eastAsia="Times New Roman"/>
                <w:sz w:val="20"/>
                <w:szCs w:val="20"/>
                <w:lang w:eastAsia="ko-KR"/>
              </w:rPr>
            </w:pPr>
          </w:p>
        </w:tc>
        <w:tc>
          <w:tcPr>
            <w:tcW w:w="732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4F4881" w14:textId="77777777" w:rsidR="00DD2B2F" w:rsidRPr="00DD2B2F" w:rsidRDefault="00DD2B2F" w:rsidP="00DD2B2F">
            <w:pPr>
              <w:jc w:val="center"/>
              <w:rPr>
                <w:rFonts w:ascii="Arial" w:eastAsia="Times New Roman" w:hAnsi="Arial" w:cs="Arial"/>
                <w:b/>
                <w:bCs/>
                <w:color w:val="000000"/>
                <w:sz w:val="18"/>
                <w:szCs w:val="18"/>
                <w:lang w:eastAsia="ko-KR"/>
              </w:rPr>
            </w:pPr>
            <w:r w:rsidRPr="00DD2B2F">
              <w:rPr>
                <w:rFonts w:ascii="Arial" w:eastAsia="Times New Roman" w:hAnsi="Arial" w:cs="Arial"/>
                <w:b/>
                <w:bCs/>
                <w:color w:val="000000"/>
                <w:sz w:val="18"/>
                <w:szCs w:val="18"/>
                <w:lang w:eastAsia="ko-KR"/>
              </w:rPr>
              <w:t>Random Access Main 10</w:t>
            </w:r>
          </w:p>
        </w:tc>
      </w:tr>
      <w:tr w:rsidR="00DD2B2F" w:rsidRPr="00DD2B2F" w14:paraId="4F36A1A6" w14:textId="77777777" w:rsidTr="002D2A58">
        <w:trPr>
          <w:trHeight w:val="255"/>
          <w:jc w:val="center"/>
        </w:trPr>
        <w:tc>
          <w:tcPr>
            <w:tcW w:w="1056" w:type="dxa"/>
            <w:tcBorders>
              <w:top w:val="nil"/>
              <w:left w:val="nil"/>
              <w:bottom w:val="nil"/>
              <w:right w:val="nil"/>
            </w:tcBorders>
            <w:shd w:val="clear" w:color="auto" w:fill="auto"/>
            <w:noWrap/>
            <w:vAlign w:val="center"/>
            <w:hideMark/>
          </w:tcPr>
          <w:p w14:paraId="47562616" w14:textId="77777777" w:rsidR="00DD2B2F" w:rsidRPr="00DD2B2F" w:rsidRDefault="00DD2B2F" w:rsidP="00DD2B2F">
            <w:pPr>
              <w:jc w:val="center"/>
              <w:rPr>
                <w:rFonts w:ascii="Arial" w:eastAsia="Times New Roman" w:hAnsi="Arial" w:cs="Arial"/>
                <w:b/>
                <w:bCs/>
                <w:color w:val="000000"/>
                <w:sz w:val="18"/>
                <w:szCs w:val="18"/>
                <w:lang w:eastAsia="ko-KR"/>
              </w:rPr>
            </w:pPr>
          </w:p>
        </w:tc>
        <w:tc>
          <w:tcPr>
            <w:tcW w:w="7327" w:type="dxa"/>
            <w:gridSpan w:val="7"/>
            <w:tcBorders>
              <w:top w:val="nil"/>
              <w:left w:val="single" w:sz="8" w:space="0" w:color="auto"/>
              <w:bottom w:val="nil"/>
              <w:right w:val="single" w:sz="8" w:space="0" w:color="000000"/>
            </w:tcBorders>
            <w:shd w:val="clear" w:color="auto" w:fill="auto"/>
            <w:noWrap/>
            <w:vAlign w:val="center"/>
            <w:hideMark/>
          </w:tcPr>
          <w:p w14:paraId="4F0007C3" w14:textId="77777777" w:rsidR="00DD2B2F" w:rsidRPr="00DD2B2F" w:rsidRDefault="00DD2B2F" w:rsidP="00DD2B2F">
            <w:pPr>
              <w:jc w:val="center"/>
              <w:rPr>
                <w:rFonts w:ascii="Arial" w:eastAsia="Times New Roman" w:hAnsi="Arial" w:cs="Arial"/>
                <w:b/>
                <w:bCs/>
                <w:color w:val="000000"/>
                <w:sz w:val="18"/>
                <w:szCs w:val="18"/>
                <w:lang w:eastAsia="ko-KR"/>
              </w:rPr>
            </w:pPr>
            <w:r w:rsidRPr="00DD2B2F">
              <w:rPr>
                <w:rFonts w:ascii="Arial" w:eastAsia="Times New Roman" w:hAnsi="Arial" w:cs="Arial"/>
                <w:b/>
                <w:bCs/>
                <w:color w:val="000000"/>
                <w:sz w:val="18"/>
                <w:szCs w:val="18"/>
                <w:lang w:eastAsia="ko-KR"/>
              </w:rPr>
              <w:t>Over ECM-14.0</w:t>
            </w:r>
          </w:p>
        </w:tc>
      </w:tr>
      <w:tr w:rsidR="00DD2B2F" w:rsidRPr="00DD2B2F" w14:paraId="0ED4EE01" w14:textId="77777777" w:rsidTr="002D2A58">
        <w:trPr>
          <w:trHeight w:val="255"/>
          <w:jc w:val="center"/>
        </w:trPr>
        <w:tc>
          <w:tcPr>
            <w:tcW w:w="1056" w:type="dxa"/>
            <w:tcBorders>
              <w:top w:val="nil"/>
              <w:left w:val="nil"/>
              <w:bottom w:val="nil"/>
              <w:right w:val="nil"/>
            </w:tcBorders>
            <w:shd w:val="clear" w:color="auto" w:fill="auto"/>
            <w:noWrap/>
            <w:vAlign w:val="center"/>
            <w:hideMark/>
          </w:tcPr>
          <w:p w14:paraId="7DE44706" w14:textId="77777777" w:rsidR="00DD2B2F" w:rsidRPr="00DD2B2F" w:rsidRDefault="00DD2B2F" w:rsidP="00DD2B2F">
            <w:pPr>
              <w:jc w:val="center"/>
              <w:rPr>
                <w:rFonts w:ascii="Arial" w:eastAsia="Times New Roman" w:hAnsi="Arial" w:cs="Arial"/>
                <w:b/>
                <w:bCs/>
                <w:color w:val="000000"/>
                <w:sz w:val="18"/>
                <w:szCs w:val="18"/>
                <w:lang w:eastAsia="ko-KR"/>
              </w:rPr>
            </w:pPr>
          </w:p>
        </w:tc>
        <w:tc>
          <w:tcPr>
            <w:tcW w:w="976" w:type="dxa"/>
            <w:tcBorders>
              <w:top w:val="nil"/>
              <w:left w:val="single" w:sz="8" w:space="0" w:color="auto"/>
              <w:bottom w:val="single" w:sz="8" w:space="0" w:color="auto"/>
              <w:right w:val="nil"/>
            </w:tcBorders>
            <w:shd w:val="clear" w:color="auto" w:fill="auto"/>
            <w:noWrap/>
            <w:vAlign w:val="center"/>
            <w:hideMark/>
          </w:tcPr>
          <w:p w14:paraId="3985BCB2"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Y</w:t>
            </w:r>
          </w:p>
        </w:tc>
        <w:tc>
          <w:tcPr>
            <w:tcW w:w="963" w:type="dxa"/>
            <w:tcBorders>
              <w:top w:val="nil"/>
              <w:left w:val="nil"/>
              <w:bottom w:val="single" w:sz="8" w:space="0" w:color="auto"/>
              <w:right w:val="nil"/>
            </w:tcBorders>
            <w:shd w:val="clear" w:color="auto" w:fill="auto"/>
            <w:noWrap/>
            <w:vAlign w:val="center"/>
            <w:hideMark/>
          </w:tcPr>
          <w:p w14:paraId="5AA4DAE5"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U</w:t>
            </w:r>
          </w:p>
        </w:tc>
        <w:tc>
          <w:tcPr>
            <w:tcW w:w="970" w:type="dxa"/>
            <w:tcBorders>
              <w:top w:val="nil"/>
              <w:left w:val="nil"/>
              <w:bottom w:val="single" w:sz="8" w:space="0" w:color="auto"/>
              <w:right w:val="single" w:sz="4" w:space="0" w:color="auto"/>
            </w:tcBorders>
            <w:shd w:val="clear" w:color="auto" w:fill="auto"/>
            <w:noWrap/>
            <w:vAlign w:val="center"/>
            <w:hideMark/>
          </w:tcPr>
          <w:p w14:paraId="016E620E"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w:t>
            </w:r>
          </w:p>
        </w:tc>
        <w:tc>
          <w:tcPr>
            <w:tcW w:w="970" w:type="dxa"/>
            <w:tcBorders>
              <w:top w:val="nil"/>
              <w:left w:val="nil"/>
              <w:bottom w:val="single" w:sz="8" w:space="0" w:color="auto"/>
              <w:right w:val="nil"/>
            </w:tcBorders>
            <w:shd w:val="clear" w:color="auto" w:fill="auto"/>
            <w:noWrap/>
            <w:vAlign w:val="center"/>
            <w:hideMark/>
          </w:tcPr>
          <w:p w14:paraId="02B464EB" w14:textId="77777777" w:rsidR="00DD2B2F" w:rsidRPr="00DD2B2F" w:rsidRDefault="00DD2B2F" w:rsidP="00DD2B2F">
            <w:pPr>
              <w:jc w:val="center"/>
              <w:rPr>
                <w:rFonts w:ascii="Arial" w:eastAsia="Times New Roman" w:hAnsi="Arial" w:cs="Arial"/>
                <w:color w:val="000000"/>
                <w:sz w:val="18"/>
                <w:szCs w:val="18"/>
                <w:lang w:eastAsia="ko-KR"/>
              </w:rPr>
            </w:pPr>
            <w:proofErr w:type="spellStart"/>
            <w:r w:rsidRPr="00DD2B2F">
              <w:rPr>
                <w:rFonts w:ascii="Arial" w:eastAsia="Times New Roman" w:hAnsi="Arial" w:cs="Arial"/>
                <w:color w:val="000000"/>
                <w:sz w:val="18"/>
                <w:szCs w:val="18"/>
                <w:lang w:eastAsia="ko-KR"/>
              </w:rPr>
              <w:t>EncT</w:t>
            </w:r>
            <w:proofErr w:type="spellEnd"/>
          </w:p>
        </w:tc>
        <w:tc>
          <w:tcPr>
            <w:tcW w:w="827" w:type="dxa"/>
            <w:tcBorders>
              <w:top w:val="nil"/>
              <w:left w:val="nil"/>
              <w:bottom w:val="single" w:sz="8" w:space="0" w:color="auto"/>
              <w:right w:val="nil"/>
            </w:tcBorders>
            <w:shd w:val="clear" w:color="auto" w:fill="auto"/>
            <w:noWrap/>
            <w:vAlign w:val="center"/>
            <w:hideMark/>
          </w:tcPr>
          <w:p w14:paraId="5D9036D4" w14:textId="77777777" w:rsidR="00DD2B2F" w:rsidRPr="00DD2B2F" w:rsidRDefault="00DD2B2F" w:rsidP="00DD2B2F">
            <w:pPr>
              <w:jc w:val="center"/>
              <w:rPr>
                <w:rFonts w:ascii="Arial" w:eastAsia="Times New Roman" w:hAnsi="Arial" w:cs="Arial"/>
                <w:color w:val="000000"/>
                <w:sz w:val="18"/>
                <w:szCs w:val="18"/>
                <w:lang w:eastAsia="ko-KR"/>
              </w:rPr>
            </w:pPr>
            <w:proofErr w:type="spellStart"/>
            <w:r w:rsidRPr="00DD2B2F">
              <w:rPr>
                <w:rFonts w:ascii="Arial" w:eastAsia="Times New Roman" w:hAnsi="Arial" w:cs="Arial"/>
                <w:color w:val="000000"/>
                <w:sz w:val="18"/>
                <w:szCs w:val="18"/>
                <w:lang w:eastAsia="ko-KR"/>
              </w:rPr>
              <w:t>DecT</w:t>
            </w:r>
            <w:proofErr w:type="spellEnd"/>
          </w:p>
        </w:tc>
        <w:tc>
          <w:tcPr>
            <w:tcW w:w="1301" w:type="dxa"/>
            <w:tcBorders>
              <w:top w:val="nil"/>
              <w:left w:val="single" w:sz="4" w:space="0" w:color="auto"/>
              <w:bottom w:val="single" w:sz="8" w:space="0" w:color="auto"/>
              <w:right w:val="nil"/>
            </w:tcBorders>
            <w:shd w:val="clear" w:color="auto" w:fill="auto"/>
            <w:noWrap/>
            <w:vAlign w:val="center"/>
            <w:hideMark/>
          </w:tcPr>
          <w:p w14:paraId="009455D8" w14:textId="77777777" w:rsidR="00DD2B2F" w:rsidRPr="00DD2B2F" w:rsidRDefault="00DD2B2F" w:rsidP="00DD2B2F">
            <w:pPr>
              <w:jc w:val="center"/>
              <w:rPr>
                <w:rFonts w:ascii="Arial" w:eastAsia="Times New Roman" w:hAnsi="Arial" w:cs="Arial"/>
                <w:color w:val="000000"/>
                <w:sz w:val="18"/>
                <w:szCs w:val="18"/>
                <w:lang w:eastAsia="ko-KR"/>
              </w:rPr>
            </w:pPr>
            <w:proofErr w:type="spellStart"/>
            <w:r w:rsidRPr="00DD2B2F">
              <w:rPr>
                <w:rFonts w:ascii="Arial" w:eastAsia="Times New Roman" w:hAnsi="Arial" w:cs="Arial"/>
                <w:color w:val="000000"/>
                <w:sz w:val="18"/>
                <w:szCs w:val="18"/>
                <w:lang w:eastAsia="ko-KR"/>
              </w:rPr>
              <w:t>EncVmPeak</w:t>
            </w:r>
            <w:proofErr w:type="spellEnd"/>
          </w:p>
        </w:tc>
        <w:tc>
          <w:tcPr>
            <w:tcW w:w="1320" w:type="dxa"/>
            <w:tcBorders>
              <w:top w:val="nil"/>
              <w:left w:val="single" w:sz="4" w:space="0" w:color="auto"/>
              <w:bottom w:val="single" w:sz="8" w:space="0" w:color="auto"/>
              <w:right w:val="single" w:sz="8" w:space="0" w:color="auto"/>
            </w:tcBorders>
            <w:shd w:val="clear" w:color="auto" w:fill="auto"/>
            <w:noWrap/>
            <w:vAlign w:val="center"/>
            <w:hideMark/>
          </w:tcPr>
          <w:p w14:paraId="55ADFD22" w14:textId="77777777" w:rsidR="00DD2B2F" w:rsidRPr="00DD2B2F" w:rsidRDefault="00DD2B2F" w:rsidP="00DD2B2F">
            <w:pPr>
              <w:jc w:val="center"/>
              <w:rPr>
                <w:rFonts w:ascii="Arial" w:eastAsia="Times New Roman" w:hAnsi="Arial" w:cs="Arial"/>
                <w:color w:val="000000"/>
                <w:sz w:val="18"/>
                <w:szCs w:val="18"/>
                <w:lang w:eastAsia="ko-KR"/>
              </w:rPr>
            </w:pPr>
            <w:proofErr w:type="spellStart"/>
            <w:r w:rsidRPr="00DD2B2F">
              <w:rPr>
                <w:rFonts w:ascii="Arial" w:eastAsia="Times New Roman" w:hAnsi="Arial" w:cs="Arial"/>
                <w:color w:val="000000"/>
                <w:sz w:val="18"/>
                <w:szCs w:val="18"/>
                <w:lang w:eastAsia="ko-KR"/>
              </w:rPr>
              <w:t>DecVmPeak</w:t>
            </w:r>
            <w:proofErr w:type="spellEnd"/>
          </w:p>
        </w:tc>
      </w:tr>
      <w:tr w:rsidR="00DD2B2F" w:rsidRPr="00DD2B2F" w14:paraId="45B2A625" w14:textId="77777777" w:rsidTr="002D2A58">
        <w:trPr>
          <w:trHeight w:val="255"/>
          <w:jc w:val="center"/>
        </w:trPr>
        <w:tc>
          <w:tcPr>
            <w:tcW w:w="1056" w:type="dxa"/>
            <w:tcBorders>
              <w:top w:val="single" w:sz="8" w:space="0" w:color="auto"/>
              <w:left w:val="single" w:sz="8" w:space="0" w:color="auto"/>
              <w:bottom w:val="nil"/>
              <w:right w:val="single" w:sz="8" w:space="0" w:color="auto"/>
            </w:tcBorders>
            <w:shd w:val="clear" w:color="auto" w:fill="auto"/>
            <w:noWrap/>
            <w:vAlign w:val="center"/>
            <w:hideMark/>
          </w:tcPr>
          <w:p w14:paraId="19BB437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A1</w:t>
            </w:r>
          </w:p>
        </w:tc>
        <w:tc>
          <w:tcPr>
            <w:tcW w:w="976" w:type="dxa"/>
            <w:tcBorders>
              <w:top w:val="nil"/>
              <w:left w:val="nil"/>
              <w:bottom w:val="nil"/>
              <w:right w:val="nil"/>
            </w:tcBorders>
            <w:shd w:val="clear" w:color="auto" w:fill="auto"/>
            <w:noWrap/>
            <w:vAlign w:val="center"/>
            <w:hideMark/>
          </w:tcPr>
          <w:p w14:paraId="4018721E"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63" w:type="dxa"/>
            <w:tcBorders>
              <w:top w:val="nil"/>
              <w:left w:val="nil"/>
              <w:bottom w:val="nil"/>
              <w:right w:val="nil"/>
            </w:tcBorders>
            <w:shd w:val="clear" w:color="auto" w:fill="auto"/>
            <w:noWrap/>
            <w:vAlign w:val="center"/>
            <w:hideMark/>
          </w:tcPr>
          <w:p w14:paraId="04DEB7B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70" w:type="dxa"/>
            <w:tcBorders>
              <w:top w:val="nil"/>
              <w:left w:val="nil"/>
              <w:bottom w:val="nil"/>
              <w:right w:val="single" w:sz="4" w:space="0" w:color="auto"/>
            </w:tcBorders>
            <w:shd w:val="clear" w:color="auto" w:fill="auto"/>
            <w:noWrap/>
            <w:vAlign w:val="center"/>
            <w:hideMark/>
          </w:tcPr>
          <w:p w14:paraId="6F3B115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70" w:type="dxa"/>
            <w:tcBorders>
              <w:top w:val="nil"/>
              <w:left w:val="nil"/>
              <w:bottom w:val="nil"/>
              <w:right w:val="nil"/>
            </w:tcBorders>
            <w:shd w:val="clear" w:color="auto" w:fill="auto"/>
            <w:noWrap/>
            <w:vAlign w:val="center"/>
            <w:hideMark/>
          </w:tcPr>
          <w:p w14:paraId="48152E5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827" w:type="dxa"/>
            <w:tcBorders>
              <w:top w:val="nil"/>
              <w:left w:val="nil"/>
              <w:bottom w:val="nil"/>
              <w:right w:val="nil"/>
            </w:tcBorders>
            <w:shd w:val="clear" w:color="auto" w:fill="auto"/>
            <w:noWrap/>
            <w:vAlign w:val="center"/>
            <w:hideMark/>
          </w:tcPr>
          <w:p w14:paraId="6F9FA3A2"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c>
          <w:tcPr>
            <w:tcW w:w="1301" w:type="dxa"/>
            <w:tcBorders>
              <w:top w:val="nil"/>
              <w:left w:val="single" w:sz="4" w:space="0" w:color="auto"/>
              <w:bottom w:val="nil"/>
              <w:right w:val="nil"/>
            </w:tcBorders>
            <w:shd w:val="clear" w:color="auto" w:fill="auto"/>
            <w:noWrap/>
            <w:vAlign w:val="center"/>
            <w:hideMark/>
          </w:tcPr>
          <w:p w14:paraId="5A556A7F"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c>
          <w:tcPr>
            <w:tcW w:w="1320" w:type="dxa"/>
            <w:tcBorders>
              <w:top w:val="nil"/>
              <w:left w:val="nil"/>
              <w:bottom w:val="nil"/>
              <w:right w:val="single" w:sz="8" w:space="0" w:color="auto"/>
            </w:tcBorders>
            <w:shd w:val="clear" w:color="auto" w:fill="auto"/>
            <w:noWrap/>
            <w:vAlign w:val="center"/>
            <w:hideMark/>
          </w:tcPr>
          <w:p w14:paraId="19E372A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r>
      <w:tr w:rsidR="00DD2B2F" w:rsidRPr="00DD2B2F" w14:paraId="688DBF94"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719CB0B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A2</w:t>
            </w:r>
          </w:p>
        </w:tc>
        <w:tc>
          <w:tcPr>
            <w:tcW w:w="976" w:type="dxa"/>
            <w:tcBorders>
              <w:top w:val="nil"/>
              <w:left w:val="nil"/>
              <w:bottom w:val="nil"/>
              <w:right w:val="nil"/>
            </w:tcBorders>
            <w:shd w:val="clear" w:color="auto" w:fill="auto"/>
            <w:noWrap/>
            <w:vAlign w:val="center"/>
            <w:hideMark/>
          </w:tcPr>
          <w:p w14:paraId="2334E73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63" w:type="dxa"/>
            <w:tcBorders>
              <w:top w:val="nil"/>
              <w:left w:val="nil"/>
              <w:bottom w:val="nil"/>
              <w:right w:val="nil"/>
            </w:tcBorders>
            <w:shd w:val="clear" w:color="auto" w:fill="auto"/>
            <w:noWrap/>
            <w:vAlign w:val="center"/>
            <w:hideMark/>
          </w:tcPr>
          <w:p w14:paraId="3F97681F"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70" w:type="dxa"/>
            <w:tcBorders>
              <w:top w:val="nil"/>
              <w:left w:val="nil"/>
              <w:bottom w:val="nil"/>
              <w:right w:val="single" w:sz="4" w:space="0" w:color="auto"/>
            </w:tcBorders>
            <w:shd w:val="clear" w:color="auto" w:fill="auto"/>
            <w:noWrap/>
            <w:vAlign w:val="center"/>
            <w:hideMark/>
          </w:tcPr>
          <w:p w14:paraId="2E82551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70" w:type="dxa"/>
            <w:tcBorders>
              <w:top w:val="nil"/>
              <w:left w:val="nil"/>
              <w:bottom w:val="nil"/>
              <w:right w:val="nil"/>
            </w:tcBorders>
            <w:shd w:val="clear" w:color="auto" w:fill="auto"/>
            <w:noWrap/>
            <w:vAlign w:val="center"/>
            <w:hideMark/>
          </w:tcPr>
          <w:p w14:paraId="590809EF"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827" w:type="dxa"/>
            <w:tcBorders>
              <w:top w:val="nil"/>
              <w:left w:val="nil"/>
              <w:bottom w:val="nil"/>
              <w:right w:val="nil"/>
            </w:tcBorders>
            <w:shd w:val="clear" w:color="auto" w:fill="auto"/>
            <w:noWrap/>
            <w:vAlign w:val="center"/>
            <w:hideMark/>
          </w:tcPr>
          <w:p w14:paraId="2471EBD8"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c>
          <w:tcPr>
            <w:tcW w:w="1301" w:type="dxa"/>
            <w:tcBorders>
              <w:top w:val="nil"/>
              <w:left w:val="single" w:sz="4" w:space="0" w:color="auto"/>
              <w:bottom w:val="nil"/>
              <w:right w:val="nil"/>
            </w:tcBorders>
            <w:shd w:val="clear" w:color="auto" w:fill="auto"/>
            <w:noWrap/>
            <w:vAlign w:val="center"/>
            <w:hideMark/>
          </w:tcPr>
          <w:p w14:paraId="4171850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c>
          <w:tcPr>
            <w:tcW w:w="1320" w:type="dxa"/>
            <w:tcBorders>
              <w:top w:val="nil"/>
              <w:left w:val="nil"/>
              <w:bottom w:val="nil"/>
              <w:right w:val="single" w:sz="8" w:space="0" w:color="auto"/>
            </w:tcBorders>
            <w:shd w:val="clear" w:color="auto" w:fill="auto"/>
            <w:noWrap/>
            <w:vAlign w:val="center"/>
            <w:hideMark/>
          </w:tcPr>
          <w:p w14:paraId="3B0922E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r>
      <w:tr w:rsidR="00DD2B2F" w:rsidRPr="00DD2B2F" w14:paraId="756B1D6D"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20FB76A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B</w:t>
            </w:r>
          </w:p>
        </w:tc>
        <w:tc>
          <w:tcPr>
            <w:tcW w:w="976" w:type="dxa"/>
            <w:tcBorders>
              <w:top w:val="nil"/>
              <w:left w:val="nil"/>
              <w:bottom w:val="nil"/>
              <w:right w:val="nil"/>
            </w:tcBorders>
            <w:shd w:val="clear" w:color="auto" w:fill="auto"/>
            <w:noWrap/>
            <w:vAlign w:val="center"/>
            <w:hideMark/>
          </w:tcPr>
          <w:p w14:paraId="6A045928"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-0.02%</w:t>
            </w:r>
          </w:p>
        </w:tc>
        <w:tc>
          <w:tcPr>
            <w:tcW w:w="963" w:type="dxa"/>
            <w:tcBorders>
              <w:top w:val="nil"/>
              <w:left w:val="nil"/>
              <w:bottom w:val="nil"/>
              <w:right w:val="nil"/>
            </w:tcBorders>
            <w:shd w:val="clear" w:color="auto" w:fill="auto"/>
            <w:noWrap/>
            <w:vAlign w:val="center"/>
            <w:hideMark/>
          </w:tcPr>
          <w:p w14:paraId="43DD47F8"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0.09%</w:t>
            </w:r>
          </w:p>
        </w:tc>
        <w:tc>
          <w:tcPr>
            <w:tcW w:w="970" w:type="dxa"/>
            <w:tcBorders>
              <w:top w:val="nil"/>
              <w:left w:val="nil"/>
              <w:bottom w:val="nil"/>
              <w:right w:val="single" w:sz="4" w:space="0" w:color="auto"/>
            </w:tcBorders>
            <w:shd w:val="clear" w:color="auto" w:fill="auto"/>
            <w:noWrap/>
            <w:vAlign w:val="center"/>
            <w:hideMark/>
          </w:tcPr>
          <w:p w14:paraId="1B1ED94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0.05%</w:t>
            </w:r>
          </w:p>
        </w:tc>
        <w:tc>
          <w:tcPr>
            <w:tcW w:w="970" w:type="dxa"/>
            <w:tcBorders>
              <w:top w:val="nil"/>
              <w:left w:val="nil"/>
              <w:bottom w:val="nil"/>
              <w:right w:val="nil"/>
            </w:tcBorders>
            <w:shd w:val="clear" w:color="auto" w:fill="auto"/>
            <w:noWrap/>
            <w:vAlign w:val="center"/>
            <w:hideMark/>
          </w:tcPr>
          <w:p w14:paraId="098226A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c>
          <w:tcPr>
            <w:tcW w:w="827" w:type="dxa"/>
            <w:tcBorders>
              <w:top w:val="nil"/>
              <w:left w:val="nil"/>
              <w:bottom w:val="nil"/>
              <w:right w:val="nil"/>
            </w:tcBorders>
            <w:shd w:val="clear" w:color="auto" w:fill="auto"/>
            <w:noWrap/>
            <w:vAlign w:val="center"/>
            <w:hideMark/>
          </w:tcPr>
          <w:p w14:paraId="61118E70"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101.1%</w:t>
            </w:r>
          </w:p>
        </w:tc>
        <w:tc>
          <w:tcPr>
            <w:tcW w:w="1301" w:type="dxa"/>
            <w:tcBorders>
              <w:top w:val="nil"/>
              <w:left w:val="single" w:sz="4" w:space="0" w:color="auto"/>
              <w:bottom w:val="nil"/>
              <w:right w:val="nil"/>
            </w:tcBorders>
            <w:shd w:val="clear" w:color="auto" w:fill="auto"/>
            <w:noWrap/>
            <w:vAlign w:val="center"/>
            <w:hideMark/>
          </w:tcPr>
          <w:p w14:paraId="79923A3F"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100.1%</w:t>
            </w:r>
          </w:p>
        </w:tc>
        <w:tc>
          <w:tcPr>
            <w:tcW w:w="1320" w:type="dxa"/>
            <w:tcBorders>
              <w:top w:val="nil"/>
              <w:left w:val="nil"/>
              <w:bottom w:val="nil"/>
              <w:right w:val="single" w:sz="8" w:space="0" w:color="auto"/>
            </w:tcBorders>
            <w:shd w:val="clear" w:color="auto" w:fill="auto"/>
            <w:noWrap/>
            <w:vAlign w:val="center"/>
            <w:hideMark/>
          </w:tcPr>
          <w:p w14:paraId="79D181B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100.2%</w:t>
            </w:r>
          </w:p>
        </w:tc>
      </w:tr>
      <w:tr w:rsidR="00DD2B2F" w:rsidRPr="00DD2B2F" w14:paraId="45F5D8BA"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2954E2D9"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C</w:t>
            </w:r>
          </w:p>
        </w:tc>
        <w:tc>
          <w:tcPr>
            <w:tcW w:w="976" w:type="dxa"/>
            <w:tcBorders>
              <w:top w:val="nil"/>
              <w:left w:val="nil"/>
              <w:bottom w:val="nil"/>
              <w:right w:val="nil"/>
            </w:tcBorders>
            <w:shd w:val="clear" w:color="auto" w:fill="auto"/>
            <w:noWrap/>
            <w:vAlign w:val="center"/>
            <w:hideMark/>
          </w:tcPr>
          <w:p w14:paraId="388F693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-0.02%</w:t>
            </w:r>
          </w:p>
        </w:tc>
        <w:tc>
          <w:tcPr>
            <w:tcW w:w="963" w:type="dxa"/>
            <w:tcBorders>
              <w:top w:val="nil"/>
              <w:left w:val="nil"/>
              <w:bottom w:val="nil"/>
              <w:right w:val="nil"/>
            </w:tcBorders>
            <w:shd w:val="clear" w:color="auto" w:fill="auto"/>
            <w:noWrap/>
            <w:vAlign w:val="center"/>
            <w:hideMark/>
          </w:tcPr>
          <w:p w14:paraId="70C50AC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-0.11%</w:t>
            </w:r>
          </w:p>
        </w:tc>
        <w:tc>
          <w:tcPr>
            <w:tcW w:w="970" w:type="dxa"/>
            <w:tcBorders>
              <w:top w:val="nil"/>
              <w:left w:val="nil"/>
              <w:bottom w:val="nil"/>
              <w:right w:val="single" w:sz="4" w:space="0" w:color="auto"/>
            </w:tcBorders>
            <w:shd w:val="clear" w:color="auto" w:fill="auto"/>
            <w:noWrap/>
            <w:vAlign w:val="center"/>
            <w:hideMark/>
          </w:tcPr>
          <w:p w14:paraId="523C1271"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0.24%</w:t>
            </w:r>
          </w:p>
        </w:tc>
        <w:tc>
          <w:tcPr>
            <w:tcW w:w="970" w:type="dxa"/>
            <w:tcBorders>
              <w:top w:val="nil"/>
              <w:left w:val="nil"/>
              <w:bottom w:val="nil"/>
              <w:right w:val="nil"/>
            </w:tcBorders>
            <w:shd w:val="clear" w:color="auto" w:fill="auto"/>
            <w:noWrap/>
            <w:vAlign w:val="center"/>
            <w:hideMark/>
          </w:tcPr>
          <w:p w14:paraId="659C6D43"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100.6%</w:t>
            </w:r>
          </w:p>
        </w:tc>
        <w:tc>
          <w:tcPr>
            <w:tcW w:w="827" w:type="dxa"/>
            <w:tcBorders>
              <w:top w:val="nil"/>
              <w:left w:val="nil"/>
              <w:bottom w:val="nil"/>
              <w:right w:val="nil"/>
            </w:tcBorders>
            <w:shd w:val="clear" w:color="auto" w:fill="auto"/>
            <w:noWrap/>
            <w:vAlign w:val="center"/>
            <w:hideMark/>
          </w:tcPr>
          <w:p w14:paraId="3D1898F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c>
          <w:tcPr>
            <w:tcW w:w="1301" w:type="dxa"/>
            <w:tcBorders>
              <w:top w:val="nil"/>
              <w:left w:val="single" w:sz="4" w:space="0" w:color="auto"/>
              <w:bottom w:val="nil"/>
              <w:right w:val="nil"/>
            </w:tcBorders>
            <w:shd w:val="clear" w:color="auto" w:fill="auto"/>
            <w:noWrap/>
            <w:vAlign w:val="center"/>
            <w:hideMark/>
          </w:tcPr>
          <w:p w14:paraId="73B18F6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100.4%</w:t>
            </w:r>
          </w:p>
        </w:tc>
        <w:tc>
          <w:tcPr>
            <w:tcW w:w="1320" w:type="dxa"/>
            <w:tcBorders>
              <w:top w:val="nil"/>
              <w:left w:val="nil"/>
              <w:bottom w:val="nil"/>
              <w:right w:val="single" w:sz="8" w:space="0" w:color="auto"/>
            </w:tcBorders>
            <w:shd w:val="clear" w:color="auto" w:fill="auto"/>
            <w:noWrap/>
            <w:vAlign w:val="center"/>
            <w:hideMark/>
          </w:tcPr>
          <w:p w14:paraId="7DD7416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100.1%</w:t>
            </w:r>
          </w:p>
        </w:tc>
      </w:tr>
      <w:tr w:rsidR="00DD2B2F" w:rsidRPr="00DD2B2F" w14:paraId="430E5EE9"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0388213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E</w:t>
            </w:r>
          </w:p>
        </w:tc>
        <w:tc>
          <w:tcPr>
            <w:tcW w:w="976" w:type="dxa"/>
            <w:tcBorders>
              <w:top w:val="nil"/>
              <w:left w:val="nil"/>
              <w:bottom w:val="nil"/>
              <w:right w:val="nil"/>
            </w:tcBorders>
            <w:shd w:val="clear" w:color="auto" w:fill="auto"/>
            <w:noWrap/>
            <w:vAlign w:val="center"/>
            <w:hideMark/>
          </w:tcPr>
          <w:p w14:paraId="186F76C1"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 </w:t>
            </w:r>
          </w:p>
        </w:tc>
        <w:tc>
          <w:tcPr>
            <w:tcW w:w="963" w:type="dxa"/>
            <w:tcBorders>
              <w:top w:val="nil"/>
              <w:left w:val="nil"/>
              <w:bottom w:val="nil"/>
              <w:right w:val="nil"/>
            </w:tcBorders>
            <w:shd w:val="clear" w:color="auto" w:fill="auto"/>
            <w:noWrap/>
            <w:vAlign w:val="center"/>
            <w:hideMark/>
          </w:tcPr>
          <w:p w14:paraId="072B84F0" w14:textId="77777777" w:rsidR="00DD2B2F" w:rsidRPr="00DD2B2F" w:rsidRDefault="00DD2B2F" w:rsidP="00DD2B2F">
            <w:pPr>
              <w:jc w:val="center"/>
              <w:rPr>
                <w:rFonts w:ascii="Arial" w:eastAsia="Times New Roman" w:hAnsi="Arial" w:cs="Arial"/>
                <w:color w:val="000000"/>
                <w:sz w:val="18"/>
                <w:szCs w:val="18"/>
                <w:lang w:eastAsia="ko-KR"/>
              </w:rPr>
            </w:pPr>
          </w:p>
        </w:tc>
        <w:tc>
          <w:tcPr>
            <w:tcW w:w="970" w:type="dxa"/>
            <w:tcBorders>
              <w:top w:val="nil"/>
              <w:left w:val="nil"/>
              <w:bottom w:val="nil"/>
              <w:right w:val="single" w:sz="4" w:space="0" w:color="auto"/>
            </w:tcBorders>
            <w:shd w:val="clear" w:color="auto" w:fill="auto"/>
            <w:noWrap/>
            <w:vAlign w:val="center"/>
            <w:hideMark/>
          </w:tcPr>
          <w:p w14:paraId="2B978ED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 </w:t>
            </w:r>
          </w:p>
        </w:tc>
        <w:tc>
          <w:tcPr>
            <w:tcW w:w="970" w:type="dxa"/>
            <w:tcBorders>
              <w:top w:val="nil"/>
              <w:left w:val="nil"/>
              <w:bottom w:val="nil"/>
              <w:right w:val="nil"/>
            </w:tcBorders>
            <w:shd w:val="clear" w:color="auto" w:fill="auto"/>
            <w:noWrap/>
            <w:vAlign w:val="center"/>
            <w:hideMark/>
          </w:tcPr>
          <w:p w14:paraId="70502CB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 </w:t>
            </w:r>
          </w:p>
        </w:tc>
        <w:tc>
          <w:tcPr>
            <w:tcW w:w="827" w:type="dxa"/>
            <w:tcBorders>
              <w:top w:val="nil"/>
              <w:left w:val="nil"/>
              <w:bottom w:val="nil"/>
              <w:right w:val="nil"/>
            </w:tcBorders>
            <w:shd w:val="clear" w:color="auto" w:fill="auto"/>
            <w:noWrap/>
            <w:vAlign w:val="center"/>
            <w:hideMark/>
          </w:tcPr>
          <w:p w14:paraId="4ED05B6B" w14:textId="77777777" w:rsidR="00DD2B2F" w:rsidRPr="00DD2B2F" w:rsidRDefault="00DD2B2F" w:rsidP="00DD2B2F">
            <w:pPr>
              <w:jc w:val="center"/>
              <w:rPr>
                <w:rFonts w:ascii="Arial" w:eastAsia="Times New Roman" w:hAnsi="Arial" w:cs="Arial"/>
                <w:color w:val="000000"/>
                <w:sz w:val="18"/>
                <w:szCs w:val="18"/>
                <w:lang w:eastAsia="ko-KR"/>
              </w:rPr>
            </w:pPr>
          </w:p>
        </w:tc>
        <w:tc>
          <w:tcPr>
            <w:tcW w:w="1301" w:type="dxa"/>
            <w:tcBorders>
              <w:top w:val="nil"/>
              <w:left w:val="single" w:sz="4" w:space="0" w:color="auto"/>
              <w:bottom w:val="nil"/>
              <w:right w:val="nil"/>
            </w:tcBorders>
            <w:shd w:val="clear" w:color="auto" w:fill="auto"/>
            <w:noWrap/>
            <w:vAlign w:val="center"/>
            <w:hideMark/>
          </w:tcPr>
          <w:p w14:paraId="2A500A4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 </w:t>
            </w:r>
          </w:p>
        </w:tc>
        <w:tc>
          <w:tcPr>
            <w:tcW w:w="1320" w:type="dxa"/>
            <w:tcBorders>
              <w:top w:val="nil"/>
              <w:left w:val="nil"/>
              <w:bottom w:val="nil"/>
              <w:right w:val="single" w:sz="8" w:space="0" w:color="auto"/>
            </w:tcBorders>
            <w:shd w:val="clear" w:color="auto" w:fill="auto"/>
            <w:noWrap/>
            <w:vAlign w:val="center"/>
            <w:hideMark/>
          </w:tcPr>
          <w:p w14:paraId="5BA77A5E"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 </w:t>
            </w:r>
          </w:p>
        </w:tc>
      </w:tr>
      <w:tr w:rsidR="00DD2B2F" w:rsidRPr="00DD2B2F" w14:paraId="685AB1C4" w14:textId="77777777" w:rsidTr="002D2A58">
        <w:trPr>
          <w:trHeight w:val="255"/>
          <w:jc w:val="center"/>
        </w:trPr>
        <w:tc>
          <w:tcPr>
            <w:tcW w:w="1056" w:type="dxa"/>
            <w:tcBorders>
              <w:top w:val="single" w:sz="8" w:space="0" w:color="auto"/>
              <w:left w:val="single" w:sz="8" w:space="0" w:color="auto"/>
              <w:bottom w:val="nil"/>
              <w:right w:val="single" w:sz="8" w:space="0" w:color="auto"/>
            </w:tcBorders>
            <w:shd w:val="clear" w:color="auto" w:fill="auto"/>
            <w:noWrap/>
            <w:vAlign w:val="center"/>
            <w:hideMark/>
          </w:tcPr>
          <w:p w14:paraId="195BE6AA" w14:textId="77777777" w:rsidR="00DD2B2F" w:rsidRPr="00DD2B2F" w:rsidRDefault="00DD2B2F" w:rsidP="00DD2B2F">
            <w:pPr>
              <w:jc w:val="center"/>
              <w:rPr>
                <w:rFonts w:ascii="Arial" w:eastAsia="Times New Roman" w:hAnsi="Arial" w:cs="Arial"/>
                <w:b/>
                <w:bCs/>
                <w:color w:val="000000"/>
                <w:sz w:val="18"/>
                <w:szCs w:val="18"/>
                <w:lang w:eastAsia="ko-KR"/>
              </w:rPr>
            </w:pPr>
            <w:r w:rsidRPr="00DD2B2F">
              <w:rPr>
                <w:rFonts w:ascii="Arial" w:eastAsia="Times New Roman" w:hAnsi="Arial" w:cs="Arial"/>
                <w:b/>
                <w:bCs/>
                <w:color w:val="000000"/>
                <w:sz w:val="18"/>
                <w:szCs w:val="18"/>
                <w:lang w:eastAsia="ko-KR"/>
              </w:rPr>
              <w:t>Overall</w:t>
            </w:r>
          </w:p>
        </w:tc>
        <w:tc>
          <w:tcPr>
            <w:tcW w:w="976" w:type="dxa"/>
            <w:tcBorders>
              <w:top w:val="single" w:sz="8" w:space="0" w:color="auto"/>
              <w:left w:val="nil"/>
              <w:bottom w:val="nil"/>
              <w:right w:val="nil"/>
            </w:tcBorders>
            <w:shd w:val="clear" w:color="auto" w:fill="auto"/>
            <w:noWrap/>
            <w:vAlign w:val="center"/>
            <w:hideMark/>
          </w:tcPr>
          <w:p w14:paraId="75ACCF50"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63" w:type="dxa"/>
            <w:tcBorders>
              <w:top w:val="single" w:sz="8" w:space="0" w:color="auto"/>
              <w:left w:val="nil"/>
              <w:bottom w:val="nil"/>
              <w:right w:val="nil"/>
            </w:tcBorders>
            <w:shd w:val="clear" w:color="auto" w:fill="auto"/>
            <w:noWrap/>
            <w:vAlign w:val="center"/>
            <w:hideMark/>
          </w:tcPr>
          <w:p w14:paraId="019A1BD0"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70" w:type="dxa"/>
            <w:tcBorders>
              <w:top w:val="single" w:sz="8" w:space="0" w:color="auto"/>
              <w:left w:val="nil"/>
              <w:bottom w:val="nil"/>
              <w:right w:val="single" w:sz="4" w:space="0" w:color="auto"/>
            </w:tcBorders>
            <w:shd w:val="clear" w:color="auto" w:fill="auto"/>
            <w:noWrap/>
            <w:vAlign w:val="center"/>
            <w:hideMark/>
          </w:tcPr>
          <w:p w14:paraId="1029B5D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70" w:type="dxa"/>
            <w:tcBorders>
              <w:top w:val="single" w:sz="8" w:space="0" w:color="auto"/>
              <w:left w:val="nil"/>
              <w:bottom w:val="nil"/>
              <w:right w:val="nil"/>
            </w:tcBorders>
            <w:shd w:val="clear" w:color="auto" w:fill="auto"/>
            <w:noWrap/>
            <w:vAlign w:val="center"/>
            <w:hideMark/>
          </w:tcPr>
          <w:p w14:paraId="2B3179D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827" w:type="dxa"/>
            <w:tcBorders>
              <w:top w:val="single" w:sz="8" w:space="0" w:color="auto"/>
              <w:left w:val="nil"/>
              <w:bottom w:val="nil"/>
              <w:right w:val="nil"/>
            </w:tcBorders>
            <w:shd w:val="clear" w:color="auto" w:fill="auto"/>
            <w:noWrap/>
            <w:vAlign w:val="center"/>
            <w:hideMark/>
          </w:tcPr>
          <w:p w14:paraId="241CA4D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c>
          <w:tcPr>
            <w:tcW w:w="1301" w:type="dxa"/>
            <w:tcBorders>
              <w:top w:val="single" w:sz="8" w:space="0" w:color="auto"/>
              <w:left w:val="single" w:sz="4" w:space="0" w:color="auto"/>
              <w:bottom w:val="single" w:sz="8" w:space="0" w:color="auto"/>
              <w:right w:val="nil"/>
            </w:tcBorders>
            <w:shd w:val="clear" w:color="auto" w:fill="auto"/>
            <w:noWrap/>
            <w:vAlign w:val="center"/>
            <w:hideMark/>
          </w:tcPr>
          <w:p w14:paraId="79ED430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14:paraId="1E316775"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r>
      <w:tr w:rsidR="00DD2B2F" w:rsidRPr="00DD2B2F" w14:paraId="59DA63F1" w14:textId="77777777" w:rsidTr="002D2A58">
        <w:trPr>
          <w:trHeight w:val="255"/>
          <w:jc w:val="center"/>
        </w:trPr>
        <w:tc>
          <w:tcPr>
            <w:tcW w:w="1056" w:type="dxa"/>
            <w:tcBorders>
              <w:top w:val="single" w:sz="8" w:space="0" w:color="auto"/>
              <w:left w:val="single" w:sz="8" w:space="0" w:color="auto"/>
              <w:bottom w:val="nil"/>
              <w:right w:val="single" w:sz="8" w:space="0" w:color="auto"/>
            </w:tcBorders>
            <w:shd w:val="clear" w:color="auto" w:fill="auto"/>
            <w:noWrap/>
            <w:vAlign w:val="center"/>
            <w:hideMark/>
          </w:tcPr>
          <w:p w14:paraId="7A62AA3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D</w:t>
            </w:r>
          </w:p>
        </w:tc>
        <w:tc>
          <w:tcPr>
            <w:tcW w:w="976" w:type="dxa"/>
            <w:tcBorders>
              <w:top w:val="single" w:sz="8" w:space="0" w:color="auto"/>
              <w:left w:val="nil"/>
              <w:bottom w:val="nil"/>
              <w:right w:val="nil"/>
            </w:tcBorders>
            <w:shd w:val="clear" w:color="auto" w:fill="auto"/>
            <w:noWrap/>
            <w:vAlign w:val="center"/>
            <w:hideMark/>
          </w:tcPr>
          <w:p w14:paraId="36298734"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0.00%</w:t>
            </w:r>
          </w:p>
        </w:tc>
        <w:tc>
          <w:tcPr>
            <w:tcW w:w="963" w:type="dxa"/>
            <w:tcBorders>
              <w:top w:val="single" w:sz="8" w:space="0" w:color="auto"/>
              <w:left w:val="nil"/>
              <w:bottom w:val="nil"/>
              <w:right w:val="nil"/>
            </w:tcBorders>
            <w:shd w:val="clear" w:color="auto" w:fill="auto"/>
            <w:noWrap/>
            <w:vAlign w:val="center"/>
            <w:hideMark/>
          </w:tcPr>
          <w:p w14:paraId="7234B3C6"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-0.11%</w:t>
            </w:r>
          </w:p>
        </w:tc>
        <w:tc>
          <w:tcPr>
            <w:tcW w:w="970" w:type="dxa"/>
            <w:tcBorders>
              <w:top w:val="single" w:sz="8" w:space="0" w:color="auto"/>
              <w:left w:val="nil"/>
              <w:bottom w:val="nil"/>
              <w:right w:val="single" w:sz="4" w:space="0" w:color="auto"/>
            </w:tcBorders>
            <w:shd w:val="clear" w:color="auto" w:fill="auto"/>
            <w:noWrap/>
            <w:vAlign w:val="center"/>
            <w:hideMark/>
          </w:tcPr>
          <w:p w14:paraId="6AE1A39F"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-0.10%</w:t>
            </w:r>
          </w:p>
        </w:tc>
        <w:tc>
          <w:tcPr>
            <w:tcW w:w="970" w:type="dxa"/>
            <w:tcBorders>
              <w:top w:val="single" w:sz="8" w:space="0" w:color="auto"/>
              <w:left w:val="nil"/>
              <w:bottom w:val="nil"/>
              <w:right w:val="nil"/>
            </w:tcBorders>
            <w:shd w:val="clear" w:color="auto" w:fill="auto"/>
            <w:noWrap/>
            <w:vAlign w:val="center"/>
            <w:hideMark/>
          </w:tcPr>
          <w:p w14:paraId="6D4EEBC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100.1%</w:t>
            </w:r>
          </w:p>
        </w:tc>
        <w:tc>
          <w:tcPr>
            <w:tcW w:w="827" w:type="dxa"/>
            <w:tcBorders>
              <w:top w:val="single" w:sz="8" w:space="0" w:color="auto"/>
              <w:left w:val="nil"/>
              <w:bottom w:val="nil"/>
              <w:right w:val="nil"/>
            </w:tcBorders>
            <w:shd w:val="clear" w:color="auto" w:fill="auto"/>
            <w:noWrap/>
            <w:vAlign w:val="center"/>
            <w:hideMark/>
          </w:tcPr>
          <w:p w14:paraId="07B8AD48"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101.3%</w:t>
            </w:r>
          </w:p>
        </w:tc>
        <w:tc>
          <w:tcPr>
            <w:tcW w:w="1301" w:type="dxa"/>
            <w:tcBorders>
              <w:top w:val="nil"/>
              <w:left w:val="single" w:sz="4" w:space="0" w:color="auto"/>
              <w:bottom w:val="nil"/>
              <w:right w:val="nil"/>
            </w:tcBorders>
            <w:shd w:val="clear" w:color="auto" w:fill="auto"/>
            <w:noWrap/>
            <w:vAlign w:val="center"/>
            <w:hideMark/>
          </w:tcPr>
          <w:p w14:paraId="52DC513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c>
          <w:tcPr>
            <w:tcW w:w="1320" w:type="dxa"/>
            <w:tcBorders>
              <w:top w:val="nil"/>
              <w:left w:val="nil"/>
              <w:bottom w:val="nil"/>
              <w:right w:val="single" w:sz="8" w:space="0" w:color="auto"/>
            </w:tcBorders>
            <w:shd w:val="clear" w:color="auto" w:fill="auto"/>
            <w:noWrap/>
            <w:vAlign w:val="center"/>
            <w:hideMark/>
          </w:tcPr>
          <w:p w14:paraId="69255FD5"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r>
      <w:tr w:rsidR="00DD2B2F" w:rsidRPr="00DD2B2F" w14:paraId="38AA5FEC" w14:textId="77777777" w:rsidTr="002D2A58">
        <w:trPr>
          <w:trHeight w:val="255"/>
          <w:jc w:val="center"/>
        </w:trPr>
        <w:tc>
          <w:tcPr>
            <w:tcW w:w="1056" w:type="dxa"/>
            <w:tcBorders>
              <w:top w:val="nil"/>
              <w:left w:val="single" w:sz="8" w:space="0" w:color="auto"/>
              <w:bottom w:val="nil"/>
              <w:right w:val="single" w:sz="8" w:space="0" w:color="auto"/>
            </w:tcBorders>
            <w:shd w:val="clear" w:color="auto" w:fill="auto"/>
            <w:noWrap/>
            <w:vAlign w:val="center"/>
            <w:hideMark/>
          </w:tcPr>
          <w:p w14:paraId="2A38EE2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F</w:t>
            </w:r>
          </w:p>
        </w:tc>
        <w:tc>
          <w:tcPr>
            <w:tcW w:w="976" w:type="dxa"/>
            <w:tcBorders>
              <w:top w:val="nil"/>
              <w:left w:val="nil"/>
              <w:bottom w:val="nil"/>
              <w:right w:val="nil"/>
            </w:tcBorders>
            <w:shd w:val="clear" w:color="auto" w:fill="auto"/>
            <w:noWrap/>
            <w:vAlign w:val="center"/>
            <w:hideMark/>
          </w:tcPr>
          <w:p w14:paraId="6515A463"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0.02%</w:t>
            </w:r>
          </w:p>
        </w:tc>
        <w:tc>
          <w:tcPr>
            <w:tcW w:w="963" w:type="dxa"/>
            <w:tcBorders>
              <w:top w:val="nil"/>
              <w:left w:val="nil"/>
              <w:bottom w:val="nil"/>
              <w:right w:val="nil"/>
            </w:tcBorders>
            <w:shd w:val="clear" w:color="auto" w:fill="auto"/>
            <w:noWrap/>
            <w:vAlign w:val="center"/>
            <w:hideMark/>
          </w:tcPr>
          <w:p w14:paraId="0A504FB9"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-0.29%</w:t>
            </w:r>
          </w:p>
        </w:tc>
        <w:tc>
          <w:tcPr>
            <w:tcW w:w="970" w:type="dxa"/>
            <w:tcBorders>
              <w:top w:val="nil"/>
              <w:left w:val="nil"/>
              <w:bottom w:val="nil"/>
              <w:right w:val="single" w:sz="4" w:space="0" w:color="auto"/>
            </w:tcBorders>
            <w:shd w:val="clear" w:color="auto" w:fill="auto"/>
            <w:noWrap/>
            <w:vAlign w:val="center"/>
            <w:hideMark/>
          </w:tcPr>
          <w:p w14:paraId="460F12F2"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-0.09%</w:t>
            </w:r>
          </w:p>
        </w:tc>
        <w:tc>
          <w:tcPr>
            <w:tcW w:w="970" w:type="dxa"/>
            <w:tcBorders>
              <w:top w:val="nil"/>
              <w:left w:val="nil"/>
              <w:bottom w:val="nil"/>
              <w:right w:val="nil"/>
            </w:tcBorders>
            <w:shd w:val="clear" w:color="auto" w:fill="auto"/>
            <w:noWrap/>
            <w:vAlign w:val="center"/>
            <w:hideMark/>
          </w:tcPr>
          <w:p w14:paraId="4B56A43B"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100.8%</w:t>
            </w:r>
          </w:p>
        </w:tc>
        <w:tc>
          <w:tcPr>
            <w:tcW w:w="827" w:type="dxa"/>
            <w:tcBorders>
              <w:top w:val="nil"/>
              <w:left w:val="nil"/>
              <w:bottom w:val="nil"/>
              <w:right w:val="nil"/>
            </w:tcBorders>
            <w:shd w:val="clear" w:color="auto" w:fill="auto"/>
            <w:noWrap/>
            <w:vAlign w:val="center"/>
            <w:hideMark/>
          </w:tcPr>
          <w:p w14:paraId="55E74ED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101.7%</w:t>
            </w:r>
          </w:p>
        </w:tc>
        <w:tc>
          <w:tcPr>
            <w:tcW w:w="1301" w:type="dxa"/>
            <w:tcBorders>
              <w:top w:val="nil"/>
              <w:left w:val="single" w:sz="4" w:space="0" w:color="auto"/>
              <w:bottom w:val="nil"/>
              <w:right w:val="nil"/>
            </w:tcBorders>
            <w:shd w:val="clear" w:color="auto" w:fill="auto"/>
            <w:noWrap/>
            <w:vAlign w:val="center"/>
            <w:hideMark/>
          </w:tcPr>
          <w:p w14:paraId="25C94F8D"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100.0%</w:t>
            </w:r>
          </w:p>
        </w:tc>
        <w:tc>
          <w:tcPr>
            <w:tcW w:w="1320" w:type="dxa"/>
            <w:tcBorders>
              <w:top w:val="nil"/>
              <w:left w:val="nil"/>
              <w:bottom w:val="nil"/>
              <w:right w:val="single" w:sz="8" w:space="0" w:color="auto"/>
            </w:tcBorders>
            <w:shd w:val="clear" w:color="auto" w:fill="auto"/>
            <w:noWrap/>
            <w:vAlign w:val="center"/>
            <w:hideMark/>
          </w:tcPr>
          <w:p w14:paraId="36FD90D7"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99.9%</w:t>
            </w:r>
          </w:p>
        </w:tc>
      </w:tr>
      <w:tr w:rsidR="00DD2B2F" w:rsidRPr="00DD2B2F" w14:paraId="3E58C777" w14:textId="77777777" w:rsidTr="002D2A58">
        <w:trPr>
          <w:trHeight w:val="255"/>
          <w:jc w:val="center"/>
        </w:trPr>
        <w:tc>
          <w:tcPr>
            <w:tcW w:w="1056" w:type="dxa"/>
            <w:tcBorders>
              <w:top w:val="nil"/>
              <w:left w:val="single" w:sz="8" w:space="0" w:color="auto"/>
              <w:bottom w:val="single" w:sz="8" w:space="0" w:color="auto"/>
              <w:right w:val="single" w:sz="8" w:space="0" w:color="auto"/>
            </w:tcBorders>
            <w:shd w:val="clear" w:color="auto" w:fill="auto"/>
            <w:noWrap/>
            <w:vAlign w:val="center"/>
            <w:hideMark/>
          </w:tcPr>
          <w:p w14:paraId="7B2EB613"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Class TGM</w:t>
            </w:r>
          </w:p>
        </w:tc>
        <w:tc>
          <w:tcPr>
            <w:tcW w:w="976" w:type="dxa"/>
            <w:tcBorders>
              <w:top w:val="nil"/>
              <w:left w:val="nil"/>
              <w:bottom w:val="single" w:sz="8" w:space="0" w:color="auto"/>
              <w:right w:val="nil"/>
            </w:tcBorders>
            <w:shd w:val="clear" w:color="auto" w:fill="auto"/>
            <w:noWrap/>
            <w:vAlign w:val="center"/>
            <w:hideMark/>
          </w:tcPr>
          <w:p w14:paraId="4A0BF2D5"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63" w:type="dxa"/>
            <w:tcBorders>
              <w:top w:val="nil"/>
              <w:left w:val="nil"/>
              <w:bottom w:val="single" w:sz="8" w:space="0" w:color="auto"/>
              <w:right w:val="nil"/>
            </w:tcBorders>
            <w:shd w:val="clear" w:color="auto" w:fill="auto"/>
            <w:noWrap/>
            <w:vAlign w:val="center"/>
            <w:hideMark/>
          </w:tcPr>
          <w:p w14:paraId="476FC000"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70" w:type="dxa"/>
            <w:tcBorders>
              <w:top w:val="nil"/>
              <w:left w:val="nil"/>
              <w:bottom w:val="single" w:sz="8" w:space="0" w:color="auto"/>
              <w:right w:val="single" w:sz="4" w:space="0" w:color="auto"/>
            </w:tcBorders>
            <w:shd w:val="clear" w:color="auto" w:fill="auto"/>
            <w:noWrap/>
            <w:vAlign w:val="center"/>
            <w:hideMark/>
          </w:tcPr>
          <w:p w14:paraId="2525AC0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#VALUE!</w:t>
            </w:r>
          </w:p>
        </w:tc>
        <w:tc>
          <w:tcPr>
            <w:tcW w:w="970" w:type="dxa"/>
            <w:tcBorders>
              <w:top w:val="nil"/>
              <w:left w:val="nil"/>
              <w:bottom w:val="single" w:sz="8" w:space="0" w:color="auto"/>
              <w:right w:val="nil"/>
            </w:tcBorders>
            <w:shd w:val="clear" w:color="auto" w:fill="auto"/>
            <w:noWrap/>
            <w:vAlign w:val="center"/>
            <w:hideMark/>
          </w:tcPr>
          <w:p w14:paraId="31461F5A"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c>
          <w:tcPr>
            <w:tcW w:w="827" w:type="dxa"/>
            <w:tcBorders>
              <w:top w:val="nil"/>
              <w:left w:val="nil"/>
              <w:bottom w:val="single" w:sz="8" w:space="0" w:color="auto"/>
              <w:right w:val="nil"/>
            </w:tcBorders>
            <w:shd w:val="clear" w:color="auto" w:fill="auto"/>
            <w:noWrap/>
            <w:vAlign w:val="center"/>
            <w:hideMark/>
          </w:tcPr>
          <w:p w14:paraId="6A2D951C"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c>
          <w:tcPr>
            <w:tcW w:w="1301" w:type="dxa"/>
            <w:tcBorders>
              <w:top w:val="nil"/>
              <w:left w:val="single" w:sz="4" w:space="0" w:color="auto"/>
              <w:bottom w:val="single" w:sz="8" w:space="0" w:color="auto"/>
              <w:right w:val="nil"/>
            </w:tcBorders>
            <w:shd w:val="clear" w:color="auto" w:fill="auto"/>
            <w:noWrap/>
            <w:vAlign w:val="center"/>
            <w:hideMark/>
          </w:tcPr>
          <w:p w14:paraId="71BE5612"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c>
          <w:tcPr>
            <w:tcW w:w="1320" w:type="dxa"/>
            <w:tcBorders>
              <w:top w:val="nil"/>
              <w:left w:val="nil"/>
              <w:bottom w:val="single" w:sz="8" w:space="0" w:color="auto"/>
              <w:right w:val="single" w:sz="8" w:space="0" w:color="auto"/>
            </w:tcBorders>
            <w:shd w:val="clear" w:color="auto" w:fill="auto"/>
            <w:noWrap/>
            <w:vAlign w:val="center"/>
            <w:hideMark/>
          </w:tcPr>
          <w:p w14:paraId="2DF8D6E4" w14:textId="77777777" w:rsidR="00DD2B2F" w:rsidRPr="00DD2B2F" w:rsidRDefault="00DD2B2F" w:rsidP="00DD2B2F">
            <w:pPr>
              <w:jc w:val="center"/>
              <w:rPr>
                <w:rFonts w:ascii="Arial" w:eastAsia="Times New Roman" w:hAnsi="Arial" w:cs="Arial"/>
                <w:color w:val="000000"/>
                <w:sz w:val="18"/>
                <w:szCs w:val="18"/>
                <w:lang w:eastAsia="ko-KR"/>
              </w:rPr>
            </w:pPr>
            <w:r w:rsidRPr="00DD2B2F">
              <w:rPr>
                <w:rFonts w:ascii="Arial" w:eastAsia="Times New Roman" w:hAnsi="Arial" w:cs="Arial"/>
                <w:color w:val="000000"/>
                <w:sz w:val="18"/>
                <w:szCs w:val="18"/>
                <w:lang w:eastAsia="ko-KR"/>
              </w:rPr>
              <w:t>#NUM!</w:t>
            </w:r>
          </w:p>
        </w:tc>
      </w:tr>
    </w:tbl>
    <w:p w14:paraId="122BDD04" w14:textId="37CAA6CA" w:rsidR="00AF3761" w:rsidRPr="002D031E" w:rsidRDefault="00AF3761" w:rsidP="00134A93">
      <w:pPr>
        <w:rPr>
          <w:sz w:val="22"/>
          <w:szCs w:val="22"/>
          <w:u w:val="single"/>
        </w:rPr>
      </w:pPr>
    </w:p>
    <w:p w14:paraId="6585D58D" w14:textId="77777777" w:rsidR="00750954" w:rsidRDefault="00750954" w:rsidP="00750954">
      <w:pPr>
        <w:pStyle w:val="Heading1"/>
        <w:rPr>
          <w:lang w:val="en-CA"/>
        </w:rPr>
      </w:pPr>
      <w:r w:rsidRPr="1118FA41">
        <w:rPr>
          <w:lang w:val="en-CA"/>
        </w:rPr>
        <w:t>Reference</w:t>
      </w:r>
    </w:p>
    <w:p w14:paraId="0E8EA45F" w14:textId="5CA0E399" w:rsidR="004A12D7" w:rsidRPr="002D031E" w:rsidRDefault="00E44D59" w:rsidP="002D031E">
      <w:pPr>
        <w:pStyle w:val="ListParagraph"/>
        <w:numPr>
          <w:ilvl w:val="0"/>
          <w:numId w:val="15"/>
        </w:numPr>
        <w:tabs>
          <w:tab w:val="num" w:pos="360"/>
        </w:tabs>
        <w:spacing w:line="276" w:lineRule="auto"/>
        <w:rPr>
          <w:rFonts w:eastAsia="DengXian"/>
          <w:szCs w:val="22"/>
          <w:lang w:val="en-CA"/>
        </w:rPr>
      </w:pPr>
      <w:proofErr w:type="spellStart"/>
      <w:r>
        <w:rPr>
          <w:szCs w:val="22"/>
          <w:lang w:val="en-CA"/>
        </w:rPr>
        <w:t>Jinho</w:t>
      </w:r>
      <w:proofErr w:type="spellEnd"/>
      <w:r>
        <w:rPr>
          <w:szCs w:val="22"/>
          <w:lang w:val="en-CA"/>
        </w:rPr>
        <w:t xml:space="preserve"> Lee, </w:t>
      </w:r>
      <w:proofErr w:type="spellStart"/>
      <w:r w:rsidRPr="007D03CD">
        <w:rPr>
          <w:szCs w:val="22"/>
          <w:lang w:val="en-CA"/>
        </w:rPr>
        <w:t>Jongho</w:t>
      </w:r>
      <w:proofErr w:type="spellEnd"/>
      <w:r w:rsidRPr="007D03CD">
        <w:rPr>
          <w:szCs w:val="22"/>
          <w:lang w:val="en-CA"/>
        </w:rPr>
        <w:t xml:space="preserve"> Kim</w:t>
      </w:r>
      <w:r>
        <w:rPr>
          <w:szCs w:val="22"/>
          <w:lang w:val="en-CA"/>
        </w:rPr>
        <w:t xml:space="preserve">, </w:t>
      </w:r>
      <w:r w:rsidRPr="007D03CD">
        <w:rPr>
          <w:szCs w:val="22"/>
          <w:lang w:val="en-CA"/>
        </w:rPr>
        <w:t>Woong Lim</w:t>
      </w:r>
      <w:r>
        <w:rPr>
          <w:szCs w:val="22"/>
          <w:lang w:val="en-CA"/>
        </w:rPr>
        <w:t xml:space="preserve">, </w:t>
      </w:r>
      <w:r w:rsidRPr="007D03CD">
        <w:rPr>
          <w:szCs w:val="22"/>
          <w:lang w:val="en-CA"/>
        </w:rPr>
        <w:t>Donghyun Kim</w:t>
      </w:r>
      <w:r>
        <w:rPr>
          <w:szCs w:val="22"/>
          <w:lang w:val="en-CA"/>
        </w:rPr>
        <w:t xml:space="preserve">, </w:t>
      </w:r>
      <w:r w:rsidRPr="007D03CD">
        <w:rPr>
          <w:szCs w:val="22"/>
          <w:lang w:val="en-CA"/>
        </w:rPr>
        <w:t>Sung-Chang Lim</w:t>
      </w:r>
      <w:r w:rsidR="004A12D7" w:rsidRPr="002D031E">
        <w:rPr>
          <w:rFonts w:eastAsia="DengXian"/>
          <w:szCs w:val="22"/>
          <w:lang w:val="en-CA"/>
        </w:rPr>
        <w:t>, “</w:t>
      </w:r>
      <w:r w:rsidRPr="00E44D59">
        <w:rPr>
          <w:rFonts w:eastAsia="DengXian"/>
          <w:szCs w:val="22"/>
          <w:lang w:val="en-CA"/>
        </w:rPr>
        <w:t xml:space="preserve">EE2-2.17: Modified L-shape template in </w:t>
      </w:r>
      <w:proofErr w:type="spellStart"/>
      <w:r w:rsidRPr="00E44D59">
        <w:rPr>
          <w:rFonts w:eastAsia="DengXian"/>
          <w:szCs w:val="22"/>
          <w:lang w:val="en-CA"/>
        </w:rPr>
        <w:t>IntraTMP</w:t>
      </w:r>
      <w:proofErr w:type="spellEnd"/>
      <w:r w:rsidR="004A12D7" w:rsidRPr="002D031E">
        <w:rPr>
          <w:rFonts w:eastAsia="DengXian"/>
          <w:szCs w:val="22"/>
          <w:lang w:val="en-CA"/>
        </w:rPr>
        <w:t>,” JVET-</w:t>
      </w:r>
      <w:r w:rsidR="0013378B" w:rsidRPr="002D031E">
        <w:rPr>
          <w:rFonts w:eastAsia="DengXian"/>
          <w:szCs w:val="22"/>
          <w:lang w:val="en-CA"/>
        </w:rPr>
        <w:t>AJ</w:t>
      </w:r>
      <w:r>
        <w:rPr>
          <w:rFonts w:eastAsia="DengXian"/>
          <w:szCs w:val="22"/>
          <w:lang w:val="en-CA"/>
        </w:rPr>
        <w:t>0143</w:t>
      </w:r>
      <w:r w:rsidR="004A12D7" w:rsidRPr="002D031E">
        <w:rPr>
          <w:rFonts w:eastAsia="DengXian"/>
          <w:szCs w:val="22"/>
          <w:lang w:val="en-CA"/>
        </w:rPr>
        <w:t xml:space="preserve">, </w:t>
      </w:r>
      <w:r w:rsidR="0013378B" w:rsidRPr="002D031E">
        <w:rPr>
          <w:rFonts w:eastAsia="DengXian"/>
          <w:szCs w:val="22"/>
          <w:lang w:val="en-CA"/>
        </w:rPr>
        <w:t xml:space="preserve">Nov. </w:t>
      </w:r>
      <w:r w:rsidR="004A12D7" w:rsidRPr="002D031E">
        <w:rPr>
          <w:rFonts w:eastAsia="DengXian"/>
          <w:szCs w:val="22"/>
          <w:lang w:val="en-CA"/>
        </w:rPr>
        <w:t>2024.</w:t>
      </w:r>
    </w:p>
    <w:p w14:paraId="08845E82" w14:textId="77777777" w:rsidR="000B6718" w:rsidRDefault="00BB2FFF" w:rsidP="000B6718">
      <w:pPr>
        <w:pStyle w:val="ListParagraph"/>
        <w:numPr>
          <w:ilvl w:val="0"/>
          <w:numId w:val="15"/>
        </w:numPr>
        <w:tabs>
          <w:tab w:val="num" w:pos="360"/>
        </w:tabs>
        <w:spacing w:line="276" w:lineRule="auto"/>
        <w:rPr>
          <w:rFonts w:eastAsia="DengXian"/>
          <w:szCs w:val="22"/>
          <w:lang w:val="en-CA"/>
        </w:rPr>
      </w:pPr>
      <w:bookmarkStart w:id="0" w:name="_Ref139631413"/>
      <w:r w:rsidRPr="002D031E">
        <w:rPr>
          <w:rFonts w:eastAsia="DengXian"/>
          <w:szCs w:val="22"/>
          <w:lang w:val="en-CA"/>
        </w:rPr>
        <w:t xml:space="preserve">V. </w:t>
      </w:r>
      <w:proofErr w:type="spellStart"/>
      <w:r w:rsidRPr="002D031E">
        <w:rPr>
          <w:rFonts w:eastAsia="DengXian"/>
          <w:szCs w:val="22"/>
          <w:lang w:val="en-CA"/>
        </w:rPr>
        <w:t>Seregin</w:t>
      </w:r>
      <w:proofErr w:type="spellEnd"/>
      <w:r w:rsidR="0013378B" w:rsidRPr="002D031E">
        <w:rPr>
          <w:rFonts w:eastAsia="DengXian"/>
          <w:szCs w:val="22"/>
          <w:lang w:val="en-CA"/>
        </w:rPr>
        <w:t xml:space="preserve"> </w:t>
      </w:r>
      <w:r w:rsidRPr="002D031E">
        <w:rPr>
          <w:rFonts w:eastAsia="DengXian"/>
          <w:szCs w:val="22"/>
          <w:lang w:val="en-CA"/>
        </w:rPr>
        <w:t>et al., “Exploration experiment on enhanced compression beyond VVC capability (EE2)</w:t>
      </w:r>
      <w:r w:rsidR="0013378B" w:rsidRPr="002D031E">
        <w:rPr>
          <w:rFonts w:eastAsia="DengXian"/>
          <w:szCs w:val="22"/>
          <w:lang w:val="en-CA"/>
        </w:rPr>
        <w:t>,</w:t>
      </w:r>
      <w:r w:rsidRPr="002D031E">
        <w:rPr>
          <w:rFonts w:eastAsia="DengXian"/>
          <w:szCs w:val="22"/>
          <w:lang w:val="en-CA"/>
        </w:rPr>
        <w:t>” JVET-AI2024, July 2024.</w:t>
      </w:r>
      <w:bookmarkEnd w:id="0"/>
    </w:p>
    <w:p w14:paraId="769D9DA5" w14:textId="75B3A9C2" w:rsidR="000B6718" w:rsidRPr="000B6718" w:rsidRDefault="000B6718" w:rsidP="000B6718">
      <w:pPr>
        <w:pStyle w:val="ListParagraph"/>
        <w:numPr>
          <w:ilvl w:val="0"/>
          <w:numId w:val="15"/>
        </w:numPr>
        <w:tabs>
          <w:tab w:val="num" w:pos="360"/>
        </w:tabs>
        <w:spacing w:line="276" w:lineRule="auto"/>
        <w:rPr>
          <w:rFonts w:eastAsia="DengXian"/>
          <w:szCs w:val="22"/>
          <w:lang w:val="en-CA"/>
        </w:rPr>
      </w:pPr>
      <w:r w:rsidRPr="000B6718">
        <w:rPr>
          <w:rFonts w:eastAsia="DengXian"/>
          <w:szCs w:val="22"/>
          <w:lang w:val="en-CA"/>
        </w:rPr>
        <w:t xml:space="preserve">M. </w:t>
      </w:r>
      <w:proofErr w:type="spellStart"/>
      <w:r w:rsidRPr="000B6718">
        <w:rPr>
          <w:rFonts w:eastAsia="DengXian"/>
          <w:szCs w:val="22"/>
          <w:lang w:val="en-CA"/>
        </w:rPr>
        <w:t>Karczewicz</w:t>
      </w:r>
      <w:proofErr w:type="spellEnd"/>
      <w:r w:rsidRPr="000B6718">
        <w:rPr>
          <w:rFonts w:eastAsia="DengXian"/>
          <w:szCs w:val="22"/>
          <w:lang w:val="en-CA"/>
        </w:rPr>
        <w:t xml:space="preserve"> and Y. Ye, "Common Test Conditions and evaluation procedures for enhanced compression tool testing," Joint Video Experts Team (JVET) of ITU-T SG 16 WP 3 and ISO/IEC JTC 1/SC 29, JVET-AI2017, 35nd Meeting, Sapporo, July 2024.</w:t>
      </w:r>
    </w:p>
    <w:p w14:paraId="0CF2FD5C" w14:textId="77777777" w:rsidR="00A75393" w:rsidRPr="00750954" w:rsidRDefault="00A75393" w:rsidP="00134A93">
      <w:pPr>
        <w:rPr>
          <w:lang w:val="en-CA"/>
        </w:rPr>
      </w:pPr>
    </w:p>
    <w:p w14:paraId="6E662A4E" w14:textId="77777777" w:rsidR="00134A93" w:rsidRPr="005B217D" w:rsidRDefault="00134A93" w:rsidP="00134A93">
      <w:pPr>
        <w:pStyle w:val="Heading1"/>
        <w:rPr>
          <w:lang w:val="en-CA"/>
        </w:rPr>
      </w:pPr>
      <w:r w:rsidRPr="005B217D">
        <w:rPr>
          <w:lang w:val="en-CA"/>
        </w:rPr>
        <w:t>Patent rights declaration(s)</w:t>
      </w:r>
    </w:p>
    <w:p w14:paraId="32EAF635" w14:textId="53A9D053" w:rsidR="007F1F8B" w:rsidRPr="005B217D" w:rsidRDefault="00707C84" w:rsidP="00707C84">
      <w:pPr>
        <w:jc w:val="both"/>
        <w:rPr>
          <w:szCs w:val="22"/>
          <w:lang w:val="en-CA"/>
        </w:rPr>
      </w:pPr>
      <w:proofErr w:type="spellStart"/>
      <w:r w:rsidRPr="00707C84">
        <w:rPr>
          <w:b/>
          <w:sz w:val="22"/>
          <w:szCs w:val="22"/>
          <w:lang w:val="en-CA"/>
        </w:rPr>
        <w:t>Ofinno</w:t>
      </w:r>
      <w:proofErr w:type="spellEnd"/>
      <w:r w:rsidRPr="00707C84">
        <w:rPr>
          <w:b/>
          <w:sz w:val="22"/>
          <w:szCs w:val="22"/>
          <w:lang w:val="en-CA"/>
        </w:rPr>
        <w:t xml:space="preserve">, LLC </w:t>
      </w:r>
      <w:r>
        <w:rPr>
          <w:b/>
          <w:sz w:val="22"/>
          <w:szCs w:val="22"/>
          <w:lang w:val="en-CA"/>
        </w:rPr>
        <w:t>does not</w:t>
      </w:r>
      <w:r w:rsidRPr="00707C84">
        <w:rPr>
          <w:b/>
          <w:sz w:val="22"/>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E184B" w14:textId="77777777" w:rsidR="00201496" w:rsidRDefault="00201496">
      <w:r>
        <w:separator/>
      </w:r>
    </w:p>
  </w:endnote>
  <w:endnote w:type="continuationSeparator" w:id="0">
    <w:p w14:paraId="001AA081" w14:textId="77777777" w:rsidR="00201496" w:rsidRDefault="0020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FA5442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4532">
      <w:rPr>
        <w:rStyle w:val="PageNumber"/>
        <w:noProof/>
      </w:rPr>
      <w:t>2024-10-25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DB040" w14:textId="77777777" w:rsidR="00201496" w:rsidRDefault="00201496">
      <w:r>
        <w:separator/>
      </w:r>
    </w:p>
  </w:footnote>
  <w:footnote w:type="continuationSeparator" w:id="0">
    <w:p w14:paraId="632A42E4" w14:textId="77777777" w:rsidR="00201496" w:rsidRDefault="00201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3701AF"/>
    <w:multiLevelType w:val="hybridMultilevel"/>
    <w:tmpl w:val="6A76A994"/>
    <w:lvl w:ilvl="0" w:tplc="4D7ABFC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150AC6"/>
    <w:multiLevelType w:val="hybridMultilevel"/>
    <w:tmpl w:val="0360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D6EA9"/>
    <w:multiLevelType w:val="hybridMultilevel"/>
    <w:tmpl w:val="1278E362"/>
    <w:lvl w:ilvl="0" w:tplc="4D7ABFC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8243BE"/>
    <w:multiLevelType w:val="hybridMultilevel"/>
    <w:tmpl w:val="AF5625B0"/>
    <w:lvl w:ilvl="0" w:tplc="0DEEB1E2">
      <w:start w:val="1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0287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0268424">
    <w:abstractNumId w:val="13"/>
  </w:num>
  <w:num w:numId="3" w16cid:durableId="66733694">
    <w:abstractNumId w:val="10"/>
  </w:num>
  <w:num w:numId="4" w16cid:durableId="709034096">
    <w:abstractNumId w:val="7"/>
  </w:num>
  <w:num w:numId="5" w16cid:durableId="1428771426">
    <w:abstractNumId w:val="8"/>
  </w:num>
  <w:num w:numId="6" w16cid:durableId="624435442">
    <w:abstractNumId w:val="4"/>
  </w:num>
  <w:num w:numId="7" w16cid:durableId="1956643031">
    <w:abstractNumId w:val="6"/>
  </w:num>
  <w:num w:numId="8" w16cid:durableId="1513835566">
    <w:abstractNumId w:val="4"/>
  </w:num>
  <w:num w:numId="9" w16cid:durableId="978414990">
    <w:abstractNumId w:val="1"/>
  </w:num>
  <w:num w:numId="10" w16cid:durableId="1475371730">
    <w:abstractNumId w:val="3"/>
  </w:num>
  <w:num w:numId="11" w16cid:durableId="912005926">
    <w:abstractNumId w:val="2"/>
  </w:num>
  <w:num w:numId="12" w16cid:durableId="407729588">
    <w:abstractNumId w:val="11"/>
  </w:num>
  <w:num w:numId="13" w16cid:durableId="215896392">
    <w:abstractNumId w:val="14"/>
  </w:num>
  <w:num w:numId="14" w16cid:durableId="2100171023">
    <w:abstractNumId w:val="5"/>
  </w:num>
  <w:num w:numId="15" w16cid:durableId="17730155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82974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F39"/>
    <w:rsid w:val="00025E91"/>
    <w:rsid w:val="000308A3"/>
    <w:rsid w:val="0004543A"/>
    <w:rsid w:val="000458BC"/>
    <w:rsid w:val="00045C41"/>
    <w:rsid w:val="00046C03"/>
    <w:rsid w:val="000552DF"/>
    <w:rsid w:val="00065039"/>
    <w:rsid w:val="0007614F"/>
    <w:rsid w:val="00077224"/>
    <w:rsid w:val="00081398"/>
    <w:rsid w:val="00084393"/>
    <w:rsid w:val="00084539"/>
    <w:rsid w:val="000865E1"/>
    <w:rsid w:val="00092AF4"/>
    <w:rsid w:val="00094479"/>
    <w:rsid w:val="000962AC"/>
    <w:rsid w:val="000B0C0F"/>
    <w:rsid w:val="000B1C6B"/>
    <w:rsid w:val="000B4142"/>
    <w:rsid w:val="000B4FF9"/>
    <w:rsid w:val="000B6718"/>
    <w:rsid w:val="000C09AC"/>
    <w:rsid w:val="000C228D"/>
    <w:rsid w:val="000C2BAA"/>
    <w:rsid w:val="000C5F4C"/>
    <w:rsid w:val="000D68E0"/>
    <w:rsid w:val="000E00F3"/>
    <w:rsid w:val="000F158C"/>
    <w:rsid w:val="00102F3D"/>
    <w:rsid w:val="00102F7B"/>
    <w:rsid w:val="00124E38"/>
    <w:rsid w:val="0012580B"/>
    <w:rsid w:val="00131F90"/>
    <w:rsid w:val="0013378B"/>
    <w:rsid w:val="0013458C"/>
    <w:rsid w:val="00134680"/>
    <w:rsid w:val="00134A93"/>
    <w:rsid w:val="0013526E"/>
    <w:rsid w:val="00146152"/>
    <w:rsid w:val="001549E8"/>
    <w:rsid w:val="00155526"/>
    <w:rsid w:val="00171371"/>
    <w:rsid w:val="00175A24"/>
    <w:rsid w:val="00187E58"/>
    <w:rsid w:val="001A297E"/>
    <w:rsid w:val="001A368E"/>
    <w:rsid w:val="001A7329"/>
    <w:rsid w:val="001A792F"/>
    <w:rsid w:val="001B4E28"/>
    <w:rsid w:val="001C04F3"/>
    <w:rsid w:val="001C18BF"/>
    <w:rsid w:val="001C3525"/>
    <w:rsid w:val="001C3AFB"/>
    <w:rsid w:val="001D07F0"/>
    <w:rsid w:val="001D1BD2"/>
    <w:rsid w:val="001E0248"/>
    <w:rsid w:val="001E02BE"/>
    <w:rsid w:val="001E3B37"/>
    <w:rsid w:val="001F2594"/>
    <w:rsid w:val="001F6A5E"/>
    <w:rsid w:val="00201496"/>
    <w:rsid w:val="002055A6"/>
    <w:rsid w:val="00206460"/>
    <w:rsid w:val="002069B4"/>
    <w:rsid w:val="00215DFC"/>
    <w:rsid w:val="002212DF"/>
    <w:rsid w:val="00222CD4"/>
    <w:rsid w:val="0022361B"/>
    <w:rsid w:val="00225016"/>
    <w:rsid w:val="002253CA"/>
    <w:rsid w:val="0022602C"/>
    <w:rsid w:val="002264A6"/>
    <w:rsid w:val="00227BA7"/>
    <w:rsid w:val="0023011C"/>
    <w:rsid w:val="002375C1"/>
    <w:rsid w:val="0024694E"/>
    <w:rsid w:val="00247E1E"/>
    <w:rsid w:val="002535CA"/>
    <w:rsid w:val="00262789"/>
    <w:rsid w:val="00263398"/>
    <w:rsid w:val="00263B99"/>
    <w:rsid w:val="002647D8"/>
    <w:rsid w:val="00266F06"/>
    <w:rsid w:val="00275BCF"/>
    <w:rsid w:val="00280613"/>
    <w:rsid w:val="00291E36"/>
    <w:rsid w:val="00292257"/>
    <w:rsid w:val="002A54E0"/>
    <w:rsid w:val="002B136D"/>
    <w:rsid w:val="002B1595"/>
    <w:rsid w:val="002B191D"/>
    <w:rsid w:val="002B2E83"/>
    <w:rsid w:val="002C37A9"/>
    <w:rsid w:val="002D031E"/>
    <w:rsid w:val="002D0AF6"/>
    <w:rsid w:val="002D2A58"/>
    <w:rsid w:val="002F164D"/>
    <w:rsid w:val="003021BC"/>
    <w:rsid w:val="00306206"/>
    <w:rsid w:val="00317D85"/>
    <w:rsid w:val="00327C56"/>
    <w:rsid w:val="003315A1"/>
    <w:rsid w:val="003351E4"/>
    <w:rsid w:val="003373EC"/>
    <w:rsid w:val="00342FF4"/>
    <w:rsid w:val="00344E5A"/>
    <w:rsid w:val="00346148"/>
    <w:rsid w:val="003669EA"/>
    <w:rsid w:val="003706CC"/>
    <w:rsid w:val="00377710"/>
    <w:rsid w:val="00382ADD"/>
    <w:rsid w:val="003910F8"/>
    <w:rsid w:val="003A25F5"/>
    <w:rsid w:val="003A2D8E"/>
    <w:rsid w:val="003A7CE6"/>
    <w:rsid w:val="003C20E4"/>
    <w:rsid w:val="003C4E9F"/>
    <w:rsid w:val="003D6342"/>
    <w:rsid w:val="003E6754"/>
    <w:rsid w:val="003E6F90"/>
    <w:rsid w:val="003E73ED"/>
    <w:rsid w:val="003F5D0F"/>
    <w:rsid w:val="00410E07"/>
    <w:rsid w:val="00414101"/>
    <w:rsid w:val="004219CF"/>
    <w:rsid w:val="004234F0"/>
    <w:rsid w:val="00427EEC"/>
    <w:rsid w:val="00433DDB"/>
    <w:rsid w:val="00435A29"/>
    <w:rsid w:val="00437619"/>
    <w:rsid w:val="004436AD"/>
    <w:rsid w:val="004642E1"/>
    <w:rsid w:val="00465A1E"/>
    <w:rsid w:val="0049445A"/>
    <w:rsid w:val="004957D9"/>
    <w:rsid w:val="004A12D7"/>
    <w:rsid w:val="004A2A63"/>
    <w:rsid w:val="004B210C"/>
    <w:rsid w:val="004B6170"/>
    <w:rsid w:val="004B7FC9"/>
    <w:rsid w:val="004D405F"/>
    <w:rsid w:val="004E4F4F"/>
    <w:rsid w:val="004E6789"/>
    <w:rsid w:val="004F61E3"/>
    <w:rsid w:val="00502E10"/>
    <w:rsid w:val="0050354E"/>
    <w:rsid w:val="0051015C"/>
    <w:rsid w:val="005142BE"/>
    <w:rsid w:val="00516CF1"/>
    <w:rsid w:val="00523CFA"/>
    <w:rsid w:val="00525D58"/>
    <w:rsid w:val="00531AE9"/>
    <w:rsid w:val="00536188"/>
    <w:rsid w:val="00550A66"/>
    <w:rsid w:val="00567EC7"/>
    <w:rsid w:val="00570013"/>
    <w:rsid w:val="00573DD1"/>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7C08"/>
    <w:rsid w:val="006A0E5C"/>
    <w:rsid w:val="006A48E6"/>
    <w:rsid w:val="006C5D39"/>
    <w:rsid w:val="006C6F00"/>
    <w:rsid w:val="006D6D9B"/>
    <w:rsid w:val="006E2810"/>
    <w:rsid w:val="006E5417"/>
    <w:rsid w:val="006F0794"/>
    <w:rsid w:val="006F2822"/>
    <w:rsid w:val="006F6E01"/>
    <w:rsid w:val="006F7528"/>
    <w:rsid w:val="007023DE"/>
    <w:rsid w:val="00707C84"/>
    <w:rsid w:val="00712F60"/>
    <w:rsid w:val="00715B01"/>
    <w:rsid w:val="00720E3B"/>
    <w:rsid w:val="00735925"/>
    <w:rsid w:val="0074393F"/>
    <w:rsid w:val="00745F6B"/>
    <w:rsid w:val="00750954"/>
    <w:rsid w:val="0075175B"/>
    <w:rsid w:val="0075585E"/>
    <w:rsid w:val="0076426E"/>
    <w:rsid w:val="00770571"/>
    <w:rsid w:val="007768FF"/>
    <w:rsid w:val="00777075"/>
    <w:rsid w:val="007824D3"/>
    <w:rsid w:val="00796EE3"/>
    <w:rsid w:val="007A7D29"/>
    <w:rsid w:val="007B4AB8"/>
    <w:rsid w:val="007C081C"/>
    <w:rsid w:val="007D1181"/>
    <w:rsid w:val="007E01A3"/>
    <w:rsid w:val="007F1F8B"/>
    <w:rsid w:val="007F456F"/>
    <w:rsid w:val="007F6205"/>
    <w:rsid w:val="007F67A1"/>
    <w:rsid w:val="00801A7B"/>
    <w:rsid w:val="00811C05"/>
    <w:rsid w:val="008206C8"/>
    <w:rsid w:val="0082713E"/>
    <w:rsid w:val="0083322F"/>
    <w:rsid w:val="0086387C"/>
    <w:rsid w:val="00874A6C"/>
    <w:rsid w:val="00876C65"/>
    <w:rsid w:val="00882F72"/>
    <w:rsid w:val="00893DC4"/>
    <w:rsid w:val="0089664E"/>
    <w:rsid w:val="008A147E"/>
    <w:rsid w:val="008A42F1"/>
    <w:rsid w:val="008A4B4C"/>
    <w:rsid w:val="008C239F"/>
    <w:rsid w:val="008D12B4"/>
    <w:rsid w:val="008D55DF"/>
    <w:rsid w:val="008E01C1"/>
    <w:rsid w:val="008E480C"/>
    <w:rsid w:val="00901B44"/>
    <w:rsid w:val="00907757"/>
    <w:rsid w:val="009212B0"/>
    <w:rsid w:val="00921FA1"/>
    <w:rsid w:val="009234A5"/>
    <w:rsid w:val="00925CE2"/>
    <w:rsid w:val="00933453"/>
    <w:rsid w:val="009336F7"/>
    <w:rsid w:val="0093636C"/>
    <w:rsid w:val="009374A7"/>
    <w:rsid w:val="00937F03"/>
    <w:rsid w:val="00955F6D"/>
    <w:rsid w:val="00977C16"/>
    <w:rsid w:val="00982191"/>
    <w:rsid w:val="0098551D"/>
    <w:rsid w:val="00985DCB"/>
    <w:rsid w:val="0099284F"/>
    <w:rsid w:val="0099518F"/>
    <w:rsid w:val="009A523D"/>
    <w:rsid w:val="009B02A1"/>
    <w:rsid w:val="009B3361"/>
    <w:rsid w:val="009B7F3F"/>
    <w:rsid w:val="009D7CE6"/>
    <w:rsid w:val="009E448E"/>
    <w:rsid w:val="009F496B"/>
    <w:rsid w:val="00A01439"/>
    <w:rsid w:val="00A019D2"/>
    <w:rsid w:val="00A02E61"/>
    <w:rsid w:val="00A05CFF"/>
    <w:rsid w:val="00A13048"/>
    <w:rsid w:val="00A46843"/>
    <w:rsid w:val="00A56B97"/>
    <w:rsid w:val="00A6093D"/>
    <w:rsid w:val="00A703CE"/>
    <w:rsid w:val="00A72017"/>
    <w:rsid w:val="00A75393"/>
    <w:rsid w:val="00A767DC"/>
    <w:rsid w:val="00A76A6D"/>
    <w:rsid w:val="00A83253"/>
    <w:rsid w:val="00AA6E84"/>
    <w:rsid w:val="00AB0D38"/>
    <w:rsid w:val="00AB1A1C"/>
    <w:rsid w:val="00AB4721"/>
    <w:rsid w:val="00AB4AB1"/>
    <w:rsid w:val="00AB7405"/>
    <w:rsid w:val="00AD05A8"/>
    <w:rsid w:val="00AE341B"/>
    <w:rsid w:val="00AE4EA0"/>
    <w:rsid w:val="00AF3761"/>
    <w:rsid w:val="00AF51C5"/>
    <w:rsid w:val="00B01905"/>
    <w:rsid w:val="00B03242"/>
    <w:rsid w:val="00B07CA7"/>
    <w:rsid w:val="00B1279A"/>
    <w:rsid w:val="00B12B6A"/>
    <w:rsid w:val="00B303CC"/>
    <w:rsid w:val="00B3640F"/>
    <w:rsid w:val="00B4194A"/>
    <w:rsid w:val="00B437E8"/>
    <w:rsid w:val="00B51F2C"/>
    <w:rsid w:val="00B5222E"/>
    <w:rsid w:val="00B53179"/>
    <w:rsid w:val="00B532EA"/>
    <w:rsid w:val="00B57A23"/>
    <w:rsid w:val="00B600CD"/>
    <w:rsid w:val="00B61C96"/>
    <w:rsid w:val="00B73A2A"/>
    <w:rsid w:val="00B75A51"/>
    <w:rsid w:val="00B827C6"/>
    <w:rsid w:val="00B92E80"/>
    <w:rsid w:val="00B94B06"/>
    <w:rsid w:val="00B94C28"/>
    <w:rsid w:val="00BB2FFF"/>
    <w:rsid w:val="00BC10BA"/>
    <w:rsid w:val="00BC5774"/>
    <w:rsid w:val="00BC5AFD"/>
    <w:rsid w:val="00BF27B3"/>
    <w:rsid w:val="00C00DDE"/>
    <w:rsid w:val="00C04F43"/>
    <w:rsid w:val="00C05271"/>
    <w:rsid w:val="00C0609D"/>
    <w:rsid w:val="00C115AB"/>
    <w:rsid w:val="00C11670"/>
    <w:rsid w:val="00C26CCB"/>
    <w:rsid w:val="00C30249"/>
    <w:rsid w:val="00C34CAC"/>
    <w:rsid w:val="00C35F74"/>
    <w:rsid w:val="00C3723B"/>
    <w:rsid w:val="00C42466"/>
    <w:rsid w:val="00C606C9"/>
    <w:rsid w:val="00C80288"/>
    <w:rsid w:val="00C836F0"/>
    <w:rsid w:val="00C84003"/>
    <w:rsid w:val="00C90650"/>
    <w:rsid w:val="00C97D78"/>
    <w:rsid w:val="00CC2AAE"/>
    <w:rsid w:val="00CC3E6F"/>
    <w:rsid w:val="00CC5A42"/>
    <w:rsid w:val="00CD0EAB"/>
    <w:rsid w:val="00CE2BE4"/>
    <w:rsid w:val="00CE2FED"/>
    <w:rsid w:val="00CE5E02"/>
    <w:rsid w:val="00CF07EB"/>
    <w:rsid w:val="00CF34DB"/>
    <w:rsid w:val="00CF3917"/>
    <w:rsid w:val="00CF558F"/>
    <w:rsid w:val="00D010C0"/>
    <w:rsid w:val="00D06B8B"/>
    <w:rsid w:val="00D073E2"/>
    <w:rsid w:val="00D1511D"/>
    <w:rsid w:val="00D1555A"/>
    <w:rsid w:val="00D252C8"/>
    <w:rsid w:val="00D258E0"/>
    <w:rsid w:val="00D446EC"/>
    <w:rsid w:val="00D51BF0"/>
    <w:rsid w:val="00D531DB"/>
    <w:rsid w:val="00D55942"/>
    <w:rsid w:val="00D61B3D"/>
    <w:rsid w:val="00D807BF"/>
    <w:rsid w:val="00D82FCC"/>
    <w:rsid w:val="00DA17FC"/>
    <w:rsid w:val="00DA7887"/>
    <w:rsid w:val="00DB2C26"/>
    <w:rsid w:val="00DB45C3"/>
    <w:rsid w:val="00DC3895"/>
    <w:rsid w:val="00DD02F4"/>
    <w:rsid w:val="00DD2B2F"/>
    <w:rsid w:val="00DD6622"/>
    <w:rsid w:val="00DE1C7C"/>
    <w:rsid w:val="00DE6B43"/>
    <w:rsid w:val="00E02BD2"/>
    <w:rsid w:val="00E041C6"/>
    <w:rsid w:val="00E11923"/>
    <w:rsid w:val="00E207D8"/>
    <w:rsid w:val="00E262D4"/>
    <w:rsid w:val="00E36250"/>
    <w:rsid w:val="00E36841"/>
    <w:rsid w:val="00E44513"/>
    <w:rsid w:val="00E44D59"/>
    <w:rsid w:val="00E47F2D"/>
    <w:rsid w:val="00E54511"/>
    <w:rsid w:val="00E60EDC"/>
    <w:rsid w:val="00E61DAC"/>
    <w:rsid w:val="00E72B80"/>
    <w:rsid w:val="00E75FE3"/>
    <w:rsid w:val="00E86C4C"/>
    <w:rsid w:val="00E907A3"/>
    <w:rsid w:val="00EA5AE0"/>
    <w:rsid w:val="00EB2959"/>
    <w:rsid w:val="00EB56E1"/>
    <w:rsid w:val="00EB7AB1"/>
    <w:rsid w:val="00EC32BD"/>
    <w:rsid w:val="00ED536F"/>
    <w:rsid w:val="00EE5A38"/>
    <w:rsid w:val="00EE7CD8"/>
    <w:rsid w:val="00EF11BE"/>
    <w:rsid w:val="00EF37F6"/>
    <w:rsid w:val="00EF48CC"/>
    <w:rsid w:val="00F00801"/>
    <w:rsid w:val="00F207C7"/>
    <w:rsid w:val="00F2488D"/>
    <w:rsid w:val="00F3753B"/>
    <w:rsid w:val="00F601A0"/>
    <w:rsid w:val="00F634A9"/>
    <w:rsid w:val="00F712E9"/>
    <w:rsid w:val="00F73032"/>
    <w:rsid w:val="00F74532"/>
    <w:rsid w:val="00F82AD3"/>
    <w:rsid w:val="00F848FC"/>
    <w:rsid w:val="00F906F6"/>
    <w:rsid w:val="00F9185E"/>
    <w:rsid w:val="00F9282A"/>
    <w:rsid w:val="00F96BAD"/>
    <w:rsid w:val="00FA139D"/>
    <w:rsid w:val="00FA60F5"/>
    <w:rsid w:val="00FB0E84"/>
    <w:rsid w:val="00FC2405"/>
    <w:rsid w:val="00FC6959"/>
    <w:rsid w:val="00FD01C2"/>
    <w:rsid w:val="00FE0FF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E8"/>
    <w:rPr>
      <w:sz w:val="24"/>
      <w:szCs w:val="24"/>
    </w:rPr>
  </w:style>
  <w:style w:type="paragraph" w:styleId="Heading1">
    <w:name w:val="heading 1"/>
    <w:aliases w:val="h1,Heading U,H1,H11,Œ©o‚µ 1,?co??E 1,?co?ƒÊ 1,뙥,?c,?,Œ,Œ©,o‚µ 1,Heading"/>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aliases w:val="h5,H5,H51"/>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3E67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 w:type="character" w:styleId="UnresolvedMention">
    <w:name w:val="Unresolved Mention"/>
    <w:basedOn w:val="DefaultParagraphFont"/>
    <w:uiPriority w:val="99"/>
    <w:semiHidden/>
    <w:unhideWhenUsed/>
    <w:rsid w:val="00DC3895"/>
    <w:rPr>
      <w:color w:val="605E5C"/>
      <w:shd w:val="clear" w:color="auto" w:fill="E1DFDD"/>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uiPriority w:val="99"/>
    <w:rsid w:val="008E01C1"/>
    <w:rPr>
      <w:rFonts w:cs="Arial"/>
      <w:b/>
      <w:bCs/>
      <w:kern w:val="32"/>
      <w:sz w:val="32"/>
      <w:szCs w:val="32"/>
    </w:rPr>
  </w:style>
  <w:style w:type="character" w:customStyle="1" w:styleId="ListParagraphChar">
    <w:name w:val="List Paragraph Char"/>
    <w:link w:val="ListParagraph"/>
    <w:uiPriority w:val="34"/>
    <w:rsid w:val="00F207C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871829">
      <w:bodyDiv w:val="1"/>
      <w:marLeft w:val="0"/>
      <w:marRight w:val="0"/>
      <w:marTop w:val="0"/>
      <w:marBottom w:val="0"/>
      <w:divBdr>
        <w:top w:val="none" w:sz="0" w:space="0" w:color="auto"/>
        <w:left w:val="none" w:sz="0" w:space="0" w:color="auto"/>
        <w:bottom w:val="none" w:sz="0" w:space="0" w:color="auto"/>
        <w:right w:val="none" w:sz="0" w:space="0" w:color="auto"/>
      </w:divBdr>
    </w:div>
    <w:div w:id="980381780">
      <w:bodyDiv w:val="1"/>
      <w:marLeft w:val="0"/>
      <w:marRight w:val="0"/>
      <w:marTop w:val="0"/>
      <w:marBottom w:val="0"/>
      <w:divBdr>
        <w:top w:val="none" w:sz="0" w:space="0" w:color="auto"/>
        <w:left w:val="none" w:sz="0" w:space="0" w:color="auto"/>
        <w:bottom w:val="none" w:sz="0" w:space="0" w:color="auto"/>
        <w:right w:val="none" w:sz="0" w:space="0" w:color="auto"/>
      </w:divBdr>
    </w:div>
    <w:div w:id="1048795238">
      <w:bodyDiv w:val="1"/>
      <w:marLeft w:val="0"/>
      <w:marRight w:val="0"/>
      <w:marTop w:val="0"/>
      <w:marBottom w:val="0"/>
      <w:divBdr>
        <w:top w:val="none" w:sz="0" w:space="0" w:color="auto"/>
        <w:left w:val="none" w:sz="0" w:space="0" w:color="auto"/>
        <w:bottom w:val="none" w:sz="0" w:space="0" w:color="auto"/>
        <w:right w:val="none" w:sz="0" w:space="0" w:color="auto"/>
      </w:divBdr>
    </w:div>
    <w:div w:id="1222474991">
      <w:bodyDiv w:val="1"/>
      <w:marLeft w:val="0"/>
      <w:marRight w:val="0"/>
      <w:marTop w:val="0"/>
      <w:marBottom w:val="0"/>
      <w:divBdr>
        <w:top w:val="none" w:sz="0" w:space="0" w:color="auto"/>
        <w:left w:val="none" w:sz="0" w:space="0" w:color="auto"/>
        <w:bottom w:val="none" w:sz="0" w:space="0" w:color="auto"/>
        <w:right w:val="none" w:sz="0" w:space="0" w:color="auto"/>
      </w:divBdr>
    </w:div>
    <w:div w:id="1257249981">
      <w:bodyDiv w:val="1"/>
      <w:marLeft w:val="0"/>
      <w:marRight w:val="0"/>
      <w:marTop w:val="0"/>
      <w:marBottom w:val="0"/>
      <w:divBdr>
        <w:top w:val="none" w:sz="0" w:space="0" w:color="auto"/>
        <w:left w:val="none" w:sz="0" w:space="0" w:color="auto"/>
        <w:bottom w:val="none" w:sz="0" w:space="0" w:color="auto"/>
        <w:right w:val="none" w:sz="0" w:space="0" w:color="auto"/>
      </w:divBdr>
    </w:div>
    <w:div w:id="1601137308">
      <w:bodyDiv w:val="1"/>
      <w:marLeft w:val="0"/>
      <w:marRight w:val="0"/>
      <w:marTop w:val="0"/>
      <w:marBottom w:val="0"/>
      <w:divBdr>
        <w:top w:val="none" w:sz="0" w:space="0" w:color="auto"/>
        <w:left w:val="none" w:sz="0" w:space="0" w:color="auto"/>
        <w:bottom w:val="none" w:sz="0" w:space="0" w:color="auto"/>
        <w:right w:val="none" w:sz="0" w:space="0" w:color="auto"/>
      </w:divBdr>
    </w:div>
    <w:div w:id="1614559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623963">
      <w:bodyDiv w:val="1"/>
      <w:marLeft w:val="0"/>
      <w:marRight w:val="0"/>
      <w:marTop w:val="0"/>
      <w:marBottom w:val="0"/>
      <w:divBdr>
        <w:top w:val="none" w:sz="0" w:space="0" w:color="auto"/>
        <w:left w:val="none" w:sz="0" w:space="0" w:color="auto"/>
        <w:bottom w:val="none" w:sz="0" w:space="0" w:color="auto"/>
        <w:right w:val="none" w:sz="0" w:space="0" w:color="auto"/>
      </w:divBdr>
    </w:div>
    <w:div w:id="1791967888">
      <w:bodyDiv w:val="1"/>
      <w:marLeft w:val="0"/>
      <w:marRight w:val="0"/>
      <w:marTop w:val="0"/>
      <w:marBottom w:val="0"/>
      <w:divBdr>
        <w:top w:val="none" w:sz="0" w:space="0" w:color="auto"/>
        <w:left w:val="none" w:sz="0" w:space="0" w:color="auto"/>
        <w:bottom w:val="none" w:sz="0" w:space="0" w:color="auto"/>
        <w:right w:val="none" w:sz="0" w:space="0" w:color="auto"/>
      </w:divBdr>
    </w:div>
    <w:div w:id="1795563351">
      <w:bodyDiv w:val="1"/>
      <w:marLeft w:val="0"/>
      <w:marRight w:val="0"/>
      <w:marTop w:val="0"/>
      <w:marBottom w:val="0"/>
      <w:divBdr>
        <w:top w:val="none" w:sz="0" w:space="0" w:color="auto"/>
        <w:left w:val="none" w:sz="0" w:space="0" w:color="auto"/>
        <w:bottom w:val="none" w:sz="0" w:space="0" w:color="auto"/>
        <w:right w:val="none" w:sz="0" w:space="0" w:color="auto"/>
      </w:divBdr>
    </w:div>
    <w:div w:id="1975984938">
      <w:bodyDiv w:val="1"/>
      <w:marLeft w:val="0"/>
      <w:marRight w:val="0"/>
      <w:marTop w:val="0"/>
      <w:marBottom w:val="0"/>
      <w:divBdr>
        <w:top w:val="none" w:sz="0" w:space="0" w:color="auto"/>
        <w:left w:val="none" w:sz="0" w:space="0" w:color="auto"/>
        <w:bottom w:val="none" w:sz="0" w:space="0" w:color="auto"/>
        <w:right w:val="none" w:sz="0" w:space="0" w:color="auto"/>
      </w:divBdr>
      <w:divsChild>
        <w:div w:id="65569284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15046094">
              <w:marLeft w:val="0"/>
              <w:marRight w:val="0"/>
              <w:marTop w:val="0"/>
              <w:marBottom w:val="0"/>
              <w:divBdr>
                <w:top w:val="none" w:sz="0" w:space="0" w:color="auto"/>
                <w:left w:val="none" w:sz="0" w:space="0" w:color="auto"/>
                <w:bottom w:val="none" w:sz="0" w:space="0" w:color="auto"/>
                <w:right w:val="none" w:sz="0" w:space="0" w:color="auto"/>
              </w:divBdr>
              <w:divsChild>
                <w:div w:id="1428767975">
                  <w:marLeft w:val="0"/>
                  <w:marRight w:val="0"/>
                  <w:marTop w:val="0"/>
                  <w:marBottom w:val="0"/>
                  <w:divBdr>
                    <w:top w:val="none" w:sz="0" w:space="0" w:color="auto"/>
                    <w:left w:val="none" w:sz="0" w:space="0" w:color="auto"/>
                    <w:bottom w:val="none" w:sz="0" w:space="0" w:color="auto"/>
                    <w:right w:val="none" w:sz="0" w:space="0" w:color="auto"/>
                  </w:divBdr>
                  <w:divsChild>
                    <w:div w:id="32540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050724">
      <w:bodyDiv w:val="1"/>
      <w:marLeft w:val="0"/>
      <w:marRight w:val="0"/>
      <w:marTop w:val="0"/>
      <w:marBottom w:val="0"/>
      <w:divBdr>
        <w:top w:val="none" w:sz="0" w:space="0" w:color="auto"/>
        <w:left w:val="none" w:sz="0" w:space="0" w:color="auto"/>
        <w:bottom w:val="none" w:sz="0" w:space="0" w:color="auto"/>
        <w:right w:val="none" w:sz="0" w:space="0" w:color="auto"/>
      </w:divBdr>
      <w:divsChild>
        <w:div w:id="2015836324">
          <w:blockQuote w:val="1"/>
          <w:marLeft w:val="150"/>
          <w:marRight w:val="150"/>
          <w:marTop w:val="0"/>
          <w:marBottom w:val="0"/>
          <w:divBdr>
            <w:top w:val="none" w:sz="0" w:space="0" w:color="auto"/>
            <w:left w:val="none" w:sz="0" w:space="0" w:color="auto"/>
            <w:bottom w:val="none" w:sz="0" w:space="0" w:color="auto"/>
            <w:right w:val="none" w:sz="0" w:space="0" w:color="auto"/>
          </w:divBdr>
          <w:divsChild>
            <w:div w:id="255946636">
              <w:marLeft w:val="0"/>
              <w:marRight w:val="0"/>
              <w:marTop w:val="0"/>
              <w:marBottom w:val="0"/>
              <w:divBdr>
                <w:top w:val="none" w:sz="0" w:space="0" w:color="auto"/>
                <w:left w:val="none" w:sz="0" w:space="0" w:color="auto"/>
                <w:bottom w:val="none" w:sz="0" w:space="0" w:color="auto"/>
                <w:right w:val="none" w:sz="0" w:space="0" w:color="auto"/>
              </w:divBdr>
              <w:divsChild>
                <w:div w:id="557086982">
                  <w:marLeft w:val="0"/>
                  <w:marRight w:val="0"/>
                  <w:marTop w:val="0"/>
                  <w:marBottom w:val="0"/>
                  <w:divBdr>
                    <w:top w:val="none" w:sz="0" w:space="0" w:color="auto"/>
                    <w:left w:val="none" w:sz="0" w:space="0" w:color="auto"/>
                    <w:bottom w:val="none" w:sz="0" w:space="0" w:color="auto"/>
                    <w:right w:val="none" w:sz="0" w:space="0" w:color="auto"/>
                  </w:divBdr>
                  <w:divsChild>
                    <w:div w:id="115364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32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druizcoll@ofinno.com" TargetMode="External"/><Relationship Id="rId4" Type="http://schemas.openxmlformats.org/officeDocument/2006/relationships/webSettings" Target="webSettings.xml"/><Relationship Id="rId9" Type="http://schemas.openxmlformats.org/officeDocument/2006/relationships/hyperlink" Target="mailto:jlee@ofinn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585</Words>
  <Characters>3339</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Jungkyung Lee</cp:lastModifiedBy>
  <cp:revision>28</cp:revision>
  <cp:lastPrinted>1900-01-01T08:00:00Z</cp:lastPrinted>
  <dcterms:created xsi:type="dcterms:W3CDTF">2024-10-23T01:40:00Z</dcterms:created>
  <dcterms:modified xsi:type="dcterms:W3CDTF">2024-11-01T06:12:00Z</dcterms:modified>
</cp:coreProperties>
</file>