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D03E41" w:rsidR="00E61DAC" w:rsidRPr="005B217D" w:rsidRDefault="002C4EB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214A6CD" w:rsidR="008A4B4C" w:rsidRPr="00BF42FA" w:rsidRDefault="0052569A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</w:t>
            </w:r>
            <w:r w:rsidR="00701AD1">
              <w:rPr>
                <w:lang w:val="en-CA"/>
              </w:rPr>
              <w:t>J</w:t>
            </w:r>
            <w:r w:rsidR="00B9406B">
              <w:rPr>
                <w:lang w:val="en-CA"/>
              </w:rPr>
              <w:t>0166</w:t>
            </w:r>
            <w:r w:rsidRPr="006A0E5C">
              <w:rPr>
                <w:lang w:val="en-CA"/>
              </w:rPr>
              <w:t>-v</w:t>
            </w:r>
            <w:r w:rsidR="00701A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CDFC0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701AD1">
              <w:rPr>
                <w:b/>
                <w:szCs w:val="22"/>
                <w:lang w:val="en-CA"/>
              </w:rPr>
              <w:t>-2.2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>B</w:t>
            </w:r>
            <w:r w:rsidR="00AB5775">
              <w:rPr>
                <w:b/>
                <w:szCs w:val="22"/>
                <w:lang w:val="en-CA"/>
              </w:rPr>
              <w:t>lock-size invaria</w:t>
            </w:r>
            <w:r w:rsidR="002A5850">
              <w:rPr>
                <w:b/>
                <w:szCs w:val="22"/>
                <w:lang w:val="en-CA"/>
              </w:rPr>
              <w:t>nt</w:t>
            </w:r>
            <w:r w:rsidR="00AB577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 xml:space="preserve">implementation of </w:t>
            </w:r>
            <w:r w:rsidR="001D1DE6">
              <w:rPr>
                <w:b/>
                <w:szCs w:val="22"/>
                <w:lang w:val="en-CA"/>
              </w:rPr>
              <w:t>HOP</w:t>
            </w:r>
            <w:r w:rsidR="007937AC">
              <w:rPr>
                <w:b/>
                <w:szCs w:val="22"/>
                <w:lang w:val="en-CA"/>
              </w:rPr>
              <w:t>5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FF7B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4953BB">
              <w:rPr>
                <w:szCs w:val="22"/>
                <w:lang w:val="en-CA"/>
              </w:rPr>
              <w:t>Proposal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4735CB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4735CB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00AAC547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</w:t>
      </w:r>
      <w:r w:rsidR="00507F15">
        <w:rPr>
          <w:szCs w:val="22"/>
          <w:lang w:val="en-CA"/>
        </w:rPr>
        <w:t>.</w:t>
      </w:r>
      <w:r w:rsidR="00C57BA8">
        <w:rPr>
          <w:szCs w:val="22"/>
          <w:lang w:val="en-CA"/>
        </w:rPr>
        <w:t xml:space="preserve"> </w:t>
      </w:r>
      <w:r w:rsidR="00171A2C">
        <w:rPr>
          <w:lang w:val="en-CA"/>
        </w:rPr>
        <w:t xml:space="preserve">Based on the architecture of the HOP network, the Attention model with linear operators was derived from Transformer model in JVET-AG0162 and further refined in JVET-AI0172, which provides significant coding gain for both AI and RA configuration compared to its predecessors. However, </w:t>
      </w:r>
      <w:r w:rsidR="0049328B">
        <w:rPr>
          <w:lang w:val="en-CA"/>
        </w:rPr>
        <w:t xml:space="preserve">due to </w:t>
      </w:r>
      <w:r w:rsidR="00005ED9">
        <w:rPr>
          <w:lang w:val="en-CA"/>
        </w:rPr>
        <w:t xml:space="preserve">the </w:t>
      </w:r>
      <w:r w:rsidR="00171A2C">
        <w:rPr>
          <w:lang w:val="en-CA"/>
        </w:rPr>
        <w:t xml:space="preserve">removal of the normalization layers, the inference is best performed with a fixed block size of </w:t>
      </w:r>
      <w:r w:rsidR="00350B41">
        <w:rPr>
          <w:lang w:val="en-CA"/>
        </w:rPr>
        <w:t>a base granularity</w:t>
      </w:r>
      <w:r w:rsidR="0049328B">
        <w:rPr>
          <w:lang w:val="en-CA"/>
        </w:rPr>
        <w:t>, since this is the block size utilized during training</w:t>
      </w:r>
      <w:r w:rsidR="00171A2C">
        <w:rPr>
          <w:lang w:val="en-CA"/>
        </w:rPr>
        <w:t>.</w:t>
      </w:r>
    </w:p>
    <w:p w14:paraId="2408C407" w14:textId="76679F0C" w:rsidR="00AD0AA8" w:rsidRDefault="00A36328" w:rsidP="00B83EF0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This </w:t>
      </w:r>
      <w:r w:rsidR="000F1416">
        <w:rPr>
          <w:lang w:val="en-CA"/>
        </w:rPr>
        <w:t>contribution reports results of the EE1-2.2</w:t>
      </w:r>
      <w:r w:rsidR="00F31782">
        <w:rPr>
          <w:lang w:val="en-CA"/>
        </w:rPr>
        <w:t xml:space="preserve">, for which </w:t>
      </w:r>
      <w:r w:rsidR="00B353AA">
        <w:rPr>
          <w:lang w:val="en-CA"/>
        </w:rPr>
        <w:t>an alternative method</w:t>
      </w:r>
      <w:r w:rsidR="009E1E90">
        <w:rPr>
          <w:lang w:val="en-CA"/>
        </w:rPr>
        <w:t xml:space="preserve"> </w:t>
      </w:r>
      <w:r w:rsidR="007F6E37">
        <w:rPr>
          <w:lang w:val="en-CA"/>
        </w:rPr>
        <w:t>of</w:t>
      </w:r>
      <w:r w:rsidR="009E1E90">
        <w:rPr>
          <w:lang w:val="en-CA"/>
        </w:rPr>
        <w:t xml:space="preserve"> </w:t>
      </w:r>
      <w:r w:rsidR="0056676B">
        <w:rPr>
          <w:lang w:val="en-CA"/>
        </w:rPr>
        <w:t>split</w:t>
      </w:r>
      <w:r w:rsidR="0052222F">
        <w:rPr>
          <w:lang w:val="en-CA"/>
        </w:rPr>
        <w:t xml:space="preserve"> block</w:t>
      </w:r>
      <w:r w:rsidR="007F6E37">
        <w:rPr>
          <w:lang w:val="en-CA"/>
        </w:rPr>
        <w:t xml:space="preserve"> with</w:t>
      </w:r>
      <w:r w:rsidR="0056676B">
        <w:rPr>
          <w:lang w:val="en-CA"/>
        </w:rPr>
        <w:t xml:space="preserve"> shared signalling</w:t>
      </w:r>
      <w:r w:rsidR="00407B13">
        <w:rPr>
          <w:lang w:val="en-CA"/>
        </w:rPr>
        <w:t>,</w:t>
      </w:r>
      <w:r w:rsidR="00B353AA">
        <w:rPr>
          <w:lang w:val="en-CA"/>
        </w:rPr>
        <w:t xml:space="preserve"> </w:t>
      </w:r>
      <w:r w:rsidR="00E5522D">
        <w:rPr>
          <w:lang w:val="en-CA"/>
        </w:rPr>
        <w:t>based on the finding from JVET-AI</w:t>
      </w:r>
      <w:r w:rsidR="000D05F8">
        <w:rPr>
          <w:lang w:val="en-CA"/>
        </w:rPr>
        <w:t>0175</w:t>
      </w:r>
      <w:r w:rsidR="00407B13">
        <w:rPr>
          <w:lang w:val="en-CA"/>
        </w:rPr>
        <w:t>, is proposed</w:t>
      </w:r>
      <w:r w:rsidR="006F35F1">
        <w:rPr>
          <w:lang w:val="en-CA"/>
        </w:rPr>
        <w:t>.</w:t>
      </w:r>
      <w:r w:rsidR="00407B13">
        <w:rPr>
          <w:lang w:val="en-CA"/>
        </w:rPr>
        <w:t xml:space="preserve"> </w:t>
      </w:r>
      <w:r w:rsidR="00304056">
        <w:rPr>
          <w:lang w:val="en-CA"/>
        </w:rPr>
        <w:t>T</w:t>
      </w:r>
      <w:r w:rsidR="00407B13">
        <w:rPr>
          <w:lang w:val="en-CA"/>
        </w:rPr>
        <w:t xml:space="preserve">o </w:t>
      </w:r>
      <w:r w:rsidR="00633AE5">
        <w:rPr>
          <w:lang w:val="en-CA"/>
        </w:rPr>
        <w:t xml:space="preserve">perform </w:t>
      </w:r>
      <w:r w:rsidR="007C638E">
        <w:rPr>
          <w:lang w:val="en-CA"/>
        </w:rPr>
        <w:t>inference</w:t>
      </w:r>
      <w:r w:rsidR="00304056">
        <w:rPr>
          <w:lang w:val="en-CA"/>
        </w:rPr>
        <w:t xml:space="preserve"> </w:t>
      </w:r>
      <w:r w:rsidR="0056676B">
        <w:rPr>
          <w:lang w:val="en-CA"/>
        </w:rPr>
        <w:t>f</w:t>
      </w:r>
      <w:r w:rsidR="007C638E">
        <w:rPr>
          <w:lang w:val="en-CA"/>
        </w:rPr>
        <w:t xml:space="preserve">or larger block, </w:t>
      </w:r>
      <w:r w:rsidR="00304056">
        <w:rPr>
          <w:lang w:val="en-CA"/>
        </w:rPr>
        <w:t xml:space="preserve">it is proposed </w:t>
      </w:r>
      <w:r w:rsidR="007C638E">
        <w:rPr>
          <w:lang w:val="en-CA"/>
        </w:rPr>
        <w:t xml:space="preserve">to </w:t>
      </w:r>
      <w:r w:rsidR="00421699">
        <w:rPr>
          <w:lang w:val="en-CA"/>
        </w:rPr>
        <w:t xml:space="preserve">split the block </w:t>
      </w:r>
      <w:r w:rsidR="006B04DC">
        <w:rPr>
          <w:lang w:val="en-CA"/>
        </w:rPr>
        <w:t xml:space="preserve">into sub-blocks of </w:t>
      </w:r>
      <w:r w:rsidR="005C50CD">
        <w:rPr>
          <w:lang w:val="en-CA"/>
        </w:rPr>
        <w:t>the</w:t>
      </w:r>
      <w:r w:rsidR="00BB0739">
        <w:rPr>
          <w:lang w:val="en-CA"/>
        </w:rPr>
        <w:t xml:space="preserve"> </w:t>
      </w:r>
      <w:r w:rsidR="00F5473B">
        <w:rPr>
          <w:lang w:val="en-CA"/>
        </w:rPr>
        <w:t>base granularity</w:t>
      </w:r>
      <w:r w:rsidR="00B83EF0">
        <w:rPr>
          <w:lang w:val="en-CA"/>
        </w:rPr>
        <w:t>, and apply the same NN mode, scale/offset which is signalled for the larger block.</w:t>
      </w:r>
      <w:bookmarkEnd w:id="0"/>
      <w:r w:rsidR="00853ED2">
        <w:rPr>
          <w:lang w:val="en-CA"/>
        </w:rPr>
        <w:t xml:space="preserve"> </w:t>
      </w:r>
    </w:p>
    <w:p w14:paraId="5E292340" w14:textId="0CE80B99" w:rsidR="00821176" w:rsidRPr="000A55CD" w:rsidRDefault="00AD0AA8" w:rsidP="000A55CD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into NNVC</w:t>
      </w:r>
      <w:r w:rsidR="000A55CD">
        <w:rPr>
          <w:lang w:val="en-CA"/>
        </w:rPr>
        <w:t>-</w:t>
      </w:r>
      <w:r>
        <w:rPr>
          <w:lang w:val="en-CA"/>
        </w:rPr>
        <w:t>10</w:t>
      </w:r>
      <w:r w:rsidR="000A55CD">
        <w:rPr>
          <w:lang w:val="en-CA"/>
        </w:rPr>
        <w:t>,</w:t>
      </w:r>
      <w:r>
        <w:rPr>
          <w:lang w:val="en-CA"/>
        </w:rPr>
        <w:t xml:space="preserve"> and inference testing with HOP5 int16 model under NNVC CTC was conducted.</w:t>
      </w:r>
      <w:r w:rsidR="00AE0820">
        <w:rPr>
          <w:lang w:val="en-CA"/>
        </w:rPr>
        <w:t xml:space="preserve"> The block-size assignment of the NNVC software is unaltered.</w:t>
      </w:r>
    </w:p>
    <w:p w14:paraId="09AE02A1" w14:textId="2ABD3FB6" w:rsidR="00DF136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</w:t>
      </w:r>
      <w:r w:rsidR="008B6839">
        <w:rPr>
          <w:lang w:val="en-CA"/>
        </w:rPr>
        <w:t>method</w:t>
      </w:r>
      <w:r w:rsidRPr="00D4551C">
        <w:rPr>
          <w:lang w:val="en-CA"/>
        </w:rPr>
        <w:t xml:space="preserve"> (int16 model) with NNIntra ON provides: </w:t>
      </w:r>
      <w:r w:rsidR="00C3123C" w:rsidRPr="004F7CC4">
        <w:rPr>
          <w:lang w:val="en-CA"/>
        </w:rPr>
        <w:t>{</w:t>
      </w:r>
      <w:r w:rsidR="00B04496">
        <w:rPr>
          <w:lang w:val="en-CA"/>
        </w:rPr>
        <w:t xml:space="preserve">0.0 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821176" w:rsidRPr="00445659">
        <w:rPr>
          <w:lang w:val="en-CA"/>
        </w:rPr>
        <w:t>{-0.</w:t>
      </w:r>
      <w:r w:rsidR="008B26AB">
        <w:rPr>
          <w:lang w:val="en-CA"/>
        </w:rPr>
        <w:t>03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</w:t>
      </w:r>
      <w:r w:rsidR="00516160">
        <w:rPr>
          <w:lang w:val="en-CA"/>
        </w:rPr>
        <w:t>0</w:t>
      </w:r>
      <w:r w:rsidR="00821176">
        <w:rPr>
          <w:lang w:val="en-CA"/>
        </w:rPr>
        <w:t>4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</w:t>
      </w:r>
      <w:r w:rsidR="00516160">
        <w:rPr>
          <w:lang w:val="en-CA"/>
        </w:rPr>
        <w:t>04</w:t>
      </w:r>
      <w:r w:rsidR="00821176" w:rsidRPr="00445659">
        <w:rPr>
          <w:lang w:val="en-CA"/>
        </w:rPr>
        <w:t>%}</w:t>
      </w:r>
      <w:r w:rsidR="003A71EB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(NNIntra ON)</w:t>
      </w:r>
      <w:r w:rsidR="00F52331">
        <w:rPr>
          <w:lang w:val="en-CA"/>
        </w:rPr>
        <w:t xml:space="preserve">, whereas the decoding </w:t>
      </w:r>
      <w:r w:rsidR="00814CCD">
        <w:rPr>
          <w:lang w:val="en-CA"/>
        </w:rPr>
        <w:t>run</w:t>
      </w:r>
      <w:r w:rsidR="00F52331">
        <w:rPr>
          <w:lang w:val="en-CA"/>
        </w:rPr>
        <w:t>time for RA is</w:t>
      </w:r>
      <w:r w:rsidR="00DF1362">
        <w:rPr>
          <w:lang w:val="en-CA"/>
        </w:rPr>
        <w:t xml:space="preserve"> </w:t>
      </w:r>
      <w:r w:rsidR="00814CCD">
        <w:rPr>
          <w:lang w:val="en-CA"/>
        </w:rPr>
        <w:t xml:space="preserve">at </w:t>
      </w:r>
      <w:r w:rsidR="00DF1362">
        <w:rPr>
          <w:lang w:val="en-CA"/>
        </w:rPr>
        <w:t>96% of the anchor.</w:t>
      </w:r>
    </w:p>
    <w:p w14:paraId="012A1826" w14:textId="77777777" w:rsidR="006B4D0A" w:rsidRDefault="006B4D0A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7F45BFA8" w14:textId="1950A093" w:rsidR="00DF1362" w:rsidRDefault="008842DC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Additionally, </w:t>
      </w:r>
      <w:r w:rsidR="0039095E">
        <w:rPr>
          <w:lang w:val="en-CA"/>
        </w:rPr>
        <w:t xml:space="preserve">over -0.05% Luma gain </w:t>
      </w:r>
      <w:r w:rsidR="004C179F">
        <w:rPr>
          <w:lang w:val="en-CA"/>
        </w:rPr>
        <w:t>is observed for class A</w:t>
      </w:r>
      <w:r w:rsidR="00DB017F">
        <w:rPr>
          <w:lang w:val="en-CA"/>
        </w:rPr>
        <w:t xml:space="preserve"> for the RA configuration</w:t>
      </w:r>
      <w:r w:rsidR="004C179F">
        <w:rPr>
          <w:lang w:val="en-CA"/>
        </w:rPr>
        <w:t xml:space="preserve"> with a </w:t>
      </w:r>
      <w:r w:rsidR="00DB017F">
        <w:rPr>
          <w:lang w:val="en-CA"/>
        </w:rPr>
        <w:t>decoding runtime reduction of above 6%.</w:t>
      </w: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540A941B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F7856"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584587">
        <w:rPr>
          <w:rFonts w:eastAsia="SimSun"/>
          <w:szCs w:val="22"/>
          <w:lang w:val="en-CA"/>
        </w:rPr>
        <w:t xml:space="preserve">adopt the proposed </w:t>
      </w:r>
      <w:r w:rsidR="00803EE3">
        <w:rPr>
          <w:rFonts w:eastAsia="SimSun"/>
          <w:szCs w:val="22"/>
          <w:lang w:val="en-CA"/>
        </w:rPr>
        <w:t xml:space="preserve">inference </w:t>
      </w:r>
      <w:r w:rsidR="00584587">
        <w:rPr>
          <w:rFonts w:eastAsia="SimSun"/>
          <w:szCs w:val="22"/>
          <w:lang w:val="en-CA"/>
        </w:rPr>
        <w:t xml:space="preserve">method </w:t>
      </w:r>
      <w:r w:rsidR="00803EE3">
        <w:rPr>
          <w:rFonts w:eastAsia="SimSun"/>
          <w:szCs w:val="22"/>
          <w:lang w:val="en-CA"/>
        </w:rPr>
        <w:t xml:space="preserve">into NNVC SW </w:t>
      </w:r>
      <w:r w:rsidR="00565356">
        <w:rPr>
          <w:rFonts w:eastAsia="SimSun"/>
          <w:szCs w:val="22"/>
          <w:lang w:val="en-CA"/>
        </w:rPr>
        <w:t>under</w:t>
      </w:r>
      <w:r w:rsidR="00584587">
        <w:rPr>
          <w:rFonts w:eastAsia="SimSun"/>
          <w:szCs w:val="22"/>
          <w:lang w:val="en-CA"/>
        </w:rPr>
        <w:t xml:space="preserve"> the flag of </w:t>
      </w:r>
      <w:r w:rsidR="00421CB4">
        <w:rPr>
          <w:rFonts w:eastAsia="SimSun"/>
          <w:szCs w:val="22"/>
          <w:lang w:val="en-CA"/>
        </w:rPr>
        <w:t>N</w:t>
      </w:r>
      <w:r w:rsidR="00584587">
        <w:rPr>
          <w:rFonts w:eastAsia="SimSun"/>
          <w:szCs w:val="22"/>
          <w:lang w:val="en-CA"/>
        </w:rPr>
        <w:t>nlfOption</w:t>
      </w:r>
      <w:r w:rsidR="00565356">
        <w:rPr>
          <w:rFonts w:eastAsia="SimSun"/>
          <w:szCs w:val="22"/>
          <w:lang w:val="en-CA"/>
        </w:rPr>
        <w:t>=5</w:t>
      </w:r>
      <w:r w:rsidR="00803EE3">
        <w:rPr>
          <w:rFonts w:eastAsia="SimSun"/>
          <w:szCs w:val="22"/>
          <w:lang w:val="en-CA"/>
        </w:rPr>
        <w:t xml:space="preserve"> and enable it for HOP anchor</w:t>
      </w:r>
      <w:r w:rsidR="006F7856">
        <w:rPr>
          <w:rFonts w:eastAsia="SimSun"/>
          <w:szCs w:val="22"/>
          <w:lang w:val="en-CA"/>
        </w:rPr>
        <w:t>.</w:t>
      </w:r>
    </w:p>
    <w:bookmarkEnd w:id="1"/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737F396" w14:textId="22E32574" w:rsidR="00907474" w:rsidRDefault="00907474" w:rsidP="00907474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JVET-AG0041. The HOP4 software integration, combining with Attention module (JVET-AH0205</w:t>
      </w:r>
      <w:r w:rsidR="00ED28E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) and wide activation of JVET-AH0189</w:t>
      </w:r>
      <w:r w:rsidR="00ED28E2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was jointly trained by the proponents and presented during AhG11/14 telco. The parameters </w:t>
      </w:r>
      <w:r>
        <w:rPr>
          <w:szCs w:val="22"/>
          <w:lang w:val="en-CA"/>
        </w:rPr>
        <w:lastRenderedPageBreak/>
        <w:t>and complexity of the HOP4 model is further adjusted with improved coding gain</w:t>
      </w:r>
      <w:r w:rsidR="00B92BF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 model is adopted as HOP5 in JVET-AI0172. Complete inference results for </w:t>
      </w:r>
      <w:r>
        <w:rPr>
          <w:lang w:val="en-CA"/>
        </w:rPr>
        <w:t>HOP5 training are reported in JVET-AJ</w:t>
      </w:r>
      <w:r w:rsidR="00343D4A">
        <w:rPr>
          <w:lang w:val="en-CA"/>
        </w:rPr>
        <w:t>0014</w:t>
      </w:r>
      <w:r>
        <w:rPr>
          <w:lang w:val="en-CA"/>
        </w:rPr>
        <w:t>.</w:t>
      </w:r>
    </w:p>
    <w:p w14:paraId="288889F4" w14:textId="24D5929E" w:rsidR="00907474" w:rsidRDefault="00907474" w:rsidP="0090747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the Attention model with linear operators was derived from Transformer model in JVET-AG0162</w:t>
      </w:r>
      <w:r w:rsidR="00ED28E2">
        <w:rPr>
          <w:lang w:val="en-CA"/>
        </w:rPr>
        <w:t>[3]</w:t>
      </w:r>
      <w:r>
        <w:rPr>
          <w:lang w:val="en-CA"/>
        </w:rPr>
        <w:t xml:space="preserve"> and further refined in JVET-AI0172</w:t>
      </w:r>
      <w:r w:rsidR="00ED28E2">
        <w:rPr>
          <w:lang w:val="en-CA"/>
        </w:rPr>
        <w:t>[4]</w:t>
      </w:r>
      <w:r>
        <w:rPr>
          <w:lang w:val="en-CA"/>
        </w:rPr>
        <w:t>, which provides significant coding gain for both AI and RA configuration</w:t>
      </w:r>
      <w:r w:rsidR="00AE30F7">
        <w:rPr>
          <w:lang w:val="en-CA"/>
        </w:rPr>
        <w:t>s</w:t>
      </w:r>
      <w:r>
        <w:rPr>
          <w:lang w:val="en-CA"/>
        </w:rPr>
        <w:t xml:space="preserve"> compared to its predecessors. However, since the removal of the normalization layers, the inference is best performed with a fixed block size of 128x128 as that of the block size during training for this model.</w:t>
      </w:r>
    </w:p>
    <w:p w14:paraId="68C23A80" w14:textId="1C7B5DAA" w:rsidR="00E67025" w:rsidRDefault="004F0B02" w:rsidP="0090747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An Attention map scaling algorithm was proposed</w:t>
      </w:r>
      <w:r w:rsidR="004B21F2">
        <w:rPr>
          <w:lang w:val="en-CA"/>
        </w:rPr>
        <w:t xml:space="preserve"> in JVET-AI0175</w:t>
      </w:r>
      <w:r w:rsidR="00F37CD8">
        <w:rPr>
          <w:lang w:val="en-CA"/>
        </w:rPr>
        <w:t>[5]</w:t>
      </w:r>
      <w:r w:rsidR="009E1737">
        <w:rPr>
          <w:lang w:val="en-CA"/>
        </w:rPr>
        <w:t xml:space="preserve"> to </w:t>
      </w:r>
      <w:r w:rsidR="007A4760">
        <w:rPr>
          <w:lang w:val="en-CA"/>
        </w:rPr>
        <w:t>improve the performance of the model</w:t>
      </w:r>
      <w:r w:rsidR="006348F3">
        <w:rPr>
          <w:lang w:val="en-CA"/>
        </w:rPr>
        <w:t>, which has produced</w:t>
      </w:r>
      <w:r w:rsidR="008814A5">
        <w:rPr>
          <w:lang w:val="en-CA"/>
        </w:rPr>
        <w:t xml:space="preserve"> a</w:t>
      </w:r>
      <w:r w:rsidR="009E1737">
        <w:rPr>
          <w:lang w:val="en-CA"/>
        </w:rPr>
        <w:t xml:space="preserve"> coding</w:t>
      </w:r>
      <w:r w:rsidR="004D3345">
        <w:rPr>
          <w:lang w:val="en-CA"/>
        </w:rPr>
        <w:t xml:space="preserve"> gain for the RA configuration. </w:t>
      </w:r>
      <w:r w:rsidR="00F24C50">
        <w:rPr>
          <w:lang w:val="en-CA"/>
        </w:rPr>
        <w:t>Although</w:t>
      </w:r>
      <w:r w:rsidR="00BB5857">
        <w:rPr>
          <w:lang w:val="en-CA"/>
        </w:rPr>
        <w:t xml:space="preserve"> </w:t>
      </w:r>
      <w:r w:rsidR="00F24C50">
        <w:rPr>
          <w:lang w:val="en-CA"/>
        </w:rPr>
        <w:t xml:space="preserve">this method is very straight forward </w:t>
      </w:r>
      <w:r w:rsidR="008273B5">
        <w:rPr>
          <w:lang w:val="en-CA"/>
        </w:rPr>
        <w:t>to implement</w:t>
      </w:r>
      <w:r w:rsidR="00BB5857">
        <w:rPr>
          <w:lang w:val="en-CA"/>
        </w:rPr>
        <w:t>,</w:t>
      </w:r>
      <w:r w:rsidR="006348F3">
        <w:rPr>
          <w:lang w:val="en-CA"/>
        </w:rPr>
        <w:t xml:space="preserve"> </w:t>
      </w:r>
      <w:r w:rsidR="00BB5857">
        <w:rPr>
          <w:lang w:val="en-CA"/>
        </w:rPr>
        <w:t>i</w:t>
      </w:r>
      <w:r w:rsidR="008273B5">
        <w:rPr>
          <w:lang w:val="en-CA"/>
        </w:rPr>
        <w:t>n the SADL library</w:t>
      </w:r>
      <w:r w:rsidR="00A060C9">
        <w:rPr>
          <w:lang w:val="en-CA"/>
        </w:rPr>
        <w:t xml:space="preserve">, </w:t>
      </w:r>
      <w:r w:rsidR="00BB5857">
        <w:rPr>
          <w:lang w:val="en-CA"/>
        </w:rPr>
        <w:t>the</w:t>
      </w:r>
      <w:r w:rsidR="004D3345">
        <w:rPr>
          <w:lang w:val="en-CA"/>
        </w:rPr>
        <w:t xml:space="preserve"> method</w:t>
      </w:r>
      <w:r w:rsidR="00296053">
        <w:rPr>
          <w:lang w:val="en-CA"/>
        </w:rPr>
        <w:t xml:space="preserve"> requires two extra operators, i.e. </w:t>
      </w:r>
      <w:r w:rsidR="00BB5857">
        <w:rPr>
          <w:lang w:val="en-CA"/>
        </w:rPr>
        <w:t>|G</w:t>
      </w:r>
      <w:r w:rsidR="00296053">
        <w:rPr>
          <w:lang w:val="en-CA"/>
        </w:rPr>
        <w:t>ather</w:t>
      </w:r>
      <w:r w:rsidR="007132D7">
        <w:rPr>
          <w:lang w:val="en-CA"/>
        </w:rPr>
        <w:t xml:space="preserve"> </w:t>
      </w:r>
      <w:r w:rsidR="00296053">
        <w:rPr>
          <w:lang w:val="en-CA"/>
        </w:rPr>
        <w:t xml:space="preserve">and </w:t>
      </w:r>
      <w:r w:rsidR="00BB5857">
        <w:rPr>
          <w:lang w:val="en-CA"/>
        </w:rPr>
        <w:t>S</w:t>
      </w:r>
      <w:r w:rsidR="00296053">
        <w:rPr>
          <w:lang w:val="en-CA"/>
        </w:rPr>
        <w:t>hift</w:t>
      </w:r>
      <w:r w:rsidR="007132D7">
        <w:rPr>
          <w:lang w:val="en-CA"/>
        </w:rPr>
        <w:t xml:space="preserve"> (</w:t>
      </w:r>
      <w:r w:rsidR="00296053">
        <w:rPr>
          <w:lang w:val="en-CA"/>
        </w:rPr>
        <w:t xml:space="preserve">or </w:t>
      </w:r>
      <w:r w:rsidR="00B4377E">
        <w:rPr>
          <w:lang w:val="en-CA"/>
        </w:rPr>
        <w:t>D</w:t>
      </w:r>
      <w:r w:rsidR="007132D7">
        <w:rPr>
          <w:lang w:val="en-CA"/>
        </w:rPr>
        <w:t xml:space="preserve">ivision implemented with </w:t>
      </w:r>
      <w:r w:rsidR="00B4377E">
        <w:rPr>
          <w:lang w:val="en-CA"/>
        </w:rPr>
        <w:t>S</w:t>
      </w:r>
      <w:r w:rsidR="007132D7">
        <w:rPr>
          <w:lang w:val="en-CA"/>
        </w:rPr>
        <w:t>hift operation</w:t>
      </w:r>
      <w:r w:rsidR="00290DA5">
        <w:rPr>
          <w:lang w:val="en-CA"/>
        </w:rPr>
        <w:t>s</w:t>
      </w:r>
      <w:r w:rsidR="007132D7">
        <w:rPr>
          <w:lang w:val="en-CA"/>
        </w:rPr>
        <w:t>)</w:t>
      </w:r>
      <w:r w:rsidR="00F22BC7">
        <w:rPr>
          <w:lang w:val="en-CA"/>
        </w:rPr>
        <w:t xml:space="preserve">, and may additionally need some implementation </w:t>
      </w:r>
      <w:r w:rsidR="00F24C50">
        <w:rPr>
          <w:lang w:val="en-CA"/>
        </w:rPr>
        <w:t>tricks.</w:t>
      </w:r>
    </w:p>
    <w:p w14:paraId="0331C3FA" w14:textId="175630F9" w:rsidR="00907474" w:rsidRDefault="00907474" w:rsidP="005607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an alternative method, based on the finding from JVET-AI0175, is proposed to utilize a split</w:t>
      </w:r>
      <w:r w:rsidR="002A00DE">
        <w:rPr>
          <w:lang w:val="en-CA"/>
        </w:rPr>
        <w:t xml:space="preserve"> </w:t>
      </w:r>
      <w:r>
        <w:rPr>
          <w:lang w:val="en-CA"/>
        </w:rPr>
        <w:t xml:space="preserve">block </w:t>
      </w:r>
      <w:r w:rsidR="003D08A8">
        <w:rPr>
          <w:lang w:val="en-CA"/>
        </w:rPr>
        <w:t xml:space="preserve">with </w:t>
      </w:r>
      <w:r>
        <w:rPr>
          <w:lang w:val="en-CA"/>
        </w:rPr>
        <w:t>shared signaling mode to adapt to the existing changing block-size assignment of the NNVC software and to reduce potential signalling cost. In this test, only inference is conducted by using the NNVC</w:t>
      </w:r>
      <w:r w:rsidR="00FE5981">
        <w:rPr>
          <w:lang w:val="en-CA"/>
        </w:rPr>
        <w:t>-</w:t>
      </w:r>
      <w:r>
        <w:rPr>
          <w:lang w:val="en-CA"/>
        </w:rPr>
        <w:t>10 software with the HOP5 model,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6463DF42" w14:textId="7320CCF7" w:rsidR="00064103" w:rsidRPr="00064103" w:rsidRDefault="00064103" w:rsidP="00064103">
      <w:pPr>
        <w:rPr>
          <w:rFonts w:eastAsia="SimSun"/>
          <w:szCs w:val="22"/>
          <w:lang w:val="en-CA"/>
        </w:rPr>
      </w:pPr>
      <w:r w:rsidRPr="00064103">
        <w:rPr>
          <w:rFonts w:eastAsia="SimSun"/>
          <w:szCs w:val="22"/>
          <w:lang w:val="en-CA"/>
        </w:rPr>
        <w:t xml:space="preserve">In </w:t>
      </w:r>
      <w:r w:rsidR="00AA6E4F">
        <w:rPr>
          <w:rFonts w:eastAsia="SimSun"/>
          <w:szCs w:val="22"/>
          <w:lang w:val="en-CA"/>
        </w:rPr>
        <w:t>the NNVC software</w:t>
      </w:r>
      <w:r w:rsidRPr="00064103">
        <w:rPr>
          <w:rFonts w:eastAsia="SimSun"/>
          <w:szCs w:val="22"/>
          <w:lang w:val="en-CA"/>
        </w:rPr>
        <w:t>, the</w:t>
      </w:r>
      <w:r w:rsidR="00201ED4">
        <w:rPr>
          <w:rFonts w:eastAsia="SimSun"/>
          <w:szCs w:val="22"/>
          <w:lang w:val="en-CA"/>
        </w:rPr>
        <w:t xml:space="preserve"> in-loop filtering</w:t>
      </w:r>
      <w:r w:rsidRPr="00064103">
        <w:rPr>
          <w:rFonts w:eastAsia="SimSun"/>
          <w:szCs w:val="22"/>
          <w:lang w:val="en-CA"/>
        </w:rPr>
        <w:t xml:space="preserve"> </w:t>
      </w:r>
      <w:r w:rsidR="00201ED4">
        <w:rPr>
          <w:rFonts w:eastAsia="SimSun"/>
          <w:szCs w:val="22"/>
          <w:lang w:val="en-CA"/>
        </w:rPr>
        <w:t>is</w:t>
      </w:r>
      <w:r w:rsidRPr="00064103">
        <w:rPr>
          <w:rFonts w:eastAsia="SimSun"/>
          <w:szCs w:val="22"/>
          <w:lang w:val="en-CA"/>
        </w:rPr>
        <w:t xml:space="preserve"> performed with different modes and will generate extra side information, which is transmitted to the decoder side so that a specific filtering mode can be executed for an optimal filtering operation. The side information may include scaling factor, QP offset, slice/block level on/off signalling, etc. The scaling factor is derived on picture basis, whereas the QP offset, slice/block level control on/off may be</w:t>
      </w:r>
      <w:r w:rsidR="00E4519D">
        <w:rPr>
          <w:rFonts w:eastAsia="SimSun"/>
          <w:szCs w:val="22"/>
          <w:lang w:val="en-CA"/>
        </w:rPr>
        <w:t xml:space="preserve"> on</w:t>
      </w:r>
      <w:r w:rsidRPr="00064103">
        <w:rPr>
          <w:rFonts w:eastAsia="SimSun"/>
          <w:szCs w:val="22"/>
          <w:lang w:val="en-CA"/>
        </w:rPr>
        <w:t xml:space="preserve"> slice or block basis. This mode selection process is determined with a </w:t>
      </w:r>
      <w:r w:rsidR="00123762">
        <w:rPr>
          <w:rFonts w:eastAsia="SimSun"/>
          <w:szCs w:val="22"/>
          <w:lang w:val="en-CA"/>
        </w:rPr>
        <w:t>R</w:t>
      </w:r>
      <w:r w:rsidRPr="00064103">
        <w:rPr>
          <w:rFonts w:eastAsia="SimSun"/>
          <w:szCs w:val="22"/>
          <w:lang w:val="en-CA"/>
        </w:rPr>
        <w:t>ate-</w:t>
      </w:r>
      <w:r w:rsidR="00123762">
        <w:rPr>
          <w:rFonts w:eastAsia="SimSun"/>
          <w:szCs w:val="22"/>
          <w:lang w:val="en-CA"/>
        </w:rPr>
        <w:t>D</w:t>
      </w:r>
      <w:r w:rsidRPr="00064103">
        <w:rPr>
          <w:rFonts w:eastAsia="SimSun"/>
          <w:szCs w:val="22"/>
          <w:lang w:val="en-CA"/>
        </w:rPr>
        <w:t xml:space="preserve">istortion </w:t>
      </w:r>
      <w:r w:rsidR="00123762">
        <w:rPr>
          <w:rFonts w:eastAsia="SimSun"/>
          <w:szCs w:val="22"/>
          <w:lang w:val="en-CA"/>
        </w:rPr>
        <w:t>O</w:t>
      </w:r>
      <w:r w:rsidRPr="00064103">
        <w:rPr>
          <w:rFonts w:eastAsia="SimSun"/>
          <w:szCs w:val="22"/>
          <w:lang w:val="en-CA"/>
        </w:rPr>
        <w:t>ptimization</w:t>
      </w:r>
      <w:r w:rsidR="00123762">
        <w:rPr>
          <w:rFonts w:eastAsia="SimSun"/>
          <w:szCs w:val="22"/>
          <w:lang w:val="en-CA"/>
        </w:rPr>
        <w:t xml:space="preserve"> (RDO)</w:t>
      </w:r>
      <w:r w:rsidRPr="00064103">
        <w:rPr>
          <w:rFonts w:eastAsia="SimSun"/>
          <w:szCs w:val="22"/>
          <w:lang w:val="en-CA"/>
        </w:rPr>
        <w:t xml:space="preserve"> approach at the encoder side.</w:t>
      </w:r>
    </w:p>
    <w:p w14:paraId="07F6AAD9" w14:textId="4D24C598" w:rsidR="00EC49FD" w:rsidRDefault="00064103" w:rsidP="00064103">
      <w:pPr>
        <w:rPr>
          <w:rFonts w:eastAsia="SimSun"/>
          <w:szCs w:val="22"/>
          <w:lang w:val="en-CA"/>
        </w:rPr>
      </w:pPr>
      <w:r w:rsidRPr="00064103">
        <w:rPr>
          <w:rFonts w:eastAsia="SimSun"/>
          <w:szCs w:val="22"/>
          <w:lang w:val="en-CA"/>
        </w:rPr>
        <w:t xml:space="preserve">For example, the current NNVC implementation has employed two block sizes for the inference of the </w:t>
      </w:r>
      <w:r w:rsidR="00AF1C1F">
        <w:rPr>
          <w:rFonts w:eastAsia="SimSun"/>
          <w:szCs w:val="22"/>
          <w:lang w:val="en-CA"/>
        </w:rPr>
        <w:t>in-</w:t>
      </w:r>
      <w:r w:rsidRPr="00064103">
        <w:rPr>
          <w:rFonts w:eastAsia="SimSun"/>
          <w:szCs w:val="22"/>
          <w:lang w:val="en-CA"/>
        </w:rPr>
        <w:t xml:space="preserve">loop filtering, which are 256x256 and 128x128. They are referred to as large-granularity and base-granularity block size, respectively. Additionally, small granularity of size 64x64 is implemented, but it was not selected by </w:t>
      </w:r>
      <w:r w:rsidR="00096709">
        <w:rPr>
          <w:rFonts w:eastAsia="SimSun"/>
          <w:szCs w:val="22"/>
          <w:lang w:val="en-CA"/>
        </w:rPr>
        <w:t xml:space="preserve">the current </w:t>
      </w:r>
      <w:r w:rsidRPr="00064103">
        <w:rPr>
          <w:rFonts w:eastAsia="SimSun"/>
          <w:szCs w:val="22"/>
          <w:lang w:val="en-CA"/>
        </w:rPr>
        <w:t>encoder</w:t>
      </w:r>
      <w:r w:rsidR="00ED0271">
        <w:rPr>
          <w:rFonts w:eastAsia="SimSun"/>
          <w:szCs w:val="22"/>
          <w:lang w:val="en-CA"/>
        </w:rPr>
        <w:t xml:space="preserve"> configuration</w:t>
      </w:r>
      <w:r w:rsidRPr="00064103">
        <w:rPr>
          <w:rFonts w:eastAsia="SimSun"/>
          <w:szCs w:val="22"/>
          <w:lang w:val="en-CA"/>
        </w:rPr>
        <w:t>.  Furthermore, a padding</w:t>
      </w:r>
      <w:r w:rsidR="00ED0271">
        <w:rPr>
          <w:rFonts w:eastAsia="SimSun"/>
          <w:szCs w:val="22"/>
          <w:lang w:val="en-CA"/>
        </w:rPr>
        <w:t>/extension</w:t>
      </w:r>
      <w:r w:rsidRPr="00064103">
        <w:rPr>
          <w:rFonts w:eastAsia="SimSun"/>
          <w:szCs w:val="22"/>
          <w:lang w:val="en-CA"/>
        </w:rPr>
        <w:t xml:space="preserve"> of 0 to 8 pixels </w:t>
      </w:r>
      <w:r w:rsidR="00F53A5A">
        <w:rPr>
          <w:rFonts w:eastAsia="SimSun"/>
          <w:szCs w:val="22"/>
          <w:lang w:val="en-CA"/>
        </w:rPr>
        <w:t>can</w:t>
      </w:r>
      <w:r w:rsidRPr="00064103">
        <w:rPr>
          <w:rFonts w:eastAsia="SimSun"/>
          <w:szCs w:val="22"/>
          <w:lang w:val="en-CA"/>
        </w:rPr>
        <w:t xml:space="preserve"> be applied on all boundaries of the block, and the padding with the actual input block </w:t>
      </w:r>
      <w:r w:rsidR="001A3D24">
        <w:rPr>
          <w:rFonts w:eastAsia="SimSun"/>
          <w:szCs w:val="22"/>
          <w:lang w:val="en-CA"/>
        </w:rPr>
        <w:t>is</w:t>
      </w:r>
      <w:r w:rsidRPr="00064103">
        <w:rPr>
          <w:rFonts w:eastAsia="SimSun"/>
          <w:szCs w:val="22"/>
          <w:lang w:val="en-CA"/>
        </w:rPr>
        <w:t xml:space="preserve"> used as the final input to the filtering process.</w:t>
      </w:r>
    </w:p>
    <w:p w14:paraId="58973EBE" w14:textId="61B0E536" w:rsidR="00462B94" w:rsidRDefault="009866C0" w:rsidP="00064103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As the model is trained with a bas</w:t>
      </w:r>
      <w:r w:rsidR="00DE0CF8">
        <w:rPr>
          <w:rFonts w:eastAsia="SimSun"/>
          <w:szCs w:val="22"/>
          <w:lang w:val="en-CA"/>
        </w:rPr>
        <w:t>e-granularity block size, i</w:t>
      </w:r>
      <w:r w:rsidR="00824BCB">
        <w:rPr>
          <w:rFonts w:eastAsia="SimSun"/>
          <w:szCs w:val="22"/>
          <w:lang w:val="en-CA"/>
        </w:rPr>
        <w:t xml:space="preserve">n order to adapt to </w:t>
      </w:r>
      <w:r w:rsidR="0099313C">
        <w:rPr>
          <w:rFonts w:eastAsia="SimSun"/>
          <w:szCs w:val="22"/>
          <w:lang w:val="en-CA"/>
        </w:rPr>
        <w:t>the</w:t>
      </w:r>
      <w:r w:rsidR="00824BCB">
        <w:rPr>
          <w:rFonts w:eastAsia="SimSun"/>
          <w:szCs w:val="22"/>
          <w:lang w:val="en-CA"/>
        </w:rPr>
        <w:t xml:space="preserve"> changing block-size assignment</w:t>
      </w:r>
      <w:r w:rsidR="00DE0CF8">
        <w:rPr>
          <w:rFonts w:eastAsia="SimSun"/>
          <w:szCs w:val="22"/>
          <w:lang w:val="en-CA"/>
        </w:rPr>
        <w:t xml:space="preserve"> during the inference stage</w:t>
      </w:r>
      <w:r w:rsidR="00824BCB">
        <w:rPr>
          <w:rFonts w:eastAsia="SimSun"/>
          <w:szCs w:val="22"/>
          <w:lang w:val="en-CA"/>
        </w:rPr>
        <w:t xml:space="preserve">, </w:t>
      </w:r>
      <w:r w:rsidR="003E42AD">
        <w:rPr>
          <w:rFonts w:eastAsia="SimSun"/>
          <w:szCs w:val="22"/>
          <w:lang w:val="en-CA"/>
        </w:rPr>
        <w:t>a split</w:t>
      </w:r>
      <w:r w:rsidR="00C13968">
        <w:rPr>
          <w:rFonts w:eastAsia="SimSun"/>
          <w:szCs w:val="22"/>
          <w:lang w:val="en-CA"/>
        </w:rPr>
        <w:t xml:space="preserve"> </w:t>
      </w:r>
      <w:r w:rsidR="003E42AD">
        <w:rPr>
          <w:rFonts w:eastAsia="SimSun"/>
          <w:szCs w:val="22"/>
          <w:lang w:val="en-CA"/>
        </w:rPr>
        <w:t xml:space="preserve">block </w:t>
      </w:r>
      <w:r w:rsidR="00C13968">
        <w:rPr>
          <w:rFonts w:eastAsia="SimSun"/>
          <w:szCs w:val="22"/>
          <w:lang w:val="en-CA"/>
        </w:rPr>
        <w:t xml:space="preserve">with </w:t>
      </w:r>
      <w:r w:rsidR="003E42AD">
        <w:rPr>
          <w:rFonts w:eastAsia="SimSun"/>
          <w:szCs w:val="22"/>
          <w:lang w:val="en-CA"/>
        </w:rPr>
        <w:t>shared signalling mode is proposed in this contribution</w:t>
      </w:r>
      <w:r>
        <w:rPr>
          <w:rFonts w:eastAsia="SimSun"/>
          <w:szCs w:val="22"/>
          <w:lang w:val="en-CA"/>
        </w:rPr>
        <w:t>.</w:t>
      </w:r>
      <w:r w:rsidR="009A0FB3">
        <w:rPr>
          <w:rFonts w:eastAsia="SimSun"/>
          <w:szCs w:val="22"/>
          <w:lang w:val="en-CA"/>
        </w:rPr>
        <w:t xml:space="preserve"> </w:t>
      </w:r>
      <w:r w:rsidR="00795FD7" w:rsidRPr="00795FD7">
        <w:rPr>
          <w:rFonts w:eastAsia="SimSun"/>
          <w:szCs w:val="22"/>
          <w:lang w:val="en-CA"/>
        </w:rPr>
        <w:t xml:space="preserve">The shared signalling mode is depicted in Fig. </w:t>
      </w:r>
      <w:r w:rsidR="00795FD7">
        <w:rPr>
          <w:rFonts w:eastAsia="SimSun"/>
          <w:szCs w:val="22"/>
          <w:lang w:val="en-CA"/>
        </w:rPr>
        <w:t>1</w:t>
      </w:r>
      <w:r w:rsidR="00795FD7" w:rsidRPr="00795FD7">
        <w:rPr>
          <w:rFonts w:eastAsia="SimSun"/>
          <w:szCs w:val="22"/>
          <w:lang w:val="en-CA"/>
        </w:rPr>
        <w:t>. When the input block for inference is of large granularity, the block will be split into four sub-blocks of base granularity, and the inference is conducted on each sub-block of base granularity separately. The signalling of the sub-blocks, e.g., QP offset, block on/off, will be shared with the initial input block. If the input block is of base granularity, the inference will be performed directly according to the NNVC scheme without any changes.</w:t>
      </w:r>
    </w:p>
    <w:p w14:paraId="2FF79208" w14:textId="16266890" w:rsidR="00795FD7" w:rsidRDefault="008E2F1B" w:rsidP="00064103">
      <w:pPr>
        <w:rPr>
          <w:rFonts w:eastAsia="SimSun"/>
          <w:szCs w:val="22"/>
          <w:lang w:val="en-CA"/>
        </w:rPr>
      </w:pPr>
      <w:r>
        <w:rPr>
          <w:noProof/>
          <w:szCs w:val="24"/>
          <w:lang w:val="en-CA"/>
        </w:rPr>
        <w:drawing>
          <wp:inline distT="0" distB="0" distL="0" distR="0" wp14:anchorId="5A860898" wp14:editId="197B667F">
            <wp:extent cx="3747602" cy="1764665"/>
            <wp:effectExtent l="0" t="0" r="0" b="6985"/>
            <wp:docPr id="2128822832" name="Picture 2" descr="A black background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822832" name="Picture 2" descr="A black background with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472" cy="177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D2F47E" w14:textId="085B2B68" w:rsidR="00650D05" w:rsidRDefault="001F399F" w:rsidP="00650D05">
      <w:pPr>
        <w:tabs>
          <w:tab w:val="clear" w:pos="2520"/>
          <w:tab w:val="clear" w:pos="2880"/>
        </w:tabs>
        <w:rPr>
          <w:lang w:val="en-CA"/>
        </w:rPr>
      </w:pPr>
      <w:r w:rsidRPr="001F399F">
        <w:rPr>
          <w:lang w:val="en-CA"/>
        </w:rPr>
        <w:t>Fig</w:t>
      </w:r>
      <w:r>
        <w:rPr>
          <w:lang w:val="en-CA"/>
        </w:rPr>
        <w:t>ure 1</w:t>
      </w:r>
      <w:r w:rsidRPr="001F399F">
        <w:rPr>
          <w:lang w:val="en-CA"/>
        </w:rPr>
        <w:t xml:space="preserve"> a large-granularity block is split into four base-granularity blocks for inference, and the signalling information is shared between sub-blocks.</w:t>
      </w:r>
    </w:p>
    <w:p w14:paraId="1BCEAEE8" w14:textId="3977C790" w:rsidR="001F399F" w:rsidRDefault="003D657B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lastRenderedPageBreak/>
        <w:t xml:space="preserve">Because the HOP network is </w:t>
      </w:r>
      <w:r w:rsidR="00587278">
        <w:rPr>
          <w:rFonts w:eastAsia="SimSun"/>
          <w:szCs w:val="22"/>
          <w:lang w:val="en-CA"/>
        </w:rPr>
        <w:t xml:space="preserve">very </w:t>
      </w:r>
      <w:r>
        <w:rPr>
          <w:rFonts w:eastAsia="SimSun"/>
          <w:szCs w:val="22"/>
          <w:lang w:val="en-CA"/>
        </w:rPr>
        <w:t>effective</w:t>
      </w:r>
      <w:r w:rsidR="00587278">
        <w:rPr>
          <w:rFonts w:eastAsia="SimSun"/>
          <w:szCs w:val="22"/>
          <w:lang w:val="en-CA"/>
        </w:rPr>
        <w:t>, a slice level RDO is not needed</w:t>
      </w:r>
      <w:r w:rsidR="00D22B11">
        <w:rPr>
          <w:rFonts w:eastAsia="SimSun"/>
          <w:szCs w:val="22"/>
          <w:lang w:val="en-CA"/>
        </w:rPr>
        <w:t xml:space="preserve"> to determine if this mode is used or not. Therefore, </w:t>
      </w:r>
      <w:r w:rsidR="00462277">
        <w:rPr>
          <w:rFonts w:eastAsia="SimSun"/>
          <w:szCs w:val="22"/>
          <w:lang w:val="en-CA"/>
        </w:rPr>
        <w:t>the shared signalling mode is always enable</w:t>
      </w:r>
      <w:r w:rsidR="004851A6">
        <w:rPr>
          <w:rFonts w:eastAsia="SimSun"/>
          <w:szCs w:val="22"/>
          <w:lang w:val="en-CA"/>
        </w:rPr>
        <w:t>d</w:t>
      </w:r>
      <w:r w:rsidR="00462277">
        <w:rPr>
          <w:rFonts w:eastAsia="SimSun"/>
          <w:szCs w:val="22"/>
          <w:lang w:val="en-CA"/>
        </w:rPr>
        <w:t xml:space="preserve"> </w:t>
      </w:r>
      <w:r w:rsidR="004851A6">
        <w:rPr>
          <w:rFonts w:eastAsia="SimSun"/>
          <w:szCs w:val="22"/>
          <w:lang w:val="en-CA"/>
        </w:rPr>
        <w:t>as long as the input is of large granularity in this test.</w:t>
      </w:r>
    </w:p>
    <w:p w14:paraId="55F880F3" w14:textId="77777777" w:rsidR="004851A6" w:rsidRDefault="004851A6" w:rsidP="00650D05">
      <w:pPr>
        <w:rPr>
          <w:rFonts w:eastAsia="SimSun"/>
          <w:szCs w:val="22"/>
          <w:lang w:val="en-CA"/>
        </w:rPr>
      </w:pPr>
    </w:p>
    <w:p w14:paraId="03FA592C" w14:textId="19B0B567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 xml:space="preserve">The information for the inference </w:t>
      </w:r>
      <w:r w:rsidR="002613C7">
        <w:rPr>
          <w:rFonts w:eastAsia="SimSun"/>
          <w:szCs w:val="22"/>
          <w:lang w:val="en-CA"/>
        </w:rPr>
        <w:t>is identical to that of HOP</w:t>
      </w:r>
      <w:r w:rsidR="004851A6">
        <w:rPr>
          <w:rFonts w:eastAsia="SimSun"/>
          <w:szCs w:val="22"/>
          <w:lang w:val="en-CA"/>
        </w:rPr>
        <w:t>5</w:t>
      </w:r>
      <w:r w:rsidR="002613C7">
        <w:rPr>
          <w:rFonts w:eastAsia="SimSun"/>
          <w:szCs w:val="22"/>
          <w:lang w:val="en-CA"/>
        </w:rPr>
        <w:t xml:space="preserve">, </w:t>
      </w:r>
      <w:r w:rsidR="00E743F5">
        <w:rPr>
          <w:rFonts w:eastAsia="SimSun"/>
          <w:szCs w:val="22"/>
          <w:lang w:val="en-CA"/>
        </w:rPr>
        <w:t>shown in Table 1.</w:t>
      </w: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2C141FE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B9A1A8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4851A6"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(kMAC/pixel) block (frame) based</w:t>
            </w:r>
          </w:p>
        </w:tc>
        <w:tc>
          <w:tcPr>
            <w:tcW w:w="3249" w:type="dxa"/>
            <w:noWrap/>
          </w:tcPr>
          <w:p w14:paraId="094B0979" w14:textId="012E1649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4851A6">
              <w:rPr>
                <w:color w:val="000000"/>
                <w:sz w:val="20"/>
                <w:lang w:eastAsia="zh-CN"/>
              </w:rPr>
              <w:t>66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53B56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3C6F2DA7" w:rsidR="00D23727" w:rsidRPr="000F0007" w:rsidRDefault="0065729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</w:t>
            </w:r>
            <w:r w:rsidR="009B2D52"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5BAD5AD5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0A354E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2850132" w14:textId="1E78C06D" w:rsidR="00746DA1" w:rsidRPr="00B73C42" w:rsidRDefault="00746DA1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50C22348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3320D">
        <w:rPr>
          <w:lang w:val="en-CA"/>
        </w:rPr>
        <w:t>-</w:t>
      </w:r>
      <w:r w:rsidR="009B2D52">
        <w:rPr>
          <w:lang w:val="en-CA"/>
        </w:rPr>
        <w:t>10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7F212F">
        <w:rPr>
          <w:lang w:val="en-CA"/>
        </w:rPr>
        <w:t>6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3FB9EA5F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B939EC">
        <w:rPr>
          <w:lang w:val="en-CA"/>
        </w:rPr>
        <w:t>-</w:t>
      </w:r>
      <w:r w:rsidR="009B2D52">
        <w:rPr>
          <w:lang w:val="en-CA"/>
        </w:rPr>
        <w:t>10</w:t>
      </w:r>
      <w:r>
        <w:rPr>
          <w:lang w:val="en-CA"/>
        </w:rPr>
        <w:t xml:space="preserve"> reference software </w:t>
      </w:r>
      <w:r w:rsidR="00B17B42">
        <w:rPr>
          <w:lang w:val="en-CA"/>
        </w:rPr>
        <w:t xml:space="preserve">by using the HOP5 model </w:t>
      </w:r>
      <w:r w:rsidR="003609F3">
        <w:rPr>
          <w:lang w:val="en-CA"/>
        </w:rPr>
        <w:t>with the NNVC</w:t>
      </w:r>
      <w:r w:rsidR="002D09D8">
        <w:rPr>
          <w:lang w:val="en-CA"/>
        </w:rPr>
        <w:t xml:space="preserve"> default block-size assignment</w:t>
      </w:r>
      <w:r w:rsidR="00A47B09">
        <w:rPr>
          <w:lang w:val="en-CA"/>
        </w:rPr>
        <w:t xml:space="preserve"> in the unified filter setting.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15471FA9" w:rsidR="00D23727" w:rsidRDefault="00D23727" w:rsidP="00D23727">
      <w:pPr>
        <w:rPr>
          <w:lang w:val="en-CA"/>
        </w:rPr>
      </w:pPr>
      <w:bookmarkStart w:id="3" w:name="_Hlk163502924"/>
      <w:r>
        <w:t>Comparative results to the NNVC</w:t>
      </w:r>
      <w:r w:rsidR="00E3134D">
        <w:t>-</w:t>
      </w:r>
      <w:r w:rsidR="00B17B42">
        <w:t>10</w:t>
      </w:r>
      <w:r>
        <w:t xml:space="preserve"> HOP</w:t>
      </w:r>
      <w:r w:rsidR="00B17B42">
        <w:t>5</w:t>
      </w:r>
      <w:r>
        <w:t xml:space="preserve"> filter are shown in Table </w:t>
      </w:r>
      <w:r w:rsidR="000A2E82">
        <w:t>2</w:t>
      </w:r>
      <w:r>
        <w:rPr>
          <w:lang w:val="en-CA"/>
        </w:rPr>
        <w:t xml:space="preserve">. NN Intra was enabled for both the test and the anchor. </w:t>
      </w:r>
    </w:p>
    <w:p w14:paraId="2825FD04" w14:textId="26C3F89F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A2E82">
        <w:rPr>
          <w:rFonts w:eastAsia="SimSun"/>
          <w:lang w:val="en-CA"/>
        </w:rPr>
        <w:t>2</w:t>
      </w:r>
      <w:r w:rsidRPr="006036B2">
        <w:rPr>
          <w:rFonts w:eastAsia="SimSun"/>
          <w:lang w:val="en-CA"/>
        </w:rPr>
        <w:t xml:space="preserve">, the proposed filter </w:t>
      </w:r>
      <w:r w:rsidR="00D57115">
        <w:rPr>
          <w:rFonts w:eastAsia="SimSun"/>
          <w:lang w:val="en-CA"/>
        </w:rPr>
        <w:t>provides coding gain versus</w:t>
      </w:r>
      <w:r>
        <w:rPr>
          <w:rFonts w:eastAsia="SimSun"/>
          <w:lang w:val="en-CA"/>
        </w:rPr>
        <w:t xml:space="preserve">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NNIntra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</w:t>
      </w:r>
      <w:r w:rsidR="00A375E0">
        <w:rPr>
          <w:lang w:val="en-CA"/>
        </w:rPr>
        <w:t>0.</w:t>
      </w:r>
      <w:r w:rsidR="006A5A81">
        <w:rPr>
          <w:lang w:val="en-CA"/>
        </w:rPr>
        <w:t>0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</w:t>
      </w:r>
      <w:r w:rsidR="006A5A81">
        <w:rPr>
          <w:lang w:val="en-CA"/>
        </w:rPr>
        <w:t>0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</w:t>
      </w:r>
      <w:r w:rsidR="006A5A81">
        <w:rPr>
          <w:lang w:val="en-CA"/>
        </w:rPr>
        <w:t>0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>the AI configuration and</w:t>
      </w:r>
      <w:r w:rsidR="00462B94">
        <w:rPr>
          <w:rFonts w:eastAsia="SimSun"/>
          <w:lang w:val="en-CA"/>
        </w:rPr>
        <w:t xml:space="preserve"> </w:t>
      </w:r>
      <w:r w:rsidR="006A5A81" w:rsidRPr="00445659">
        <w:rPr>
          <w:lang w:val="en-CA"/>
        </w:rPr>
        <w:t>{-0.</w:t>
      </w:r>
      <w:r w:rsidR="006A5A81">
        <w:rPr>
          <w:lang w:val="en-CA"/>
        </w:rPr>
        <w:t>03</w:t>
      </w:r>
      <w:r w:rsidR="006A5A81" w:rsidRPr="00445659">
        <w:rPr>
          <w:lang w:val="en-CA"/>
        </w:rPr>
        <w:t>%, -</w:t>
      </w:r>
      <w:r w:rsidR="006A5A81">
        <w:rPr>
          <w:lang w:val="en-CA"/>
        </w:rPr>
        <w:t>0.04</w:t>
      </w:r>
      <w:r w:rsidR="006A5A81" w:rsidRPr="00445659">
        <w:rPr>
          <w:lang w:val="en-CA"/>
        </w:rPr>
        <w:t>%, -</w:t>
      </w:r>
      <w:r w:rsidR="006A5A81">
        <w:rPr>
          <w:lang w:val="en-CA"/>
        </w:rPr>
        <w:t>0.04</w:t>
      </w:r>
      <w:r w:rsidR="006A5A81" w:rsidRPr="00445659">
        <w:rPr>
          <w:lang w:val="en-CA"/>
        </w:rPr>
        <w:t>%}</w:t>
      </w:r>
      <w:r w:rsidR="00462B94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  <w:r w:rsidR="00AB0904">
        <w:rPr>
          <w:rFonts w:eastAsia="SimSun"/>
          <w:lang w:val="en-CA"/>
        </w:rPr>
        <w:t>It is further shown that the overall decoding runtime is at the 96% of the</w:t>
      </w:r>
      <w:r w:rsidR="00760917">
        <w:rPr>
          <w:rFonts w:eastAsia="SimSun"/>
          <w:lang w:val="en-CA"/>
        </w:rPr>
        <w:t xml:space="preserve"> anchor.</w:t>
      </w:r>
      <w:r w:rsidR="00E23EF6">
        <w:rPr>
          <w:rFonts w:eastAsia="SimSun"/>
          <w:lang w:val="en-CA"/>
        </w:rPr>
        <w:t xml:space="preserve"> Higher bit rate reduction of over -</w:t>
      </w:r>
      <w:r w:rsidR="003B06B2">
        <w:rPr>
          <w:rFonts w:eastAsia="SimSun"/>
          <w:lang w:val="en-CA"/>
        </w:rPr>
        <w:t>0.</w:t>
      </w:r>
      <w:r w:rsidR="00B9008E">
        <w:rPr>
          <w:rFonts w:eastAsia="SimSun"/>
          <w:lang w:val="en-CA"/>
        </w:rPr>
        <w:t>0</w:t>
      </w:r>
      <w:r w:rsidR="003B06B2">
        <w:rPr>
          <w:rFonts w:eastAsia="SimSun"/>
          <w:lang w:val="en-CA"/>
        </w:rPr>
        <w:t xml:space="preserve">5% can be </w:t>
      </w:r>
      <w:r w:rsidR="00625A1E">
        <w:rPr>
          <w:rFonts w:eastAsia="SimSun"/>
          <w:lang w:val="en-CA"/>
        </w:rPr>
        <w:t>obtained</w:t>
      </w:r>
      <w:r w:rsidR="003B06B2">
        <w:rPr>
          <w:rFonts w:eastAsia="SimSun"/>
          <w:lang w:val="en-CA"/>
        </w:rPr>
        <w:t xml:space="preserve"> for the class A</w:t>
      </w:r>
      <w:r w:rsidR="00B9008E">
        <w:rPr>
          <w:rFonts w:eastAsia="SimSun"/>
          <w:lang w:val="en-CA"/>
        </w:rPr>
        <w:t xml:space="preserve"> </w:t>
      </w:r>
      <w:r w:rsidR="003B37A7">
        <w:rPr>
          <w:rFonts w:eastAsia="SimSun"/>
          <w:lang w:val="en-CA"/>
        </w:rPr>
        <w:t>of RA configuration</w:t>
      </w:r>
      <w:r w:rsidR="00B9008E">
        <w:rPr>
          <w:rFonts w:eastAsia="SimSun"/>
          <w:lang w:val="en-CA"/>
        </w:rPr>
        <w:t>, where the runtime reduction is above 6%.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661FAA9" w14:textId="77777777" w:rsidR="000772E9" w:rsidRDefault="000772E9" w:rsidP="00D23727">
      <w:pPr>
        <w:rPr>
          <w:rFonts w:eastAsia="SimSun"/>
          <w:lang w:val="en-CA"/>
        </w:rPr>
      </w:pPr>
    </w:p>
    <w:p w14:paraId="6DCB6086" w14:textId="7C15AE0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2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B23A39">
        <w:rPr>
          <w:rFonts w:eastAsia="SimSun"/>
          <w:szCs w:val="22"/>
          <w:lang w:val="en-CA"/>
        </w:rPr>
        <w:t>10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</w:t>
      </w:r>
      <w:r w:rsidR="00B23A39">
        <w:rPr>
          <w:rFonts w:eastAsia="SimSun"/>
          <w:szCs w:val="22"/>
          <w:lang w:val="en-CA"/>
        </w:rPr>
        <w:t>5</w:t>
      </w:r>
      <w:r>
        <w:rPr>
          <w:rFonts w:eastAsia="SimSun"/>
          <w:szCs w:val="22"/>
          <w:lang w:val="en-CA"/>
        </w:rPr>
        <w:t>, NNIntra ON</w:t>
      </w:r>
    </w:p>
    <w:tbl>
      <w:tblPr>
        <w:tblW w:w="5767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</w:tblGrid>
      <w:tr w:rsidR="00A7323A" w:rsidRPr="008A084D" w14:paraId="1234CA1B" w14:textId="77777777" w:rsidTr="00A7323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A11CC" w14:textId="77777777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4" w:name="_Hlk180494751"/>
          </w:p>
        </w:tc>
        <w:tc>
          <w:tcPr>
            <w:tcW w:w="480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200C9" w14:textId="2B9E0A45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</w:tr>
      <w:tr w:rsidR="00A7323A" w:rsidRPr="008A084D" w14:paraId="56AC4C06" w14:textId="77777777" w:rsidTr="003E1C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6AEFE4A1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2279" w14:textId="6D5FC76B" w:rsidR="00A7323A" w:rsidRPr="008A084D" w:rsidRDefault="00A7323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CF6" w:rsidRPr="008A084D" w14:paraId="0B0E7609" w14:textId="77777777" w:rsidTr="00874AB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76A6505E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1AE2BC22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59C20FBF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3474F7DF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6C156" w14:textId="2920441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CF6" w:rsidRPr="008A084D" w14:paraId="33B0F8B1" w14:textId="77777777" w:rsidTr="00874AB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12B805C9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1F7F9FDF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676FAFA4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22F3D216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37494" w14:textId="7330BC0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CF6" w:rsidRPr="008A084D" w14:paraId="48C9FCF7" w14:textId="77777777" w:rsidTr="00874AB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4547B231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152D94F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04D076E0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26D30DA3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6FC46" w14:textId="7E5B174D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CF6" w:rsidRPr="008A084D" w14:paraId="5362C200" w14:textId="77777777" w:rsidTr="00874AB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1445FB32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4B024540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53A53ECD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292C83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67471" w14:textId="4FFDF00A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CF6" w:rsidRPr="008A084D" w14:paraId="161EDAB8" w14:textId="77777777" w:rsidTr="00874AB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62BFDCD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72B4B6DB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0B74E4D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6BAEFB03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7729C" w14:textId="32E08AD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CF6" w:rsidRPr="008A084D" w14:paraId="5B1CCAB3" w14:textId="77777777" w:rsidTr="00874AB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20320F3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08245525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4B3D6A29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58E8A0B9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69EB1" w14:textId="6DDC0894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CF6" w:rsidRPr="008A084D" w14:paraId="133CF4FF" w14:textId="77777777" w:rsidTr="00874AB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2578851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4738F0D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71F64A89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57A2C742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F0D2E" w14:textId="498910D4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CF6" w:rsidRPr="008A084D" w14:paraId="3DF87E2F" w14:textId="77777777" w:rsidTr="003E1CF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B39293" w14:textId="714A76CB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0ACE2B" w14:textId="60B5F4E2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3EDA6A1B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D8921" w14:textId="75D789A7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274E0" w14:textId="7822B446" w:rsidR="003E1CF6" w:rsidRPr="008A084D" w:rsidRDefault="003E1CF6" w:rsidP="003E1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bookmarkEnd w:id="4"/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5DC95DB4" w14:textId="0976EB3D" w:rsidR="002C5E9A" w:rsidRDefault="002C5E9A" w:rsidP="00397E1E">
      <w:pPr>
        <w:rPr>
          <w:lang w:val="en-CA"/>
        </w:rPr>
      </w:pPr>
    </w:p>
    <w:bookmarkEnd w:id="3"/>
    <w:p w14:paraId="2D7A780D" w14:textId="77777777" w:rsidR="000E0A50" w:rsidRDefault="000E0A50" w:rsidP="0094266D">
      <w:pPr>
        <w:rPr>
          <w:rFonts w:eastAsia="SimSun"/>
          <w:lang w:val="en-CA"/>
        </w:rPr>
      </w:pPr>
    </w:p>
    <w:p w14:paraId="4DB52107" w14:textId="6D5CB58C" w:rsidR="00615481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B23A39">
        <w:rPr>
          <w:rFonts w:eastAsia="SimSun"/>
          <w:szCs w:val="22"/>
          <w:lang w:val="en-CA"/>
        </w:rPr>
        <w:t>10</w:t>
      </w:r>
      <w:r>
        <w:rPr>
          <w:rFonts w:eastAsia="SimSun"/>
          <w:szCs w:val="22"/>
          <w:lang w:val="en-CA"/>
        </w:rPr>
        <w:t xml:space="preserve"> HOP</w:t>
      </w:r>
      <w:r w:rsidR="00B23A39">
        <w:rPr>
          <w:rFonts w:eastAsia="SimSun"/>
          <w:szCs w:val="22"/>
          <w:lang w:val="en-CA"/>
        </w:rPr>
        <w:t>5</w:t>
      </w:r>
      <w:r>
        <w:rPr>
          <w:rFonts w:eastAsia="SimSun"/>
          <w:szCs w:val="22"/>
          <w:lang w:val="en-CA"/>
        </w:rPr>
        <w:t>, NNIntra ON</w:t>
      </w:r>
    </w:p>
    <w:tbl>
      <w:tblPr>
        <w:tblW w:w="5767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</w:tblGrid>
      <w:tr w:rsidR="003E1CF6" w:rsidRPr="008A084D" w14:paraId="69C74FCF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B9B4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80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08FB" w14:textId="4D1390D0" w:rsidR="003E1CF6" w:rsidRPr="008A084D" w:rsidRDefault="000772E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</w:tr>
      <w:tr w:rsidR="003E1CF6" w:rsidRPr="008A084D" w14:paraId="012FB383" w14:textId="77777777" w:rsidTr="006A5A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DB51B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9EC8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2D8F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84B0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478D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D07B" w14:textId="77777777" w:rsidR="003E1CF6" w:rsidRPr="008A084D" w:rsidRDefault="003E1CF6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72E9" w:rsidRPr="008A084D" w14:paraId="5285E5A0" w14:textId="77777777" w:rsidTr="00FA74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5E3E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A2618" w14:textId="6162725E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6D8E" w14:textId="2A745C56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A1FF" w14:textId="24643776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2A36E" w14:textId="4CFD0350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8D19" w14:textId="1FC0329B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772E9" w:rsidRPr="008A084D" w14:paraId="3B627A82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1A64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C646A" w14:textId="131EA66F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51A89" w14:textId="4C8B8718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7E67D" w14:textId="35D82D4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38D5" w14:textId="71649B94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AFABF" w14:textId="233C4608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772E9" w:rsidRPr="008A084D" w14:paraId="712EC0FD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9049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6302A" w14:textId="615B2018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8777" w14:textId="77D7CDC2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894A" w14:textId="129D09B9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CA67" w14:textId="6721392C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FB6A6" w14:textId="5D3B46A8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72E9" w:rsidRPr="008A084D" w14:paraId="4575DD2F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9D14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CC2C9" w14:textId="3FE5D4AF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96D8B" w14:textId="46EA93C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C1CC6" w14:textId="5B0DB728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C95E" w14:textId="4F00364A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21B81" w14:textId="7D1AF77E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2E9" w:rsidRPr="008A084D" w14:paraId="6355778C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2C30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31EA7" w14:textId="66C8D3D1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D81D" w14:textId="4172DD41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BC83" w14:textId="6154A575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29740" w14:textId="1A7ACE2D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14BCA" w14:textId="7D0AFE39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72E9" w:rsidRPr="008A084D" w14:paraId="3036CF18" w14:textId="77777777" w:rsidTr="00FA744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16AA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A6BAC" w14:textId="7C57E43D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17F40" w14:textId="5DC24349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84F5" w14:textId="04B50A30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6227" w14:textId="709DD849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A4005" w14:textId="1D2EEF8A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772E9" w:rsidRPr="008A084D" w14:paraId="1FF8A208" w14:textId="77777777" w:rsidTr="00FA74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85F0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2733" w14:textId="34F105E0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A8F4B" w14:textId="1D10BC9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F9D4" w14:textId="262FE04C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FBB9" w14:textId="4E91F85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0F3E0" w14:textId="484CD1B0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72E9" w:rsidRPr="008A084D" w14:paraId="3BE2476B" w14:textId="77777777" w:rsidTr="006A5A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D597" w14:textId="77777777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4ABCAE" w14:textId="7F968A85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502E0" w14:textId="1FC34880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36E6" w14:textId="065225DE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92E235" w14:textId="366BDBB9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CDE1F" w14:textId="3C2D585D" w:rsidR="000772E9" w:rsidRPr="008A084D" w:rsidRDefault="000772E9" w:rsidP="000772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1866075D" w14:textId="57E201DD" w:rsidR="001F4C5A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94477A">
        <w:rPr>
          <w:lang w:val="en-CA"/>
        </w:rPr>
        <w:t>a</w:t>
      </w:r>
      <w:r w:rsidR="008A712D">
        <w:rPr>
          <w:lang w:val="en-CA"/>
        </w:rPr>
        <w:t>n alternative split</w:t>
      </w:r>
      <w:r w:rsidR="002A00DE">
        <w:rPr>
          <w:lang w:val="en-CA"/>
        </w:rPr>
        <w:t xml:space="preserve"> </w:t>
      </w:r>
      <w:r w:rsidR="008A712D">
        <w:rPr>
          <w:lang w:val="en-CA"/>
        </w:rPr>
        <w:t xml:space="preserve">block </w:t>
      </w:r>
      <w:r w:rsidR="002A00DE">
        <w:rPr>
          <w:lang w:val="en-CA"/>
        </w:rPr>
        <w:t xml:space="preserve">with </w:t>
      </w:r>
      <w:r w:rsidR="008A712D">
        <w:rPr>
          <w:lang w:val="en-CA"/>
        </w:rPr>
        <w:t xml:space="preserve">shared signalling mode </w:t>
      </w:r>
      <w:r w:rsidR="001F4C5A">
        <w:rPr>
          <w:lang w:val="en-CA"/>
        </w:rPr>
        <w:t xml:space="preserve">is proposed to </w:t>
      </w:r>
      <w:r w:rsidR="00B37AEE">
        <w:rPr>
          <w:lang w:val="en-CA"/>
        </w:rPr>
        <w:t>provide a</w:t>
      </w:r>
      <w:r w:rsidR="00F761DE">
        <w:rPr>
          <w:lang w:val="en-CA"/>
        </w:rPr>
        <w:t xml:space="preserve"> block-size invariant implementation that can </w:t>
      </w:r>
      <w:r w:rsidR="00F06076">
        <w:rPr>
          <w:lang w:val="en-CA"/>
        </w:rPr>
        <w:t>adapt</w:t>
      </w:r>
      <w:r w:rsidR="001F4C5A">
        <w:rPr>
          <w:lang w:val="en-CA"/>
        </w:rPr>
        <w:t xml:space="preserve"> </w:t>
      </w:r>
      <w:r w:rsidR="00F06076">
        <w:rPr>
          <w:lang w:val="en-CA"/>
        </w:rPr>
        <w:t xml:space="preserve">to </w:t>
      </w:r>
      <w:r w:rsidR="00DB26B7">
        <w:rPr>
          <w:lang w:val="en-CA"/>
        </w:rPr>
        <w:t xml:space="preserve">the </w:t>
      </w:r>
      <w:r w:rsidR="001F4C5A">
        <w:rPr>
          <w:lang w:val="en-CA"/>
        </w:rPr>
        <w:t>block-size</w:t>
      </w:r>
      <w:r w:rsidR="00D804EE">
        <w:rPr>
          <w:lang w:val="en-CA"/>
        </w:rPr>
        <w:t xml:space="preserve"> </w:t>
      </w:r>
      <w:r w:rsidR="00EA5F53">
        <w:rPr>
          <w:lang w:val="en-CA"/>
        </w:rPr>
        <w:t>assignment scheme of the NNVC software</w:t>
      </w:r>
      <w:r w:rsidR="00991610">
        <w:rPr>
          <w:lang w:val="en-CA"/>
        </w:rPr>
        <w:t xml:space="preserve">. </w:t>
      </w:r>
    </w:p>
    <w:p w14:paraId="6719ADFE" w14:textId="7E09FED1" w:rsidR="008A2D16" w:rsidRDefault="006F1473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</w:t>
      </w:r>
      <w:r w:rsidR="00CD6CF4">
        <w:rPr>
          <w:rFonts w:eastAsia="SimSun"/>
          <w:color w:val="000000"/>
          <w:szCs w:val="22"/>
          <w:lang w:eastAsia="zh-CN"/>
        </w:rPr>
        <w:t>10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r w:rsidR="00D23727">
        <w:rPr>
          <w:rFonts w:eastAsia="SimSun"/>
          <w:color w:val="000000"/>
          <w:szCs w:val="22"/>
          <w:lang w:eastAsia="zh-CN"/>
        </w:rPr>
        <w:t>NNIntra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</w:t>
      </w:r>
      <w:r w:rsidR="000A4A52">
        <w:rPr>
          <w:rFonts w:eastAsia="SimSun"/>
          <w:color w:val="000000"/>
          <w:szCs w:val="22"/>
          <w:lang w:eastAsia="zh-CN"/>
        </w:rPr>
        <w:t xml:space="preserve"> with the proposed configuration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E27356" w:rsidRPr="00445659">
        <w:rPr>
          <w:lang w:val="en-CA"/>
        </w:rPr>
        <w:t>{-0.</w:t>
      </w:r>
      <w:r w:rsidR="00E27356">
        <w:rPr>
          <w:lang w:val="en-CA"/>
        </w:rPr>
        <w:t>03</w:t>
      </w:r>
      <w:r w:rsidR="00E27356" w:rsidRPr="00445659">
        <w:rPr>
          <w:lang w:val="en-CA"/>
        </w:rPr>
        <w:t>%, -</w:t>
      </w:r>
      <w:r w:rsidR="00E27356">
        <w:rPr>
          <w:lang w:val="en-CA"/>
        </w:rPr>
        <w:t>0.04</w:t>
      </w:r>
      <w:r w:rsidR="00E27356" w:rsidRPr="00445659">
        <w:rPr>
          <w:lang w:val="en-CA"/>
        </w:rPr>
        <w:t>%, -</w:t>
      </w:r>
      <w:r w:rsidR="00E27356">
        <w:rPr>
          <w:lang w:val="en-CA"/>
        </w:rPr>
        <w:t>0.04</w:t>
      </w:r>
      <w:r w:rsidR="00E27356" w:rsidRPr="00445659">
        <w:rPr>
          <w:lang w:val="en-CA"/>
        </w:rPr>
        <w:t>%}</w:t>
      </w:r>
      <w:r w:rsidR="00AD3151">
        <w:rPr>
          <w:lang w:val="en-CA"/>
        </w:rPr>
        <w:t xml:space="preserve"> BD-rate change</w:t>
      </w:r>
      <w:r w:rsidR="00E27356">
        <w:rPr>
          <w:lang w:val="en-CA"/>
        </w:rPr>
        <w:t>.</w:t>
      </w:r>
    </w:p>
    <w:p w14:paraId="05D4FDEA" w14:textId="5AB445EC" w:rsidR="00E27356" w:rsidRDefault="00E27356" w:rsidP="006C5AA6">
      <w:pPr>
        <w:tabs>
          <w:tab w:val="clear" w:pos="2520"/>
          <w:tab w:val="clear" w:pos="2880"/>
        </w:tabs>
        <w:rPr>
          <w:lang w:val="en-CA"/>
        </w:rPr>
      </w:pPr>
      <w:r w:rsidRPr="00E27356">
        <w:rPr>
          <w:lang w:val="en-CA"/>
        </w:rPr>
        <w:t xml:space="preserve">Additionally, over -0.05% Luma gain is observed for class A </w:t>
      </w:r>
      <w:r w:rsidR="00935F98">
        <w:rPr>
          <w:lang w:val="en-CA"/>
        </w:rPr>
        <w:t>for</w:t>
      </w:r>
      <w:r w:rsidRPr="00E27356">
        <w:rPr>
          <w:lang w:val="en-CA"/>
        </w:rPr>
        <w:t xml:space="preserve"> the RA configuration with a decoding runtime reduction of above 6%.</w:t>
      </w:r>
    </w:p>
    <w:p w14:paraId="7A99F062" w14:textId="6F32998D" w:rsidR="00EC4474" w:rsidRPr="00991610" w:rsidRDefault="00486512" w:rsidP="0099161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 xml:space="preserve">adopt the proposed inference method into NNVC SW under the flag of </w:t>
      </w:r>
      <w:r w:rsidR="00421CB4">
        <w:rPr>
          <w:rFonts w:eastAsia="SimSun"/>
          <w:szCs w:val="22"/>
          <w:lang w:val="en-CA"/>
        </w:rPr>
        <w:t>N</w:t>
      </w:r>
      <w:r>
        <w:rPr>
          <w:rFonts w:eastAsia="SimSun"/>
          <w:szCs w:val="22"/>
          <w:lang w:val="en-CA"/>
        </w:rPr>
        <w:t>nlfOption=5 and enable it for HOP anchor</w:t>
      </w:r>
      <w:r w:rsidR="00991610">
        <w:rPr>
          <w:rFonts w:eastAsia="SimSun"/>
          <w:szCs w:val="22"/>
          <w:lang w:val="en-CA"/>
        </w:rPr>
        <w:t>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07C9F5D1" w14:textId="77777777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bookmarkStart w:id="5" w:name="_Ref108000857"/>
      <w:r>
        <w:rPr>
          <w:rFonts w:eastAsia="SimSun"/>
        </w:rPr>
        <w:t xml:space="preserve">EE1-2.3 </w:t>
      </w:r>
      <w:r w:rsidRPr="002D5963">
        <w:rPr>
          <w:rFonts w:eastAsia="SimSun"/>
        </w:rPr>
        <w:t>Integer implementation of HOP In-loop filter with Transformer blocks and Attention blocks</w:t>
      </w:r>
      <w:r>
        <w:rPr>
          <w:rFonts w:eastAsia="SimSun"/>
        </w:rPr>
        <w:t>, JVET-AH0205, Y. Li,</w:t>
      </w:r>
      <w:r w:rsidRPr="00063C85">
        <w:rPr>
          <w:rFonts w:eastAsia="SimSun"/>
        </w:rPr>
        <w:t xml:space="preserve"> </w:t>
      </w:r>
      <w:r>
        <w:rPr>
          <w:rFonts w:eastAsia="SimSun"/>
        </w:rPr>
        <w:t>D. Rusanovskyy, M. Karczewicz.</w:t>
      </w:r>
    </w:p>
    <w:p w14:paraId="01432408" w14:textId="69E7FB29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</w:p>
    <w:p w14:paraId="72BBEEEE" w14:textId="747A21CD" w:rsidR="006A0902" w:rsidRDefault="00091079" w:rsidP="00B31288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lastRenderedPageBreak/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p w14:paraId="56F66013" w14:textId="7DE59533" w:rsidR="00E120F5" w:rsidRDefault="005C6BAF" w:rsidP="00B31288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 (AhG11) On the complexity adjustment of HOP4, JVET-AI0172</w:t>
      </w:r>
      <w:r w:rsidR="00906203">
        <w:rPr>
          <w:rFonts w:eastAsia="SimSun"/>
        </w:rPr>
        <w:t>, Y. Li,</w:t>
      </w:r>
      <w:r w:rsidR="00906203" w:rsidRPr="00063C85">
        <w:rPr>
          <w:rFonts w:eastAsia="SimSun"/>
        </w:rPr>
        <w:t xml:space="preserve"> </w:t>
      </w:r>
      <w:r w:rsidR="00906203">
        <w:rPr>
          <w:rFonts w:eastAsia="SimSun"/>
        </w:rPr>
        <w:t>D. Rusanovskyy, M. Karczewicz</w:t>
      </w:r>
      <w:r w:rsidR="00CC3C32">
        <w:rPr>
          <w:rFonts w:eastAsia="SimSun"/>
        </w:rPr>
        <w:t xml:space="preserve"> (Qualcomm)</w:t>
      </w:r>
      <w:r w:rsidR="00643562">
        <w:rPr>
          <w:rFonts w:eastAsia="SimSun"/>
        </w:rPr>
        <w:t>,</w:t>
      </w:r>
      <w:r w:rsidR="00CC3C32">
        <w:rPr>
          <w:rFonts w:eastAsia="SimSun"/>
        </w:rPr>
        <w:t xml:space="preserve"> F. Galpin (Interdigital)</w:t>
      </w:r>
      <w:r w:rsidR="00643562">
        <w:rPr>
          <w:rFonts w:eastAsia="SimSun"/>
        </w:rPr>
        <w:t>, Y. Li, J. Li, C. Lin, K. Zhang, L. Zhang (Bytedance).</w:t>
      </w:r>
    </w:p>
    <w:p w14:paraId="7F80A95B" w14:textId="4A043F31" w:rsidR="00526F87" w:rsidRPr="00B31288" w:rsidRDefault="00526F87" w:rsidP="00B31288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EE1-Related</w:t>
      </w:r>
      <w:r w:rsidR="007C12E1">
        <w:rPr>
          <w:rFonts w:eastAsia="SimSun"/>
        </w:rPr>
        <w:t>: Block-size invariant implementation of HOP4,</w:t>
      </w:r>
      <w:r w:rsidR="007F212F">
        <w:rPr>
          <w:rFonts w:eastAsia="SimSun"/>
        </w:rPr>
        <w:t xml:space="preserve"> JVET-AI0175,</w:t>
      </w:r>
      <w:r w:rsidR="007C12E1">
        <w:rPr>
          <w:rFonts w:eastAsia="SimSun"/>
        </w:rPr>
        <w:t xml:space="preserve"> Y. Li</w:t>
      </w:r>
      <w:r w:rsidR="001503B5">
        <w:rPr>
          <w:rFonts w:eastAsia="SimSun"/>
        </w:rPr>
        <w:t>, D. Rusanovskyy, M. Karczewicz</w:t>
      </w:r>
      <w:r w:rsidR="007F212F">
        <w:rPr>
          <w:rFonts w:eastAsia="SimSun"/>
        </w:rPr>
        <w:t>.</w:t>
      </w:r>
    </w:p>
    <w:p w14:paraId="56A318FD" w14:textId="77777777" w:rsidR="0037485B" w:rsidRPr="005D3414" w:rsidRDefault="0037485B" w:rsidP="0037485B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6" w:name="_Ref108006382"/>
      <w:bookmarkEnd w:id="5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3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6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A33B1" w14:textId="77777777" w:rsidR="00AE7A74" w:rsidRDefault="00AE7A74">
      <w:r>
        <w:separator/>
      </w:r>
    </w:p>
  </w:endnote>
  <w:endnote w:type="continuationSeparator" w:id="0">
    <w:p w14:paraId="7F0873C8" w14:textId="77777777" w:rsidR="00AE7A74" w:rsidRDefault="00AE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5791F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35CB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133E9" w14:textId="77777777" w:rsidR="00AE7A74" w:rsidRDefault="00AE7A74">
      <w:r>
        <w:separator/>
      </w:r>
    </w:p>
  </w:footnote>
  <w:footnote w:type="continuationSeparator" w:id="0">
    <w:p w14:paraId="61D5E3CB" w14:textId="77777777" w:rsidR="00AE7A74" w:rsidRDefault="00AE7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6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5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7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5ED9"/>
    <w:rsid w:val="0000691F"/>
    <w:rsid w:val="00007906"/>
    <w:rsid w:val="00010016"/>
    <w:rsid w:val="00010AA2"/>
    <w:rsid w:val="00017749"/>
    <w:rsid w:val="000236E4"/>
    <w:rsid w:val="000308A3"/>
    <w:rsid w:val="00033577"/>
    <w:rsid w:val="00034FD6"/>
    <w:rsid w:val="00040714"/>
    <w:rsid w:val="00041924"/>
    <w:rsid w:val="00042217"/>
    <w:rsid w:val="0004543A"/>
    <w:rsid w:val="000458BC"/>
    <w:rsid w:val="00045C41"/>
    <w:rsid w:val="000466DA"/>
    <w:rsid w:val="00046C03"/>
    <w:rsid w:val="00050C13"/>
    <w:rsid w:val="00052F04"/>
    <w:rsid w:val="00054E22"/>
    <w:rsid w:val="000572A6"/>
    <w:rsid w:val="0006094F"/>
    <w:rsid w:val="00061651"/>
    <w:rsid w:val="00063C85"/>
    <w:rsid w:val="00064103"/>
    <w:rsid w:val="000648C7"/>
    <w:rsid w:val="00065039"/>
    <w:rsid w:val="00072380"/>
    <w:rsid w:val="00074ED1"/>
    <w:rsid w:val="0007614F"/>
    <w:rsid w:val="000772E9"/>
    <w:rsid w:val="00081398"/>
    <w:rsid w:val="000827F0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96709"/>
    <w:rsid w:val="000A2E82"/>
    <w:rsid w:val="000A354E"/>
    <w:rsid w:val="000A4A52"/>
    <w:rsid w:val="000A55CD"/>
    <w:rsid w:val="000A6735"/>
    <w:rsid w:val="000B0C0F"/>
    <w:rsid w:val="000B1A89"/>
    <w:rsid w:val="000B1C6B"/>
    <w:rsid w:val="000B4142"/>
    <w:rsid w:val="000B4FF9"/>
    <w:rsid w:val="000C09AC"/>
    <w:rsid w:val="000C09FE"/>
    <w:rsid w:val="000C228D"/>
    <w:rsid w:val="000C2BAA"/>
    <w:rsid w:val="000C30B8"/>
    <w:rsid w:val="000C3163"/>
    <w:rsid w:val="000C37A8"/>
    <w:rsid w:val="000C41F8"/>
    <w:rsid w:val="000C53B2"/>
    <w:rsid w:val="000C5F4C"/>
    <w:rsid w:val="000D05F8"/>
    <w:rsid w:val="000D1763"/>
    <w:rsid w:val="000D6C49"/>
    <w:rsid w:val="000E00F3"/>
    <w:rsid w:val="000E0A50"/>
    <w:rsid w:val="000E2501"/>
    <w:rsid w:val="000E34BB"/>
    <w:rsid w:val="000E483A"/>
    <w:rsid w:val="000E618C"/>
    <w:rsid w:val="000E70C6"/>
    <w:rsid w:val="000F0144"/>
    <w:rsid w:val="000F1416"/>
    <w:rsid w:val="000F158C"/>
    <w:rsid w:val="000F15A0"/>
    <w:rsid w:val="000F34B4"/>
    <w:rsid w:val="000F6D50"/>
    <w:rsid w:val="000F6E44"/>
    <w:rsid w:val="000F702E"/>
    <w:rsid w:val="00102F3D"/>
    <w:rsid w:val="00104CB8"/>
    <w:rsid w:val="001129CF"/>
    <w:rsid w:val="00112BBB"/>
    <w:rsid w:val="001133AF"/>
    <w:rsid w:val="00114096"/>
    <w:rsid w:val="00122530"/>
    <w:rsid w:val="00123184"/>
    <w:rsid w:val="00123762"/>
    <w:rsid w:val="00124E38"/>
    <w:rsid w:val="0012580B"/>
    <w:rsid w:val="001273E8"/>
    <w:rsid w:val="00127BF0"/>
    <w:rsid w:val="00131F90"/>
    <w:rsid w:val="0013458C"/>
    <w:rsid w:val="0013526E"/>
    <w:rsid w:val="001418C7"/>
    <w:rsid w:val="001434B3"/>
    <w:rsid w:val="001441F9"/>
    <w:rsid w:val="00146152"/>
    <w:rsid w:val="00147F31"/>
    <w:rsid w:val="001503B5"/>
    <w:rsid w:val="00151894"/>
    <w:rsid w:val="00154492"/>
    <w:rsid w:val="00155526"/>
    <w:rsid w:val="00157477"/>
    <w:rsid w:val="0016044B"/>
    <w:rsid w:val="00160BF0"/>
    <w:rsid w:val="001610A7"/>
    <w:rsid w:val="00163510"/>
    <w:rsid w:val="001649EB"/>
    <w:rsid w:val="00166EB4"/>
    <w:rsid w:val="00171371"/>
    <w:rsid w:val="00171A2C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3D24"/>
    <w:rsid w:val="001A46E9"/>
    <w:rsid w:val="001A63A2"/>
    <w:rsid w:val="001A7329"/>
    <w:rsid w:val="001A792F"/>
    <w:rsid w:val="001B03C5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ACA"/>
    <w:rsid w:val="001D1BD2"/>
    <w:rsid w:val="001D1DE6"/>
    <w:rsid w:val="001D5014"/>
    <w:rsid w:val="001E0248"/>
    <w:rsid w:val="001E02BE"/>
    <w:rsid w:val="001E1D2C"/>
    <w:rsid w:val="001E243A"/>
    <w:rsid w:val="001E2760"/>
    <w:rsid w:val="001E3507"/>
    <w:rsid w:val="001E3B37"/>
    <w:rsid w:val="001E4E98"/>
    <w:rsid w:val="001E5587"/>
    <w:rsid w:val="001E6FE2"/>
    <w:rsid w:val="001F19C5"/>
    <w:rsid w:val="001F1A7C"/>
    <w:rsid w:val="001F2594"/>
    <w:rsid w:val="001F399F"/>
    <w:rsid w:val="001F4C5A"/>
    <w:rsid w:val="001F6A5E"/>
    <w:rsid w:val="001F6F60"/>
    <w:rsid w:val="001F7F28"/>
    <w:rsid w:val="00200C9C"/>
    <w:rsid w:val="00201ED4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313"/>
    <w:rsid w:val="00227724"/>
    <w:rsid w:val="002278F6"/>
    <w:rsid w:val="00227BA7"/>
    <w:rsid w:val="0023011C"/>
    <w:rsid w:val="00230752"/>
    <w:rsid w:val="0023413A"/>
    <w:rsid w:val="002375C1"/>
    <w:rsid w:val="00247E1E"/>
    <w:rsid w:val="002519DD"/>
    <w:rsid w:val="0025779C"/>
    <w:rsid w:val="00257BA3"/>
    <w:rsid w:val="00260FA2"/>
    <w:rsid w:val="002613C7"/>
    <w:rsid w:val="00263398"/>
    <w:rsid w:val="00263B99"/>
    <w:rsid w:val="00264096"/>
    <w:rsid w:val="002647D8"/>
    <w:rsid w:val="00264F52"/>
    <w:rsid w:val="00266F06"/>
    <w:rsid w:val="00271598"/>
    <w:rsid w:val="00272D97"/>
    <w:rsid w:val="002731AD"/>
    <w:rsid w:val="0027416A"/>
    <w:rsid w:val="00275BCF"/>
    <w:rsid w:val="00280613"/>
    <w:rsid w:val="002864FF"/>
    <w:rsid w:val="00290DA5"/>
    <w:rsid w:val="00291E36"/>
    <w:rsid w:val="00292257"/>
    <w:rsid w:val="00294437"/>
    <w:rsid w:val="00295FCE"/>
    <w:rsid w:val="00296053"/>
    <w:rsid w:val="00296593"/>
    <w:rsid w:val="002967F6"/>
    <w:rsid w:val="002970E9"/>
    <w:rsid w:val="002A00DE"/>
    <w:rsid w:val="002A2D61"/>
    <w:rsid w:val="002A54E0"/>
    <w:rsid w:val="002A582F"/>
    <w:rsid w:val="002A5850"/>
    <w:rsid w:val="002A63CA"/>
    <w:rsid w:val="002B037C"/>
    <w:rsid w:val="002B0432"/>
    <w:rsid w:val="002B1595"/>
    <w:rsid w:val="002B191D"/>
    <w:rsid w:val="002B2E83"/>
    <w:rsid w:val="002B56D1"/>
    <w:rsid w:val="002B680D"/>
    <w:rsid w:val="002B7C9E"/>
    <w:rsid w:val="002C0257"/>
    <w:rsid w:val="002C4892"/>
    <w:rsid w:val="002C4EB0"/>
    <w:rsid w:val="002C5E9A"/>
    <w:rsid w:val="002D0859"/>
    <w:rsid w:val="002D09D8"/>
    <w:rsid w:val="002D0AF6"/>
    <w:rsid w:val="002D3226"/>
    <w:rsid w:val="002D504E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056"/>
    <w:rsid w:val="00304A35"/>
    <w:rsid w:val="00306206"/>
    <w:rsid w:val="00306F49"/>
    <w:rsid w:val="00307B17"/>
    <w:rsid w:val="0031142D"/>
    <w:rsid w:val="00317A9B"/>
    <w:rsid w:val="00317D85"/>
    <w:rsid w:val="00320068"/>
    <w:rsid w:val="003203F4"/>
    <w:rsid w:val="00321AD0"/>
    <w:rsid w:val="003231A0"/>
    <w:rsid w:val="00323240"/>
    <w:rsid w:val="003250D2"/>
    <w:rsid w:val="00327C56"/>
    <w:rsid w:val="00330749"/>
    <w:rsid w:val="003315A1"/>
    <w:rsid w:val="003373EC"/>
    <w:rsid w:val="00340ABA"/>
    <w:rsid w:val="00342FF4"/>
    <w:rsid w:val="00343D4A"/>
    <w:rsid w:val="00344E5A"/>
    <w:rsid w:val="00345546"/>
    <w:rsid w:val="00346148"/>
    <w:rsid w:val="00346CDE"/>
    <w:rsid w:val="00347B32"/>
    <w:rsid w:val="0035094A"/>
    <w:rsid w:val="00350B41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095E"/>
    <w:rsid w:val="00393DBD"/>
    <w:rsid w:val="00397E1E"/>
    <w:rsid w:val="003A25F5"/>
    <w:rsid w:val="003A2963"/>
    <w:rsid w:val="003A2D8E"/>
    <w:rsid w:val="003A311B"/>
    <w:rsid w:val="003A71EB"/>
    <w:rsid w:val="003A7CE6"/>
    <w:rsid w:val="003B06B2"/>
    <w:rsid w:val="003B37A7"/>
    <w:rsid w:val="003B6F58"/>
    <w:rsid w:val="003B790A"/>
    <w:rsid w:val="003C20E4"/>
    <w:rsid w:val="003C2E6B"/>
    <w:rsid w:val="003C3A98"/>
    <w:rsid w:val="003C77BF"/>
    <w:rsid w:val="003D08A8"/>
    <w:rsid w:val="003D4543"/>
    <w:rsid w:val="003D6342"/>
    <w:rsid w:val="003D6431"/>
    <w:rsid w:val="003D657B"/>
    <w:rsid w:val="003E1CF6"/>
    <w:rsid w:val="003E1E6A"/>
    <w:rsid w:val="003E4212"/>
    <w:rsid w:val="003E42AD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5E89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07B13"/>
    <w:rsid w:val="00411A26"/>
    <w:rsid w:val="00414101"/>
    <w:rsid w:val="00414766"/>
    <w:rsid w:val="004202D0"/>
    <w:rsid w:val="00421699"/>
    <w:rsid w:val="004219CF"/>
    <w:rsid w:val="00421CB4"/>
    <w:rsid w:val="004234F0"/>
    <w:rsid w:val="00425C4B"/>
    <w:rsid w:val="00425F87"/>
    <w:rsid w:val="00427EEC"/>
    <w:rsid w:val="004318AF"/>
    <w:rsid w:val="00433117"/>
    <w:rsid w:val="00433DDB"/>
    <w:rsid w:val="00435A29"/>
    <w:rsid w:val="00437619"/>
    <w:rsid w:val="004428EF"/>
    <w:rsid w:val="00444B57"/>
    <w:rsid w:val="004450DE"/>
    <w:rsid w:val="00445659"/>
    <w:rsid w:val="004475DF"/>
    <w:rsid w:val="00452E07"/>
    <w:rsid w:val="00462277"/>
    <w:rsid w:val="00462B94"/>
    <w:rsid w:val="00465A1E"/>
    <w:rsid w:val="00467EEA"/>
    <w:rsid w:val="00471AB5"/>
    <w:rsid w:val="004733F4"/>
    <w:rsid w:val="004735CB"/>
    <w:rsid w:val="004741F7"/>
    <w:rsid w:val="004753CA"/>
    <w:rsid w:val="00482378"/>
    <w:rsid w:val="004851A6"/>
    <w:rsid w:val="00486512"/>
    <w:rsid w:val="004909E4"/>
    <w:rsid w:val="0049328B"/>
    <w:rsid w:val="004933D4"/>
    <w:rsid w:val="0049445A"/>
    <w:rsid w:val="004953BB"/>
    <w:rsid w:val="004957D9"/>
    <w:rsid w:val="004A10E6"/>
    <w:rsid w:val="004A2A63"/>
    <w:rsid w:val="004A2F0B"/>
    <w:rsid w:val="004A5061"/>
    <w:rsid w:val="004B14DA"/>
    <w:rsid w:val="004B210C"/>
    <w:rsid w:val="004B21F2"/>
    <w:rsid w:val="004B2E16"/>
    <w:rsid w:val="004B6170"/>
    <w:rsid w:val="004B79B7"/>
    <w:rsid w:val="004C179F"/>
    <w:rsid w:val="004C68D8"/>
    <w:rsid w:val="004C690E"/>
    <w:rsid w:val="004D1418"/>
    <w:rsid w:val="004D1A8C"/>
    <w:rsid w:val="004D32B7"/>
    <w:rsid w:val="004D3345"/>
    <w:rsid w:val="004D405F"/>
    <w:rsid w:val="004D4F64"/>
    <w:rsid w:val="004E0AE0"/>
    <w:rsid w:val="004E0B18"/>
    <w:rsid w:val="004E49A2"/>
    <w:rsid w:val="004E4F4F"/>
    <w:rsid w:val="004E5374"/>
    <w:rsid w:val="004E6527"/>
    <w:rsid w:val="004E6789"/>
    <w:rsid w:val="004E6F89"/>
    <w:rsid w:val="004F0B02"/>
    <w:rsid w:val="004F11BA"/>
    <w:rsid w:val="004F440E"/>
    <w:rsid w:val="004F4FF7"/>
    <w:rsid w:val="004F552E"/>
    <w:rsid w:val="004F61D6"/>
    <w:rsid w:val="004F61E3"/>
    <w:rsid w:val="004F766D"/>
    <w:rsid w:val="004F77E0"/>
    <w:rsid w:val="004F7CC4"/>
    <w:rsid w:val="00500E8F"/>
    <w:rsid w:val="0050184C"/>
    <w:rsid w:val="00502E10"/>
    <w:rsid w:val="0050354E"/>
    <w:rsid w:val="00507F15"/>
    <w:rsid w:val="0051015C"/>
    <w:rsid w:val="00513824"/>
    <w:rsid w:val="00514CF7"/>
    <w:rsid w:val="00516160"/>
    <w:rsid w:val="00516CF1"/>
    <w:rsid w:val="00516CFB"/>
    <w:rsid w:val="00520132"/>
    <w:rsid w:val="0052222F"/>
    <w:rsid w:val="0052569A"/>
    <w:rsid w:val="0052652A"/>
    <w:rsid w:val="00526AD8"/>
    <w:rsid w:val="00526F87"/>
    <w:rsid w:val="00530847"/>
    <w:rsid w:val="00531AE9"/>
    <w:rsid w:val="00536188"/>
    <w:rsid w:val="005372E1"/>
    <w:rsid w:val="00544CDF"/>
    <w:rsid w:val="0054511B"/>
    <w:rsid w:val="00550A66"/>
    <w:rsid w:val="00552A7F"/>
    <w:rsid w:val="00552E4C"/>
    <w:rsid w:val="00555C5D"/>
    <w:rsid w:val="005607E4"/>
    <w:rsid w:val="00561539"/>
    <w:rsid w:val="00565356"/>
    <w:rsid w:val="00565459"/>
    <w:rsid w:val="0056676B"/>
    <w:rsid w:val="00567EC7"/>
    <w:rsid w:val="00570013"/>
    <w:rsid w:val="0057017A"/>
    <w:rsid w:val="00571BA0"/>
    <w:rsid w:val="005729AC"/>
    <w:rsid w:val="005732B4"/>
    <w:rsid w:val="005753EC"/>
    <w:rsid w:val="00575D1F"/>
    <w:rsid w:val="005766E6"/>
    <w:rsid w:val="005801A2"/>
    <w:rsid w:val="00581497"/>
    <w:rsid w:val="00584587"/>
    <w:rsid w:val="00587278"/>
    <w:rsid w:val="00587908"/>
    <w:rsid w:val="00593BC0"/>
    <w:rsid w:val="005952A5"/>
    <w:rsid w:val="005A2DAA"/>
    <w:rsid w:val="005A33A1"/>
    <w:rsid w:val="005A6113"/>
    <w:rsid w:val="005B0E6D"/>
    <w:rsid w:val="005B217D"/>
    <w:rsid w:val="005B447E"/>
    <w:rsid w:val="005B4AB3"/>
    <w:rsid w:val="005B6327"/>
    <w:rsid w:val="005B6B49"/>
    <w:rsid w:val="005B7B4B"/>
    <w:rsid w:val="005C0AE2"/>
    <w:rsid w:val="005C385F"/>
    <w:rsid w:val="005C401C"/>
    <w:rsid w:val="005C50CD"/>
    <w:rsid w:val="005C5556"/>
    <w:rsid w:val="005C6BAF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43AA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1748"/>
    <w:rsid w:val="00622063"/>
    <w:rsid w:val="00622605"/>
    <w:rsid w:val="006236EB"/>
    <w:rsid w:val="00624231"/>
    <w:rsid w:val="00624B33"/>
    <w:rsid w:val="00624DB3"/>
    <w:rsid w:val="00625A1E"/>
    <w:rsid w:val="00625CAD"/>
    <w:rsid w:val="0063041A"/>
    <w:rsid w:val="00630AA2"/>
    <w:rsid w:val="0063160D"/>
    <w:rsid w:val="00631762"/>
    <w:rsid w:val="00631D8B"/>
    <w:rsid w:val="0063234E"/>
    <w:rsid w:val="00633717"/>
    <w:rsid w:val="00633AE5"/>
    <w:rsid w:val="0063461A"/>
    <w:rsid w:val="006348F3"/>
    <w:rsid w:val="00643562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71438"/>
    <w:rsid w:val="00671C46"/>
    <w:rsid w:val="00675A5F"/>
    <w:rsid w:val="00676C77"/>
    <w:rsid w:val="00677582"/>
    <w:rsid w:val="00680EC9"/>
    <w:rsid w:val="00681AA4"/>
    <w:rsid w:val="006824A1"/>
    <w:rsid w:val="006828C1"/>
    <w:rsid w:val="00694EFA"/>
    <w:rsid w:val="00694F39"/>
    <w:rsid w:val="00696BFB"/>
    <w:rsid w:val="00697BC9"/>
    <w:rsid w:val="006A0902"/>
    <w:rsid w:val="006A0E5C"/>
    <w:rsid w:val="006A18B9"/>
    <w:rsid w:val="006A48E6"/>
    <w:rsid w:val="006A5A81"/>
    <w:rsid w:val="006A5E4E"/>
    <w:rsid w:val="006B04DC"/>
    <w:rsid w:val="006B4015"/>
    <w:rsid w:val="006B4D0A"/>
    <w:rsid w:val="006B676F"/>
    <w:rsid w:val="006B7884"/>
    <w:rsid w:val="006C2F0E"/>
    <w:rsid w:val="006C4405"/>
    <w:rsid w:val="006C5468"/>
    <w:rsid w:val="006C5AA6"/>
    <w:rsid w:val="006C5D39"/>
    <w:rsid w:val="006C6D2D"/>
    <w:rsid w:val="006C7C1E"/>
    <w:rsid w:val="006C7F1B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35F1"/>
    <w:rsid w:val="006F6401"/>
    <w:rsid w:val="006F6E01"/>
    <w:rsid w:val="006F7528"/>
    <w:rsid w:val="006F7856"/>
    <w:rsid w:val="00701AD1"/>
    <w:rsid w:val="007023DE"/>
    <w:rsid w:val="007075F7"/>
    <w:rsid w:val="00707678"/>
    <w:rsid w:val="00712F60"/>
    <w:rsid w:val="007132D7"/>
    <w:rsid w:val="00720E3B"/>
    <w:rsid w:val="00724FA4"/>
    <w:rsid w:val="00731D44"/>
    <w:rsid w:val="007331CF"/>
    <w:rsid w:val="00735095"/>
    <w:rsid w:val="007356BC"/>
    <w:rsid w:val="00735925"/>
    <w:rsid w:val="00742CF8"/>
    <w:rsid w:val="0074393F"/>
    <w:rsid w:val="00745114"/>
    <w:rsid w:val="0074531A"/>
    <w:rsid w:val="00745F6B"/>
    <w:rsid w:val="00746DA1"/>
    <w:rsid w:val="00750D86"/>
    <w:rsid w:val="0075175B"/>
    <w:rsid w:val="00753EDA"/>
    <w:rsid w:val="00754A78"/>
    <w:rsid w:val="0075585E"/>
    <w:rsid w:val="00755A5C"/>
    <w:rsid w:val="007562CD"/>
    <w:rsid w:val="00760917"/>
    <w:rsid w:val="007609F4"/>
    <w:rsid w:val="007633D7"/>
    <w:rsid w:val="0076690D"/>
    <w:rsid w:val="00770571"/>
    <w:rsid w:val="007768FF"/>
    <w:rsid w:val="00776C04"/>
    <w:rsid w:val="0078162C"/>
    <w:rsid w:val="007824D3"/>
    <w:rsid w:val="0078564D"/>
    <w:rsid w:val="00786C8A"/>
    <w:rsid w:val="00790D8F"/>
    <w:rsid w:val="007937AC"/>
    <w:rsid w:val="00794665"/>
    <w:rsid w:val="007956BF"/>
    <w:rsid w:val="00795FD7"/>
    <w:rsid w:val="007967B4"/>
    <w:rsid w:val="00796EE3"/>
    <w:rsid w:val="00797BC1"/>
    <w:rsid w:val="007A14CA"/>
    <w:rsid w:val="007A4760"/>
    <w:rsid w:val="007A7D29"/>
    <w:rsid w:val="007B1280"/>
    <w:rsid w:val="007B4AB8"/>
    <w:rsid w:val="007B6273"/>
    <w:rsid w:val="007B6BCB"/>
    <w:rsid w:val="007C081C"/>
    <w:rsid w:val="007C12E1"/>
    <w:rsid w:val="007C3A8C"/>
    <w:rsid w:val="007C638E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BEB"/>
    <w:rsid w:val="007E3E6F"/>
    <w:rsid w:val="007E44BE"/>
    <w:rsid w:val="007E7740"/>
    <w:rsid w:val="007F1F8B"/>
    <w:rsid w:val="007F212F"/>
    <w:rsid w:val="007F4B1E"/>
    <w:rsid w:val="007F6205"/>
    <w:rsid w:val="007F67A1"/>
    <w:rsid w:val="007F6E37"/>
    <w:rsid w:val="007F7067"/>
    <w:rsid w:val="007F7BE3"/>
    <w:rsid w:val="008012D4"/>
    <w:rsid w:val="00801A7B"/>
    <w:rsid w:val="0080221B"/>
    <w:rsid w:val="00802B3C"/>
    <w:rsid w:val="00802E10"/>
    <w:rsid w:val="00803EE3"/>
    <w:rsid w:val="00805535"/>
    <w:rsid w:val="0081062C"/>
    <w:rsid w:val="00810E11"/>
    <w:rsid w:val="00811C05"/>
    <w:rsid w:val="00814CCD"/>
    <w:rsid w:val="008206C8"/>
    <w:rsid w:val="00821176"/>
    <w:rsid w:val="0082195F"/>
    <w:rsid w:val="00823DDB"/>
    <w:rsid w:val="00824BCB"/>
    <w:rsid w:val="008273B5"/>
    <w:rsid w:val="00830166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55E19"/>
    <w:rsid w:val="00862980"/>
    <w:rsid w:val="00862DF9"/>
    <w:rsid w:val="0086387C"/>
    <w:rsid w:val="00870751"/>
    <w:rsid w:val="00874A6C"/>
    <w:rsid w:val="008766FB"/>
    <w:rsid w:val="00876C65"/>
    <w:rsid w:val="008814A5"/>
    <w:rsid w:val="00882C7C"/>
    <w:rsid w:val="00882F72"/>
    <w:rsid w:val="008842DC"/>
    <w:rsid w:val="00884F01"/>
    <w:rsid w:val="00891521"/>
    <w:rsid w:val="00893355"/>
    <w:rsid w:val="00893DC4"/>
    <w:rsid w:val="008944BD"/>
    <w:rsid w:val="008A128B"/>
    <w:rsid w:val="008A147E"/>
    <w:rsid w:val="008A2D16"/>
    <w:rsid w:val="008A2D8C"/>
    <w:rsid w:val="008A42F1"/>
    <w:rsid w:val="008A4B4C"/>
    <w:rsid w:val="008A6B6D"/>
    <w:rsid w:val="008A712D"/>
    <w:rsid w:val="008A7599"/>
    <w:rsid w:val="008B0CDA"/>
    <w:rsid w:val="008B26AB"/>
    <w:rsid w:val="008B3808"/>
    <w:rsid w:val="008B4647"/>
    <w:rsid w:val="008B6839"/>
    <w:rsid w:val="008C109E"/>
    <w:rsid w:val="008C239F"/>
    <w:rsid w:val="008C4F59"/>
    <w:rsid w:val="008C7DFA"/>
    <w:rsid w:val="008D6FF0"/>
    <w:rsid w:val="008E2F1B"/>
    <w:rsid w:val="008E480C"/>
    <w:rsid w:val="008E7B3F"/>
    <w:rsid w:val="008E7EF4"/>
    <w:rsid w:val="008F02EA"/>
    <w:rsid w:val="008F1565"/>
    <w:rsid w:val="008F32DE"/>
    <w:rsid w:val="009026CB"/>
    <w:rsid w:val="00903C7E"/>
    <w:rsid w:val="00905344"/>
    <w:rsid w:val="00906203"/>
    <w:rsid w:val="00907474"/>
    <w:rsid w:val="00907757"/>
    <w:rsid w:val="0091444F"/>
    <w:rsid w:val="0091496C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1A45"/>
    <w:rsid w:val="00933453"/>
    <w:rsid w:val="009336C3"/>
    <w:rsid w:val="009336F7"/>
    <w:rsid w:val="00935F98"/>
    <w:rsid w:val="0093636C"/>
    <w:rsid w:val="009374A7"/>
    <w:rsid w:val="009374DD"/>
    <w:rsid w:val="00937F03"/>
    <w:rsid w:val="0094266D"/>
    <w:rsid w:val="00942B7C"/>
    <w:rsid w:val="0094477A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866C0"/>
    <w:rsid w:val="00991610"/>
    <w:rsid w:val="0099313C"/>
    <w:rsid w:val="00994B72"/>
    <w:rsid w:val="0099518F"/>
    <w:rsid w:val="009A0FB3"/>
    <w:rsid w:val="009A10A7"/>
    <w:rsid w:val="009A1A8D"/>
    <w:rsid w:val="009A1F7A"/>
    <w:rsid w:val="009A4049"/>
    <w:rsid w:val="009A523D"/>
    <w:rsid w:val="009B02A1"/>
    <w:rsid w:val="009B2872"/>
    <w:rsid w:val="009B2D52"/>
    <w:rsid w:val="009B3361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1737"/>
    <w:rsid w:val="009E1B9C"/>
    <w:rsid w:val="009E1E90"/>
    <w:rsid w:val="009E448E"/>
    <w:rsid w:val="009E5DD1"/>
    <w:rsid w:val="009E709D"/>
    <w:rsid w:val="009F31A8"/>
    <w:rsid w:val="009F496B"/>
    <w:rsid w:val="009F5E02"/>
    <w:rsid w:val="009F6C02"/>
    <w:rsid w:val="009F746C"/>
    <w:rsid w:val="00A007EA"/>
    <w:rsid w:val="00A01439"/>
    <w:rsid w:val="00A02946"/>
    <w:rsid w:val="00A02E61"/>
    <w:rsid w:val="00A0541B"/>
    <w:rsid w:val="00A05CFF"/>
    <w:rsid w:val="00A060C9"/>
    <w:rsid w:val="00A07714"/>
    <w:rsid w:val="00A10EB1"/>
    <w:rsid w:val="00A13048"/>
    <w:rsid w:val="00A220B3"/>
    <w:rsid w:val="00A23189"/>
    <w:rsid w:val="00A23547"/>
    <w:rsid w:val="00A2420B"/>
    <w:rsid w:val="00A30B06"/>
    <w:rsid w:val="00A3472C"/>
    <w:rsid w:val="00A36328"/>
    <w:rsid w:val="00A375E0"/>
    <w:rsid w:val="00A40074"/>
    <w:rsid w:val="00A414CB"/>
    <w:rsid w:val="00A43538"/>
    <w:rsid w:val="00A461F9"/>
    <w:rsid w:val="00A46843"/>
    <w:rsid w:val="00A47B09"/>
    <w:rsid w:val="00A500A9"/>
    <w:rsid w:val="00A54D6B"/>
    <w:rsid w:val="00A55AF1"/>
    <w:rsid w:val="00A56B97"/>
    <w:rsid w:val="00A57DD4"/>
    <w:rsid w:val="00A6093D"/>
    <w:rsid w:val="00A650BA"/>
    <w:rsid w:val="00A703CE"/>
    <w:rsid w:val="00A72017"/>
    <w:rsid w:val="00A7323A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3598"/>
    <w:rsid w:val="00A9499B"/>
    <w:rsid w:val="00A95CDB"/>
    <w:rsid w:val="00AA062B"/>
    <w:rsid w:val="00AA6632"/>
    <w:rsid w:val="00AA6E4F"/>
    <w:rsid w:val="00AA6E84"/>
    <w:rsid w:val="00AB0904"/>
    <w:rsid w:val="00AB0E5C"/>
    <w:rsid w:val="00AB178E"/>
    <w:rsid w:val="00AB1A1C"/>
    <w:rsid w:val="00AB2349"/>
    <w:rsid w:val="00AB2623"/>
    <w:rsid w:val="00AB437F"/>
    <w:rsid w:val="00AB4721"/>
    <w:rsid w:val="00AB5775"/>
    <w:rsid w:val="00AB6629"/>
    <w:rsid w:val="00AB6756"/>
    <w:rsid w:val="00AB69EA"/>
    <w:rsid w:val="00AB7405"/>
    <w:rsid w:val="00AB7407"/>
    <w:rsid w:val="00AC41FF"/>
    <w:rsid w:val="00AC4AC4"/>
    <w:rsid w:val="00AC78F7"/>
    <w:rsid w:val="00AD05A8"/>
    <w:rsid w:val="00AD0AA8"/>
    <w:rsid w:val="00AD3151"/>
    <w:rsid w:val="00AD3C79"/>
    <w:rsid w:val="00AD4417"/>
    <w:rsid w:val="00AD4DF0"/>
    <w:rsid w:val="00AD60AD"/>
    <w:rsid w:val="00AD60D9"/>
    <w:rsid w:val="00AD6F97"/>
    <w:rsid w:val="00AE0754"/>
    <w:rsid w:val="00AE0820"/>
    <w:rsid w:val="00AE0A03"/>
    <w:rsid w:val="00AE30F7"/>
    <w:rsid w:val="00AE341B"/>
    <w:rsid w:val="00AE3F87"/>
    <w:rsid w:val="00AE4ABC"/>
    <w:rsid w:val="00AE5C31"/>
    <w:rsid w:val="00AE689B"/>
    <w:rsid w:val="00AE7A74"/>
    <w:rsid w:val="00AF13AA"/>
    <w:rsid w:val="00AF1C1F"/>
    <w:rsid w:val="00AF51C5"/>
    <w:rsid w:val="00AF6A2D"/>
    <w:rsid w:val="00AF6BC9"/>
    <w:rsid w:val="00B00A3F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B42"/>
    <w:rsid w:val="00B17FC4"/>
    <w:rsid w:val="00B2139F"/>
    <w:rsid w:val="00B23A39"/>
    <w:rsid w:val="00B27EAA"/>
    <w:rsid w:val="00B31288"/>
    <w:rsid w:val="00B31418"/>
    <w:rsid w:val="00B331E0"/>
    <w:rsid w:val="00B353AA"/>
    <w:rsid w:val="00B3640F"/>
    <w:rsid w:val="00B37AEE"/>
    <w:rsid w:val="00B4194A"/>
    <w:rsid w:val="00B4377E"/>
    <w:rsid w:val="00B437E8"/>
    <w:rsid w:val="00B50106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1C15"/>
    <w:rsid w:val="00B73A2A"/>
    <w:rsid w:val="00B73C42"/>
    <w:rsid w:val="00B759DF"/>
    <w:rsid w:val="00B75A51"/>
    <w:rsid w:val="00B75E14"/>
    <w:rsid w:val="00B827C6"/>
    <w:rsid w:val="00B83CC3"/>
    <w:rsid w:val="00B83EF0"/>
    <w:rsid w:val="00B9008E"/>
    <w:rsid w:val="00B90DB6"/>
    <w:rsid w:val="00B9104F"/>
    <w:rsid w:val="00B91509"/>
    <w:rsid w:val="00B92BF4"/>
    <w:rsid w:val="00B939EC"/>
    <w:rsid w:val="00B9406B"/>
    <w:rsid w:val="00B94B06"/>
    <w:rsid w:val="00B94C28"/>
    <w:rsid w:val="00B97D55"/>
    <w:rsid w:val="00BA4CB3"/>
    <w:rsid w:val="00BB0739"/>
    <w:rsid w:val="00BB254B"/>
    <w:rsid w:val="00BB5857"/>
    <w:rsid w:val="00BB7EB9"/>
    <w:rsid w:val="00BC0BB7"/>
    <w:rsid w:val="00BC10BA"/>
    <w:rsid w:val="00BC14FE"/>
    <w:rsid w:val="00BC460A"/>
    <w:rsid w:val="00BC554E"/>
    <w:rsid w:val="00BC5AFD"/>
    <w:rsid w:val="00BD4981"/>
    <w:rsid w:val="00BE5204"/>
    <w:rsid w:val="00BF0546"/>
    <w:rsid w:val="00BF1253"/>
    <w:rsid w:val="00BF13EA"/>
    <w:rsid w:val="00BF3784"/>
    <w:rsid w:val="00BF42FA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3968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3B56"/>
    <w:rsid w:val="00C57BA8"/>
    <w:rsid w:val="00C606C9"/>
    <w:rsid w:val="00C6088D"/>
    <w:rsid w:val="00C634D4"/>
    <w:rsid w:val="00C635EC"/>
    <w:rsid w:val="00C63693"/>
    <w:rsid w:val="00C71E78"/>
    <w:rsid w:val="00C7265D"/>
    <w:rsid w:val="00C75B9C"/>
    <w:rsid w:val="00C75D11"/>
    <w:rsid w:val="00C76420"/>
    <w:rsid w:val="00C7778E"/>
    <w:rsid w:val="00C80288"/>
    <w:rsid w:val="00C80412"/>
    <w:rsid w:val="00C822EC"/>
    <w:rsid w:val="00C836F0"/>
    <w:rsid w:val="00C84003"/>
    <w:rsid w:val="00C85C88"/>
    <w:rsid w:val="00C90650"/>
    <w:rsid w:val="00C97D78"/>
    <w:rsid w:val="00CA260D"/>
    <w:rsid w:val="00CA4D15"/>
    <w:rsid w:val="00CA5A29"/>
    <w:rsid w:val="00CA5C72"/>
    <w:rsid w:val="00CA7232"/>
    <w:rsid w:val="00CA77E7"/>
    <w:rsid w:val="00CA7FF6"/>
    <w:rsid w:val="00CB0773"/>
    <w:rsid w:val="00CB0C0E"/>
    <w:rsid w:val="00CB5949"/>
    <w:rsid w:val="00CC209D"/>
    <w:rsid w:val="00CC2AAE"/>
    <w:rsid w:val="00CC3C32"/>
    <w:rsid w:val="00CC5A42"/>
    <w:rsid w:val="00CD0EAB"/>
    <w:rsid w:val="00CD170D"/>
    <w:rsid w:val="00CD3BE5"/>
    <w:rsid w:val="00CD4349"/>
    <w:rsid w:val="00CD6CF4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0023"/>
    <w:rsid w:val="00D22B11"/>
    <w:rsid w:val="00D23727"/>
    <w:rsid w:val="00D23F09"/>
    <w:rsid w:val="00D306CA"/>
    <w:rsid w:val="00D31675"/>
    <w:rsid w:val="00D31AB4"/>
    <w:rsid w:val="00D35EA9"/>
    <w:rsid w:val="00D36C39"/>
    <w:rsid w:val="00D424B5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7115"/>
    <w:rsid w:val="00D61080"/>
    <w:rsid w:val="00D61B3D"/>
    <w:rsid w:val="00D63A29"/>
    <w:rsid w:val="00D67574"/>
    <w:rsid w:val="00D70378"/>
    <w:rsid w:val="00D73B06"/>
    <w:rsid w:val="00D779DA"/>
    <w:rsid w:val="00D804EE"/>
    <w:rsid w:val="00D807BF"/>
    <w:rsid w:val="00D82FCC"/>
    <w:rsid w:val="00D83478"/>
    <w:rsid w:val="00D90519"/>
    <w:rsid w:val="00D91A82"/>
    <w:rsid w:val="00D91AEE"/>
    <w:rsid w:val="00D93935"/>
    <w:rsid w:val="00D95AB8"/>
    <w:rsid w:val="00D969F0"/>
    <w:rsid w:val="00DA059F"/>
    <w:rsid w:val="00DA17FC"/>
    <w:rsid w:val="00DA251A"/>
    <w:rsid w:val="00DA39E7"/>
    <w:rsid w:val="00DA3DC2"/>
    <w:rsid w:val="00DA7887"/>
    <w:rsid w:val="00DB017F"/>
    <w:rsid w:val="00DB0FDC"/>
    <w:rsid w:val="00DB1B4F"/>
    <w:rsid w:val="00DB1D6B"/>
    <w:rsid w:val="00DB26B7"/>
    <w:rsid w:val="00DB2C26"/>
    <w:rsid w:val="00DB408E"/>
    <w:rsid w:val="00DB45C3"/>
    <w:rsid w:val="00DB61D5"/>
    <w:rsid w:val="00DC0A79"/>
    <w:rsid w:val="00DC1725"/>
    <w:rsid w:val="00DC6F97"/>
    <w:rsid w:val="00DD02F4"/>
    <w:rsid w:val="00DD11B2"/>
    <w:rsid w:val="00DD2290"/>
    <w:rsid w:val="00DD6622"/>
    <w:rsid w:val="00DE0CF8"/>
    <w:rsid w:val="00DE1343"/>
    <w:rsid w:val="00DE1C7C"/>
    <w:rsid w:val="00DE2351"/>
    <w:rsid w:val="00DE6885"/>
    <w:rsid w:val="00DE6B43"/>
    <w:rsid w:val="00DF0663"/>
    <w:rsid w:val="00DF1362"/>
    <w:rsid w:val="00E00867"/>
    <w:rsid w:val="00E01A65"/>
    <w:rsid w:val="00E041C6"/>
    <w:rsid w:val="00E115E6"/>
    <w:rsid w:val="00E11923"/>
    <w:rsid w:val="00E120F5"/>
    <w:rsid w:val="00E17D65"/>
    <w:rsid w:val="00E205D8"/>
    <w:rsid w:val="00E207D8"/>
    <w:rsid w:val="00E23EF6"/>
    <w:rsid w:val="00E262D4"/>
    <w:rsid w:val="00E27356"/>
    <w:rsid w:val="00E2763B"/>
    <w:rsid w:val="00E3134D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519D"/>
    <w:rsid w:val="00E47F2D"/>
    <w:rsid w:val="00E5054E"/>
    <w:rsid w:val="00E520ED"/>
    <w:rsid w:val="00E529A9"/>
    <w:rsid w:val="00E54511"/>
    <w:rsid w:val="00E5522D"/>
    <w:rsid w:val="00E56F52"/>
    <w:rsid w:val="00E57E62"/>
    <w:rsid w:val="00E60EDC"/>
    <w:rsid w:val="00E61DAC"/>
    <w:rsid w:val="00E64184"/>
    <w:rsid w:val="00E67025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605F"/>
    <w:rsid w:val="00EA39DE"/>
    <w:rsid w:val="00EA58CA"/>
    <w:rsid w:val="00EA5AE0"/>
    <w:rsid w:val="00EA5F53"/>
    <w:rsid w:val="00EB008C"/>
    <w:rsid w:val="00EB08A0"/>
    <w:rsid w:val="00EB10A6"/>
    <w:rsid w:val="00EB56E1"/>
    <w:rsid w:val="00EB7AB1"/>
    <w:rsid w:val="00EC32BD"/>
    <w:rsid w:val="00EC3835"/>
    <w:rsid w:val="00EC4474"/>
    <w:rsid w:val="00EC49FD"/>
    <w:rsid w:val="00EC562F"/>
    <w:rsid w:val="00EC7BCA"/>
    <w:rsid w:val="00EC7FAC"/>
    <w:rsid w:val="00ED0271"/>
    <w:rsid w:val="00ED02B4"/>
    <w:rsid w:val="00ED28E2"/>
    <w:rsid w:val="00ED3254"/>
    <w:rsid w:val="00ED3318"/>
    <w:rsid w:val="00ED536F"/>
    <w:rsid w:val="00EE0F2B"/>
    <w:rsid w:val="00EE2ABA"/>
    <w:rsid w:val="00EE3660"/>
    <w:rsid w:val="00EE581A"/>
    <w:rsid w:val="00EE65AA"/>
    <w:rsid w:val="00EE7CD8"/>
    <w:rsid w:val="00EF22CD"/>
    <w:rsid w:val="00EF37F6"/>
    <w:rsid w:val="00EF48CC"/>
    <w:rsid w:val="00F00801"/>
    <w:rsid w:val="00F06076"/>
    <w:rsid w:val="00F0644B"/>
    <w:rsid w:val="00F06E60"/>
    <w:rsid w:val="00F07385"/>
    <w:rsid w:val="00F07479"/>
    <w:rsid w:val="00F14BBA"/>
    <w:rsid w:val="00F17F03"/>
    <w:rsid w:val="00F22BC7"/>
    <w:rsid w:val="00F2488D"/>
    <w:rsid w:val="00F24C50"/>
    <w:rsid w:val="00F257C7"/>
    <w:rsid w:val="00F31782"/>
    <w:rsid w:val="00F31A24"/>
    <w:rsid w:val="00F32CFD"/>
    <w:rsid w:val="00F3320D"/>
    <w:rsid w:val="00F37479"/>
    <w:rsid w:val="00F37CD8"/>
    <w:rsid w:val="00F42373"/>
    <w:rsid w:val="00F43CDE"/>
    <w:rsid w:val="00F47C1B"/>
    <w:rsid w:val="00F52331"/>
    <w:rsid w:val="00F53A5A"/>
    <w:rsid w:val="00F5473B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24F6"/>
    <w:rsid w:val="00F73032"/>
    <w:rsid w:val="00F761DE"/>
    <w:rsid w:val="00F76E8A"/>
    <w:rsid w:val="00F82577"/>
    <w:rsid w:val="00F8347C"/>
    <w:rsid w:val="00F848FC"/>
    <w:rsid w:val="00F90634"/>
    <w:rsid w:val="00F906F6"/>
    <w:rsid w:val="00F91C0D"/>
    <w:rsid w:val="00F9282A"/>
    <w:rsid w:val="00F93883"/>
    <w:rsid w:val="00F957D4"/>
    <w:rsid w:val="00F96BAD"/>
    <w:rsid w:val="00FA139D"/>
    <w:rsid w:val="00FA24E8"/>
    <w:rsid w:val="00FA564E"/>
    <w:rsid w:val="00FA5799"/>
    <w:rsid w:val="00FA60F5"/>
    <w:rsid w:val="00FB009A"/>
    <w:rsid w:val="00FB0E84"/>
    <w:rsid w:val="00FB284F"/>
    <w:rsid w:val="00FB3A54"/>
    <w:rsid w:val="00FB68C7"/>
    <w:rsid w:val="00FC00C8"/>
    <w:rsid w:val="00FC2323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BE"/>
    <w:rsid w:val="00FD4FD8"/>
    <w:rsid w:val="00FD6E6B"/>
    <w:rsid w:val="00FD7AAA"/>
    <w:rsid w:val="00FE2136"/>
    <w:rsid w:val="00FE47B5"/>
    <w:rsid w:val="00FE595C"/>
    <w:rsid w:val="00FE5981"/>
    <w:rsid w:val="00FE73A6"/>
    <w:rsid w:val="00FF0CE3"/>
    <w:rsid w:val="00FF35DD"/>
    <w:rsid w:val="00FF3DF8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CommentReference">
    <w:name w:val="annotation reference"/>
    <w:basedOn w:val="DefaultParagraphFont"/>
    <w:rsid w:val="00074E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E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4E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4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5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1711</Words>
  <Characters>9568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81</cp:revision>
  <cp:lastPrinted>1900-01-01T08:00:00Z</cp:lastPrinted>
  <dcterms:created xsi:type="dcterms:W3CDTF">2024-10-23T03:08:00Z</dcterms:created>
  <dcterms:modified xsi:type="dcterms:W3CDTF">2024-10-23T14:58:00Z</dcterms:modified>
</cp:coreProperties>
</file>