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36th Meeting, Kemer, TR, 1–8 November 2024</w:t>
            </w:r>
          </w:p>
        </w:tc>
        <w:tc>
          <w:tcPr>
            <w:tcW w:w="3060" w:type="dxa"/>
          </w:tcPr>
          <w:p w14:paraId="59B7E346" w14:textId="268AE8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4B7FC6" w:rsidRPr="004B7FC6">
              <w:rPr>
                <w:lang w:val="en-CA"/>
              </w:rPr>
              <w:t>JVET-AJ0066</w:t>
            </w:r>
            <w:r w:rsidR="006A0E5C" w:rsidRPr="004B7FC6">
              <w:rPr>
                <w:lang w:val="en-CA"/>
              </w:rPr>
              <w:t>-v</w:t>
            </w:r>
            <w:r w:rsidR="00C85B98" w:rsidRPr="004B7FC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ADA78F" w:rsidR="00E61DAC" w:rsidRPr="005B217D" w:rsidRDefault="005D159A" w:rsidP="009D7CE6">
            <w:pPr>
              <w:spacing w:before="60" w:after="60"/>
              <w:rPr>
                <w:b/>
                <w:szCs w:val="22"/>
                <w:lang w:val="en-CA"/>
              </w:rPr>
            </w:pPr>
            <w:r>
              <w:rPr>
                <w:b/>
                <w:szCs w:val="22"/>
                <w:lang w:val="en-CA"/>
              </w:rPr>
              <w:t>EE1</w:t>
            </w:r>
            <w:r w:rsidR="004B7FC6">
              <w:rPr>
                <w:b/>
                <w:szCs w:val="22"/>
                <w:lang w:val="en-CA"/>
              </w:rPr>
              <w:t>-1.4</w:t>
            </w:r>
            <w:r w:rsidR="00E150D3" w:rsidRPr="00E150D3">
              <w:rPr>
                <w:b/>
                <w:szCs w:val="22"/>
                <w:lang w:val="en-CA"/>
              </w:rPr>
              <w:t xml:space="preserve">: </w:t>
            </w:r>
            <w:r w:rsidR="006F2F91">
              <w:t>Reduced complexity input feature extraction for LOP &amp; VLOP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658B0F0" w14:textId="38B40A5B" w:rsidR="004222DD" w:rsidRDefault="00DF25A3" w:rsidP="004222DD">
            <w:pPr>
              <w:spacing w:before="60" w:after="60"/>
              <w:rPr>
                <w:szCs w:val="22"/>
                <w:lang w:val="en-CA"/>
              </w:rPr>
            </w:pPr>
            <w:r w:rsidRPr="00F40FEF">
              <w:rPr>
                <w:szCs w:val="22"/>
                <w:lang w:val="en-CA"/>
              </w:rPr>
              <w:t>Dmytro Rusanovskyy</w:t>
            </w:r>
            <w:r w:rsidR="004222DD">
              <w:rPr>
                <w:szCs w:val="22"/>
                <w:lang w:val="en-CA"/>
              </w:rPr>
              <w:t>, Yun Li</w:t>
            </w:r>
            <w:r w:rsidR="00211C67">
              <w:rPr>
                <w:szCs w:val="22"/>
                <w:lang w:val="en-CA"/>
              </w:rPr>
              <w:t xml:space="preserve">, </w:t>
            </w:r>
          </w:p>
          <w:p w14:paraId="49D81240" w14:textId="4C964A61" w:rsidR="0034455D" w:rsidRPr="005B217D" w:rsidRDefault="00211C67" w:rsidP="00E150D3">
            <w:pPr>
              <w:spacing w:before="60" w:after="60"/>
              <w:rPr>
                <w:szCs w:val="22"/>
                <w:lang w:val="en-CA"/>
              </w:rPr>
            </w:pPr>
            <w:r w:rsidRPr="00F40FEF">
              <w:rPr>
                <w:szCs w:val="22"/>
                <w:lang w:val="en-CA" w:eastAsia="zh-CN"/>
              </w:rPr>
              <w:t>Marta Karczewicz</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417C933" w14:textId="1A2CEA8B" w:rsidR="00EB5305" w:rsidRPr="00EB5305" w:rsidRDefault="00000000" w:rsidP="00EB5305">
            <w:pPr>
              <w:spacing w:before="60" w:after="60"/>
              <w:rPr>
                <w:rStyle w:val="Hyperlink"/>
                <w:szCs w:val="22"/>
                <w:lang w:val="en-CA"/>
              </w:rPr>
            </w:pPr>
            <w:hyperlink r:id="rId9" w:history="1">
              <w:r w:rsidR="000E5715" w:rsidRPr="005A1F8C">
                <w:rPr>
                  <w:rStyle w:val="Hyperlink"/>
                </w:rPr>
                <w:t>dmytror@qti.qualcomm.com</w:t>
              </w:r>
            </w:hyperlink>
            <w:r w:rsidR="00EB5305">
              <w:rPr>
                <w:rStyle w:val="Hyperlink"/>
              </w:rPr>
              <w:br/>
            </w:r>
            <w:hyperlink r:id="rId10" w:history="1">
              <w:r w:rsidR="00C3010F" w:rsidRPr="005A1F8C">
                <w:rPr>
                  <w:rStyle w:val="Hyperlink"/>
                </w:rPr>
                <w:t>yli30@qti.qualcomm.com</w:t>
              </w:r>
            </w:hyperlink>
            <w:r w:rsidR="00EB5305">
              <w:rPr>
                <w:rStyle w:val="Hyperlink"/>
                <w:szCs w:val="22"/>
                <w:lang w:val="en-CA"/>
              </w:rPr>
              <w:br/>
            </w:r>
            <w:hyperlink r:id="rId11" w:history="1">
              <w:r w:rsidR="00C3010F" w:rsidRPr="009D5B4E">
                <w:rPr>
                  <w:rStyle w:val="Hyperlink"/>
                </w:rPr>
                <w:t>martak</w:t>
              </w:r>
              <w:r w:rsidR="00C3010F" w:rsidRPr="009D5B4E">
                <w:rPr>
                  <w:rStyle w:val="Hyperlink"/>
                  <w:szCs w:val="22"/>
                  <w:lang w:val="en-CA"/>
                </w:rPr>
                <w:t>@qti.qualcomm.com</w:t>
              </w:r>
            </w:hyperlink>
          </w:p>
          <w:p w14:paraId="32C2ABFD" w14:textId="7F8E889C" w:rsidR="0034455D" w:rsidRPr="005B217D" w:rsidRDefault="0034455D" w:rsidP="0034455D">
            <w:pPr>
              <w:spacing w:before="60" w:after="60"/>
              <w:rPr>
                <w:szCs w:val="22"/>
                <w:lang w:val="en-CA"/>
              </w:rPr>
            </w:pPr>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13ED037C" w:rsidR="0034455D" w:rsidRPr="005B217D" w:rsidRDefault="00211C67" w:rsidP="0034455D">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84796D" w14:textId="21DF2FC0" w:rsidR="009F648B" w:rsidRDefault="0085521C" w:rsidP="0085521C">
      <w:pPr>
        <w:rPr>
          <w:lang w:val="en-CA"/>
        </w:rPr>
      </w:pPr>
      <w:r>
        <w:t xml:space="preserve">In </w:t>
      </w:r>
      <w:r w:rsidR="004620B8" w:rsidRPr="004620B8">
        <w:t>JVET-AI0150</w:t>
      </w:r>
      <w:r>
        <w:t xml:space="preserve">, a new </w:t>
      </w:r>
      <w:r>
        <w:rPr>
          <w:lang w:val="en-CA"/>
        </w:rPr>
        <w:t>VLOP</w:t>
      </w:r>
      <w:r w:rsidR="00A51613">
        <w:rPr>
          <w:lang w:val="en-CA"/>
        </w:rPr>
        <w:t>2</w:t>
      </w:r>
      <w:r>
        <w:rPr>
          <w:lang w:val="en-CA"/>
        </w:rPr>
        <w:t xml:space="preserve"> filter based on LOP3 architecture </w:t>
      </w:r>
      <w:r w:rsidR="004620B8">
        <w:rPr>
          <w:lang w:val="en-CA"/>
        </w:rPr>
        <w:t>was adopted to NNVC</w:t>
      </w:r>
      <w:r>
        <w:rPr>
          <w:lang w:val="en-CA"/>
        </w:rPr>
        <w:t xml:space="preserve">. In </w:t>
      </w:r>
      <w:r w:rsidR="00A51613">
        <w:rPr>
          <w:lang w:val="en-CA"/>
        </w:rPr>
        <w:t xml:space="preserve">a related contribution </w:t>
      </w:r>
      <w:r w:rsidR="00A51613" w:rsidRPr="00A51613">
        <w:rPr>
          <w:lang w:val="en-CA"/>
        </w:rPr>
        <w:t>JVET-AI0204</w:t>
      </w:r>
      <w:r w:rsidR="00A51613">
        <w:rPr>
          <w:lang w:val="en-CA"/>
        </w:rPr>
        <w:t xml:space="preserve">, it was proposed to modify VLOP2 architecture by </w:t>
      </w:r>
      <w:r>
        <w:rPr>
          <w:lang w:val="en-CA"/>
        </w:rPr>
        <w:t>remov</w:t>
      </w:r>
      <w:r w:rsidR="00A51613">
        <w:rPr>
          <w:lang w:val="en-CA"/>
        </w:rPr>
        <w:t>al</w:t>
      </w:r>
      <w:r>
        <w:rPr>
          <w:lang w:val="en-CA"/>
        </w:rPr>
        <w:t xml:space="preserve"> </w:t>
      </w:r>
      <w:r w:rsidR="00A51613">
        <w:rPr>
          <w:lang w:val="en-CA"/>
        </w:rPr>
        <w:t xml:space="preserve">of the </w:t>
      </w:r>
      <w:r>
        <w:rPr>
          <w:lang w:val="en-CA"/>
        </w:rPr>
        <w:t xml:space="preserve">DCT 2x2 transform </w:t>
      </w:r>
      <w:r w:rsidR="00A51613">
        <w:rPr>
          <w:lang w:val="en-CA"/>
        </w:rPr>
        <w:t xml:space="preserve">over the </w:t>
      </w:r>
      <w:r>
        <w:rPr>
          <w:lang w:val="en-CA"/>
        </w:rPr>
        <w:t>sparse input data and input data volume</w:t>
      </w:r>
      <w:r w:rsidR="00EB3C2F">
        <w:rPr>
          <w:lang w:val="en-CA"/>
        </w:rPr>
        <w:t xml:space="preserve"> and </w:t>
      </w:r>
      <w:proofErr w:type="spellStart"/>
      <w:r w:rsidR="00EB3C2F">
        <w:rPr>
          <w:lang w:val="en-CA"/>
        </w:rPr>
        <w:t>futher</w:t>
      </w:r>
      <w:proofErr w:type="spellEnd"/>
      <w:r w:rsidR="00EB3C2F">
        <w:rPr>
          <w:lang w:val="en-CA"/>
        </w:rPr>
        <w:t xml:space="preserve"> reduce number of sparse data inputs by combining </w:t>
      </w:r>
      <w:r w:rsidR="00046BB5">
        <w:rPr>
          <w:lang w:val="en-CA"/>
        </w:rPr>
        <w:t>them</w:t>
      </w:r>
      <w:r>
        <w:rPr>
          <w:lang w:val="en-CA"/>
        </w:rPr>
        <w:t xml:space="preserve">. </w:t>
      </w:r>
      <w:r w:rsidR="001B6B1F">
        <w:rPr>
          <w:lang w:val="en-CA"/>
        </w:rPr>
        <w:t xml:space="preserve">In this document </w:t>
      </w:r>
      <w:r w:rsidR="0088772B">
        <w:rPr>
          <w:lang w:val="en-CA"/>
        </w:rPr>
        <w:t>simulation results for EE1-1.4.1 are reported</w:t>
      </w:r>
      <w:r w:rsidR="00401265">
        <w:rPr>
          <w:lang w:val="en-CA"/>
        </w:rPr>
        <w:t xml:space="preserve"> with only DCT transform is being removed from sparse input data</w:t>
      </w:r>
      <w:r w:rsidR="00470BA2">
        <w:rPr>
          <w:lang w:val="en-CA"/>
        </w:rPr>
        <w:t xml:space="preserve"> which results in 25% input data volume reduction between VTM and NN model</w:t>
      </w:r>
      <w:r w:rsidR="00401265">
        <w:rPr>
          <w:lang w:val="en-CA"/>
        </w:rPr>
        <w:t>.</w:t>
      </w:r>
    </w:p>
    <w:p w14:paraId="534DA333" w14:textId="794CE5E7" w:rsidR="003013DB" w:rsidRDefault="0037290A" w:rsidP="0085521C">
      <w:pPr>
        <w:rPr>
          <w:lang w:val="en-CA"/>
        </w:rPr>
      </w:pPr>
      <w:r>
        <w:rPr>
          <w:lang w:val="en-CA"/>
        </w:rPr>
        <w:t xml:space="preserve">Proposed </w:t>
      </w:r>
      <w:r w:rsidR="001F774A">
        <w:rPr>
          <w:lang w:val="en-CA"/>
        </w:rPr>
        <w:t xml:space="preserve">architecture was trained with </w:t>
      </w:r>
      <w:r w:rsidR="00AE11F1">
        <w:rPr>
          <w:lang w:val="en-CA"/>
        </w:rPr>
        <w:t xml:space="preserve">NNVC </w:t>
      </w:r>
      <w:r>
        <w:rPr>
          <w:lang w:val="en-CA"/>
        </w:rPr>
        <w:t xml:space="preserve">training </w:t>
      </w:r>
      <w:r w:rsidR="00AE11F1">
        <w:rPr>
          <w:lang w:val="en-CA"/>
        </w:rPr>
        <w:t xml:space="preserve">guidelines </w:t>
      </w:r>
      <w:r w:rsidR="00376F93">
        <w:rPr>
          <w:lang w:val="en-CA"/>
        </w:rPr>
        <w:t xml:space="preserve">for VLOP </w:t>
      </w:r>
      <w:r>
        <w:rPr>
          <w:lang w:val="en-CA"/>
        </w:rPr>
        <w:t xml:space="preserve">and tested with </w:t>
      </w:r>
      <w:r w:rsidR="003013DB">
        <w:rPr>
          <w:lang w:val="en-CA"/>
        </w:rPr>
        <w:t xml:space="preserve">the </w:t>
      </w:r>
      <w:r>
        <w:rPr>
          <w:lang w:val="en-CA"/>
        </w:rPr>
        <w:t>NNVC10.0 inference</w:t>
      </w:r>
      <w:r w:rsidR="00AE11F1">
        <w:rPr>
          <w:lang w:val="en-CA"/>
        </w:rPr>
        <w:t xml:space="preserve">, modified to accommodate introduce changes in </w:t>
      </w:r>
      <w:r w:rsidR="003013DB">
        <w:rPr>
          <w:lang w:val="en-CA"/>
        </w:rPr>
        <w:t xml:space="preserve">input data. </w:t>
      </w:r>
    </w:p>
    <w:p w14:paraId="5B4A977A" w14:textId="57609589" w:rsidR="0085521C" w:rsidRDefault="0085521C" w:rsidP="0085521C">
      <w:pPr>
        <w:rPr>
          <w:lang w:val="en-CA"/>
        </w:rPr>
      </w:pPr>
      <w:r>
        <w:rPr>
          <w:lang w:val="en-CA"/>
        </w:rPr>
        <w:t xml:space="preserve">The performance of </w:t>
      </w:r>
      <w:r w:rsidR="00401265">
        <w:rPr>
          <w:lang w:val="en-CA"/>
        </w:rPr>
        <w:t xml:space="preserve">resulting </w:t>
      </w:r>
      <w:r w:rsidR="0037290A">
        <w:rPr>
          <w:lang w:val="en-CA"/>
        </w:rPr>
        <w:t xml:space="preserve">VLOP </w:t>
      </w:r>
      <w:r w:rsidR="00401265">
        <w:rPr>
          <w:lang w:val="en-CA"/>
        </w:rPr>
        <w:t xml:space="preserve">models </w:t>
      </w:r>
      <w:r w:rsidR="0037290A">
        <w:rPr>
          <w:lang w:val="en-CA"/>
        </w:rPr>
        <w:t xml:space="preserve">with </w:t>
      </w:r>
      <w:proofErr w:type="spellStart"/>
      <w:r>
        <w:rPr>
          <w:lang w:val="en-CA"/>
        </w:rPr>
        <w:t>NNIntra</w:t>
      </w:r>
      <w:proofErr w:type="spellEnd"/>
      <w:r w:rsidR="0037290A">
        <w:rPr>
          <w:lang w:val="en-CA"/>
        </w:rPr>
        <w:t xml:space="preserve"> enabled</w:t>
      </w:r>
      <w:r>
        <w:rPr>
          <w:lang w:val="en-CA"/>
        </w:rPr>
        <w:t xml:space="preserve"> is compared </w:t>
      </w:r>
      <w:r w:rsidR="003B082E">
        <w:rPr>
          <w:lang w:val="en-CA"/>
        </w:rPr>
        <w:t xml:space="preserve">to the </w:t>
      </w:r>
      <w:r w:rsidR="0037290A">
        <w:rPr>
          <w:lang w:val="en-CA"/>
        </w:rPr>
        <w:t>respective VLOP anchors.</w:t>
      </w:r>
      <w:r w:rsidR="003013DB">
        <w:rPr>
          <w:lang w:val="en-CA"/>
        </w:rPr>
        <w:t xml:space="preserve"> </w:t>
      </w:r>
      <w:r>
        <w:rPr>
          <w:lang w:val="en-CA"/>
        </w:rPr>
        <w:t xml:space="preserve">Summary results </w:t>
      </w:r>
      <w:r w:rsidR="0054284A">
        <w:rPr>
          <w:lang w:val="en-CA"/>
        </w:rPr>
        <w:t>for EE</w:t>
      </w:r>
      <w:r w:rsidR="00135F98">
        <w:rPr>
          <w:lang w:val="en-CA"/>
        </w:rPr>
        <w:t>1-</w:t>
      </w:r>
      <w:r w:rsidR="0054284A">
        <w:rPr>
          <w:lang w:val="en-CA"/>
        </w:rPr>
        <w:t>1.4.1</w:t>
      </w:r>
      <w:r w:rsidR="00135F98">
        <w:rPr>
          <w:lang w:val="en-CA"/>
        </w:rPr>
        <w:t xml:space="preserve"> VLOP </w:t>
      </w:r>
      <w:r>
        <w:rPr>
          <w:lang w:val="en-CA"/>
        </w:rPr>
        <w:t xml:space="preserve">are shown below: </w:t>
      </w:r>
    </w:p>
    <w:p w14:paraId="2CEA1C04" w14:textId="30C7B3C4" w:rsidR="009F7C72" w:rsidRDefault="0085521C" w:rsidP="0085521C">
      <w:pPr>
        <w:rPr>
          <w:lang w:val="en-CA"/>
        </w:rPr>
      </w:pPr>
      <w:proofErr w:type="gramStart"/>
      <w:r>
        <w:rPr>
          <w:lang w:val="en-CA"/>
        </w:rPr>
        <w:t xml:space="preserve">RA  </w:t>
      </w:r>
      <w:r>
        <w:rPr>
          <w:lang w:val="en-CA"/>
        </w:rPr>
        <w:tab/>
      </w:r>
      <w:proofErr w:type="gramEnd"/>
      <w:r w:rsidR="00724CF8">
        <w:rPr>
          <w:lang w:val="en-CA"/>
        </w:rPr>
        <w:t>-</w:t>
      </w:r>
      <w:r>
        <w:rPr>
          <w:lang w:val="en-CA"/>
        </w:rPr>
        <w:t>0.</w:t>
      </w:r>
      <w:r w:rsidR="009F7C72">
        <w:rPr>
          <w:lang w:val="en-CA"/>
        </w:rPr>
        <w:t>1</w:t>
      </w:r>
      <w:r>
        <w:rPr>
          <w:lang w:val="en-CA"/>
        </w:rPr>
        <w:t xml:space="preserve">% (Y), </w:t>
      </w:r>
      <w:r w:rsidR="00724CF8">
        <w:rPr>
          <w:lang w:val="en-CA"/>
        </w:rPr>
        <w:t>1.2</w:t>
      </w:r>
      <w:r>
        <w:rPr>
          <w:lang w:val="en-CA"/>
        </w:rPr>
        <w:t>% (U), 0.</w:t>
      </w:r>
      <w:r w:rsidR="00724CF8">
        <w:rPr>
          <w:lang w:val="en-CA"/>
        </w:rPr>
        <w:t>9</w:t>
      </w:r>
      <w:r>
        <w:rPr>
          <w:lang w:val="en-CA"/>
        </w:rPr>
        <w:t xml:space="preserve">% (V), </w:t>
      </w:r>
      <w:r>
        <w:rPr>
          <w:lang w:val="en-CA"/>
        </w:rPr>
        <w:br/>
        <w:t xml:space="preserve">AI </w:t>
      </w:r>
      <w:r>
        <w:rPr>
          <w:lang w:val="en-CA"/>
        </w:rPr>
        <w:tab/>
      </w:r>
      <w:r>
        <w:rPr>
          <w:lang w:val="en-CA"/>
        </w:rPr>
        <w:tab/>
      </w:r>
      <w:r w:rsidR="00724CF8">
        <w:rPr>
          <w:lang w:val="en-CA"/>
        </w:rPr>
        <w:t>-</w:t>
      </w:r>
      <w:r>
        <w:rPr>
          <w:lang w:val="en-CA"/>
        </w:rPr>
        <w:t>0.</w:t>
      </w:r>
      <w:r w:rsidR="00724CF8">
        <w:rPr>
          <w:lang w:val="en-CA"/>
        </w:rPr>
        <w:t>1</w:t>
      </w:r>
      <w:r>
        <w:rPr>
          <w:lang w:val="en-CA"/>
        </w:rPr>
        <w:t xml:space="preserve">% (Y), </w:t>
      </w:r>
      <w:r w:rsidR="00724CF8">
        <w:rPr>
          <w:lang w:val="en-CA"/>
        </w:rPr>
        <w:t>1</w:t>
      </w:r>
      <w:r>
        <w:rPr>
          <w:lang w:val="en-CA"/>
        </w:rPr>
        <w:t>.</w:t>
      </w:r>
      <w:r w:rsidR="00724CF8">
        <w:rPr>
          <w:lang w:val="en-CA"/>
        </w:rPr>
        <w:t>2</w:t>
      </w:r>
      <w:r>
        <w:rPr>
          <w:lang w:val="en-CA"/>
        </w:rPr>
        <w:t xml:space="preserve">% (U), </w:t>
      </w:r>
      <w:r w:rsidR="00A6041F">
        <w:rPr>
          <w:lang w:val="en-CA"/>
        </w:rPr>
        <w:t>1</w:t>
      </w:r>
      <w:r>
        <w:rPr>
          <w:lang w:val="en-CA"/>
        </w:rPr>
        <w:t>.</w:t>
      </w:r>
      <w:r w:rsidR="00A6041F">
        <w:rPr>
          <w:lang w:val="en-CA"/>
        </w:rPr>
        <w:t>3</w:t>
      </w:r>
      <w:r>
        <w:rPr>
          <w:lang w:val="en-CA"/>
        </w:rPr>
        <w:t xml:space="preserve">% (V), </w:t>
      </w:r>
    </w:p>
    <w:p w14:paraId="25C28C66" w14:textId="141D69CD" w:rsidR="0085521C" w:rsidRDefault="0085521C" w:rsidP="0085521C">
      <w:pPr>
        <w:rPr>
          <w:szCs w:val="22"/>
          <w:lang w:val="en-CA"/>
        </w:rPr>
      </w:pPr>
      <w:r>
        <w:rPr>
          <w:szCs w:val="22"/>
          <w:lang w:val="en-CA"/>
        </w:rPr>
        <w:t xml:space="preserve">It is proposed to </w:t>
      </w:r>
      <w:r w:rsidR="002932A4">
        <w:rPr>
          <w:szCs w:val="22"/>
          <w:lang w:val="en-CA"/>
        </w:rPr>
        <w:t xml:space="preserve">adopt method EE1-1.4.1 </w:t>
      </w:r>
      <w:r w:rsidR="009111DA">
        <w:rPr>
          <w:szCs w:val="22"/>
          <w:lang w:val="en-CA"/>
        </w:rPr>
        <w:t xml:space="preserve">for </w:t>
      </w:r>
      <w:r w:rsidR="002932A4">
        <w:rPr>
          <w:szCs w:val="22"/>
          <w:lang w:val="en-CA"/>
        </w:rPr>
        <w:t>NNVC and continue study on EE1-1.4.</w:t>
      </w:r>
      <w:r w:rsidR="00135F98">
        <w:rPr>
          <w:szCs w:val="22"/>
          <w:lang w:val="en-CA"/>
        </w:rPr>
        <w:t>2</w:t>
      </w:r>
      <w:r w:rsidR="002932A4">
        <w:rPr>
          <w:szCs w:val="22"/>
          <w:lang w:val="en-CA"/>
        </w:rPr>
        <w:t xml:space="preserve"> in the next round of EE1. </w:t>
      </w:r>
    </w:p>
    <w:p w14:paraId="16D40138" w14:textId="77777777" w:rsidR="0054284A" w:rsidRDefault="0054284A" w:rsidP="0085521C">
      <w:pPr>
        <w:rPr>
          <w:szCs w:val="22"/>
          <w:lang w:val="en-CA"/>
        </w:rPr>
      </w:pPr>
    </w:p>
    <w:p w14:paraId="214E184B" w14:textId="77777777" w:rsidR="0054284A" w:rsidRPr="0054284A" w:rsidRDefault="0054284A" w:rsidP="0054284A">
      <w:pPr>
        <w:numPr>
          <w:ilvl w:val="0"/>
          <w:numId w:val="51"/>
        </w:numPr>
        <w:rPr>
          <w:rFonts w:eastAsia="Times New Roman"/>
          <w:b/>
          <w:bCs/>
          <w:lang w:val="en-CA"/>
        </w:rPr>
      </w:pPr>
      <w:r w:rsidRPr="0054284A">
        <w:rPr>
          <w:rFonts w:eastAsia="Times New Roman"/>
          <w:b/>
          <w:bCs/>
          <w:lang w:val="en-CA"/>
        </w:rPr>
        <w:t>Proposed model for VLOP</w:t>
      </w:r>
    </w:p>
    <w:p w14:paraId="4686B776" w14:textId="25548407" w:rsidR="00251B0C" w:rsidRDefault="0054284A" w:rsidP="0054284A">
      <w:pPr>
        <w:rPr>
          <w:rFonts w:eastAsia="Times New Roman"/>
          <w:lang w:val="en-CA"/>
        </w:rPr>
      </w:pPr>
      <w:r w:rsidRPr="0054284A">
        <w:rPr>
          <w:rFonts w:eastAsia="Times New Roman"/>
          <w:lang w:val="en-CA"/>
        </w:rPr>
        <w:t>In</w:t>
      </w:r>
      <w:r w:rsidR="00C51387">
        <w:rPr>
          <w:rFonts w:eastAsia="Times New Roman"/>
          <w:lang w:val="en-CA"/>
        </w:rPr>
        <w:t xml:space="preserve"> EE1-1.4 complexity reduction of the </w:t>
      </w:r>
      <w:r w:rsidR="00C57B8B" w:rsidRPr="0054284A">
        <w:rPr>
          <w:rFonts w:eastAsia="Times New Roman"/>
          <w:lang w:val="en-CA"/>
        </w:rPr>
        <w:t>input feature extraction</w:t>
      </w:r>
      <w:r w:rsidR="00C57B8B" w:rsidRPr="0054284A">
        <w:rPr>
          <w:rFonts w:eastAsia="Times New Roman"/>
          <w:lang w:val="en-CA"/>
        </w:rPr>
        <w:t xml:space="preserve"> </w:t>
      </w:r>
      <w:r w:rsidR="00C57B8B">
        <w:rPr>
          <w:rFonts w:eastAsia="Times New Roman"/>
          <w:lang w:val="en-CA"/>
        </w:rPr>
        <w:t xml:space="preserve">of </w:t>
      </w:r>
      <w:r w:rsidRPr="0054284A">
        <w:rPr>
          <w:rFonts w:eastAsia="Times New Roman"/>
          <w:lang w:val="en-CA"/>
        </w:rPr>
        <w:t>VLOP</w:t>
      </w:r>
      <w:r w:rsidR="00237D77">
        <w:rPr>
          <w:rFonts w:eastAsia="Times New Roman"/>
          <w:lang w:val="en-CA"/>
        </w:rPr>
        <w:t>2</w:t>
      </w:r>
      <w:r w:rsidRPr="0054284A">
        <w:rPr>
          <w:rFonts w:eastAsia="Times New Roman"/>
          <w:lang w:val="en-CA"/>
        </w:rPr>
        <w:t xml:space="preserve"> filter is </w:t>
      </w:r>
      <w:r w:rsidR="00C51387">
        <w:rPr>
          <w:rFonts w:eastAsia="Times New Roman"/>
          <w:lang w:val="en-CA"/>
        </w:rPr>
        <w:t>tested</w:t>
      </w:r>
      <w:r w:rsidRPr="0054284A">
        <w:rPr>
          <w:rFonts w:eastAsia="Times New Roman"/>
          <w:lang w:val="en-CA"/>
        </w:rPr>
        <w:t>. It is proposed to remove application of the DCT transform on the sparse input data types, such as IPB and BS</w:t>
      </w:r>
      <w:r w:rsidR="00251B0C">
        <w:rPr>
          <w:rFonts w:eastAsia="Times New Roman"/>
          <w:lang w:val="en-CA"/>
        </w:rPr>
        <w:t xml:space="preserve">, as well as </w:t>
      </w:r>
      <w:r w:rsidR="00251B0C" w:rsidRPr="0054284A">
        <w:rPr>
          <w:rFonts w:eastAsia="Times New Roman"/>
          <w:lang w:val="en-CA"/>
        </w:rPr>
        <w:t xml:space="preserve">reduce number of BS input planes from 6 to </w:t>
      </w:r>
      <w:r w:rsidR="00251B0C">
        <w:rPr>
          <w:rFonts w:eastAsia="Times New Roman"/>
          <w:lang w:val="en-CA"/>
        </w:rPr>
        <w:t>3</w:t>
      </w:r>
      <w:r w:rsidR="00251B0C">
        <w:rPr>
          <w:rFonts w:eastAsia="Times New Roman"/>
          <w:lang w:val="en-CA"/>
        </w:rPr>
        <w:t xml:space="preserve"> and </w:t>
      </w:r>
      <w:r w:rsidR="00251B0C" w:rsidRPr="0054284A">
        <w:rPr>
          <w:rFonts w:eastAsia="Times New Roman"/>
          <w:lang w:val="en-CA"/>
        </w:rPr>
        <w:t>IPB planes from 4 to 1</w:t>
      </w:r>
      <w:r w:rsidR="00251B0C">
        <w:rPr>
          <w:rFonts w:eastAsia="Times New Roman"/>
          <w:lang w:val="en-CA"/>
        </w:rPr>
        <w:t>. This method is t</w:t>
      </w:r>
      <w:r w:rsidR="00251B0C">
        <w:rPr>
          <w:rFonts w:eastAsia="Times New Roman"/>
          <w:lang w:val="en-CA"/>
        </w:rPr>
        <w:t>ested in EE1-1.4.2</w:t>
      </w:r>
      <w:r w:rsidR="00251B0C">
        <w:rPr>
          <w:rFonts w:eastAsia="Times New Roman"/>
          <w:lang w:val="en-CA"/>
        </w:rPr>
        <w:t xml:space="preserve"> and achieves around 25% input data volume reduction comparing to VLOP2 method. </w:t>
      </w:r>
    </w:p>
    <w:p w14:paraId="1B653A0E" w14:textId="44939EF4" w:rsidR="00972A2B" w:rsidRDefault="00251B0C" w:rsidP="0054284A">
      <w:pPr>
        <w:rPr>
          <w:rFonts w:eastAsia="Times New Roman"/>
          <w:lang w:val="en-CA"/>
        </w:rPr>
      </w:pPr>
      <w:r>
        <w:rPr>
          <w:rFonts w:eastAsia="Times New Roman"/>
          <w:lang w:val="en-CA"/>
        </w:rPr>
        <w:t xml:space="preserve">Additionally, </w:t>
      </w:r>
      <w:r w:rsidR="00972A2B" w:rsidRPr="0054284A">
        <w:rPr>
          <w:rFonts w:eastAsia="Times New Roman"/>
          <w:lang w:val="en-CA"/>
        </w:rPr>
        <w:t>input data volume</w:t>
      </w:r>
      <w:r w:rsidR="00972A2B">
        <w:rPr>
          <w:rFonts w:eastAsia="Times New Roman"/>
          <w:lang w:val="en-CA"/>
        </w:rPr>
        <w:t xml:space="preserve"> </w:t>
      </w:r>
      <w:r>
        <w:rPr>
          <w:rFonts w:eastAsia="Times New Roman"/>
          <w:lang w:val="en-CA"/>
        </w:rPr>
        <w:t xml:space="preserve">is </w:t>
      </w:r>
      <w:r w:rsidR="00C51387">
        <w:rPr>
          <w:rFonts w:eastAsia="Times New Roman"/>
          <w:lang w:val="en-CA"/>
        </w:rPr>
        <w:t xml:space="preserve">further </w:t>
      </w:r>
      <w:r>
        <w:rPr>
          <w:rFonts w:eastAsia="Times New Roman"/>
          <w:lang w:val="en-CA"/>
        </w:rPr>
        <w:t xml:space="preserve">reduced </w:t>
      </w:r>
      <w:r w:rsidR="00972A2B">
        <w:rPr>
          <w:rFonts w:eastAsia="Times New Roman"/>
          <w:lang w:val="en-CA"/>
        </w:rPr>
        <w:t xml:space="preserve">by combing IBP and BS data into a single input as well as combining </w:t>
      </w:r>
      <w:proofErr w:type="spellStart"/>
      <w:r w:rsidR="00972A2B">
        <w:rPr>
          <w:rFonts w:eastAsia="Times New Roman"/>
          <w:lang w:val="en-CA"/>
        </w:rPr>
        <w:t>SliceQP</w:t>
      </w:r>
      <w:proofErr w:type="spellEnd"/>
      <w:r w:rsidR="00972A2B">
        <w:rPr>
          <w:rFonts w:eastAsia="Times New Roman"/>
          <w:lang w:val="en-CA"/>
        </w:rPr>
        <w:t xml:space="preserve"> and </w:t>
      </w:r>
      <w:proofErr w:type="spellStart"/>
      <w:r w:rsidR="00972A2B">
        <w:rPr>
          <w:rFonts w:eastAsia="Times New Roman"/>
          <w:lang w:val="en-CA"/>
        </w:rPr>
        <w:t>BaseQP</w:t>
      </w:r>
      <w:proofErr w:type="spellEnd"/>
      <w:r>
        <w:rPr>
          <w:rFonts w:eastAsia="Times New Roman"/>
          <w:lang w:val="en-CA"/>
        </w:rPr>
        <w:t xml:space="preserve">. This method is </w:t>
      </w:r>
      <w:r w:rsidR="00972A2B">
        <w:rPr>
          <w:rFonts w:eastAsia="Times New Roman"/>
          <w:lang w:val="en-CA"/>
        </w:rPr>
        <w:t>tested in EE1-1.4.</w:t>
      </w:r>
      <w:r>
        <w:rPr>
          <w:rFonts w:eastAsia="Times New Roman"/>
          <w:lang w:val="en-CA"/>
        </w:rPr>
        <w:t xml:space="preserve"> and </w:t>
      </w:r>
      <w:r w:rsidR="00C51387">
        <w:rPr>
          <w:rFonts w:eastAsia="Times New Roman"/>
          <w:lang w:val="en-CA"/>
        </w:rPr>
        <w:t xml:space="preserve">achieves around 40% </w:t>
      </w:r>
      <w:r w:rsidR="00045D03">
        <w:rPr>
          <w:rFonts w:eastAsia="Times New Roman"/>
          <w:lang w:val="en-CA"/>
        </w:rPr>
        <w:t xml:space="preserve">of input volume reduction, </w:t>
      </w:r>
      <w:r w:rsidR="00972A2B" w:rsidRPr="0054284A">
        <w:rPr>
          <w:rFonts w:eastAsia="Times New Roman"/>
          <w:lang w:val="en-CA"/>
        </w:rPr>
        <w:t>comparing to the VLOP</w:t>
      </w:r>
      <w:r w:rsidR="00972A2B">
        <w:rPr>
          <w:rFonts w:eastAsia="Times New Roman"/>
          <w:lang w:val="en-CA"/>
        </w:rPr>
        <w:t>2</w:t>
      </w:r>
      <w:r w:rsidR="00972A2B" w:rsidRPr="0054284A">
        <w:rPr>
          <w:rFonts w:eastAsia="Times New Roman"/>
          <w:lang w:val="en-CA"/>
        </w:rPr>
        <w:t xml:space="preserve"> filter. </w:t>
      </w:r>
      <w:r w:rsidR="00972A2B">
        <w:rPr>
          <w:rFonts w:eastAsia="Times New Roman"/>
          <w:lang w:val="en-CA"/>
        </w:rPr>
        <w:t xml:space="preserve"> </w:t>
      </w:r>
    </w:p>
    <w:p w14:paraId="38246021" w14:textId="6E45C8B9" w:rsidR="0054284A" w:rsidRPr="0054284A" w:rsidRDefault="0054284A" w:rsidP="0054284A">
      <w:pPr>
        <w:rPr>
          <w:rFonts w:eastAsia="Times New Roman"/>
          <w:lang w:val="en-CA"/>
        </w:rPr>
      </w:pPr>
      <w:r w:rsidRPr="0054284A">
        <w:rPr>
          <w:rFonts w:eastAsia="Times New Roman"/>
          <w:lang w:val="en-CA"/>
        </w:rPr>
        <w:t>Block diagram of the proposed filter is shown in Figure 2, with blocks affected in this proposal marked in red.</w:t>
      </w:r>
    </w:p>
    <w:p w14:paraId="66889546" w14:textId="72895B79" w:rsidR="0054284A" w:rsidRPr="0054284A" w:rsidRDefault="0054284A" w:rsidP="0054284A">
      <w:pPr>
        <w:rPr>
          <w:rFonts w:eastAsia="Times New Roman"/>
          <w:lang w:val="en-CA"/>
        </w:rPr>
      </w:pPr>
      <w:r w:rsidRPr="0054284A">
        <w:rPr>
          <w:rFonts w:eastAsia="Times New Roman"/>
          <w:noProof/>
        </w:rPr>
        <w:lastRenderedPageBreak/>
        <mc:AlternateContent>
          <mc:Choice Requires="wps">
            <w:drawing>
              <wp:anchor distT="0" distB="0" distL="114300" distR="114300" simplePos="0" relativeHeight="251660800" behindDoc="0" locked="0" layoutInCell="1" allowOverlap="1" wp14:anchorId="69B83F6F" wp14:editId="251D5D19">
                <wp:simplePos x="0" y="0"/>
                <wp:positionH relativeFrom="column">
                  <wp:posOffset>220345</wp:posOffset>
                </wp:positionH>
                <wp:positionV relativeFrom="paragraph">
                  <wp:posOffset>13970</wp:posOffset>
                </wp:positionV>
                <wp:extent cx="1205865" cy="605155"/>
                <wp:effectExtent l="0" t="0" r="13335" b="23495"/>
                <wp:wrapNone/>
                <wp:docPr id="390724587" name="Rectangle 4"/>
                <wp:cNvGraphicFramePr/>
                <a:graphic xmlns:a="http://schemas.openxmlformats.org/drawingml/2006/main">
                  <a:graphicData uri="http://schemas.microsoft.com/office/word/2010/wordprocessingShape">
                    <wps:wsp>
                      <wps:cNvSpPr/>
                      <wps:spPr>
                        <a:xfrm>
                          <a:off x="0" y="0"/>
                          <a:ext cx="1205865" cy="605155"/>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0A182B" w14:textId="77777777" w:rsidR="0054284A" w:rsidRDefault="0054284A" w:rsidP="0054284A">
                            <w:pPr>
                              <w:jc w:val="center"/>
                              <w:rPr>
                                <w:sz w:val="18"/>
                                <w:szCs w:val="18"/>
                              </w:rPr>
                            </w:pPr>
                            <w:proofErr w:type="spellStart"/>
                            <w:r>
                              <w:rPr>
                                <w:sz w:val="18"/>
                                <w:szCs w:val="18"/>
                              </w:rPr>
                              <w:t>Prepr</w:t>
                            </w:r>
                            <w:proofErr w:type="spellEnd"/>
                          </w:p>
                        </w:txbxContent>
                      </wps:txbx>
                      <wps:bodyPr rot="0" spcFirstLastPara="0" vertOverflow="clip" horzOverflow="clip"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9B83F6F" id="Rectangle 4" o:spid="_x0000_s1026" style="position:absolute;left:0;text-align:left;margin-left:17.35pt;margin-top:1.1pt;width:94.95pt;height:47.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" filled="f" strokecolor="red" strokeweight="1pt">
                <v:textbox inset="0,0,0,0">
                  <w:txbxContent>
                    <w:p w14:paraId="5F0A182B" w14:textId="77777777" w:rsidR="0054284A" w:rsidRDefault="0054284A" w:rsidP="0054284A">
                      <w:pPr>
                        <w:jc w:val="center"/>
                        <w:rPr>
                          <w:sz w:val="18"/>
                          <w:szCs w:val="18"/>
                        </w:rPr>
                      </w:pPr>
                      <w:proofErr w:type="spellStart"/>
                      <w:r>
                        <w:rPr>
                          <w:sz w:val="18"/>
                          <w:szCs w:val="18"/>
                        </w:rPr>
                        <w:t>Prepr</w:t>
                      </w:r>
                      <w:proofErr w:type="spellEnd"/>
                    </w:p>
                  </w:txbxContent>
                </v:textbox>
              </v:rect>
            </w:pict>
          </mc:Fallback>
        </mc:AlternateContent>
      </w:r>
      <w:r w:rsidRPr="0054284A">
        <w:rPr>
          <w:rFonts w:eastAsia="Times New Roman"/>
          <w:noProof/>
          <w:lang w:val="en-CA"/>
        </w:rPr>
        <w:drawing>
          <wp:inline distT="0" distB="0" distL="0" distR="0" wp14:anchorId="5C6663A8" wp14:editId="604C22E3">
            <wp:extent cx="5800725" cy="2990850"/>
            <wp:effectExtent l="0" t="0" r="9525" b="0"/>
            <wp:docPr id="1064328041" name="Picture 3"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328041" name="Picture 3" descr="A screenshot of a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0725" cy="2990850"/>
                    </a:xfrm>
                    <a:prstGeom prst="rect">
                      <a:avLst/>
                    </a:prstGeom>
                    <a:noFill/>
                    <a:ln>
                      <a:noFill/>
                    </a:ln>
                  </pic:spPr>
                </pic:pic>
              </a:graphicData>
            </a:graphic>
          </wp:inline>
        </w:drawing>
      </w:r>
    </w:p>
    <w:p w14:paraId="20D37C9E" w14:textId="21E16E2B" w:rsidR="0054284A" w:rsidRPr="0054284A" w:rsidRDefault="0054284A" w:rsidP="0054284A">
      <w:pPr>
        <w:rPr>
          <w:rFonts w:eastAsia="Times New Roman"/>
          <w:lang w:val="en-CA"/>
        </w:rPr>
      </w:pPr>
      <w:r w:rsidRPr="0054284A">
        <w:rPr>
          <w:rFonts w:eastAsia="Times New Roman"/>
          <w:lang w:val="en-CA"/>
        </w:rPr>
        <w:t xml:space="preserve">Fig. 2. </w:t>
      </w:r>
      <w:r w:rsidR="002C7B46">
        <w:rPr>
          <w:rFonts w:eastAsia="Times New Roman"/>
          <w:lang w:val="en-CA"/>
        </w:rPr>
        <w:t>Tested</w:t>
      </w:r>
      <w:r w:rsidRPr="0054284A">
        <w:rPr>
          <w:rFonts w:eastAsia="Times New Roman"/>
          <w:lang w:val="en-CA"/>
        </w:rPr>
        <w:t xml:space="preserve"> filter architecture</w:t>
      </w:r>
      <w:r w:rsidR="002C7B46">
        <w:rPr>
          <w:rFonts w:eastAsia="Times New Roman"/>
          <w:lang w:val="en-CA"/>
        </w:rPr>
        <w:t xml:space="preserve"> in EE1-1.4.1 and EE1-1.4.2</w:t>
      </w:r>
      <w:r w:rsidRPr="0054284A">
        <w:rPr>
          <w:rFonts w:eastAsia="Times New Roman"/>
          <w:lang w:val="en-CA"/>
        </w:rPr>
        <w:t>.</w:t>
      </w:r>
    </w:p>
    <w:p w14:paraId="6C60793C" w14:textId="77777777" w:rsidR="0054284A" w:rsidRPr="0054284A" w:rsidRDefault="0054284A" w:rsidP="0054284A">
      <w:pPr>
        <w:rPr>
          <w:rFonts w:eastAsia="Times New Roman"/>
          <w:lang w:val="en-CA"/>
        </w:rPr>
      </w:pPr>
    </w:p>
    <w:p w14:paraId="4C17E9B5" w14:textId="77777777" w:rsidR="0054284A" w:rsidRPr="0054284A" w:rsidRDefault="0054284A" w:rsidP="0054284A">
      <w:pPr>
        <w:rPr>
          <w:rFonts w:eastAsia="Times New Roman"/>
          <w:lang w:val="en-CA"/>
        </w:rPr>
      </w:pPr>
    </w:p>
    <w:p w14:paraId="4C6DA8C8" w14:textId="77777777" w:rsidR="0054284A" w:rsidRPr="0054284A" w:rsidRDefault="0054284A" w:rsidP="0054284A">
      <w:pPr>
        <w:numPr>
          <w:ilvl w:val="0"/>
          <w:numId w:val="51"/>
        </w:numPr>
        <w:rPr>
          <w:rFonts w:eastAsia="Times New Roman"/>
          <w:b/>
          <w:bCs/>
          <w:lang w:val="en-CA"/>
        </w:rPr>
      </w:pPr>
      <w:r w:rsidRPr="0054284A">
        <w:rPr>
          <w:rFonts w:eastAsia="Times New Roman"/>
          <w:b/>
          <w:bCs/>
          <w:lang w:val="en-CA"/>
        </w:rPr>
        <w:t>Training and inference information</w:t>
      </w:r>
    </w:p>
    <w:p w14:paraId="25F0ED4E" w14:textId="09A23808" w:rsidR="0054284A" w:rsidRPr="0054284A" w:rsidRDefault="0054284A" w:rsidP="0054284A">
      <w:pPr>
        <w:rPr>
          <w:rFonts w:eastAsia="Times New Roman"/>
          <w:lang w:val="en-CA"/>
        </w:rPr>
      </w:pPr>
      <w:r w:rsidRPr="0054284A">
        <w:rPr>
          <w:rFonts w:eastAsia="Times New Roman"/>
          <w:lang w:val="en-CA"/>
        </w:rPr>
        <w:t>Training of the model is performed over LOP2 Stage 3 dataset</w:t>
      </w:r>
      <w:r w:rsidR="00045D03">
        <w:rPr>
          <w:rFonts w:eastAsia="Times New Roman"/>
          <w:lang w:val="en-CA"/>
        </w:rPr>
        <w:t xml:space="preserve"> and </w:t>
      </w:r>
      <w:r w:rsidRPr="0054284A">
        <w:rPr>
          <w:rFonts w:eastAsia="Times New Roman"/>
          <w:lang w:val="en-CA"/>
        </w:rPr>
        <w:t xml:space="preserve">follows the </w:t>
      </w:r>
      <w:r w:rsidR="00045D03">
        <w:rPr>
          <w:rFonts w:eastAsia="Times New Roman"/>
          <w:lang w:val="en-CA"/>
        </w:rPr>
        <w:t>NNVC V</w:t>
      </w:r>
      <w:r w:rsidRPr="0054284A">
        <w:rPr>
          <w:rFonts w:eastAsia="Times New Roman"/>
          <w:lang w:val="en-CA"/>
        </w:rPr>
        <w:t>LOP3 training hyperparameters.</w:t>
      </w:r>
    </w:p>
    <w:tbl>
      <w:tblPr>
        <w:tblW w:w="9314" w:type="dxa"/>
        <w:tblCellMar>
          <w:left w:w="70" w:type="dxa"/>
          <w:right w:w="70" w:type="dxa"/>
        </w:tblCellMar>
        <w:tblLook w:val="04A0" w:firstRow="1" w:lastRow="0" w:firstColumn="1" w:lastColumn="0" w:noHBand="0" w:noVBand="1"/>
      </w:tblPr>
      <w:tblGrid>
        <w:gridCol w:w="1102"/>
        <w:gridCol w:w="4292"/>
        <w:gridCol w:w="3966"/>
      </w:tblGrid>
      <w:tr w:rsidR="0054284A" w:rsidRPr="0054284A" w14:paraId="100AB026" w14:textId="77777777" w:rsidTr="0054284A">
        <w:trPr>
          <w:trHeight w:val="209"/>
        </w:trPr>
        <w:tc>
          <w:tcPr>
            <w:tcW w:w="9314" w:type="dxa"/>
            <w:gridSpan w:val="3"/>
            <w:tcBorders>
              <w:top w:val="nil"/>
              <w:left w:val="nil"/>
              <w:bottom w:val="single" w:sz="8" w:space="0" w:color="auto"/>
              <w:right w:val="nil"/>
            </w:tcBorders>
            <w:noWrap/>
            <w:vAlign w:val="center"/>
            <w:hideMark/>
          </w:tcPr>
          <w:p w14:paraId="26CC8B5A" w14:textId="79A48AF6" w:rsidR="0054284A" w:rsidRPr="0054284A" w:rsidRDefault="0054284A" w:rsidP="0054284A">
            <w:pPr>
              <w:rPr>
                <w:rFonts w:eastAsia="Times New Roman"/>
                <w:i/>
                <w:iCs/>
              </w:rPr>
            </w:pPr>
            <w:r w:rsidRPr="0054284A">
              <w:rPr>
                <w:rFonts w:eastAsia="Times New Roman"/>
                <w:i/>
                <w:iCs/>
              </w:rPr>
              <w:t>Table 1. Network Information for the model in EE1-1.</w:t>
            </w:r>
            <w:r w:rsidR="008F780D">
              <w:rPr>
                <w:rFonts w:eastAsia="Times New Roman"/>
                <w:i/>
                <w:iCs/>
              </w:rPr>
              <w:t>4.1</w:t>
            </w:r>
            <w:r w:rsidRPr="0054284A">
              <w:rPr>
                <w:rFonts w:eastAsia="Times New Roman"/>
                <w:i/>
                <w:iCs/>
              </w:rPr>
              <w:t xml:space="preserve"> in training.</w:t>
            </w:r>
          </w:p>
        </w:tc>
      </w:tr>
      <w:tr w:rsidR="0054284A" w:rsidRPr="0054284A" w14:paraId="78F2F2FF" w14:textId="77777777" w:rsidTr="0054284A">
        <w:trPr>
          <w:trHeight w:val="209"/>
        </w:trPr>
        <w:tc>
          <w:tcPr>
            <w:tcW w:w="9314" w:type="dxa"/>
            <w:gridSpan w:val="3"/>
            <w:tcBorders>
              <w:top w:val="single" w:sz="8" w:space="0" w:color="auto"/>
              <w:left w:val="single" w:sz="8" w:space="0" w:color="auto"/>
              <w:bottom w:val="single" w:sz="8" w:space="0" w:color="auto"/>
              <w:right w:val="single" w:sz="4" w:space="0" w:color="auto"/>
            </w:tcBorders>
            <w:vAlign w:val="center"/>
            <w:hideMark/>
          </w:tcPr>
          <w:p w14:paraId="05145AFB" w14:textId="77777777" w:rsidR="0054284A" w:rsidRPr="0054284A" w:rsidRDefault="0054284A" w:rsidP="0054284A">
            <w:pPr>
              <w:rPr>
                <w:rFonts w:eastAsia="Times New Roman"/>
                <w:b/>
                <w:bCs/>
                <w:u w:val="single"/>
              </w:rPr>
            </w:pPr>
            <w:r w:rsidRPr="0054284A">
              <w:rPr>
                <w:rFonts w:eastAsia="Times New Roman"/>
                <w:b/>
                <w:bCs/>
                <w:u w:val="single"/>
              </w:rPr>
              <w:t>Network Information in Training Stage</w:t>
            </w:r>
          </w:p>
        </w:tc>
      </w:tr>
      <w:tr w:rsidR="0054284A" w:rsidRPr="0054284A" w14:paraId="2B620F71" w14:textId="77777777" w:rsidTr="0054284A">
        <w:trPr>
          <w:trHeight w:val="209"/>
        </w:trPr>
        <w:tc>
          <w:tcPr>
            <w:tcW w:w="1019" w:type="dxa"/>
            <w:vMerge w:val="restart"/>
            <w:tcBorders>
              <w:top w:val="single" w:sz="8" w:space="0" w:color="auto"/>
              <w:left w:val="single" w:sz="8" w:space="0" w:color="auto"/>
              <w:bottom w:val="single" w:sz="8" w:space="0" w:color="auto"/>
              <w:right w:val="single" w:sz="8" w:space="0" w:color="auto"/>
            </w:tcBorders>
            <w:vAlign w:val="center"/>
            <w:hideMark/>
          </w:tcPr>
          <w:p w14:paraId="1B611A19" w14:textId="77777777" w:rsidR="0054284A" w:rsidRPr="0054284A" w:rsidRDefault="0054284A" w:rsidP="0054284A">
            <w:pPr>
              <w:rPr>
                <w:rFonts w:eastAsia="Times New Roman"/>
              </w:rPr>
            </w:pPr>
            <w:r w:rsidRPr="0054284A">
              <w:rPr>
                <w:rFonts w:eastAsia="Times New Roman"/>
              </w:rPr>
              <w:t>Mandatory</w:t>
            </w:r>
          </w:p>
        </w:tc>
        <w:tc>
          <w:tcPr>
            <w:tcW w:w="4311" w:type="dxa"/>
            <w:tcBorders>
              <w:top w:val="nil"/>
              <w:left w:val="nil"/>
              <w:bottom w:val="single" w:sz="8" w:space="0" w:color="auto"/>
              <w:right w:val="single" w:sz="8" w:space="0" w:color="auto"/>
            </w:tcBorders>
            <w:noWrap/>
            <w:vAlign w:val="center"/>
            <w:hideMark/>
          </w:tcPr>
          <w:p w14:paraId="7732F57D" w14:textId="77777777" w:rsidR="0054284A" w:rsidRPr="0054284A" w:rsidRDefault="0054284A" w:rsidP="0054284A">
            <w:pPr>
              <w:rPr>
                <w:rFonts w:eastAsia="Times New Roman"/>
              </w:rPr>
            </w:pPr>
            <w:r w:rsidRPr="0054284A">
              <w:rPr>
                <w:rFonts w:eastAsia="Times New Roman"/>
              </w:rPr>
              <w:t>GPU Type</w:t>
            </w:r>
          </w:p>
        </w:tc>
        <w:tc>
          <w:tcPr>
            <w:tcW w:w="3984" w:type="dxa"/>
            <w:tcBorders>
              <w:top w:val="nil"/>
              <w:left w:val="nil"/>
              <w:bottom w:val="single" w:sz="8" w:space="0" w:color="auto"/>
              <w:right w:val="single" w:sz="8" w:space="0" w:color="auto"/>
            </w:tcBorders>
            <w:noWrap/>
            <w:vAlign w:val="center"/>
            <w:hideMark/>
          </w:tcPr>
          <w:p w14:paraId="7900B664" w14:textId="77777777" w:rsidR="0054284A" w:rsidRPr="0054284A" w:rsidRDefault="0054284A" w:rsidP="0054284A">
            <w:pPr>
              <w:rPr>
                <w:rFonts w:eastAsia="Times New Roman"/>
              </w:rPr>
            </w:pPr>
            <w:r w:rsidRPr="0054284A">
              <w:rPr>
                <w:rFonts w:eastAsia="Times New Roman"/>
              </w:rPr>
              <w:t>GPU: NVIDIA A100-PCIE-40GB</w:t>
            </w:r>
          </w:p>
        </w:tc>
      </w:tr>
      <w:tr w:rsidR="0054284A" w:rsidRPr="0054284A" w14:paraId="076E3D11"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BF7384A"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063771B6" w14:textId="77777777" w:rsidR="0054284A" w:rsidRPr="0054284A" w:rsidRDefault="0054284A" w:rsidP="0054284A">
            <w:pPr>
              <w:rPr>
                <w:rFonts w:eastAsia="Times New Roman"/>
              </w:rPr>
            </w:pPr>
            <w:r w:rsidRPr="0054284A">
              <w:rPr>
                <w:rFonts w:eastAsia="Times New Roman"/>
              </w:rPr>
              <w:t>Framework:</w:t>
            </w:r>
          </w:p>
        </w:tc>
        <w:tc>
          <w:tcPr>
            <w:tcW w:w="3984" w:type="dxa"/>
            <w:tcBorders>
              <w:top w:val="nil"/>
              <w:left w:val="nil"/>
              <w:bottom w:val="single" w:sz="8" w:space="0" w:color="auto"/>
              <w:right w:val="single" w:sz="8" w:space="0" w:color="auto"/>
            </w:tcBorders>
            <w:noWrap/>
            <w:vAlign w:val="center"/>
            <w:hideMark/>
          </w:tcPr>
          <w:p w14:paraId="18120C4A" w14:textId="77777777" w:rsidR="0054284A" w:rsidRPr="0054284A" w:rsidRDefault="0054284A" w:rsidP="0054284A">
            <w:pPr>
              <w:rPr>
                <w:rFonts w:eastAsia="Times New Roman"/>
              </w:rPr>
            </w:pPr>
            <w:proofErr w:type="spellStart"/>
            <w:r w:rsidRPr="0054284A">
              <w:rPr>
                <w:rFonts w:eastAsia="Times New Roman"/>
              </w:rPr>
              <w:t>PyTorch</w:t>
            </w:r>
            <w:proofErr w:type="spellEnd"/>
            <w:r w:rsidRPr="0054284A">
              <w:rPr>
                <w:rFonts w:eastAsia="Times New Roman"/>
              </w:rPr>
              <w:t xml:space="preserve"> v2.1</w:t>
            </w:r>
          </w:p>
        </w:tc>
      </w:tr>
      <w:tr w:rsidR="0054284A" w:rsidRPr="0054284A" w14:paraId="748F8CAF"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B2961E9"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6D9DEBFA" w14:textId="77777777" w:rsidR="0054284A" w:rsidRPr="0054284A" w:rsidRDefault="0054284A" w:rsidP="0054284A">
            <w:pPr>
              <w:rPr>
                <w:rFonts w:eastAsia="Times New Roman"/>
              </w:rPr>
            </w:pPr>
            <w:r w:rsidRPr="0054284A">
              <w:rPr>
                <w:rFonts w:eastAsia="Times New Roman"/>
              </w:rPr>
              <w:t>Number of GPUs per Task</w:t>
            </w:r>
          </w:p>
        </w:tc>
        <w:tc>
          <w:tcPr>
            <w:tcW w:w="3984" w:type="dxa"/>
            <w:tcBorders>
              <w:top w:val="nil"/>
              <w:left w:val="nil"/>
              <w:bottom w:val="single" w:sz="8" w:space="0" w:color="auto"/>
              <w:right w:val="single" w:sz="8" w:space="0" w:color="auto"/>
            </w:tcBorders>
            <w:noWrap/>
            <w:vAlign w:val="center"/>
            <w:hideMark/>
          </w:tcPr>
          <w:p w14:paraId="5E72C8D5" w14:textId="77777777" w:rsidR="0054284A" w:rsidRPr="0054284A" w:rsidRDefault="0054284A" w:rsidP="0054284A">
            <w:pPr>
              <w:rPr>
                <w:rFonts w:eastAsia="Times New Roman"/>
              </w:rPr>
            </w:pPr>
            <w:r w:rsidRPr="0054284A">
              <w:rPr>
                <w:rFonts w:eastAsia="Times New Roman"/>
              </w:rPr>
              <w:t>1</w:t>
            </w:r>
          </w:p>
        </w:tc>
      </w:tr>
      <w:tr w:rsidR="0054284A" w:rsidRPr="0054284A" w14:paraId="3DCC2C2D"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21518B3"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3E616012" w14:textId="77777777" w:rsidR="0054284A" w:rsidRPr="0054284A" w:rsidRDefault="0054284A" w:rsidP="0054284A">
            <w:pPr>
              <w:rPr>
                <w:rFonts w:eastAsia="Times New Roman"/>
              </w:rPr>
            </w:pPr>
            <w:r w:rsidRPr="0054284A">
              <w:rPr>
                <w:rFonts w:eastAsia="Times New Roman"/>
              </w:rPr>
              <w:t> </w:t>
            </w:r>
          </w:p>
        </w:tc>
        <w:tc>
          <w:tcPr>
            <w:tcW w:w="3984" w:type="dxa"/>
            <w:tcBorders>
              <w:top w:val="nil"/>
              <w:left w:val="nil"/>
              <w:bottom w:val="single" w:sz="8" w:space="0" w:color="auto"/>
              <w:right w:val="single" w:sz="8" w:space="0" w:color="auto"/>
            </w:tcBorders>
            <w:noWrap/>
            <w:vAlign w:val="center"/>
            <w:hideMark/>
          </w:tcPr>
          <w:p w14:paraId="38AF7299" w14:textId="77777777" w:rsidR="0054284A" w:rsidRPr="0054284A" w:rsidRDefault="0054284A" w:rsidP="0054284A">
            <w:pPr>
              <w:rPr>
                <w:rFonts w:eastAsia="Times New Roman"/>
              </w:rPr>
            </w:pPr>
            <w:r w:rsidRPr="0054284A">
              <w:rPr>
                <w:rFonts w:eastAsia="Times New Roman"/>
              </w:rPr>
              <w:t> </w:t>
            </w:r>
          </w:p>
        </w:tc>
      </w:tr>
      <w:tr w:rsidR="0054284A" w:rsidRPr="0054284A" w14:paraId="6F703830"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C796F5"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6FF72252" w14:textId="77777777" w:rsidR="0054284A" w:rsidRPr="0054284A" w:rsidRDefault="0054284A" w:rsidP="0054284A">
            <w:pPr>
              <w:rPr>
                <w:rFonts w:eastAsia="Times New Roman"/>
              </w:rPr>
            </w:pPr>
            <w:r w:rsidRPr="0054284A">
              <w:rPr>
                <w:rFonts w:eastAsia="Times New Roman"/>
              </w:rPr>
              <w:t>Epoch:</w:t>
            </w:r>
          </w:p>
        </w:tc>
        <w:tc>
          <w:tcPr>
            <w:tcW w:w="3984" w:type="dxa"/>
            <w:tcBorders>
              <w:top w:val="nil"/>
              <w:left w:val="nil"/>
              <w:bottom w:val="single" w:sz="8" w:space="0" w:color="auto"/>
              <w:right w:val="single" w:sz="8" w:space="0" w:color="auto"/>
            </w:tcBorders>
            <w:noWrap/>
            <w:vAlign w:val="center"/>
            <w:hideMark/>
          </w:tcPr>
          <w:p w14:paraId="76ECA483" w14:textId="77777777" w:rsidR="0054284A" w:rsidRPr="0054284A" w:rsidRDefault="0054284A" w:rsidP="0054284A">
            <w:pPr>
              <w:rPr>
                <w:rFonts w:eastAsia="Times New Roman"/>
              </w:rPr>
            </w:pPr>
            <w:r w:rsidRPr="0054284A">
              <w:rPr>
                <w:rFonts w:eastAsia="Times New Roman"/>
              </w:rPr>
              <w:t>Stage3: 60</w:t>
            </w:r>
          </w:p>
        </w:tc>
      </w:tr>
      <w:tr w:rsidR="0054284A" w:rsidRPr="0054284A" w14:paraId="2D228C55"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F287A5B"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0EEAC4B6" w14:textId="77777777" w:rsidR="0054284A" w:rsidRPr="0054284A" w:rsidRDefault="0054284A" w:rsidP="0054284A">
            <w:pPr>
              <w:rPr>
                <w:rFonts w:eastAsia="Times New Roman"/>
              </w:rPr>
            </w:pPr>
            <w:r w:rsidRPr="0054284A">
              <w:rPr>
                <w:rFonts w:eastAsia="Times New Roman"/>
              </w:rPr>
              <w:t>Batch size:</w:t>
            </w:r>
          </w:p>
        </w:tc>
        <w:tc>
          <w:tcPr>
            <w:tcW w:w="3984" w:type="dxa"/>
            <w:tcBorders>
              <w:top w:val="nil"/>
              <w:left w:val="nil"/>
              <w:bottom w:val="single" w:sz="8" w:space="0" w:color="auto"/>
              <w:right w:val="single" w:sz="8" w:space="0" w:color="auto"/>
            </w:tcBorders>
            <w:noWrap/>
            <w:vAlign w:val="center"/>
            <w:hideMark/>
          </w:tcPr>
          <w:p w14:paraId="5F8930D0" w14:textId="77777777" w:rsidR="0054284A" w:rsidRPr="0054284A" w:rsidRDefault="0054284A" w:rsidP="0054284A">
            <w:pPr>
              <w:rPr>
                <w:rFonts w:eastAsia="Times New Roman"/>
              </w:rPr>
            </w:pPr>
            <w:r w:rsidRPr="0054284A">
              <w:rPr>
                <w:rFonts w:eastAsia="Times New Roman"/>
              </w:rPr>
              <w:t>Stage3: 64</w:t>
            </w:r>
          </w:p>
        </w:tc>
      </w:tr>
      <w:tr w:rsidR="0054284A" w:rsidRPr="0054284A" w14:paraId="4B5407B3"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16E5A85"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2193584A" w14:textId="77777777" w:rsidR="0054284A" w:rsidRPr="0054284A" w:rsidRDefault="0054284A" w:rsidP="0054284A">
            <w:pPr>
              <w:rPr>
                <w:rFonts w:eastAsia="Times New Roman"/>
              </w:rPr>
            </w:pPr>
            <w:r w:rsidRPr="0054284A">
              <w:rPr>
                <w:rFonts w:eastAsia="Times New Roman"/>
              </w:rPr>
              <w:t>Loss function:</w:t>
            </w:r>
          </w:p>
        </w:tc>
        <w:tc>
          <w:tcPr>
            <w:tcW w:w="3984" w:type="dxa"/>
            <w:tcBorders>
              <w:top w:val="nil"/>
              <w:left w:val="nil"/>
              <w:bottom w:val="single" w:sz="8" w:space="0" w:color="auto"/>
              <w:right w:val="single" w:sz="8" w:space="0" w:color="auto"/>
            </w:tcBorders>
            <w:noWrap/>
            <w:vAlign w:val="center"/>
            <w:hideMark/>
          </w:tcPr>
          <w:p w14:paraId="2CAEDCA9" w14:textId="77777777" w:rsidR="0054284A" w:rsidRPr="0054284A" w:rsidRDefault="0054284A" w:rsidP="0054284A">
            <w:pPr>
              <w:rPr>
                <w:rFonts w:eastAsia="Times New Roman"/>
              </w:rPr>
            </w:pPr>
            <w:r w:rsidRPr="0054284A">
              <w:rPr>
                <w:rFonts w:eastAsia="Times New Roman"/>
              </w:rPr>
              <w:t>L1 and MSE</w:t>
            </w:r>
          </w:p>
        </w:tc>
      </w:tr>
      <w:tr w:rsidR="0054284A" w:rsidRPr="0054284A" w14:paraId="4CA21035"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1B842BA"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44E4DE91" w14:textId="77777777" w:rsidR="0054284A" w:rsidRPr="0054284A" w:rsidRDefault="0054284A" w:rsidP="0054284A">
            <w:pPr>
              <w:rPr>
                <w:rFonts w:eastAsia="Times New Roman"/>
              </w:rPr>
            </w:pPr>
            <w:r w:rsidRPr="0054284A">
              <w:rPr>
                <w:rFonts w:eastAsia="Times New Roman"/>
              </w:rPr>
              <w:t>Training time:</w:t>
            </w:r>
          </w:p>
        </w:tc>
        <w:tc>
          <w:tcPr>
            <w:tcW w:w="3984" w:type="dxa"/>
            <w:tcBorders>
              <w:top w:val="nil"/>
              <w:left w:val="nil"/>
              <w:bottom w:val="single" w:sz="8" w:space="0" w:color="auto"/>
              <w:right w:val="single" w:sz="8" w:space="0" w:color="auto"/>
            </w:tcBorders>
            <w:noWrap/>
            <w:vAlign w:val="center"/>
            <w:hideMark/>
          </w:tcPr>
          <w:p w14:paraId="1B3B4A67" w14:textId="77777777" w:rsidR="0054284A" w:rsidRPr="0054284A" w:rsidRDefault="0054284A" w:rsidP="0054284A">
            <w:pPr>
              <w:rPr>
                <w:rFonts w:eastAsia="Times New Roman"/>
              </w:rPr>
            </w:pPr>
            <w:r w:rsidRPr="0054284A">
              <w:rPr>
                <w:rFonts w:eastAsia="Times New Roman"/>
              </w:rPr>
              <w:t>Stage3: 12 days</w:t>
            </w:r>
          </w:p>
        </w:tc>
      </w:tr>
      <w:tr w:rsidR="0054284A" w:rsidRPr="0054284A" w14:paraId="509187C2"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54A357"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4A0AEB2A" w14:textId="77777777" w:rsidR="0054284A" w:rsidRPr="0054284A" w:rsidRDefault="0054284A" w:rsidP="0054284A">
            <w:pPr>
              <w:rPr>
                <w:rFonts w:eastAsia="Times New Roman"/>
              </w:rPr>
            </w:pPr>
            <w:r w:rsidRPr="0054284A">
              <w:rPr>
                <w:rFonts w:eastAsia="Times New Roman"/>
              </w:rPr>
              <w:t xml:space="preserve">Training data information: </w:t>
            </w:r>
          </w:p>
        </w:tc>
        <w:tc>
          <w:tcPr>
            <w:tcW w:w="3984" w:type="dxa"/>
            <w:tcBorders>
              <w:top w:val="nil"/>
              <w:left w:val="nil"/>
              <w:bottom w:val="single" w:sz="8" w:space="0" w:color="auto"/>
              <w:right w:val="single" w:sz="8" w:space="0" w:color="auto"/>
            </w:tcBorders>
            <w:noWrap/>
            <w:vAlign w:val="center"/>
            <w:hideMark/>
          </w:tcPr>
          <w:p w14:paraId="1FEC8AB2" w14:textId="77777777" w:rsidR="0054284A" w:rsidRPr="0054284A" w:rsidRDefault="0054284A" w:rsidP="0054284A">
            <w:pPr>
              <w:rPr>
                <w:rFonts w:eastAsia="Times New Roman"/>
              </w:rPr>
            </w:pPr>
            <w:r w:rsidRPr="0054284A">
              <w:rPr>
                <w:rFonts w:eastAsia="Times New Roman"/>
              </w:rPr>
              <w:t>DIV2K, BVI-DVC, TVD</w:t>
            </w:r>
          </w:p>
        </w:tc>
      </w:tr>
      <w:tr w:rsidR="0054284A" w:rsidRPr="0054284A" w14:paraId="1A1B22C4" w14:textId="77777777" w:rsidTr="0054284A">
        <w:trPr>
          <w:trHeight w:val="20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12070C"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20A554F1" w14:textId="77777777" w:rsidR="0054284A" w:rsidRPr="0054284A" w:rsidRDefault="0054284A" w:rsidP="0054284A">
            <w:pPr>
              <w:rPr>
                <w:rFonts w:eastAsia="Times New Roman"/>
              </w:rPr>
            </w:pPr>
            <w:r w:rsidRPr="0054284A">
              <w:rPr>
                <w:rFonts w:eastAsia="Times New Roman"/>
              </w:rPr>
              <w:t>Training configurations for generating compressed training data (if different to VTM CTC):</w:t>
            </w:r>
          </w:p>
        </w:tc>
        <w:tc>
          <w:tcPr>
            <w:tcW w:w="3984" w:type="dxa"/>
            <w:tcBorders>
              <w:top w:val="nil"/>
              <w:left w:val="nil"/>
              <w:bottom w:val="single" w:sz="8" w:space="0" w:color="auto"/>
              <w:right w:val="single" w:sz="8" w:space="0" w:color="auto"/>
            </w:tcBorders>
            <w:noWrap/>
            <w:vAlign w:val="center"/>
            <w:hideMark/>
          </w:tcPr>
          <w:p w14:paraId="01B86584" w14:textId="554DC412" w:rsidR="0054284A" w:rsidRPr="0054284A" w:rsidRDefault="0054284A" w:rsidP="0054284A">
            <w:pPr>
              <w:rPr>
                <w:rFonts w:eastAsia="Times New Roman"/>
              </w:rPr>
            </w:pPr>
            <w:r w:rsidRPr="0054284A">
              <w:rPr>
                <w:rFonts w:eastAsia="Times New Roman"/>
              </w:rPr>
              <w:t>The LOP</w:t>
            </w:r>
            <w:r w:rsidR="00045D03">
              <w:rPr>
                <w:rFonts w:eastAsia="Times New Roman"/>
              </w:rPr>
              <w:t>2</w:t>
            </w:r>
            <w:r w:rsidRPr="0054284A">
              <w:rPr>
                <w:rFonts w:eastAsia="Times New Roman"/>
              </w:rPr>
              <w:t xml:space="preserve"> stage 3 dataset</w:t>
            </w:r>
          </w:p>
        </w:tc>
      </w:tr>
      <w:tr w:rsidR="0054284A" w:rsidRPr="0054284A" w14:paraId="5B884C56" w14:textId="77777777" w:rsidTr="0054284A">
        <w:trPr>
          <w:trHeight w:val="209"/>
        </w:trPr>
        <w:tc>
          <w:tcPr>
            <w:tcW w:w="1019" w:type="dxa"/>
            <w:vMerge w:val="restart"/>
            <w:tcBorders>
              <w:top w:val="single" w:sz="8" w:space="0" w:color="auto"/>
              <w:left w:val="single" w:sz="8" w:space="0" w:color="auto"/>
              <w:bottom w:val="single" w:sz="4" w:space="0" w:color="auto"/>
              <w:right w:val="single" w:sz="8" w:space="0" w:color="auto"/>
            </w:tcBorders>
            <w:noWrap/>
            <w:vAlign w:val="center"/>
            <w:hideMark/>
          </w:tcPr>
          <w:p w14:paraId="1E117A52" w14:textId="77777777" w:rsidR="0054284A" w:rsidRPr="0054284A" w:rsidRDefault="0054284A" w:rsidP="0054284A">
            <w:pPr>
              <w:rPr>
                <w:rFonts w:eastAsia="Times New Roman"/>
              </w:rPr>
            </w:pPr>
            <w:r w:rsidRPr="0054284A">
              <w:rPr>
                <w:rFonts w:eastAsia="Times New Roman"/>
              </w:rPr>
              <w:t>Optional</w:t>
            </w:r>
          </w:p>
        </w:tc>
        <w:tc>
          <w:tcPr>
            <w:tcW w:w="4311" w:type="dxa"/>
            <w:tcBorders>
              <w:top w:val="nil"/>
              <w:left w:val="nil"/>
              <w:bottom w:val="single" w:sz="8" w:space="0" w:color="auto"/>
              <w:right w:val="single" w:sz="8" w:space="0" w:color="auto"/>
            </w:tcBorders>
            <w:noWrap/>
            <w:vAlign w:val="center"/>
            <w:hideMark/>
          </w:tcPr>
          <w:p w14:paraId="1F8E605A" w14:textId="77777777" w:rsidR="0054284A" w:rsidRPr="0054284A" w:rsidRDefault="0054284A" w:rsidP="0054284A">
            <w:pPr>
              <w:rPr>
                <w:rFonts w:eastAsia="Times New Roman"/>
              </w:rPr>
            </w:pPr>
            <w:r w:rsidRPr="0054284A">
              <w:rPr>
                <w:rFonts w:eastAsia="Times New Roman"/>
              </w:rPr>
              <w:t> </w:t>
            </w:r>
          </w:p>
        </w:tc>
        <w:tc>
          <w:tcPr>
            <w:tcW w:w="3984" w:type="dxa"/>
            <w:tcBorders>
              <w:top w:val="nil"/>
              <w:left w:val="nil"/>
              <w:bottom w:val="single" w:sz="8" w:space="0" w:color="auto"/>
              <w:right w:val="single" w:sz="8" w:space="0" w:color="auto"/>
            </w:tcBorders>
            <w:noWrap/>
            <w:vAlign w:val="center"/>
            <w:hideMark/>
          </w:tcPr>
          <w:p w14:paraId="341317E4" w14:textId="77777777" w:rsidR="0054284A" w:rsidRPr="0054284A" w:rsidRDefault="0054284A" w:rsidP="0054284A">
            <w:pPr>
              <w:rPr>
                <w:rFonts w:eastAsia="Times New Roman"/>
              </w:rPr>
            </w:pPr>
            <w:r w:rsidRPr="0054284A">
              <w:rPr>
                <w:rFonts w:eastAsia="Times New Roman"/>
              </w:rPr>
              <w:t> </w:t>
            </w:r>
          </w:p>
        </w:tc>
      </w:tr>
      <w:tr w:rsidR="0054284A" w:rsidRPr="0054284A" w14:paraId="5DEF2940"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16E55629"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77273157" w14:textId="77777777" w:rsidR="0054284A" w:rsidRPr="0054284A" w:rsidRDefault="0054284A" w:rsidP="0054284A">
            <w:pPr>
              <w:rPr>
                <w:rFonts w:eastAsia="Times New Roman"/>
              </w:rPr>
            </w:pPr>
            <w:r w:rsidRPr="0054284A">
              <w:rPr>
                <w:rFonts w:eastAsia="Times New Roman"/>
              </w:rPr>
              <w:t>Number of iterations</w:t>
            </w:r>
          </w:p>
        </w:tc>
        <w:tc>
          <w:tcPr>
            <w:tcW w:w="3984" w:type="dxa"/>
            <w:tcBorders>
              <w:top w:val="nil"/>
              <w:left w:val="nil"/>
              <w:bottom w:val="single" w:sz="8" w:space="0" w:color="auto"/>
              <w:right w:val="single" w:sz="8" w:space="0" w:color="auto"/>
            </w:tcBorders>
            <w:noWrap/>
            <w:vAlign w:val="center"/>
            <w:hideMark/>
          </w:tcPr>
          <w:p w14:paraId="359CDDA1" w14:textId="77777777" w:rsidR="0054284A" w:rsidRPr="0054284A" w:rsidRDefault="0054284A" w:rsidP="0054284A">
            <w:pPr>
              <w:rPr>
                <w:rFonts w:eastAsia="Times New Roman"/>
              </w:rPr>
            </w:pPr>
          </w:p>
        </w:tc>
      </w:tr>
      <w:tr w:rsidR="0054284A" w:rsidRPr="0054284A" w14:paraId="069C4DDF"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3B0E6C32"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33597BE1" w14:textId="77777777" w:rsidR="0054284A" w:rsidRPr="0054284A" w:rsidRDefault="0054284A" w:rsidP="0054284A">
            <w:pPr>
              <w:rPr>
                <w:rFonts w:eastAsia="Times New Roman"/>
              </w:rPr>
            </w:pPr>
            <w:r w:rsidRPr="0054284A">
              <w:rPr>
                <w:rFonts w:eastAsia="Times New Roman"/>
              </w:rPr>
              <w:t>Patch size</w:t>
            </w:r>
          </w:p>
        </w:tc>
        <w:tc>
          <w:tcPr>
            <w:tcW w:w="3984" w:type="dxa"/>
            <w:tcBorders>
              <w:top w:val="nil"/>
              <w:left w:val="nil"/>
              <w:bottom w:val="single" w:sz="8" w:space="0" w:color="auto"/>
              <w:right w:val="single" w:sz="8" w:space="0" w:color="auto"/>
            </w:tcBorders>
            <w:noWrap/>
            <w:vAlign w:val="center"/>
            <w:hideMark/>
          </w:tcPr>
          <w:p w14:paraId="0AF225AE" w14:textId="77777777" w:rsidR="0054284A" w:rsidRPr="0054284A" w:rsidRDefault="0054284A" w:rsidP="0054284A">
            <w:pPr>
              <w:rPr>
                <w:rFonts w:eastAsia="Times New Roman"/>
              </w:rPr>
            </w:pPr>
            <w:r w:rsidRPr="0054284A">
              <w:rPr>
                <w:rFonts w:eastAsia="Times New Roman"/>
              </w:rPr>
              <w:t>144x144</w:t>
            </w:r>
          </w:p>
        </w:tc>
      </w:tr>
      <w:tr w:rsidR="0054284A" w:rsidRPr="0054284A" w14:paraId="583E9A9B"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35640654"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5953A5B2" w14:textId="77777777" w:rsidR="0054284A" w:rsidRPr="0054284A" w:rsidRDefault="0054284A" w:rsidP="0054284A">
            <w:pPr>
              <w:rPr>
                <w:rFonts w:eastAsia="Times New Roman"/>
              </w:rPr>
            </w:pPr>
            <w:r w:rsidRPr="0054284A">
              <w:rPr>
                <w:rFonts w:eastAsia="Times New Roman"/>
              </w:rPr>
              <w:t>Learning rate:</w:t>
            </w:r>
          </w:p>
        </w:tc>
        <w:tc>
          <w:tcPr>
            <w:tcW w:w="3984" w:type="dxa"/>
            <w:tcBorders>
              <w:top w:val="nil"/>
              <w:left w:val="nil"/>
              <w:bottom w:val="single" w:sz="8" w:space="0" w:color="auto"/>
              <w:right w:val="single" w:sz="8" w:space="0" w:color="auto"/>
            </w:tcBorders>
            <w:noWrap/>
            <w:vAlign w:val="center"/>
            <w:hideMark/>
          </w:tcPr>
          <w:p w14:paraId="79088E0E" w14:textId="77777777" w:rsidR="0054284A" w:rsidRPr="0054284A" w:rsidRDefault="0054284A" w:rsidP="0054284A">
            <w:pPr>
              <w:rPr>
                <w:rFonts w:eastAsia="Times New Roman"/>
              </w:rPr>
            </w:pPr>
            <w:r w:rsidRPr="0054284A">
              <w:rPr>
                <w:rFonts w:eastAsia="Times New Roman"/>
              </w:rPr>
              <w:t xml:space="preserve">Stage3: 2e-4, milestones [41, 51, 55] </w:t>
            </w:r>
          </w:p>
        </w:tc>
      </w:tr>
      <w:tr w:rsidR="0054284A" w:rsidRPr="0054284A" w14:paraId="40320E37"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74BE1F52"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3CC48606" w14:textId="77777777" w:rsidR="0054284A" w:rsidRPr="0054284A" w:rsidRDefault="0054284A" w:rsidP="0054284A">
            <w:pPr>
              <w:rPr>
                <w:rFonts w:eastAsia="Times New Roman"/>
              </w:rPr>
            </w:pPr>
            <w:r w:rsidRPr="0054284A">
              <w:rPr>
                <w:rFonts w:eastAsia="Times New Roman"/>
              </w:rPr>
              <w:t>Optimizer:</w:t>
            </w:r>
          </w:p>
        </w:tc>
        <w:tc>
          <w:tcPr>
            <w:tcW w:w="3984" w:type="dxa"/>
            <w:tcBorders>
              <w:top w:val="nil"/>
              <w:left w:val="nil"/>
              <w:bottom w:val="single" w:sz="8" w:space="0" w:color="auto"/>
              <w:right w:val="single" w:sz="8" w:space="0" w:color="auto"/>
            </w:tcBorders>
            <w:noWrap/>
            <w:vAlign w:val="center"/>
            <w:hideMark/>
          </w:tcPr>
          <w:p w14:paraId="5A566A1F" w14:textId="77777777" w:rsidR="0054284A" w:rsidRPr="0054284A" w:rsidRDefault="0054284A" w:rsidP="0054284A">
            <w:pPr>
              <w:rPr>
                <w:rFonts w:eastAsia="Times New Roman"/>
              </w:rPr>
            </w:pPr>
            <w:r w:rsidRPr="0054284A">
              <w:rPr>
                <w:rFonts w:eastAsia="Times New Roman"/>
              </w:rPr>
              <w:t>ADAM</w:t>
            </w:r>
          </w:p>
        </w:tc>
      </w:tr>
      <w:tr w:rsidR="0054284A" w:rsidRPr="0054284A" w14:paraId="4FCBE47F"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5B581D7C"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5E6FFF27" w14:textId="77777777" w:rsidR="0054284A" w:rsidRPr="0054284A" w:rsidRDefault="0054284A" w:rsidP="0054284A">
            <w:pPr>
              <w:rPr>
                <w:rFonts w:eastAsia="Times New Roman"/>
              </w:rPr>
            </w:pPr>
            <w:r w:rsidRPr="0054284A">
              <w:rPr>
                <w:rFonts w:eastAsia="Times New Roman"/>
              </w:rPr>
              <w:t>Preprocessing:</w:t>
            </w:r>
          </w:p>
        </w:tc>
        <w:tc>
          <w:tcPr>
            <w:tcW w:w="3984" w:type="dxa"/>
            <w:tcBorders>
              <w:top w:val="nil"/>
              <w:left w:val="nil"/>
              <w:bottom w:val="single" w:sz="8" w:space="0" w:color="auto"/>
              <w:right w:val="single" w:sz="8" w:space="0" w:color="auto"/>
            </w:tcBorders>
            <w:noWrap/>
            <w:vAlign w:val="center"/>
            <w:hideMark/>
          </w:tcPr>
          <w:p w14:paraId="099C6499" w14:textId="77777777" w:rsidR="0054284A" w:rsidRPr="0054284A" w:rsidRDefault="0054284A" w:rsidP="0054284A">
            <w:pPr>
              <w:rPr>
                <w:rFonts w:eastAsia="Times New Roman"/>
              </w:rPr>
            </w:pPr>
          </w:p>
        </w:tc>
      </w:tr>
      <w:tr w:rsidR="0054284A" w:rsidRPr="0054284A" w14:paraId="2DF67C79"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5C09CEB3"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7F4B9ED0" w14:textId="77777777" w:rsidR="0054284A" w:rsidRPr="0054284A" w:rsidRDefault="0054284A" w:rsidP="0054284A">
            <w:pPr>
              <w:rPr>
                <w:rFonts w:eastAsia="Times New Roman"/>
              </w:rPr>
            </w:pPr>
            <w:r w:rsidRPr="0054284A">
              <w:rPr>
                <w:rFonts w:eastAsia="Times New Roman"/>
              </w:rPr>
              <w:t>Mini-batch selection process:</w:t>
            </w:r>
          </w:p>
        </w:tc>
        <w:tc>
          <w:tcPr>
            <w:tcW w:w="3984" w:type="dxa"/>
            <w:tcBorders>
              <w:top w:val="nil"/>
              <w:left w:val="nil"/>
              <w:bottom w:val="single" w:sz="8" w:space="0" w:color="auto"/>
              <w:right w:val="single" w:sz="8" w:space="0" w:color="auto"/>
            </w:tcBorders>
            <w:noWrap/>
            <w:vAlign w:val="center"/>
            <w:hideMark/>
          </w:tcPr>
          <w:p w14:paraId="13188016" w14:textId="77777777" w:rsidR="0054284A" w:rsidRPr="0054284A" w:rsidRDefault="0054284A" w:rsidP="0054284A">
            <w:pPr>
              <w:rPr>
                <w:rFonts w:eastAsia="Times New Roman"/>
              </w:rPr>
            </w:pPr>
            <w:r w:rsidRPr="0054284A">
              <w:rPr>
                <w:rFonts w:eastAsia="Times New Roman"/>
              </w:rPr>
              <w:t> </w:t>
            </w:r>
          </w:p>
        </w:tc>
      </w:tr>
      <w:tr w:rsidR="0054284A" w:rsidRPr="0054284A" w14:paraId="35BA00E8"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411F570"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2001AE78" w14:textId="77777777" w:rsidR="0054284A" w:rsidRPr="0054284A" w:rsidRDefault="0054284A" w:rsidP="0054284A">
            <w:pPr>
              <w:rPr>
                <w:rFonts w:eastAsia="Times New Roman"/>
              </w:rPr>
            </w:pPr>
            <w:r w:rsidRPr="0054284A">
              <w:rPr>
                <w:rFonts w:eastAsia="Times New Roman"/>
              </w:rPr>
              <w:t xml:space="preserve">Other information: </w:t>
            </w:r>
          </w:p>
        </w:tc>
        <w:tc>
          <w:tcPr>
            <w:tcW w:w="3984" w:type="dxa"/>
            <w:tcBorders>
              <w:top w:val="nil"/>
              <w:left w:val="nil"/>
              <w:bottom w:val="single" w:sz="8" w:space="0" w:color="auto"/>
              <w:right w:val="single" w:sz="8" w:space="0" w:color="auto"/>
            </w:tcBorders>
            <w:noWrap/>
            <w:vAlign w:val="bottom"/>
            <w:hideMark/>
          </w:tcPr>
          <w:p w14:paraId="7B8EF0D4" w14:textId="77777777" w:rsidR="0054284A" w:rsidRPr="0054284A" w:rsidRDefault="0054284A" w:rsidP="0054284A">
            <w:pPr>
              <w:rPr>
                <w:rFonts w:eastAsia="Times New Roman"/>
              </w:rPr>
            </w:pPr>
          </w:p>
        </w:tc>
      </w:tr>
      <w:tr w:rsidR="0054284A" w:rsidRPr="0054284A" w14:paraId="5F1E972E" w14:textId="77777777" w:rsidTr="0054284A">
        <w:trPr>
          <w:trHeight w:val="209"/>
        </w:trPr>
        <w:tc>
          <w:tcPr>
            <w:tcW w:w="0" w:type="auto"/>
            <w:vMerge/>
            <w:tcBorders>
              <w:top w:val="single" w:sz="8" w:space="0" w:color="auto"/>
              <w:left w:val="single" w:sz="8" w:space="0" w:color="auto"/>
              <w:bottom w:val="single" w:sz="4" w:space="0" w:color="auto"/>
              <w:right w:val="single" w:sz="8" w:space="0" w:color="auto"/>
            </w:tcBorders>
            <w:vAlign w:val="center"/>
            <w:hideMark/>
          </w:tcPr>
          <w:p w14:paraId="3BC1A2EB" w14:textId="77777777" w:rsidR="0054284A" w:rsidRPr="0054284A" w:rsidRDefault="0054284A" w:rsidP="0054284A">
            <w:pPr>
              <w:rPr>
                <w:rFonts w:eastAsia="Times New Roman"/>
              </w:rPr>
            </w:pPr>
          </w:p>
        </w:tc>
        <w:tc>
          <w:tcPr>
            <w:tcW w:w="4311" w:type="dxa"/>
            <w:tcBorders>
              <w:top w:val="nil"/>
              <w:left w:val="nil"/>
              <w:bottom w:val="single" w:sz="8" w:space="0" w:color="auto"/>
              <w:right w:val="single" w:sz="8" w:space="0" w:color="auto"/>
            </w:tcBorders>
            <w:noWrap/>
            <w:vAlign w:val="center"/>
            <w:hideMark/>
          </w:tcPr>
          <w:p w14:paraId="0E93D4A9" w14:textId="77777777" w:rsidR="0054284A" w:rsidRPr="0054284A" w:rsidRDefault="0054284A" w:rsidP="0054284A">
            <w:pPr>
              <w:rPr>
                <w:rFonts w:eastAsia="Times New Roman"/>
              </w:rPr>
            </w:pPr>
            <w:r w:rsidRPr="0054284A">
              <w:rPr>
                <w:rFonts w:eastAsia="Times New Roman"/>
              </w:rPr>
              <w:t> </w:t>
            </w:r>
          </w:p>
        </w:tc>
        <w:tc>
          <w:tcPr>
            <w:tcW w:w="3984" w:type="dxa"/>
            <w:tcBorders>
              <w:top w:val="nil"/>
              <w:left w:val="nil"/>
              <w:bottom w:val="single" w:sz="8" w:space="0" w:color="auto"/>
              <w:right w:val="single" w:sz="8" w:space="0" w:color="auto"/>
            </w:tcBorders>
            <w:noWrap/>
            <w:vAlign w:val="center"/>
            <w:hideMark/>
          </w:tcPr>
          <w:p w14:paraId="58520F37" w14:textId="77777777" w:rsidR="0054284A" w:rsidRPr="0054284A" w:rsidRDefault="0054284A" w:rsidP="0054284A">
            <w:pPr>
              <w:rPr>
                <w:rFonts w:eastAsia="Times New Roman"/>
              </w:rPr>
            </w:pPr>
            <w:r w:rsidRPr="0054284A">
              <w:rPr>
                <w:rFonts w:eastAsia="Times New Roman"/>
              </w:rPr>
              <w:t> </w:t>
            </w:r>
          </w:p>
        </w:tc>
      </w:tr>
    </w:tbl>
    <w:p w14:paraId="339AB6A0" w14:textId="77777777" w:rsidR="0054284A" w:rsidRPr="0054284A" w:rsidRDefault="0054284A" w:rsidP="0054284A">
      <w:pPr>
        <w:rPr>
          <w:rFonts w:eastAsia="Times New Roman"/>
          <w:b/>
          <w:bCs/>
          <w:lang w:val="en-CA"/>
        </w:rPr>
      </w:pPr>
    </w:p>
    <w:tbl>
      <w:tblPr>
        <w:tblW w:w="9313" w:type="dxa"/>
        <w:tblCellMar>
          <w:left w:w="70" w:type="dxa"/>
          <w:right w:w="70" w:type="dxa"/>
        </w:tblCellMar>
        <w:tblLook w:val="04A0" w:firstRow="1" w:lastRow="0" w:firstColumn="1" w:lastColumn="0" w:noHBand="0" w:noVBand="1"/>
      </w:tblPr>
      <w:tblGrid>
        <w:gridCol w:w="1102"/>
        <w:gridCol w:w="4281"/>
        <w:gridCol w:w="3977"/>
      </w:tblGrid>
      <w:tr w:rsidR="0054284A" w:rsidRPr="0054284A" w14:paraId="4B08F207" w14:textId="77777777" w:rsidTr="0054284A">
        <w:trPr>
          <w:trHeight w:val="224"/>
        </w:trPr>
        <w:tc>
          <w:tcPr>
            <w:tcW w:w="9313" w:type="dxa"/>
            <w:gridSpan w:val="3"/>
            <w:tcBorders>
              <w:top w:val="nil"/>
              <w:left w:val="nil"/>
              <w:bottom w:val="single" w:sz="8" w:space="0" w:color="auto"/>
              <w:right w:val="nil"/>
            </w:tcBorders>
            <w:noWrap/>
            <w:vAlign w:val="center"/>
          </w:tcPr>
          <w:p w14:paraId="515CD5B7" w14:textId="77777777" w:rsidR="0054284A" w:rsidRPr="0054284A" w:rsidRDefault="0054284A" w:rsidP="0054284A">
            <w:pPr>
              <w:rPr>
                <w:rFonts w:eastAsia="Times New Roman"/>
                <w:i/>
                <w:iCs/>
              </w:rPr>
            </w:pPr>
          </w:p>
          <w:p w14:paraId="717FB328" w14:textId="77777777" w:rsidR="0054284A" w:rsidRPr="0054284A" w:rsidRDefault="0054284A" w:rsidP="0054284A">
            <w:pPr>
              <w:rPr>
                <w:rFonts w:eastAsia="Times New Roman"/>
                <w:i/>
                <w:iCs/>
              </w:rPr>
            </w:pPr>
            <w:r w:rsidRPr="0054284A">
              <w:rPr>
                <w:rFonts w:eastAsia="Times New Roman"/>
                <w:i/>
                <w:iCs/>
              </w:rPr>
              <w:t>Table 2. Network Information for the model in inference.</w:t>
            </w:r>
          </w:p>
        </w:tc>
      </w:tr>
      <w:tr w:rsidR="0054284A" w:rsidRPr="0054284A" w14:paraId="1213103E" w14:textId="77777777" w:rsidTr="0054284A">
        <w:trPr>
          <w:trHeight w:val="224"/>
        </w:trPr>
        <w:tc>
          <w:tcPr>
            <w:tcW w:w="9313" w:type="dxa"/>
            <w:gridSpan w:val="3"/>
            <w:tcBorders>
              <w:top w:val="single" w:sz="8" w:space="0" w:color="auto"/>
              <w:left w:val="single" w:sz="8" w:space="0" w:color="auto"/>
              <w:bottom w:val="single" w:sz="8" w:space="0" w:color="auto"/>
              <w:right w:val="single" w:sz="4" w:space="0" w:color="auto"/>
            </w:tcBorders>
            <w:vAlign w:val="center"/>
            <w:hideMark/>
          </w:tcPr>
          <w:p w14:paraId="3139D0FC" w14:textId="77777777" w:rsidR="0054284A" w:rsidRPr="0054284A" w:rsidRDefault="0054284A" w:rsidP="0054284A">
            <w:pPr>
              <w:rPr>
                <w:rFonts w:eastAsia="Times New Roman"/>
                <w:b/>
                <w:bCs/>
                <w:u w:val="single"/>
              </w:rPr>
            </w:pPr>
            <w:r w:rsidRPr="0054284A">
              <w:rPr>
                <w:rFonts w:eastAsia="Times New Roman"/>
                <w:b/>
                <w:bCs/>
                <w:u w:val="single"/>
              </w:rPr>
              <w:t>Network Information in Inference Stage</w:t>
            </w:r>
          </w:p>
        </w:tc>
      </w:tr>
      <w:tr w:rsidR="0054284A" w:rsidRPr="0054284A" w14:paraId="35A597A9" w14:textId="77777777" w:rsidTr="0054284A">
        <w:trPr>
          <w:trHeight w:val="224"/>
        </w:trPr>
        <w:tc>
          <w:tcPr>
            <w:tcW w:w="1020" w:type="dxa"/>
            <w:vMerge w:val="restart"/>
            <w:tcBorders>
              <w:top w:val="single" w:sz="8" w:space="0" w:color="auto"/>
              <w:left w:val="single" w:sz="8" w:space="0" w:color="auto"/>
              <w:bottom w:val="single" w:sz="8" w:space="0" w:color="auto"/>
              <w:right w:val="single" w:sz="8" w:space="0" w:color="auto"/>
            </w:tcBorders>
            <w:vAlign w:val="center"/>
            <w:hideMark/>
          </w:tcPr>
          <w:p w14:paraId="0062D2F3" w14:textId="77777777" w:rsidR="0054284A" w:rsidRPr="0054284A" w:rsidRDefault="0054284A" w:rsidP="0054284A">
            <w:pPr>
              <w:rPr>
                <w:rFonts w:eastAsia="Times New Roman"/>
              </w:rPr>
            </w:pPr>
            <w:r w:rsidRPr="0054284A">
              <w:rPr>
                <w:rFonts w:eastAsia="Times New Roman"/>
              </w:rPr>
              <w:t>Mandatory</w:t>
            </w:r>
          </w:p>
        </w:tc>
        <w:tc>
          <w:tcPr>
            <w:tcW w:w="8293" w:type="dxa"/>
            <w:gridSpan w:val="2"/>
            <w:tcBorders>
              <w:top w:val="single" w:sz="8" w:space="0" w:color="auto"/>
              <w:left w:val="single" w:sz="8" w:space="0" w:color="auto"/>
              <w:bottom w:val="single" w:sz="8" w:space="0" w:color="auto"/>
              <w:right w:val="single" w:sz="4" w:space="0" w:color="auto"/>
            </w:tcBorders>
            <w:noWrap/>
            <w:vAlign w:val="center"/>
            <w:hideMark/>
          </w:tcPr>
          <w:p w14:paraId="6A435F22" w14:textId="77777777" w:rsidR="0054284A" w:rsidRPr="0054284A" w:rsidRDefault="0054284A" w:rsidP="0054284A">
            <w:pPr>
              <w:rPr>
                <w:rFonts w:eastAsia="Times New Roman"/>
              </w:rPr>
            </w:pPr>
            <w:r w:rsidRPr="0054284A">
              <w:rPr>
                <w:rFonts w:eastAsia="Times New Roman"/>
              </w:rPr>
              <w:t>HW environment:</w:t>
            </w:r>
          </w:p>
        </w:tc>
      </w:tr>
      <w:tr w:rsidR="0054284A" w:rsidRPr="0054284A" w14:paraId="376ED75F"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CB7FD5F"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297FEA39" w14:textId="77777777" w:rsidR="0054284A" w:rsidRPr="0054284A" w:rsidRDefault="0054284A" w:rsidP="0054284A">
            <w:pPr>
              <w:rPr>
                <w:rFonts w:eastAsia="Times New Roman"/>
              </w:rPr>
            </w:pPr>
            <w:r w:rsidRPr="0054284A">
              <w:rPr>
                <w:rFonts w:eastAsia="Times New Roman"/>
              </w:rPr>
              <w:t>GPU Type</w:t>
            </w:r>
          </w:p>
        </w:tc>
        <w:tc>
          <w:tcPr>
            <w:tcW w:w="3994" w:type="dxa"/>
            <w:tcBorders>
              <w:top w:val="nil"/>
              <w:left w:val="nil"/>
              <w:bottom w:val="single" w:sz="8" w:space="0" w:color="auto"/>
              <w:right w:val="single" w:sz="8" w:space="0" w:color="auto"/>
            </w:tcBorders>
            <w:noWrap/>
            <w:vAlign w:val="center"/>
            <w:hideMark/>
          </w:tcPr>
          <w:p w14:paraId="2B4955D7" w14:textId="77777777" w:rsidR="0054284A" w:rsidRPr="0054284A" w:rsidRDefault="0054284A" w:rsidP="0054284A">
            <w:pPr>
              <w:rPr>
                <w:rFonts w:eastAsia="Times New Roman"/>
              </w:rPr>
            </w:pPr>
            <w:r w:rsidRPr="0054284A">
              <w:rPr>
                <w:rFonts w:eastAsia="Times New Roman"/>
              </w:rPr>
              <w:t>N/A</w:t>
            </w:r>
          </w:p>
        </w:tc>
      </w:tr>
      <w:tr w:rsidR="0054284A" w:rsidRPr="0054284A" w14:paraId="05B26C7B"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2492F2E"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3CA3BF1E" w14:textId="77777777" w:rsidR="0054284A" w:rsidRPr="0054284A" w:rsidRDefault="0054284A" w:rsidP="0054284A">
            <w:pPr>
              <w:rPr>
                <w:rFonts w:eastAsia="Times New Roman"/>
              </w:rPr>
            </w:pPr>
            <w:r w:rsidRPr="0054284A">
              <w:rPr>
                <w:rFonts w:eastAsia="Times New Roman"/>
              </w:rPr>
              <w:t>Framework:</w:t>
            </w:r>
          </w:p>
        </w:tc>
        <w:tc>
          <w:tcPr>
            <w:tcW w:w="3994" w:type="dxa"/>
            <w:tcBorders>
              <w:top w:val="nil"/>
              <w:left w:val="nil"/>
              <w:bottom w:val="single" w:sz="8" w:space="0" w:color="auto"/>
              <w:right w:val="single" w:sz="8" w:space="0" w:color="auto"/>
            </w:tcBorders>
            <w:noWrap/>
            <w:vAlign w:val="center"/>
            <w:hideMark/>
          </w:tcPr>
          <w:p w14:paraId="70E7BFB5" w14:textId="77777777" w:rsidR="0054284A" w:rsidRPr="0054284A" w:rsidRDefault="0054284A" w:rsidP="0054284A">
            <w:pPr>
              <w:rPr>
                <w:rFonts w:eastAsia="Times New Roman"/>
              </w:rPr>
            </w:pPr>
            <w:r w:rsidRPr="0054284A">
              <w:rPr>
                <w:rFonts w:eastAsia="Times New Roman"/>
              </w:rPr>
              <w:t>SADL</w:t>
            </w:r>
          </w:p>
        </w:tc>
      </w:tr>
      <w:tr w:rsidR="0054284A" w:rsidRPr="0054284A" w14:paraId="29B1B939"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8F8698D"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5CF608E8" w14:textId="77777777" w:rsidR="0054284A" w:rsidRPr="0054284A" w:rsidRDefault="0054284A" w:rsidP="0054284A">
            <w:pPr>
              <w:rPr>
                <w:rFonts w:eastAsia="Times New Roman"/>
              </w:rPr>
            </w:pPr>
            <w:r w:rsidRPr="0054284A">
              <w:rPr>
                <w:rFonts w:eastAsia="Times New Roman"/>
              </w:rPr>
              <w:t>Number of GPUs per Task</w:t>
            </w:r>
          </w:p>
        </w:tc>
        <w:tc>
          <w:tcPr>
            <w:tcW w:w="3994" w:type="dxa"/>
            <w:tcBorders>
              <w:top w:val="nil"/>
              <w:left w:val="nil"/>
              <w:bottom w:val="single" w:sz="8" w:space="0" w:color="auto"/>
              <w:right w:val="single" w:sz="8" w:space="0" w:color="auto"/>
            </w:tcBorders>
            <w:noWrap/>
            <w:vAlign w:val="center"/>
            <w:hideMark/>
          </w:tcPr>
          <w:p w14:paraId="65C09F72" w14:textId="77777777" w:rsidR="0054284A" w:rsidRPr="0054284A" w:rsidRDefault="0054284A" w:rsidP="0054284A">
            <w:pPr>
              <w:rPr>
                <w:rFonts w:eastAsia="Times New Roman"/>
              </w:rPr>
            </w:pPr>
            <w:r w:rsidRPr="0054284A">
              <w:rPr>
                <w:rFonts w:eastAsia="Times New Roman"/>
              </w:rPr>
              <w:t>0</w:t>
            </w:r>
          </w:p>
        </w:tc>
      </w:tr>
      <w:tr w:rsidR="0054284A" w:rsidRPr="0054284A" w14:paraId="122D3A15"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21B8D43" w14:textId="77777777" w:rsidR="0054284A" w:rsidRPr="0054284A" w:rsidRDefault="0054284A" w:rsidP="0054284A">
            <w:pPr>
              <w:rPr>
                <w:rFonts w:eastAsia="Times New Roman"/>
              </w:rPr>
            </w:pPr>
          </w:p>
        </w:tc>
        <w:tc>
          <w:tcPr>
            <w:tcW w:w="4299" w:type="dxa"/>
            <w:tcBorders>
              <w:top w:val="nil"/>
              <w:left w:val="single" w:sz="8" w:space="0" w:color="auto"/>
              <w:bottom w:val="single" w:sz="8" w:space="0" w:color="auto"/>
              <w:right w:val="single" w:sz="8" w:space="0" w:color="auto"/>
            </w:tcBorders>
            <w:noWrap/>
            <w:vAlign w:val="center"/>
            <w:hideMark/>
          </w:tcPr>
          <w:p w14:paraId="1606F6BE" w14:textId="77777777" w:rsidR="0054284A" w:rsidRPr="0054284A" w:rsidRDefault="0054284A" w:rsidP="0054284A">
            <w:pPr>
              <w:rPr>
                <w:rFonts w:eastAsia="Times New Roman"/>
              </w:rPr>
            </w:pPr>
            <w:r w:rsidRPr="0054284A">
              <w:rPr>
                <w:rFonts w:eastAsia="Times New Roman"/>
              </w:rPr>
              <w:t> </w:t>
            </w:r>
          </w:p>
        </w:tc>
        <w:tc>
          <w:tcPr>
            <w:tcW w:w="3994" w:type="dxa"/>
            <w:tcBorders>
              <w:top w:val="nil"/>
              <w:left w:val="nil"/>
              <w:bottom w:val="single" w:sz="8" w:space="0" w:color="auto"/>
              <w:right w:val="single" w:sz="8" w:space="0" w:color="auto"/>
            </w:tcBorders>
            <w:noWrap/>
            <w:vAlign w:val="center"/>
            <w:hideMark/>
          </w:tcPr>
          <w:p w14:paraId="2434A1BB" w14:textId="77777777" w:rsidR="0054284A" w:rsidRPr="0054284A" w:rsidRDefault="0054284A" w:rsidP="0054284A">
            <w:pPr>
              <w:rPr>
                <w:rFonts w:eastAsia="Times New Roman"/>
              </w:rPr>
            </w:pPr>
            <w:r w:rsidRPr="0054284A">
              <w:rPr>
                <w:rFonts w:eastAsia="Times New Roman"/>
              </w:rPr>
              <w:t> </w:t>
            </w:r>
          </w:p>
        </w:tc>
      </w:tr>
      <w:tr w:rsidR="0054284A" w:rsidRPr="0054284A" w14:paraId="4690F23E"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C1A057A"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3D510EF5" w14:textId="77777777" w:rsidR="0054284A" w:rsidRPr="0054284A" w:rsidRDefault="0054284A" w:rsidP="0054284A">
            <w:pPr>
              <w:rPr>
                <w:rFonts w:eastAsia="Times New Roman"/>
              </w:rPr>
            </w:pPr>
            <w:r w:rsidRPr="0054284A">
              <w:rPr>
                <w:rFonts w:eastAsia="Times New Roman"/>
              </w:rPr>
              <w:t>Total Parameter Number</w:t>
            </w:r>
          </w:p>
        </w:tc>
        <w:tc>
          <w:tcPr>
            <w:tcW w:w="3994" w:type="dxa"/>
            <w:tcBorders>
              <w:top w:val="nil"/>
              <w:left w:val="nil"/>
              <w:bottom w:val="single" w:sz="8" w:space="0" w:color="auto"/>
              <w:right w:val="single" w:sz="8" w:space="0" w:color="auto"/>
            </w:tcBorders>
            <w:noWrap/>
            <w:vAlign w:val="bottom"/>
            <w:hideMark/>
          </w:tcPr>
          <w:p w14:paraId="69B7ADBC" w14:textId="77777777" w:rsidR="0054284A" w:rsidRPr="0054284A" w:rsidRDefault="0054284A" w:rsidP="0054284A">
            <w:pPr>
              <w:rPr>
                <w:rFonts w:eastAsia="Times New Roman"/>
              </w:rPr>
            </w:pPr>
            <w:r w:rsidRPr="0054284A">
              <w:rPr>
                <w:rFonts w:eastAsia="Times New Roman"/>
              </w:rPr>
              <w:t>59625</w:t>
            </w:r>
          </w:p>
        </w:tc>
      </w:tr>
      <w:tr w:rsidR="0054284A" w:rsidRPr="0054284A" w14:paraId="5E78165D"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1AA1269"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34911079" w14:textId="77777777" w:rsidR="0054284A" w:rsidRPr="0054284A" w:rsidRDefault="0054284A" w:rsidP="0054284A">
            <w:pPr>
              <w:rPr>
                <w:rFonts w:eastAsia="Times New Roman"/>
              </w:rPr>
            </w:pPr>
            <w:r w:rsidRPr="0054284A">
              <w:rPr>
                <w:rFonts w:eastAsia="Times New Roman"/>
              </w:rPr>
              <w:t>Parameter Precision (Bits)</w:t>
            </w:r>
          </w:p>
        </w:tc>
        <w:tc>
          <w:tcPr>
            <w:tcW w:w="3994" w:type="dxa"/>
            <w:tcBorders>
              <w:top w:val="nil"/>
              <w:left w:val="nil"/>
              <w:bottom w:val="single" w:sz="8" w:space="0" w:color="auto"/>
              <w:right w:val="single" w:sz="8" w:space="0" w:color="auto"/>
            </w:tcBorders>
            <w:noWrap/>
            <w:vAlign w:val="bottom"/>
            <w:hideMark/>
          </w:tcPr>
          <w:p w14:paraId="3C31D2FD" w14:textId="77777777" w:rsidR="0054284A" w:rsidRPr="0054284A" w:rsidRDefault="0054284A" w:rsidP="0054284A">
            <w:pPr>
              <w:rPr>
                <w:rFonts w:eastAsia="Times New Roman"/>
              </w:rPr>
            </w:pPr>
            <w:bookmarkStart w:id="0" w:name="_Hlk171510313"/>
            <w:r w:rsidRPr="0054284A">
              <w:rPr>
                <w:rFonts w:eastAsia="Times New Roman"/>
              </w:rPr>
              <w:t>int16</w:t>
            </w:r>
            <w:bookmarkEnd w:id="0"/>
          </w:p>
        </w:tc>
      </w:tr>
      <w:tr w:rsidR="0054284A" w:rsidRPr="0054284A" w14:paraId="202087E2"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FFEE18D"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301FAA0D" w14:textId="77777777" w:rsidR="0054284A" w:rsidRPr="0054284A" w:rsidRDefault="0054284A" w:rsidP="0054284A">
            <w:pPr>
              <w:rPr>
                <w:rFonts w:eastAsia="Times New Roman"/>
              </w:rPr>
            </w:pPr>
            <w:r w:rsidRPr="0054284A">
              <w:rPr>
                <w:rFonts w:eastAsia="Times New Roman"/>
              </w:rPr>
              <w:t>Memory Parameter (MB)</w:t>
            </w:r>
          </w:p>
        </w:tc>
        <w:tc>
          <w:tcPr>
            <w:tcW w:w="3994" w:type="dxa"/>
            <w:tcBorders>
              <w:top w:val="nil"/>
              <w:left w:val="nil"/>
              <w:bottom w:val="single" w:sz="8" w:space="0" w:color="auto"/>
              <w:right w:val="single" w:sz="8" w:space="0" w:color="auto"/>
            </w:tcBorders>
            <w:noWrap/>
            <w:vAlign w:val="center"/>
            <w:hideMark/>
          </w:tcPr>
          <w:p w14:paraId="49CB87AB" w14:textId="77777777" w:rsidR="0054284A" w:rsidRPr="0054284A" w:rsidRDefault="0054284A" w:rsidP="0054284A">
            <w:pPr>
              <w:rPr>
                <w:rFonts w:eastAsia="Times New Roman"/>
              </w:rPr>
            </w:pPr>
            <w:r w:rsidRPr="0054284A">
              <w:rPr>
                <w:rFonts w:eastAsia="Times New Roman"/>
              </w:rPr>
              <w:t>fp32: 0.25MB, int16: 0.13MB</w:t>
            </w:r>
          </w:p>
        </w:tc>
      </w:tr>
      <w:tr w:rsidR="0054284A" w:rsidRPr="0054284A" w14:paraId="1CA0A4ED" w14:textId="77777777" w:rsidTr="0054284A">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B09BDFF"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5FCAB1C2" w14:textId="77777777" w:rsidR="0054284A" w:rsidRPr="0054284A" w:rsidRDefault="0054284A" w:rsidP="0054284A">
            <w:pPr>
              <w:rPr>
                <w:rFonts w:eastAsia="Times New Roman"/>
              </w:rPr>
            </w:pPr>
            <w:proofErr w:type="spellStart"/>
            <w:r w:rsidRPr="0054284A">
              <w:rPr>
                <w:rFonts w:eastAsia="Times New Roman"/>
              </w:rPr>
              <w:t>Multiplay</w:t>
            </w:r>
            <w:proofErr w:type="spellEnd"/>
            <w:r w:rsidRPr="0054284A">
              <w:rPr>
                <w:rFonts w:eastAsia="Times New Roman"/>
              </w:rPr>
              <w:t xml:space="preserve"> Accumulate (MAC)</w:t>
            </w:r>
          </w:p>
        </w:tc>
        <w:tc>
          <w:tcPr>
            <w:tcW w:w="3994" w:type="dxa"/>
            <w:tcBorders>
              <w:top w:val="nil"/>
              <w:left w:val="nil"/>
              <w:bottom w:val="single" w:sz="8" w:space="0" w:color="auto"/>
              <w:right w:val="single" w:sz="8" w:space="0" w:color="auto"/>
            </w:tcBorders>
            <w:noWrap/>
            <w:vAlign w:val="center"/>
            <w:hideMark/>
          </w:tcPr>
          <w:p w14:paraId="7E123C4F" w14:textId="4715A6F4" w:rsidR="0054284A" w:rsidRPr="0054284A" w:rsidRDefault="0054284A" w:rsidP="0054284A">
            <w:pPr>
              <w:rPr>
                <w:rFonts w:eastAsia="Times New Roman"/>
              </w:rPr>
            </w:pPr>
            <w:r w:rsidRPr="0054284A">
              <w:rPr>
                <w:rFonts w:eastAsia="Times New Roman"/>
              </w:rPr>
              <w:t>5.</w:t>
            </w:r>
            <w:r w:rsidR="008F780D">
              <w:rPr>
                <w:rFonts w:eastAsia="Times New Roman"/>
              </w:rPr>
              <w:t>16</w:t>
            </w:r>
            <w:r w:rsidRPr="0054284A">
              <w:rPr>
                <w:rFonts w:eastAsia="Times New Roman"/>
              </w:rPr>
              <w:t xml:space="preserve"> </w:t>
            </w:r>
            <w:proofErr w:type="spellStart"/>
            <w:r w:rsidRPr="0054284A">
              <w:rPr>
                <w:rFonts w:eastAsia="Times New Roman"/>
              </w:rPr>
              <w:t>kMAC</w:t>
            </w:r>
            <w:proofErr w:type="spellEnd"/>
            <w:r w:rsidRPr="0054284A">
              <w:rPr>
                <w:rFonts w:eastAsia="Times New Roman"/>
              </w:rPr>
              <w:t>/pixel</w:t>
            </w:r>
          </w:p>
        </w:tc>
      </w:tr>
      <w:tr w:rsidR="0054284A" w:rsidRPr="0054284A" w14:paraId="52F395A8" w14:textId="77777777" w:rsidTr="0054284A">
        <w:trPr>
          <w:trHeight w:val="224"/>
        </w:trPr>
        <w:tc>
          <w:tcPr>
            <w:tcW w:w="1020" w:type="dxa"/>
            <w:vMerge w:val="restart"/>
            <w:tcBorders>
              <w:top w:val="single" w:sz="8" w:space="0" w:color="auto"/>
              <w:left w:val="single" w:sz="8" w:space="0" w:color="auto"/>
              <w:bottom w:val="single" w:sz="4" w:space="0" w:color="auto"/>
              <w:right w:val="single" w:sz="8" w:space="0" w:color="auto"/>
            </w:tcBorders>
            <w:noWrap/>
            <w:vAlign w:val="center"/>
            <w:hideMark/>
          </w:tcPr>
          <w:p w14:paraId="59E3E63F" w14:textId="77777777" w:rsidR="0054284A" w:rsidRPr="0054284A" w:rsidRDefault="0054284A" w:rsidP="0054284A">
            <w:pPr>
              <w:rPr>
                <w:rFonts w:eastAsia="Times New Roman"/>
              </w:rPr>
            </w:pPr>
            <w:r w:rsidRPr="0054284A">
              <w:rPr>
                <w:rFonts w:eastAsia="Times New Roman"/>
              </w:rPr>
              <w:t>Optional</w:t>
            </w:r>
          </w:p>
        </w:tc>
        <w:tc>
          <w:tcPr>
            <w:tcW w:w="4299" w:type="dxa"/>
            <w:tcBorders>
              <w:top w:val="nil"/>
              <w:left w:val="nil"/>
              <w:bottom w:val="single" w:sz="8" w:space="0" w:color="auto"/>
              <w:right w:val="single" w:sz="8" w:space="0" w:color="auto"/>
            </w:tcBorders>
            <w:noWrap/>
            <w:vAlign w:val="center"/>
            <w:hideMark/>
          </w:tcPr>
          <w:p w14:paraId="1704EA09" w14:textId="77777777" w:rsidR="0054284A" w:rsidRPr="0054284A" w:rsidRDefault="0054284A" w:rsidP="0054284A">
            <w:pPr>
              <w:rPr>
                <w:rFonts w:eastAsia="Times New Roman"/>
              </w:rPr>
            </w:pPr>
            <w:r w:rsidRPr="0054284A">
              <w:rPr>
                <w:rFonts w:eastAsia="Times New Roman"/>
              </w:rPr>
              <w:t> </w:t>
            </w:r>
          </w:p>
        </w:tc>
        <w:tc>
          <w:tcPr>
            <w:tcW w:w="3994" w:type="dxa"/>
            <w:tcBorders>
              <w:top w:val="nil"/>
              <w:left w:val="nil"/>
              <w:bottom w:val="single" w:sz="8" w:space="0" w:color="auto"/>
              <w:right w:val="single" w:sz="8" w:space="0" w:color="auto"/>
            </w:tcBorders>
            <w:noWrap/>
            <w:vAlign w:val="center"/>
            <w:hideMark/>
          </w:tcPr>
          <w:p w14:paraId="32932B5E" w14:textId="77777777" w:rsidR="0054284A" w:rsidRPr="0054284A" w:rsidRDefault="0054284A" w:rsidP="0054284A">
            <w:pPr>
              <w:rPr>
                <w:rFonts w:eastAsia="Times New Roman"/>
              </w:rPr>
            </w:pPr>
            <w:r w:rsidRPr="0054284A">
              <w:rPr>
                <w:rFonts w:eastAsia="Times New Roman"/>
              </w:rPr>
              <w:t> </w:t>
            </w:r>
          </w:p>
        </w:tc>
      </w:tr>
      <w:tr w:rsidR="0054284A" w:rsidRPr="0054284A" w14:paraId="3BBEB617"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5C12612"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3DDE6ACA" w14:textId="77777777" w:rsidR="0054284A" w:rsidRPr="0054284A" w:rsidRDefault="0054284A" w:rsidP="0054284A">
            <w:pPr>
              <w:rPr>
                <w:rFonts w:eastAsia="Times New Roman"/>
              </w:rPr>
            </w:pPr>
            <w:r w:rsidRPr="0054284A">
              <w:rPr>
                <w:rFonts w:eastAsia="Times New Roman"/>
              </w:rPr>
              <w:t>Total Conv. Layers</w:t>
            </w:r>
          </w:p>
        </w:tc>
        <w:tc>
          <w:tcPr>
            <w:tcW w:w="3994" w:type="dxa"/>
            <w:tcBorders>
              <w:top w:val="nil"/>
              <w:left w:val="nil"/>
              <w:bottom w:val="single" w:sz="8" w:space="0" w:color="auto"/>
              <w:right w:val="single" w:sz="8" w:space="0" w:color="auto"/>
            </w:tcBorders>
            <w:noWrap/>
            <w:vAlign w:val="center"/>
            <w:hideMark/>
          </w:tcPr>
          <w:p w14:paraId="18B39097" w14:textId="77777777" w:rsidR="0054284A" w:rsidRPr="0054284A" w:rsidRDefault="0054284A" w:rsidP="0054284A">
            <w:pPr>
              <w:rPr>
                <w:rFonts w:eastAsia="Times New Roman"/>
              </w:rPr>
            </w:pPr>
          </w:p>
        </w:tc>
      </w:tr>
      <w:tr w:rsidR="0054284A" w:rsidRPr="0054284A" w14:paraId="6B1E0D8B"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1E5C63E7"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59715CB3" w14:textId="77777777" w:rsidR="0054284A" w:rsidRPr="0054284A" w:rsidRDefault="0054284A" w:rsidP="0054284A">
            <w:pPr>
              <w:rPr>
                <w:rFonts w:eastAsia="Times New Roman"/>
              </w:rPr>
            </w:pPr>
            <w:r w:rsidRPr="0054284A">
              <w:rPr>
                <w:rFonts w:eastAsia="Times New Roman"/>
              </w:rPr>
              <w:t>Total FC Layers</w:t>
            </w:r>
          </w:p>
        </w:tc>
        <w:tc>
          <w:tcPr>
            <w:tcW w:w="3994" w:type="dxa"/>
            <w:tcBorders>
              <w:top w:val="nil"/>
              <w:left w:val="nil"/>
              <w:bottom w:val="single" w:sz="8" w:space="0" w:color="auto"/>
              <w:right w:val="single" w:sz="8" w:space="0" w:color="auto"/>
            </w:tcBorders>
            <w:noWrap/>
            <w:vAlign w:val="center"/>
            <w:hideMark/>
          </w:tcPr>
          <w:p w14:paraId="6CFE1950" w14:textId="77777777" w:rsidR="0054284A" w:rsidRPr="0054284A" w:rsidRDefault="0054284A" w:rsidP="0054284A">
            <w:pPr>
              <w:rPr>
                <w:rFonts w:eastAsia="Times New Roman"/>
              </w:rPr>
            </w:pPr>
          </w:p>
        </w:tc>
      </w:tr>
      <w:tr w:rsidR="0054284A" w:rsidRPr="0054284A" w14:paraId="446EDDCE"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7AFA7485"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7555093A" w14:textId="77777777" w:rsidR="0054284A" w:rsidRPr="0054284A" w:rsidRDefault="0054284A" w:rsidP="0054284A">
            <w:pPr>
              <w:rPr>
                <w:rFonts w:eastAsia="Times New Roman"/>
              </w:rPr>
            </w:pPr>
            <w:r w:rsidRPr="0054284A">
              <w:rPr>
                <w:rFonts w:eastAsia="Times New Roman"/>
              </w:rPr>
              <w:t>Total Memory (MB)</w:t>
            </w:r>
          </w:p>
        </w:tc>
        <w:tc>
          <w:tcPr>
            <w:tcW w:w="3994" w:type="dxa"/>
            <w:tcBorders>
              <w:top w:val="nil"/>
              <w:left w:val="nil"/>
              <w:bottom w:val="single" w:sz="8" w:space="0" w:color="auto"/>
              <w:right w:val="single" w:sz="8" w:space="0" w:color="auto"/>
            </w:tcBorders>
            <w:noWrap/>
            <w:vAlign w:val="center"/>
            <w:hideMark/>
          </w:tcPr>
          <w:p w14:paraId="5A4FDA19" w14:textId="77777777" w:rsidR="0054284A" w:rsidRPr="0054284A" w:rsidRDefault="0054284A" w:rsidP="0054284A">
            <w:pPr>
              <w:rPr>
                <w:rFonts w:eastAsia="Times New Roman"/>
              </w:rPr>
            </w:pPr>
            <w:r w:rsidRPr="0054284A">
              <w:rPr>
                <w:rFonts w:eastAsia="Times New Roman"/>
              </w:rPr>
              <w:t> </w:t>
            </w:r>
          </w:p>
        </w:tc>
      </w:tr>
      <w:tr w:rsidR="0054284A" w:rsidRPr="0054284A" w14:paraId="0C43CE4E"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C3FF0D0"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6C06589E" w14:textId="77777777" w:rsidR="0054284A" w:rsidRPr="0054284A" w:rsidRDefault="0054284A" w:rsidP="0054284A">
            <w:pPr>
              <w:rPr>
                <w:rFonts w:eastAsia="Times New Roman"/>
              </w:rPr>
            </w:pPr>
            <w:r w:rsidRPr="0054284A">
              <w:rPr>
                <w:rFonts w:eastAsia="Times New Roman"/>
              </w:rPr>
              <w:t>Batch size:</w:t>
            </w:r>
          </w:p>
        </w:tc>
        <w:tc>
          <w:tcPr>
            <w:tcW w:w="3994" w:type="dxa"/>
            <w:tcBorders>
              <w:top w:val="nil"/>
              <w:left w:val="nil"/>
              <w:bottom w:val="single" w:sz="8" w:space="0" w:color="auto"/>
              <w:right w:val="single" w:sz="8" w:space="0" w:color="auto"/>
            </w:tcBorders>
            <w:noWrap/>
            <w:vAlign w:val="center"/>
            <w:hideMark/>
          </w:tcPr>
          <w:p w14:paraId="4A828562" w14:textId="77777777" w:rsidR="0054284A" w:rsidRPr="0054284A" w:rsidRDefault="0054284A" w:rsidP="0054284A">
            <w:pPr>
              <w:rPr>
                <w:rFonts w:eastAsia="Times New Roman"/>
              </w:rPr>
            </w:pPr>
            <w:r w:rsidRPr="0054284A">
              <w:rPr>
                <w:rFonts w:eastAsia="Times New Roman"/>
              </w:rPr>
              <w:t>1</w:t>
            </w:r>
          </w:p>
        </w:tc>
      </w:tr>
      <w:tr w:rsidR="0054284A" w:rsidRPr="0054284A" w14:paraId="5D74D253"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04E47AD"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76207A4E" w14:textId="77777777" w:rsidR="0054284A" w:rsidRPr="0054284A" w:rsidRDefault="0054284A" w:rsidP="0054284A">
            <w:pPr>
              <w:rPr>
                <w:rFonts w:eastAsia="Times New Roman"/>
              </w:rPr>
            </w:pPr>
            <w:r w:rsidRPr="0054284A">
              <w:rPr>
                <w:rFonts w:eastAsia="Times New Roman"/>
              </w:rPr>
              <w:t>Patch size</w:t>
            </w:r>
          </w:p>
        </w:tc>
        <w:tc>
          <w:tcPr>
            <w:tcW w:w="3994" w:type="dxa"/>
            <w:tcBorders>
              <w:top w:val="nil"/>
              <w:left w:val="nil"/>
              <w:bottom w:val="single" w:sz="8" w:space="0" w:color="auto"/>
              <w:right w:val="single" w:sz="8" w:space="0" w:color="auto"/>
            </w:tcBorders>
            <w:noWrap/>
            <w:vAlign w:val="center"/>
            <w:hideMark/>
          </w:tcPr>
          <w:p w14:paraId="570106F5" w14:textId="77777777" w:rsidR="0054284A" w:rsidRPr="0054284A" w:rsidRDefault="0054284A" w:rsidP="0054284A">
            <w:pPr>
              <w:rPr>
                <w:rFonts w:eastAsia="Times New Roman"/>
              </w:rPr>
            </w:pPr>
            <w:r w:rsidRPr="0054284A">
              <w:rPr>
                <w:rFonts w:eastAsia="Times New Roman"/>
              </w:rPr>
              <w:t>128x128, 256x256</w:t>
            </w:r>
          </w:p>
        </w:tc>
      </w:tr>
      <w:tr w:rsidR="0054284A" w:rsidRPr="0054284A" w14:paraId="27C7C0FC"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5B59484"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020F680B" w14:textId="77777777" w:rsidR="0054284A" w:rsidRPr="0054284A" w:rsidRDefault="0054284A" w:rsidP="0054284A">
            <w:pPr>
              <w:rPr>
                <w:rFonts w:eastAsia="Times New Roman"/>
              </w:rPr>
            </w:pPr>
            <w:r w:rsidRPr="0054284A">
              <w:rPr>
                <w:rFonts w:eastAsia="Times New Roman"/>
              </w:rPr>
              <w:t>Changes to network configuration or weights required to generate rate points</w:t>
            </w:r>
          </w:p>
        </w:tc>
        <w:tc>
          <w:tcPr>
            <w:tcW w:w="3994" w:type="dxa"/>
            <w:tcBorders>
              <w:top w:val="nil"/>
              <w:left w:val="nil"/>
              <w:bottom w:val="single" w:sz="8" w:space="0" w:color="auto"/>
              <w:right w:val="single" w:sz="8" w:space="0" w:color="auto"/>
            </w:tcBorders>
            <w:noWrap/>
            <w:vAlign w:val="center"/>
            <w:hideMark/>
          </w:tcPr>
          <w:p w14:paraId="24172A8A" w14:textId="77777777" w:rsidR="0054284A" w:rsidRPr="0054284A" w:rsidRDefault="0054284A" w:rsidP="0054284A">
            <w:pPr>
              <w:rPr>
                <w:rFonts w:eastAsia="Times New Roman"/>
              </w:rPr>
            </w:pPr>
          </w:p>
        </w:tc>
      </w:tr>
      <w:tr w:rsidR="0054284A" w:rsidRPr="0054284A" w14:paraId="69729C07"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35434DA7"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7206CBCB" w14:textId="77777777" w:rsidR="0054284A" w:rsidRPr="0054284A" w:rsidRDefault="0054284A" w:rsidP="0054284A">
            <w:pPr>
              <w:rPr>
                <w:rFonts w:eastAsia="Times New Roman"/>
              </w:rPr>
            </w:pPr>
            <w:r w:rsidRPr="0054284A">
              <w:rPr>
                <w:rFonts w:eastAsia="Times New Roman"/>
              </w:rPr>
              <w:t>Peak Memory Usage (Total)</w:t>
            </w:r>
          </w:p>
        </w:tc>
        <w:tc>
          <w:tcPr>
            <w:tcW w:w="3994" w:type="dxa"/>
            <w:tcBorders>
              <w:top w:val="nil"/>
              <w:left w:val="nil"/>
              <w:bottom w:val="single" w:sz="8" w:space="0" w:color="auto"/>
              <w:right w:val="single" w:sz="8" w:space="0" w:color="auto"/>
            </w:tcBorders>
            <w:noWrap/>
            <w:vAlign w:val="center"/>
            <w:hideMark/>
          </w:tcPr>
          <w:p w14:paraId="09C51992" w14:textId="77777777" w:rsidR="0054284A" w:rsidRPr="0054284A" w:rsidRDefault="0054284A" w:rsidP="0054284A">
            <w:pPr>
              <w:rPr>
                <w:rFonts w:eastAsia="Times New Roman"/>
              </w:rPr>
            </w:pPr>
            <w:r w:rsidRPr="0054284A">
              <w:rPr>
                <w:rFonts w:eastAsia="Times New Roman"/>
              </w:rPr>
              <w:t> </w:t>
            </w:r>
          </w:p>
        </w:tc>
      </w:tr>
      <w:tr w:rsidR="0054284A" w:rsidRPr="0054284A" w14:paraId="029040EB"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CD895E7"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4BFBA532" w14:textId="77777777" w:rsidR="0054284A" w:rsidRPr="0054284A" w:rsidRDefault="0054284A" w:rsidP="0054284A">
            <w:pPr>
              <w:rPr>
                <w:rFonts w:eastAsia="Times New Roman"/>
              </w:rPr>
            </w:pPr>
            <w:r w:rsidRPr="0054284A">
              <w:rPr>
                <w:rFonts w:eastAsia="Times New Roman"/>
              </w:rPr>
              <w:t>Peak Memory Usage (per Model)</w:t>
            </w:r>
          </w:p>
        </w:tc>
        <w:tc>
          <w:tcPr>
            <w:tcW w:w="3994" w:type="dxa"/>
            <w:tcBorders>
              <w:top w:val="nil"/>
              <w:left w:val="nil"/>
              <w:bottom w:val="single" w:sz="8" w:space="0" w:color="auto"/>
              <w:right w:val="single" w:sz="8" w:space="0" w:color="auto"/>
            </w:tcBorders>
            <w:noWrap/>
            <w:vAlign w:val="center"/>
            <w:hideMark/>
          </w:tcPr>
          <w:p w14:paraId="0FFD46C2" w14:textId="77777777" w:rsidR="0054284A" w:rsidRPr="0054284A" w:rsidRDefault="0054284A" w:rsidP="0054284A">
            <w:pPr>
              <w:rPr>
                <w:rFonts w:eastAsia="Times New Roman"/>
              </w:rPr>
            </w:pPr>
            <w:r w:rsidRPr="0054284A">
              <w:rPr>
                <w:rFonts w:eastAsia="Times New Roman"/>
              </w:rPr>
              <w:t> </w:t>
            </w:r>
          </w:p>
        </w:tc>
      </w:tr>
      <w:tr w:rsidR="0054284A" w:rsidRPr="0054284A" w14:paraId="139CC7E8"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731732F0"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5C0A0A8A" w14:textId="77777777" w:rsidR="0054284A" w:rsidRPr="0054284A" w:rsidRDefault="0054284A" w:rsidP="0054284A">
            <w:pPr>
              <w:rPr>
                <w:rFonts w:eastAsia="Times New Roman"/>
              </w:rPr>
            </w:pPr>
            <w:r w:rsidRPr="0054284A">
              <w:rPr>
                <w:rFonts w:eastAsia="Times New Roman"/>
              </w:rPr>
              <w:t>Border handling</w:t>
            </w:r>
          </w:p>
        </w:tc>
        <w:tc>
          <w:tcPr>
            <w:tcW w:w="3994" w:type="dxa"/>
            <w:tcBorders>
              <w:top w:val="nil"/>
              <w:left w:val="nil"/>
              <w:bottom w:val="single" w:sz="8" w:space="0" w:color="auto"/>
              <w:right w:val="single" w:sz="8" w:space="0" w:color="auto"/>
            </w:tcBorders>
            <w:noWrap/>
            <w:vAlign w:val="center"/>
            <w:hideMark/>
          </w:tcPr>
          <w:p w14:paraId="08432987" w14:textId="77777777" w:rsidR="0054284A" w:rsidRPr="0054284A" w:rsidRDefault="0054284A" w:rsidP="0054284A">
            <w:pPr>
              <w:rPr>
                <w:rFonts w:eastAsia="Times New Roman"/>
              </w:rPr>
            </w:pPr>
          </w:p>
        </w:tc>
      </w:tr>
      <w:tr w:rsidR="0054284A" w:rsidRPr="0054284A" w14:paraId="64352696"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00ADDB0A"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28B8B440" w14:textId="77777777" w:rsidR="0054284A" w:rsidRPr="0054284A" w:rsidRDefault="0054284A" w:rsidP="0054284A">
            <w:pPr>
              <w:rPr>
                <w:rFonts w:eastAsia="Times New Roman"/>
              </w:rPr>
            </w:pPr>
            <w:r w:rsidRPr="0054284A">
              <w:rPr>
                <w:rFonts w:eastAsia="Times New Roman"/>
              </w:rPr>
              <w:t xml:space="preserve">Other information: </w:t>
            </w:r>
          </w:p>
        </w:tc>
        <w:tc>
          <w:tcPr>
            <w:tcW w:w="3994" w:type="dxa"/>
            <w:tcBorders>
              <w:top w:val="nil"/>
              <w:left w:val="nil"/>
              <w:bottom w:val="single" w:sz="8" w:space="0" w:color="auto"/>
              <w:right w:val="single" w:sz="8" w:space="0" w:color="auto"/>
            </w:tcBorders>
            <w:noWrap/>
            <w:vAlign w:val="center"/>
            <w:hideMark/>
          </w:tcPr>
          <w:p w14:paraId="50E7B5C5" w14:textId="77777777" w:rsidR="0054284A" w:rsidRPr="0054284A" w:rsidRDefault="0054284A" w:rsidP="0054284A">
            <w:pPr>
              <w:rPr>
                <w:rFonts w:eastAsia="Times New Roman"/>
              </w:rPr>
            </w:pPr>
            <w:r w:rsidRPr="0054284A">
              <w:rPr>
                <w:rFonts w:eastAsia="Times New Roman" w:hint="eastAsia"/>
              </w:rPr>
              <w:t> </w:t>
            </w:r>
          </w:p>
        </w:tc>
      </w:tr>
      <w:tr w:rsidR="0054284A" w:rsidRPr="0054284A" w14:paraId="31ECDB72" w14:textId="77777777" w:rsidTr="0054284A">
        <w:trPr>
          <w:trHeight w:val="224"/>
        </w:trPr>
        <w:tc>
          <w:tcPr>
            <w:tcW w:w="0" w:type="auto"/>
            <w:vMerge/>
            <w:tcBorders>
              <w:top w:val="single" w:sz="8" w:space="0" w:color="auto"/>
              <w:left w:val="single" w:sz="8" w:space="0" w:color="auto"/>
              <w:bottom w:val="single" w:sz="4" w:space="0" w:color="auto"/>
              <w:right w:val="single" w:sz="8" w:space="0" w:color="auto"/>
            </w:tcBorders>
            <w:vAlign w:val="center"/>
            <w:hideMark/>
          </w:tcPr>
          <w:p w14:paraId="66162CBF" w14:textId="77777777" w:rsidR="0054284A" w:rsidRPr="0054284A" w:rsidRDefault="0054284A" w:rsidP="0054284A">
            <w:pPr>
              <w:rPr>
                <w:rFonts w:eastAsia="Times New Roman"/>
              </w:rPr>
            </w:pPr>
          </w:p>
        </w:tc>
        <w:tc>
          <w:tcPr>
            <w:tcW w:w="4299" w:type="dxa"/>
            <w:tcBorders>
              <w:top w:val="nil"/>
              <w:left w:val="nil"/>
              <w:bottom w:val="single" w:sz="8" w:space="0" w:color="auto"/>
              <w:right w:val="single" w:sz="8" w:space="0" w:color="auto"/>
            </w:tcBorders>
            <w:noWrap/>
            <w:vAlign w:val="center"/>
            <w:hideMark/>
          </w:tcPr>
          <w:p w14:paraId="7BBF7692" w14:textId="77777777" w:rsidR="0054284A" w:rsidRPr="0054284A" w:rsidRDefault="0054284A" w:rsidP="0054284A">
            <w:pPr>
              <w:rPr>
                <w:rFonts w:eastAsia="Times New Roman"/>
              </w:rPr>
            </w:pPr>
            <w:r w:rsidRPr="0054284A">
              <w:rPr>
                <w:rFonts w:eastAsia="Times New Roman"/>
              </w:rPr>
              <w:t> </w:t>
            </w:r>
          </w:p>
        </w:tc>
        <w:tc>
          <w:tcPr>
            <w:tcW w:w="3994" w:type="dxa"/>
            <w:tcBorders>
              <w:top w:val="nil"/>
              <w:left w:val="nil"/>
              <w:bottom w:val="single" w:sz="8" w:space="0" w:color="auto"/>
              <w:right w:val="single" w:sz="8" w:space="0" w:color="auto"/>
            </w:tcBorders>
            <w:noWrap/>
            <w:vAlign w:val="center"/>
            <w:hideMark/>
          </w:tcPr>
          <w:p w14:paraId="7B34C169" w14:textId="77777777" w:rsidR="0054284A" w:rsidRPr="0054284A" w:rsidRDefault="0054284A" w:rsidP="0054284A">
            <w:pPr>
              <w:rPr>
                <w:rFonts w:eastAsia="Times New Roman"/>
              </w:rPr>
            </w:pPr>
            <w:r w:rsidRPr="0054284A">
              <w:rPr>
                <w:rFonts w:eastAsia="Times New Roman"/>
              </w:rPr>
              <w:t> </w:t>
            </w:r>
          </w:p>
        </w:tc>
      </w:tr>
    </w:tbl>
    <w:p w14:paraId="66AB7975" w14:textId="77777777" w:rsidR="0054284A" w:rsidRPr="0054284A" w:rsidRDefault="0054284A" w:rsidP="0054284A">
      <w:pPr>
        <w:rPr>
          <w:rFonts w:eastAsia="Times New Roman"/>
          <w:b/>
          <w:bCs/>
          <w:lang w:val="en-CA"/>
        </w:rPr>
      </w:pPr>
    </w:p>
    <w:p w14:paraId="5B5F5D90" w14:textId="77777777" w:rsidR="0054284A" w:rsidRPr="0054284A" w:rsidRDefault="0054284A" w:rsidP="0054284A">
      <w:pPr>
        <w:numPr>
          <w:ilvl w:val="0"/>
          <w:numId w:val="51"/>
        </w:numPr>
        <w:rPr>
          <w:rFonts w:eastAsia="Times New Roman"/>
          <w:b/>
          <w:bCs/>
          <w:lang w:val="en-CA"/>
        </w:rPr>
      </w:pPr>
      <w:r w:rsidRPr="0054284A">
        <w:rPr>
          <w:rFonts w:eastAsia="Times New Roman"/>
          <w:b/>
          <w:bCs/>
          <w:lang w:val="en-CA"/>
        </w:rPr>
        <w:t>Results</w:t>
      </w:r>
    </w:p>
    <w:p w14:paraId="749531E7" w14:textId="45C99D59" w:rsidR="0054284A" w:rsidRPr="0054284A" w:rsidRDefault="0054284A" w:rsidP="0054284A">
      <w:pPr>
        <w:rPr>
          <w:rFonts w:eastAsia="Times New Roman"/>
        </w:rPr>
      </w:pPr>
      <w:r w:rsidRPr="0054284A">
        <w:rPr>
          <w:rFonts w:eastAsia="Times New Roman"/>
        </w:rPr>
        <w:t>The proposed method was integrated to the NNVC-</w:t>
      </w:r>
      <w:r w:rsidR="00B86CF1">
        <w:rPr>
          <w:rFonts w:eastAsia="Times New Roman"/>
        </w:rPr>
        <w:t>10</w:t>
      </w:r>
      <w:r w:rsidRPr="0054284A">
        <w:rPr>
          <w:rFonts w:eastAsia="Times New Roman"/>
        </w:rPr>
        <w:t>.</w:t>
      </w:r>
      <w:r w:rsidR="00045D03">
        <w:rPr>
          <w:rFonts w:eastAsia="Times New Roman"/>
        </w:rPr>
        <w:t>0</w:t>
      </w:r>
      <w:r w:rsidRPr="0054284A">
        <w:rPr>
          <w:rFonts w:eastAsia="Times New Roman"/>
        </w:rPr>
        <w:t xml:space="preserve"> and tested under NNVC CTC </w:t>
      </w:r>
      <w:r w:rsidR="00045D03">
        <w:rPr>
          <w:rFonts w:eastAsia="Times New Roman"/>
        </w:rPr>
        <w:t xml:space="preserve">with SADL </w:t>
      </w:r>
      <w:r w:rsidRPr="0054284A">
        <w:rPr>
          <w:rFonts w:eastAsia="Times New Roman"/>
        </w:rPr>
        <w:t xml:space="preserve">int16. The summary of results in comparison to the respective </w:t>
      </w:r>
      <w:r w:rsidR="00B86CF1">
        <w:rPr>
          <w:rFonts w:eastAsia="Times New Roman"/>
        </w:rPr>
        <w:t>VLOP anchor is</w:t>
      </w:r>
      <w:r w:rsidRPr="0054284A">
        <w:rPr>
          <w:rFonts w:eastAsia="Times New Roman"/>
        </w:rPr>
        <w:t xml:space="preserve"> shown in Table 1. </w:t>
      </w:r>
    </w:p>
    <w:p w14:paraId="1AA86DE5" w14:textId="58B037EA" w:rsidR="0054284A" w:rsidRPr="0054284A" w:rsidRDefault="0054284A" w:rsidP="0054284A">
      <w:pPr>
        <w:rPr>
          <w:rFonts w:eastAsia="Times New Roman"/>
        </w:rPr>
      </w:pPr>
      <w:r w:rsidRPr="0054284A">
        <w:rPr>
          <w:rFonts w:eastAsia="Times New Roman"/>
        </w:rPr>
        <w:t xml:space="preserve">Table 1. BD-rate performance of the </w:t>
      </w:r>
      <w:r w:rsidR="009111DA">
        <w:rPr>
          <w:rFonts w:eastAsia="Times New Roman"/>
        </w:rPr>
        <w:t>EE1-1.4.1 VLOP</w:t>
      </w:r>
      <w:r w:rsidRPr="0054284A">
        <w:rPr>
          <w:rFonts w:eastAsia="Times New Roman"/>
        </w:rPr>
        <w:t xml:space="preserve">, comparing to </w:t>
      </w:r>
      <w:r w:rsidR="0031021B">
        <w:rPr>
          <w:rFonts w:eastAsia="Times New Roman"/>
        </w:rPr>
        <w:t>VLOP anchor</w:t>
      </w:r>
      <w:r w:rsidRPr="0054284A">
        <w:rPr>
          <w:rFonts w:eastAsia="Times New Roman"/>
        </w:rPr>
        <w:t xml:space="preserve">. </w:t>
      </w:r>
    </w:p>
    <w:tbl>
      <w:tblPr>
        <w:tblW w:w="7967" w:type="dxa"/>
        <w:tblLook w:val="04A0" w:firstRow="1" w:lastRow="0" w:firstColumn="1" w:lastColumn="0" w:noHBand="0" w:noVBand="1"/>
      </w:tblPr>
      <w:tblGrid>
        <w:gridCol w:w="1640"/>
        <w:gridCol w:w="1000"/>
        <w:gridCol w:w="1000"/>
        <w:gridCol w:w="1000"/>
        <w:gridCol w:w="1109"/>
        <w:gridCol w:w="1109"/>
        <w:gridCol w:w="1109"/>
      </w:tblGrid>
      <w:tr w:rsidR="0054284A" w:rsidRPr="0054284A" w14:paraId="778C5CA8" w14:textId="77777777" w:rsidTr="0043364E">
        <w:trPr>
          <w:trHeight w:val="255"/>
        </w:trPr>
        <w:tc>
          <w:tcPr>
            <w:tcW w:w="1640" w:type="dxa"/>
            <w:noWrap/>
            <w:vAlign w:val="center"/>
            <w:hideMark/>
          </w:tcPr>
          <w:p w14:paraId="4A8CB126" w14:textId="77777777" w:rsidR="0054284A" w:rsidRPr="0054284A" w:rsidRDefault="0054284A" w:rsidP="0054284A">
            <w:pPr>
              <w:rPr>
                <w:rFonts w:eastAsia="Times New Roman"/>
              </w:rPr>
            </w:pPr>
          </w:p>
        </w:tc>
        <w:tc>
          <w:tcPr>
            <w:tcW w:w="3000" w:type="dxa"/>
            <w:gridSpan w:val="3"/>
            <w:tcBorders>
              <w:top w:val="single" w:sz="8" w:space="0" w:color="auto"/>
              <w:left w:val="single" w:sz="8" w:space="0" w:color="auto"/>
              <w:bottom w:val="single" w:sz="8" w:space="0" w:color="auto"/>
              <w:right w:val="single" w:sz="8" w:space="0" w:color="000000"/>
            </w:tcBorders>
            <w:noWrap/>
            <w:vAlign w:val="center"/>
            <w:hideMark/>
          </w:tcPr>
          <w:p w14:paraId="1274D92C" w14:textId="77777777" w:rsidR="0054284A" w:rsidRPr="0054284A" w:rsidRDefault="0054284A" w:rsidP="0054284A">
            <w:pPr>
              <w:rPr>
                <w:rFonts w:eastAsia="Times New Roman"/>
              </w:rPr>
            </w:pPr>
            <w:r w:rsidRPr="0054284A">
              <w:rPr>
                <w:rFonts w:eastAsia="Times New Roman"/>
              </w:rPr>
              <w:t>AI</w:t>
            </w:r>
          </w:p>
        </w:tc>
        <w:tc>
          <w:tcPr>
            <w:tcW w:w="3327" w:type="dxa"/>
            <w:gridSpan w:val="3"/>
            <w:tcBorders>
              <w:top w:val="single" w:sz="8" w:space="0" w:color="auto"/>
              <w:left w:val="nil"/>
              <w:bottom w:val="single" w:sz="8" w:space="0" w:color="auto"/>
              <w:right w:val="single" w:sz="8" w:space="0" w:color="000000"/>
            </w:tcBorders>
            <w:noWrap/>
            <w:vAlign w:val="center"/>
            <w:hideMark/>
          </w:tcPr>
          <w:p w14:paraId="27BC22B6" w14:textId="77777777" w:rsidR="0054284A" w:rsidRPr="0054284A" w:rsidRDefault="0054284A" w:rsidP="0054284A">
            <w:pPr>
              <w:rPr>
                <w:rFonts w:eastAsia="Times New Roman"/>
              </w:rPr>
            </w:pPr>
            <w:r w:rsidRPr="0054284A">
              <w:rPr>
                <w:rFonts w:eastAsia="Times New Roman"/>
              </w:rPr>
              <w:t>RA</w:t>
            </w:r>
          </w:p>
        </w:tc>
      </w:tr>
      <w:tr w:rsidR="0054284A" w:rsidRPr="0054284A" w14:paraId="7AA8F4B5" w14:textId="77777777" w:rsidTr="0043364E">
        <w:trPr>
          <w:trHeight w:val="255"/>
        </w:trPr>
        <w:tc>
          <w:tcPr>
            <w:tcW w:w="1640" w:type="dxa"/>
            <w:noWrap/>
            <w:vAlign w:val="center"/>
            <w:hideMark/>
          </w:tcPr>
          <w:p w14:paraId="5ECB903E" w14:textId="77777777" w:rsidR="0054284A" w:rsidRPr="0054284A" w:rsidRDefault="0054284A" w:rsidP="0054284A">
            <w:pPr>
              <w:rPr>
                <w:rFonts w:eastAsia="Times New Roman"/>
              </w:rPr>
            </w:pPr>
          </w:p>
        </w:tc>
        <w:tc>
          <w:tcPr>
            <w:tcW w:w="1000" w:type="dxa"/>
            <w:tcBorders>
              <w:top w:val="nil"/>
              <w:left w:val="single" w:sz="8" w:space="0" w:color="auto"/>
              <w:bottom w:val="single" w:sz="8" w:space="0" w:color="auto"/>
              <w:right w:val="nil"/>
            </w:tcBorders>
            <w:noWrap/>
            <w:vAlign w:val="center"/>
            <w:hideMark/>
          </w:tcPr>
          <w:p w14:paraId="42697410" w14:textId="77777777" w:rsidR="0054284A" w:rsidRPr="0054284A" w:rsidRDefault="0054284A" w:rsidP="0054284A">
            <w:pPr>
              <w:rPr>
                <w:rFonts w:eastAsia="Times New Roman"/>
              </w:rPr>
            </w:pPr>
            <w:r w:rsidRPr="0054284A">
              <w:rPr>
                <w:rFonts w:eastAsia="Times New Roman"/>
              </w:rPr>
              <w:t>Y-PSNR</w:t>
            </w:r>
          </w:p>
        </w:tc>
        <w:tc>
          <w:tcPr>
            <w:tcW w:w="1000" w:type="dxa"/>
            <w:tcBorders>
              <w:top w:val="nil"/>
              <w:left w:val="nil"/>
              <w:bottom w:val="single" w:sz="8" w:space="0" w:color="auto"/>
              <w:right w:val="nil"/>
            </w:tcBorders>
            <w:noWrap/>
            <w:vAlign w:val="center"/>
            <w:hideMark/>
          </w:tcPr>
          <w:p w14:paraId="629665F9" w14:textId="77777777" w:rsidR="0054284A" w:rsidRPr="0054284A" w:rsidRDefault="0054284A" w:rsidP="0054284A">
            <w:pPr>
              <w:rPr>
                <w:rFonts w:eastAsia="Times New Roman"/>
              </w:rPr>
            </w:pPr>
            <w:r w:rsidRPr="0054284A">
              <w:rPr>
                <w:rFonts w:eastAsia="Times New Roman"/>
              </w:rPr>
              <w:t>U-PSNR</w:t>
            </w:r>
          </w:p>
        </w:tc>
        <w:tc>
          <w:tcPr>
            <w:tcW w:w="1000" w:type="dxa"/>
            <w:tcBorders>
              <w:top w:val="single" w:sz="8" w:space="0" w:color="auto"/>
              <w:left w:val="nil"/>
              <w:bottom w:val="single" w:sz="8" w:space="0" w:color="auto"/>
              <w:right w:val="single" w:sz="4" w:space="0" w:color="auto"/>
            </w:tcBorders>
            <w:noWrap/>
            <w:vAlign w:val="center"/>
            <w:hideMark/>
          </w:tcPr>
          <w:p w14:paraId="3ED2EB55" w14:textId="77777777" w:rsidR="0054284A" w:rsidRPr="0054284A" w:rsidRDefault="0054284A" w:rsidP="0054284A">
            <w:pPr>
              <w:rPr>
                <w:rFonts w:eastAsia="Times New Roman"/>
              </w:rPr>
            </w:pPr>
            <w:r w:rsidRPr="0054284A">
              <w:rPr>
                <w:rFonts w:eastAsia="Times New Roman"/>
              </w:rPr>
              <w:t>V-PSNR</w:t>
            </w:r>
          </w:p>
        </w:tc>
        <w:tc>
          <w:tcPr>
            <w:tcW w:w="1109" w:type="dxa"/>
            <w:tcBorders>
              <w:top w:val="nil"/>
              <w:left w:val="single" w:sz="8" w:space="0" w:color="auto"/>
              <w:bottom w:val="single" w:sz="8" w:space="0" w:color="auto"/>
              <w:right w:val="nil"/>
            </w:tcBorders>
            <w:noWrap/>
            <w:vAlign w:val="center"/>
            <w:hideMark/>
          </w:tcPr>
          <w:p w14:paraId="3C9AE89B" w14:textId="77777777" w:rsidR="0054284A" w:rsidRPr="0054284A" w:rsidRDefault="0054284A" w:rsidP="0054284A">
            <w:pPr>
              <w:rPr>
                <w:rFonts w:eastAsia="Times New Roman"/>
              </w:rPr>
            </w:pPr>
            <w:r w:rsidRPr="0054284A">
              <w:rPr>
                <w:rFonts w:eastAsia="Times New Roman"/>
              </w:rPr>
              <w:t>Y-PSNR</w:t>
            </w:r>
          </w:p>
        </w:tc>
        <w:tc>
          <w:tcPr>
            <w:tcW w:w="1109" w:type="dxa"/>
            <w:tcBorders>
              <w:top w:val="nil"/>
              <w:left w:val="nil"/>
              <w:bottom w:val="single" w:sz="8" w:space="0" w:color="auto"/>
              <w:right w:val="nil"/>
            </w:tcBorders>
            <w:noWrap/>
            <w:vAlign w:val="center"/>
            <w:hideMark/>
          </w:tcPr>
          <w:p w14:paraId="1DDA5C26" w14:textId="77777777" w:rsidR="0054284A" w:rsidRPr="0054284A" w:rsidRDefault="0054284A" w:rsidP="0054284A">
            <w:pPr>
              <w:rPr>
                <w:rFonts w:eastAsia="Times New Roman"/>
              </w:rPr>
            </w:pPr>
            <w:r w:rsidRPr="0054284A">
              <w:rPr>
                <w:rFonts w:eastAsia="Times New Roman"/>
              </w:rPr>
              <w:t>U-PSNR</w:t>
            </w:r>
          </w:p>
        </w:tc>
        <w:tc>
          <w:tcPr>
            <w:tcW w:w="1109" w:type="dxa"/>
            <w:tcBorders>
              <w:top w:val="nil"/>
              <w:left w:val="nil"/>
              <w:bottom w:val="single" w:sz="8" w:space="0" w:color="auto"/>
              <w:right w:val="single" w:sz="8" w:space="0" w:color="auto"/>
            </w:tcBorders>
            <w:noWrap/>
            <w:vAlign w:val="center"/>
            <w:hideMark/>
          </w:tcPr>
          <w:p w14:paraId="5D0DEF7A" w14:textId="77777777" w:rsidR="0054284A" w:rsidRPr="0054284A" w:rsidRDefault="0054284A" w:rsidP="0054284A">
            <w:pPr>
              <w:rPr>
                <w:rFonts w:eastAsia="Times New Roman"/>
              </w:rPr>
            </w:pPr>
            <w:r w:rsidRPr="0054284A">
              <w:rPr>
                <w:rFonts w:eastAsia="Times New Roman"/>
              </w:rPr>
              <w:t>V-PSNR</w:t>
            </w:r>
          </w:p>
        </w:tc>
      </w:tr>
      <w:tr w:rsidR="004104A4" w:rsidRPr="0054284A" w14:paraId="35BF56AC" w14:textId="77777777" w:rsidTr="0043364E">
        <w:trPr>
          <w:trHeight w:val="240"/>
        </w:trPr>
        <w:tc>
          <w:tcPr>
            <w:tcW w:w="1640" w:type="dxa"/>
            <w:tcBorders>
              <w:top w:val="single" w:sz="8" w:space="0" w:color="auto"/>
              <w:left w:val="single" w:sz="8" w:space="0" w:color="auto"/>
              <w:bottom w:val="nil"/>
              <w:right w:val="single" w:sz="8" w:space="0" w:color="auto"/>
            </w:tcBorders>
            <w:noWrap/>
            <w:vAlign w:val="center"/>
            <w:hideMark/>
          </w:tcPr>
          <w:p w14:paraId="3EC0B858" w14:textId="77777777" w:rsidR="004104A4" w:rsidRPr="0054284A" w:rsidRDefault="004104A4" w:rsidP="004104A4">
            <w:pPr>
              <w:rPr>
                <w:rFonts w:eastAsia="Times New Roman"/>
              </w:rPr>
            </w:pPr>
            <w:r w:rsidRPr="0054284A">
              <w:rPr>
                <w:rFonts w:eastAsia="Times New Roman"/>
              </w:rPr>
              <w:t>Class A1</w:t>
            </w:r>
          </w:p>
        </w:tc>
        <w:tc>
          <w:tcPr>
            <w:tcW w:w="1000" w:type="dxa"/>
            <w:noWrap/>
            <w:vAlign w:val="center"/>
            <w:hideMark/>
          </w:tcPr>
          <w:p w14:paraId="026CD3BA" w14:textId="67F7EC72" w:rsidR="004104A4" w:rsidRPr="0054284A" w:rsidRDefault="004104A4" w:rsidP="004104A4">
            <w:pPr>
              <w:rPr>
                <w:rFonts w:eastAsia="Times New Roman"/>
              </w:rPr>
            </w:pPr>
            <w:r>
              <w:rPr>
                <w:rFonts w:ascii="Arial" w:hAnsi="Arial" w:cs="Arial"/>
                <w:color w:val="000000"/>
                <w:sz w:val="18"/>
                <w:szCs w:val="18"/>
              </w:rPr>
              <w:t>-0.15%</w:t>
            </w:r>
          </w:p>
        </w:tc>
        <w:tc>
          <w:tcPr>
            <w:tcW w:w="1000" w:type="dxa"/>
            <w:noWrap/>
            <w:vAlign w:val="center"/>
            <w:hideMark/>
          </w:tcPr>
          <w:p w14:paraId="24032C30" w14:textId="292BC20F" w:rsidR="004104A4" w:rsidRPr="0054284A" w:rsidRDefault="004104A4" w:rsidP="004104A4">
            <w:pPr>
              <w:rPr>
                <w:rFonts w:eastAsia="Times New Roman"/>
              </w:rPr>
            </w:pPr>
            <w:r>
              <w:rPr>
                <w:rFonts w:ascii="Arial" w:hAnsi="Arial" w:cs="Arial"/>
                <w:color w:val="000000"/>
                <w:sz w:val="18"/>
                <w:szCs w:val="18"/>
              </w:rPr>
              <w:t>1.19%</w:t>
            </w:r>
          </w:p>
        </w:tc>
        <w:tc>
          <w:tcPr>
            <w:tcW w:w="1000" w:type="dxa"/>
            <w:tcBorders>
              <w:top w:val="single" w:sz="8" w:space="0" w:color="auto"/>
              <w:left w:val="nil"/>
              <w:bottom w:val="nil"/>
              <w:right w:val="single" w:sz="4" w:space="0" w:color="auto"/>
            </w:tcBorders>
            <w:noWrap/>
            <w:vAlign w:val="center"/>
            <w:hideMark/>
          </w:tcPr>
          <w:p w14:paraId="28C2E7F6" w14:textId="088F8138" w:rsidR="004104A4" w:rsidRPr="0054284A" w:rsidRDefault="004104A4" w:rsidP="004104A4">
            <w:pPr>
              <w:rPr>
                <w:rFonts w:eastAsia="Times New Roman"/>
              </w:rPr>
            </w:pPr>
            <w:r>
              <w:rPr>
                <w:rFonts w:ascii="Arial" w:hAnsi="Arial" w:cs="Arial"/>
                <w:color w:val="000000"/>
                <w:sz w:val="18"/>
                <w:szCs w:val="18"/>
              </w:rPr>
              <w:t>0.55%</w:t>
            </w:r>
          </w:p>
        </w:tc>
        <w:tc>
          <w:tcPr>
            <w:tcW w:w="1109" w:type="dxa"/>
            <w:tcBorders>
              <w:top w:val="nil"/>
              <w:left w:val="single" w:sz="8" w:space="0" w:color="auto"/>
              <w:bottom w:val="nil"/>
              <w:right w:val="nil"/>
            </w:tcBorders>
            <w:noWrap/>
            <w:vAlign w:val="center"/>
            <w:hideMark/>
          </w:tcPr>
          <w:p w14:paraId="58498D86" w14:textId="5FD4AEBE" w:rsidR="004104A4" w:rsidRPr="0054284A" w:rsidRDefault="004104A4" w:rsidP="004104A4">
            <w:pPr>
              <w:rPr>
                <w:rFonts w:eastAsia="Times New Roman"/>
              </w:rPr>
            </w:pPr>
            <w:r>
              <w:rPr>
                <w:rFonts w:ascii="Arial" w:hAnsi="Arial" w:cs="Arial"/>
                <w:color w:val="000000"/>
                <w:sz w:val="18"/>
                <w:szCs w:val="18"/>
              </w:rPr>
              <w:t>-0.10%</w:t>
            </w:r>
          </w:p>
        </w:tc>
        <w:tc>
          <w:tcPr>
            <w:tcW w:w="1109" w:type="dxa"/>
            <w:noWrap/>
            <w:vAlign w:val="center"/>
            <w:hideMark/>
          </w:tcPr>
          <w:p w14:paraId="18C7409F" w14:textId="31284870" w:rsidR="004104A4" w:rsidRPr="0054284A" w:rsidRDefault="004104A4" w:rsidP="004104A4">
            <w:pPr>
              <w:rPr>
                <w:rFonts w:eastAsia="Times New Roman"/>
              </w:rPr>
            </w:pPr>
            <w:r>
              <w:rPr>
                <w:rFonts w:ascii="Arial" w:hAnsi="Arial" w:cs="Arial"/>
                <w:color w:val="000000"/>
                <w:sz w:val="18"/>
                <w:szCs w:val="18"/>
              </w:rPr>
              <w:t>1.51%</w:t>
            </w:r>
          </w:p>
        </w:tc>
        <w:tc>
          <w:tcPr>
            <w:tcW w:w="1109" w:type="dxa"/>
            <w:tcBorders>
              <w:top w:val="nil"/>
              <w:left w:val="nil"/>
              <w:bottom w:val="nil"/>
              <w:right w:val="single" w:sz="4" w:space="0" w:color="auto"/>
            </w:tcBorders>
            <w:noWrap/>
            <w:vAlign w:val="center"/>
            <w:hideMark/>
          </w:tcPr>
          <w:p w14:paraId="2F06DFAA" w14:textId="694EE7FD" w:rsidR="004104A4" w:rsidRPr="0054284A" w:rsidRDefault="004104A4" w:rsidP="004104A4">
            <w:pPr>
              <w:rPr>
                <w:rFonts w:eastAsia="Times New Roman"/>
              </w:rPr>
            </w:pPr>
            <w:r>
              <w:rPr>
                <w:rFonts w:ascii="Arial" w:hAnsi="Arial" w:cs="Arial"/>
                <w:color w:val="000000"/>
                <w:sz w:val="18"/>
                <w:szCs w:val="18"/>
              </w:rPr>
              <w:t>1.11%</w:t>
            </w:r>
          </w:p>
        </w:tc>
      </w:tr>
      <w:tr w:rsidR="004104A4" w:rsidRPr="0054284A" w14:paraId="5545A256" w14:textId="77777777" w:rsidTr="0043364E">
        <w:trPr>
          <w:trHeight w:val="240"/>
        </w:trPr>
        <w:tc>
          <w:tcPr>
            <w:tcW w:w="1640" w:type="dxa"/>
            <w:tcBorders>
              <w:top w:val="nil"/>
              <w:left w:val="single" w:sz="8" w:space="0" w:color="auto"/>
              <w:bottom w:val="nil"/>
              <w:right w:val="single" w:sz="8" w:space="0" w:color="auto"/>
            </w:tcBorders>
            <w:noWrap/>
            <w:vAlign w:val="center"/>
            <w:hideMark/>
          </w:tcPr>
          <w:p w14:paraId="086CDD21" w14:textId="77777777" w:rsidR="004104A4" w:rsidRPr="0054284A" w:rsidRDefault="004104A4" w:rsidP="004104A4">
            <w:pPr>
              <w:rPr>
                <w:rFonts w:eastAsia="Times New Roman"/>
              </w:rPr>
            </w:pPr>
            <w:r w:rsidRPr="0054284A">
              <w:rPr>
                <w:rFonts w:eastAsia="Times New Roman"/>
              </w:rPr>
              <w:t>Class A2</w:t>
            </w:r>
          </w:p>
        </w:tc>
        <w:tc>
          <w:tcPr>
            <w:tcW w:w="1000" w:type="dxa"/>
            <w:noWrap/>
            <w:vAlign w:val="center"/>
            <w:hideMark/>
          </w:tcPr>
          <w:p w14:paraId="536BE9E4" w14:textId="7E879E2E" w:rsidR="004104A4" w:rsidRPr="0054284A" w:rsidRDefault="004104A4" w:rsidP="004104A4">
            <w:pPr>
              <w:rPr>
                <w:rFonts w:eastAsia="Times New Roman"/>
              </w:rPr>
            </w:pPr>
            <w:r>
              <w:rPr>
                <w:rFonts w:ascii="Arial" w:hAnsi="Arial" w:cs="Arial"/>
                <w:color w:val="000000"/>
                <w:sz w:val="18"/>
                <w:szCs w:val="18"/>
              </w:rPr>
              <w:t>-0.06%</w:t>
            </w:r>
          </w:p>
        </w:tc>
        <w:tc>
          <w:tcPr>
            <w:tcW w:w="1000" w:type="dxa"/>
            <w:noWrap/>
            <w:vAlign w:val="center"/>
            <w:hideMark/>
          </w:tcPr>
          <w:p w14:paraId="6DF8C4CA" w14:textId="3EB64C84" w:rsidR="004104A4" w:rsidRPr="0054284A" w:rsidRDefault="004104A4" w:rsidP="004104A4">
            <w:pPr>
              <w:rPr>
                <w:rFonts w:eastAsia="Times New Roman"/>
              </w:rPr>
            </w:pPr>
            <w:r>
              <w:rPr>
                <w:rFonts w:ascii="Arial" w:hAnsi="Arial" w:cs="Arial"/>
                <w:color w:val="000000"/>
                <w:sz w:val="18"/>
                <w:szCs w:val="18"/>
              </w:rPr>
              <w:t>1.59%</w:t>
            </w:r>
          </w:p>
        </w:tc>
        <w:tc>
          <w:tcPr>
            <w:tcW w:w="1000" w:type="dxa"/>
            <w:tcBorders>
              <w:top w:val="nil"/>
              <w:left w:val="nil"/>
              <w:bottom w:val="nil"/>
              <w:right w:val="single" w:sz="4" w:space="0" w:color="auto"/>
            </w:tcBorders>
            <w:noWrap/>
            <w:vAlign w:val="center"/>
            <w:hideMark/>
          </w:tcPr>
          <w:p w14:paraId="7BA267F9" w14:textId="52F31FE5" w:rsidR="004104A4" w:rsidRPr="0054284A" w:rsidRDefault="004104A4" w:rsidP="004104A4">
            <w:pPr>
              <w:rPr>
                <w:rFonts w:eastAsia="Times New Roman"/>
              </w:rPr>
            </w:pPr>
            <w:r>
              <w:rPr>
                <w:rFonts w:ascii="Arial" w:hAnsi="Arial" w:cs="Arial"/>
                <w:color w:val="000000"/>
                <w:sz w:val="18"/>
                <w:szCs w:val="18"/>
              </w:rPr>
              <w:t>0.92%</w:t>
            </w:r>
          </w:p>
        </w:tc>
        <w:tc>
          <w:tcPr>
            <w:tcW w:w="1109" w:type="dxa"/>
            <w:tcBorders>
              <w:top w:val="nil"/>
              <w:left w:val="single" w:sz="8" w:space="0" w:color="auto"/>
              <w:bottom w:val="nil"/>
              <w:right w:val="nil"/>
            </w:tcBorders>
            <w:noWrap/>
            <w:vAlign w:val="center"/>
            <w:hideMark/>
          </w:tcPr>
          <w:p w14:paraId="207BBF8F" w14:textId="5060B285" w:rsidR="004104A4" w:rsidRPr="0054284A" w:rsidRDefault="004104A4" w:rsidP="004104A4">
            <w:pPr>
              <w:rPr>
                <w:rFonts w:eastAsia="Times New Roman"/>
              </w:rPr>
            </w:pPr>
            <w:r>
              <w:rPr>
                <w:rFonts w:ascii="Arial" w:hAnsi="Arial" w:cs="Arial"/>
                <w:color w:val="000000"/>
                <w:sz w:val="18"/>
                <w:szCs w:val="18"/>
              </w:rPr>
              <w:t>-0.06%</w:t>
            </w:r>
          </w:p>
        </w:tc>
        <w:tc>
          <w:tcPr>
            <w:tcW w:w="1109" w:type="dxa"/>
            <w:noWrap/>
            <w:vAlign w:val="center"/>
            <w:hideMark/>
          </w:tcPr>
          <w:p w14:paraId="46708D6B" w14:textId="24B5CF87" w:rsidR="004104A4" w:rsidRPr="0054284A" w:rsidRDefault="004104A4" w:rsidP="004104A4">
            <w:pPr>
              <w:rPr>
                <w:rFonts w:eastAsia="Times New Roman"/>
              </w:rPr>
            </w:pPr>
            <w:r>
              <w:rPr>
                <w:rFonts w:ascii="Arial" w:hAnsi="Arial" w:cs="Arial"/>
                <w:color w:val="000000"/>
                <w:sz w:val="18"/>
                <w:szCs w:val="18"/>
              </w:rPr>
              <w:t>1.52%</w:t>
            </w:r>
          </w:p>
        </w:tc>
        <w:tc>
          <w:tcPr>
            <w:tcW w:w="1109" w:type="dxa"/>
            <w:tcBorders>
              <w:top w:val="nil"/>
              <w:left w:val="nil"/>
              <w:bottom w:val="nil"/>
              <w:right w:val="single" w:sz="4" w:space="0" w:color="auto"/>
            </w:tcBorders>
            <w:noWrap/>
            <w:vAlign w:val="center"/>
            <w:hideMark/>
          </w:tcPr>
          <w:p w14:paraId="66EE0BC0" w14:textId="5A17194B" w:rsidR="004104A4" w:rsidRPr="0054284A" w:rsidRDefault="004104A4" w:rsidP="004104A4">
            <w:pPr>
              <w:rPr>
                <w:rFonts w:eastAsia="Times New Roman"/>
              </w:rPr>
            </w:pPr>
            <w:r>
              <w:rPr>
                <w:rFonts w:ascii="Arial" w:hAnsi="Arial" w:cs="Arial"/>
                <w:color w:val="000000"/>
                <w:sz w:val="18"/>
                <w:szCs w:val="18"/>
              </w:rPr>
              <w:t>0.89%</w:t>
            </w:r>
          </w:p>
        </w:tc>
      </w:tr>
      <w:tr w:rsidR="004104A4" w:rsidRPr="0054284A" w14:paraId="494DE58E" w14:textId="77777777" w:rsidTr="0043364E">
        <w:trPr>
          <w:trHeight w:val="240"/>
        </w:trPr>
        <w:tc>
          <w:tcPr>
            <w:tcW w:w="1640" w:type="dxa"/>
            <w:tcBorders>
              <w:top w:val="nil"/>
              <w:left w:val="single" w:sz="8" w:space="0" w:color="auto"/>
              <w:bottom w:val="nil"/>
              <w:right w:val="single" w:sz="8" w:space="0" w:color="auto"/>
            </w:tcBorders>
            <w:noWrap/>
            <w:vAlign w:val="center"/>
            <w:hideMark/>
          </w:tcPr>
          <w:p w14:paraId="6B71920F" w14:textId="77777777" w:rsidR="004104A4" w:rsidRPr="0054284A" w:rsidRDefault="004104A4" w:rsidP="004104A4">
            <w:pPr>
              <w:rPr>
                <w:rFonts w:eastAsia="Times New Roman"/>
              </w:rPr>
            </w:pPr>
            <w:r w:rsidRPr="0054284A">
              <w:rPr>
                <w:rFonts w:eastAsia="Times New Roman"/>
              </w:rPr>
              <w:t>Class B</w:t>
            </w:r>
          </w:p>
        </w:tc>
        <w:tc>
          <w:tcPr>
            <w:tcW w:w="1000" w:type="dxa"/>
            <w:noWrap/>
            <w:vAlign w:val="center"/>
            <w:hideMark/>
          </w:tcPr>
          <w:p w14:paraId="7EFD3AF6" w14:textId="3C39307E" w:rsidR="004104A4" w:rsidRPr="0054284A" w:rsidRDefault="004104A4" w:rsidP="004104A4">
            <w:pPr>
              <w:rPr>
                <w:rFonts w:eastAsia="Times New Roman"/>
              </w:rPr>
            </w:pPr>
            <w:r>
              <w:rPr>
                <w:rFonts w:ascii="Arial" w:hAnsi="Arial" w:cs="Arial"/>
                <w:color w:val="000000"/>
                <w:sz w:val="18"/>
                <w:szCs w:val="18"/>
              </w:rPr>
              <w:t>-0.15%</w:t>
            </w:r>
          </w:p>
        </w:tc>
        <w:tc>
          <w:tcPr>
            <w:tcW w:w="1000" w:type="dxa"/>
            <w:noWrap/>
            <w:vAlign w:val="center"/>
            <w:hideMark/>
          </w:tcPr>
          <w:p w14:paraId="53CBF6C3" w14:textId="7A851192" w:rsidR="004104A4" w:rsidRPr="0054284A" w:rsidRDefault="004104A4" w:rsidP="004104A4">
            <w:pPr>
              <w:rPr>
                <w:rFonts w:eastAsia="Times New Roman"/>
              </w:rPr>
            </w:pPr>
            <w:r>
              <w:rPr>
                <w:rFonts w:ascii="Arial" w:hAnsi="Arial" w:cs="Arial"/>
                <w:color w:val="000000"/>
                <w:sz w:val="18"/>
                <w:szCs w:val="18"/>
              </w:rPr>
              <w:t>1.47%</w:t>
            </w:r>
          </w:p>
        </w:tc>
        <w:tc>
          <w:tcPr>
            <w:tcW w:w="1000" w:type="dxa"/>
            <w:tcBorders>
              <w:top w:val="nil"/>
              <w:left w:val="nil"/>
              <w:bottom w:val="nil"/>
              <w:right w:val="single" w:sz="4" w:space="0" w:color="auto"/>
            </w:tcBorders>
            <w:noWrap/>
            <w:vAlign w:val="center"/>
            <w:hideMark/>
          </w:tcPr>
          <w:p w14:paraId="52C6795F" w14:textId="402CD4EE" w:rsidR="004104A4" w:rsidRPr="0054284A" w:rsidRDefault="004104A4" w:rsidP="004104A4">
            <w:pPr>
              <w:rPr>
                <w:rFonts w:eastAsia="Times New Roman"/>
              </w:rPr>
            </w:pPr>
            <w:r>
              <w:rPr>
                <w:rFonts w:ascii="Arial" w:hAnsi="Arial" w:cs="Arial"/>
                <w:color w:val="000000"/>
                <w:sz w:val="18"/>
                <w:szCs w:val="18"/>
              </w:rPr>
              <w:t>1.14%</w:t>
            </w:r>
          </w:p>
        </w:tc>
        <w:tc>
          <w:tcPr>
            <w:tcW w:w="1109" w:type="dxa"/>
            <w:tcBorders>
              <w:top w:val="nil"/>
              <w:left w:val="single" w:sz="8" w:space="0" w:color="auto"/>
              <w:bottom w:val="nil"/>
              <w:right w:val="nil"/>
            </w:tcBorders>
            <w:noWrap/>
            <w:vAlign w:val="center"/>
            <w:hideMark/>
          </w:tcPr>
          <w:p w14:paraId="232B05E2" w14:textId="78CC02E6" w:rsidR="004104A4" w:rsidRPr="0054284A" w:rsidRDefault="004104A4" w:rsidP="004104A4">
            <w:pPr>
              <w:rPr>
                <w:rFonts w:eastAsia="Times New Roman"/>
              </w:rPr>
            </w:pPr>
            <w:r>
              <w:rPr>
                <w:rFonts w:ascii="Arial" w:hAnsi="Arial" w:cs="Arial"/>
                <w:color w:val="000000"/>
                <w:sz w:val="18"/>
                <w:szCs w:val="18"/>
              </w:rPr>
              <w:t>-0.08%</w:t>
            </w:r>
          </w:p>
        </w:tc>
        <w:tc>
          <w:tcPr>
            <w:tcW w:w="1109" w:type="dxa"/>
            <w:noWrap/>
            <w:vAlign w:val="center"/>
            <w:hideMark/>
          </w:tcPr>
          <w:p w14:paraId="448D76CF" w14:textId="7B326BCA" w:rsidR="004104A4" w:rsidRPr="0054284A" w:rsidRDefault="004104A4" w:rsidP="004104A4">
            <w:pPr>
              <w:rPr>
                <w:rFonts w:eastAsia="Times New Roman"/>
              </w:rPr>
            </w:pPr>
            <w:r>
              <w:rPr>
                <w:rFonts w:ascii="Arial" w:hAnsi="Arial" w:cs="Arial"/>
                <w:color w:val="000000"/>
                <w:sz w:val="18"/>
                <w:szCs w:val="18"/>
              </w:rPr>
              <w:t>1.24%</w:t>
            </w:r>
          </w:p>
        </w:tc>
        <w:tc>
          <w:tcPr>
            <w:tcW w:w="1109" w:type="dxa"/>
            <w:tcBorders>
              <w:top w:val="nil"/>
              <w:left w:val="nil"/>
              <w:bottom w:val="nil"/>
              <w:right w:val="single" w:sz="4" w:space="0" w:color="auto"/>
            </w:tcBorders>
            <w:noWrap/>
            <w:vAlign w:val="center"/>
            <w:hideMark/>
          </w:tcPr>
          <w:p w14:paraId="0213B686" w14:textId="2CB756CC" w:rsidR="004104A4" w:rsidRPr="0054284A" w:rsidRDefault="004104A4" w:rsidP="004104A4">
            <w:pPr>
              <w:rPr>
                <w:rFonts w:eastAsia="Times New Roman"/>
              </w:rPr>
            </w:pPr>
            <w:r>
              <w:rPr>
                <w:rFonts w:ascii="Arial" w:hAnsi="Arial" w:cs="Arial"/>
                <w:color w:val="000000"/>
                <w:sz w:val="18"/>
                <w:szCs w:val="18"/>
              </w:rPr>
              <w:t>1.08%</w:t>
            </w:r>
          </w:p>
        </w:tc>
      </w:tr>
      <w:tr w:rsidR="004104A4" w:rsidRPr="0054284A" w14:paraId="584B2FC4" w14:textId="77777777" w:rsidTr="0043364E">
        <w:trPr>
          <w:trHeight w:val="240"/>
        </w:trPr>
        <w:tc>
          <w:tcPr>
            <w:tcW w:w="1640" w:type="dxa"/>
            <w:tcBorders>
              <w:top w:val="nil"/>
              <w:left w:val="single" w:sz="8" w:space="0" w:color="auto"/>
              <w:bottom w:val="nil"/>
              <w:right w:val="single" w:sz="8" w:space="0" w:color="auto"/>
            </w:tcBorders>
            <w:noWrap/>
            <w:vAlign w:val="center"/>
            <w:hideMark/>
          </w:tcPr>
          <w:p w14:paraId="4C6C5F3D" w14:textId="77777777" w:rsidR="004104A4" w:rsidRPr="0054284A" w:rsidRDefault="004104A4" w:rsidP="004104A4">
            <w:pPr>
              <w:rPr>
                <w:rFonts w:eastAsia="Times New Roman"/>
              </w:rPr>
            </w:pPr>
            <w:r w:rsidRPr="0054284A">
              <w:rPr>
                <w:rFonts w:eastAsia="Times New Roman"/>
              </w:rPr>
              <w:t>Class C</w:t>
            </w:r>
          </w:p>
        </w:tc>
        <w:tc>
          <w:tcPr>
            <w:tcW w:w="1000" w:type="dxa"/>
            <w:noWrap/>
            <w:vAlign w:val="center"/>
            <w:hideMark/>
          </w:tcPr>
          <w:p w14:paraId="748E9228" w14:textId="56CA665C" w:rsidR="004104A4" w:rsidRPr="0054284A" w:rsidRDefault="004104A4" w:rsidP="004104A4">
            <w:pPr>
              <w:rPr>
                <w:rFonts w:eastAsia="Times New Roman"/>
              </w:rPr>
            </w:pPr>
            <w:r>
              <w:rPr>
                <w:rFonts w:ascii="Arial" w:hAnsi="Arial" w:cs="Arial"/>
                <w:color w:val="000000"/>
                <w:sz w:val="18"/>
                <w:szCs w:val="18"/>
              </w:rPr>
              <w:t>-0.11%</w:t>
            </w:r>
          </w:p>
        </w:tc>
        <w:tc>
          <w:tcPr>
            <w:tcW w:w="1000" w:type="dxa"/>
            <w:noWrap/>
            <w:vAlign w:val="center"/>
            <w:hideMark/>
          </w:tcPr>
          <w:p w14:paraId="1C89F10F" w14:textId="159578D9" w:rsidR="004104A4" w:rsidRPr="0054284A" w:rsidRDefault="004104A4" w:rsidP="004104A4">
            <w:pPr>
              <w:rPr>
                <w:rFonts w:eastAsia="Times New Roman"/>
              </w:rPr>
            </w:pPr>
            <w:r>
              <w:rPr>
                <w:rFonts w:ascii="Arial" w:hAnsi="Arial" w:cs="Arial"/>
                <w:color w:val="000000"/>
                <w:sz w:val="18"/>
                <w:szCs w:val="18"/>
              </w:rPr>
              <w:t>0.93%</w:t>
            </w:r>
          </w:p>
        </w:tc>
        <w:tc>
          <w:tcPr>
            <w:tcW w:w="1000" w:type="dxa"/>
            <w:tcBorders>
              <w:top w:val="nil"/>
              <w:left w:val="nil"/>
              <w:bottom w:val="nil"/>
              <w:right w:val="single" w:sz="4" w:space="0" w:color="auto"/>
            </w:tcBorders>
            <w:noWrap/>
            <w:vAlign w:val="center"/>
            <w:hideMark/>
          </w:tcPr>
          <w:p w14:paraId="72F18EE8" w14:textId="08023342" w:rsidR="004104A4" w:rsidRPr="0054284A" w:rsidRDefault="004104A4" w:rsidP="004104A4">
            <w:pPr>
              <w:rPr>
                <w:rFonts w:eastAsia="Times New Roman"/>
              </w:rPr>
            </w:pPr>
            <w:r>
              <w:rPr>
                <w:rFonts w:ascii="Arial" w:hAnsi="Arial" w:cs="Arial"/>
                <w:color w:val="000000"/>
                <w:sz w:val="18"/>
                <w:szCs w:val="18"/>
              </w:rPr>
              <w:t>1.08%</w:t>
            </w:r>
          </w:p>
        </w:tc>
        <w:tc>
          <w:tcPr>
            <w:tcW w:w="1109" w:type="dxa"/>
            <w:tcBorders>
              <w:top w:val="nil"/>
              <w:left w:val="single" w:sz="8" w:space="0" w:color="auto"/>
              <w:bottom w:val="nil"/>
              <w:right w:val="nil"/>
            </w:tcBorders>
            <w:noWrap/>
            <w:vAlign w:val="center"/>
            <w:hideMark/>
          </w:tcPr>
          <w:p w14:paraId="38045EE8" w14:textId="0B104F0D" w:rsidR="004104A4" w:rsidRPr="0054284A" w:rsidRDefault="004104A4" w:rsidP="004104A4">
            <w:pPr>
              <w:rPr>
                <w:rFonts w:eastAsia="Times New Roman"/>
              </w:rPr>
            </w:pPr>
            <w:r>
              <w:rPr>
                <w:rFonts w:ascii="Arial" w:hAnsi="Arial" w:cs="Arial"/>
                <w:color w:val="000000"/>
                <w:sz w:val="18"/>
                <w:szCs w:val="18"/>
              </w:rPr>
              <w:t>-0.10%</w:t>
            </w:r>
          </w:p>
        </w:tc>
        <w:tc>
          <w:tcPr>
            <w:tcW w:w="1109" w:type="dxa"/>
            <w:noWrap/>
            <w:vAlign w:val="center"/>
            <w:hideMark/>
          </w:tcPr>
          <w:p w14:paraId="1AB9B13E" w14:textId="456E3F3F" w:rsidR="004104A4" w:rsidRPr="0054284A" w:rsidRDefault="004104A4" w:rsidP="004104A4">
            <w:pPr>
              <w:rPr>
                <w:rFonts w:eastAsia="Times New Roman"/>
              </w:rPr>
            </w:pPr>
            <w:r>
              <w:rPr>
                <w:rFonts w:ascii="Arial" w:hAnsi="Arial" w:cs="Arial"/>
                <w:color w:val="000000"/>
                <w:sz w:val="18"/>
                <w:szCs w:val="18"/>
              </w:rPr>
              <w:t>0.85%</w:t>
            </w:r>
          </w:p>
        </w:tc>
        <w:tc>
          <w:tcPr>
            <w:tcW w:w="1109" w:type="dxa"/>
            <w:tcBorders>
              <w:top w:val="nil"/>
              <w:left w:val="nil"/>
              <w:bottom w:val="nil"/>
              <w:right w:val="single" w:sz="4" w:space="0" w:color="auto"/>
            </w:tcBorders>
            <w:noWrap/>
            <w:vAlign w:val="center"/>
            <w:hideMark/>
          </w:tcPr>
          <w:p w14:paraId="60D14B86" w14:textId="283C422B" w:rsidR="004104A4" w:rsidRPr="0054284A" w:rsidRDefault="004104A4" w:rsidP="004104A4">
            <w:pPr>
              <w:rPr>
                <w:rFonts w:eastAsia="Times New Roman"/>
              </w:rPr>
            </w:pPr>
            <w:r>
              <w:rPr>
                <w:rFonts w:ascii="Arial" w:hAnsi="Arial" w:cs="Arial"/>
                <w:color w:val="000000"/>
                <w:sz w:val="18"/>
                <w:szCs w:val="18"/>
              </w:rPr>
              <w:t>1.12%</w:t>
            </w:r>
          </w:p>
        </w:tc>
      </w:tr>
      <w:tr w:rsidR="005545CF" w:rsidRPr="0054284A" w14:paraId="3026F236" w14:textId="77777777" w:rsidTr="0043364E">
        <w:trPr>
          <w:trHeight w:val="255"/>
        </w:trPr>
        <w:tc>
          <w:tcPr>
            <w:tcW w:w="1640" w:type="dxa"/>
            <w:tcBorders>
              <w:top w:val="nil"/>
              <w:left w:val="single" w:sz="8" w:space="0" w:color="auto"/>
              <w:bottom w:val="nil"/>
              <w:right w:val="single" w:sz="8" w:space="0" w:color="auto"/>
            </w:tcBorders>
            <w:noWrap/>
            <w:vAlign w:val="center"/>
            <w:hideMark/>
          </w:tcPr>
          <w:p w14:paraId="5774551B" w14:textId="77777777" w:rsidR="005545CF" w:rsidRPr="0054284A" w:rsidRDefault="005545CF" w:rsidP="005545CF">
            <w:pPr>
              <w:rPr>
                <w:rFonts w:eastAsia="Times New Roman"/>
              </w:rPr>
            </w:pPr>
            <w:r w:rsidRPr="0054284A">
              <w:rPr>
                <w:rFonts w:eastAsia="Times New Roman"/>
              </w:rPr>
              <w:t>Class E</w:t>
            </w:r>
          </w:p>
        </w:tc>
        <w:tc>
          <w:tcPr>
            <w:tcW w:w="1000" w:type="dxa"/>
            <w:noWrap/>
            <w:vAlign w:val="center"/>
            <w:hideMark/>
          </w:tcPr>
          <w:p w14:paraId="24F1E405" w14:textId="4406EF56" w:rsidR="005545CF" w:rsidRPr="0054284A" w:rsidRDefault="005545CF" w:rsidP="005545CF">
            <w:pPr>
              <w:rPr>
                <w:rFonts w:eastAsia="Times New Roman"/>
              </w:rPr>
            </w:pPr>
            <w:r>
              <w:rPr>
                <w:rFonts w:ascii="Arial" w:hAnsi="Arial" w:cs="Arial"/>
                <w:color w:val="000000"/>
                <w:sz w:val="18"/>
                <w:szCs w:val="18"/>
              </w:rPr>
              <w:t> </w:t>
            </w:r>
          </w:p>
        </w:tc>
        <w:tc>
          <w:tcPr>
            <w:tcW w:w="1000" w:type="dxa"/>
            <w:noWrap/>
            <w:vAlign w:val="center"/>
            <w:hideMark/>
          </w:tcPr>
          <w:p w14:paraId="6EC56D47" w14:textId="59189B18" w:rsidR="005545CF" w:rsidRPr="0054284A" w:rsidRDefault="005545CF" w:rsidP="005545CF">
            <w:pPr>
              <w:rPr>
                <w:rFonts w:eastAsia="Times New Roman"/>
              </w:rPr>
            </w:pPr>
          </w:p>
        </w:tc>
        <w:tc>
          <w:tcPr>
            <w:tcW w:w="1000" w:type="dxa"/>
            <w:tcBorders>
              <w:top w:val="nil"/>
              <w:left w:val="nil"/>
              <w:bottom w:val="nil"/>
              <w:right w:val="single" w:sz="4" w:space="0" w:color="auto"/>
            </w:tcBorders>
            <w:noWrap/>
            <w:vAlign w:val="center"/>
            <w:hideMark/>
          </w:tcPr>
          <w:p w14:paraId="26FE385A" w14:textId="2796FC4B" w:rsidR="005545CF" w:rsidRPr="0054284A" w:rsidRDefault="005545CF" w:rsidP="005545CF">
            <w:pPr>
              <w:rPr>
                <w:rFonts w:eastAsia="Times New Roman"/>
              </w:rPr>
            </w:pPr>
            <w:r>
              <w:rPr>
                <w:rFonts w:ascii="Arial" w:hAnsi="Arial" w:cs="Arial"/>
                <w:color w:val="000000"/>
                <w:sz w:val="18"/>
                <w:szCs w:val="18"/>
              </w:rPr>
              <w:t> </w:t>
            </w:r>
          </w:p>
        </w:tc>
        <w:tc>
          <w:tcPr>
            <w:tcW w:w="1109" w:type="dxa"/>
            <w:tcBorders>
              <w:top w:val="nil"/>
              <w:left w:val="single" w:sz="8" w:space="0" w:color="auto"/>
              <w:bottom w:val="nil"/>
              <w:right w:val="nil"/>
            </w:tcBorders>
            <w:noWrap/>
            <w:vAlign w:val="center"/>
            <w:hideMark/>
          </w:tcPr>
          <w:p w14:paraId="01C49C68" w14:textId="77777777" w:rsidR="005545CF" w:rsidRPr="0054284A" w:rsidRDefault="005545CF" w:rsidP="005545CF">
            <w:pPr>
              <w:rPr>
                <w:rFonts w:eastAsia="Times New Roman"/>
              </w:rPr>
            </w:pPr>
            <w:r w:rsidRPr="0054284A">
              <w:rPr>
                <w:rFonts w:eastAsia="Times New Roman"/>
              </w:rPr>
              <w:t> </w:t>
            </w:r>
          </w:p>
        </w:tc>
        <w:tc>
          <w:tcPr>
            <w:tcW w:w="1109" w:type="dxa"/>
            <w:noWrap/>
            <w:vAlign w:val="center"/>
          </w:tcPr>
          <w:p w14:paraId="6EB0EEBC" w14:textId="77777777" w:rsidR="005545CF" w:rsidRPr="0054284A" w:rsidRDefault="005545CF" w:rsidP="005545CF">
            <w:pPr>
              <w:rPr>
                <w:rFonts w:eastAsia="Times New Roman"/>
              </w:rPr>
            </w:pPr>
          </w:p>
        </w:tc>
        <w:tc>
          <w:tcPr>
            <w:tcW w:w="1109" w:type="dxa"/>
            <w:tcBorders>
              <w:top w:val="nil"/>
              <w:left w:val="nil"/>
              <w:bottom w:val="nil"/>
              <w:right w:val="single" w:sz="4" w:space="0" w:color="auto"/>
            </w:tcBorders>
            <w:noWrap/>
            <w:vAlign w:val="center"/>
            <w:hideMark/>
          </w:tcPr>
          <w:p w14:paraId="14C3A1E8" w14:textId="77777777" w:rsidR="005545CF" w:rsidRPr="0054284A" w:rsidRDefault="005545CF" w:rsidP="005545CF">
            <w:pPr>
              <w:rPr>
                <w:rFonts w:eastAsia="Times New Roman"/>
              </w:rPr>
            </w:pPr>
            <w:r w:rsidRPr="0054284A">
              <w:rPr>
                <w:rFonts w:eastAsia="Times New Roman"/>
              </w:rPr>
              <w:t> </w:t>
            </w:r>
          </w:p>
        </w:tc>
      </w:tr>
      <w:tr w:rsidR="004104A4" w:rsidRPr="0054284A" w14:paraId="6E29DD74" w14:textId="77777777" w:rsidTr="0043364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126CC8B" w14:textId="77777777" w:rsidR="004104A4" w:rsidRPr="0054284A" w:rsidRDefault="004104A4" w:rsidP="004104A4">
            <w:pPr>
              <w:rPr>
                <w:rFonts w:eastAsia="Times New Roman"/>
                <w:b/>
                <w:bCs/>
              </w:rPr>
            </w:pPr>
            <w:r w:rsidRPr="0054284A">
              <w:rPr>
                <w:rFonts w:eastAsia="Times New Roman"/>
                <w:b/>
                <w:bCs/>
              </w:rPr>
              <w:t xml:space="preserve">Overall </w:t>
            </w:r>
          </w:p>
        </w:tc>
        <w:tc>
          <w:tcPr>
            <w:tcW w:w="1000" w:type="dxa"/>
            <w:tcBorders>
              <w:top w:val="single" w:sz="8" w:space="0" w:color="auto"/>
              <w:left w:val="nil"/>
              <w:bottom w:val="single" w:sz="8" w:space="0" w:color="auto"/>
              <w:right w:val="nil"/>
            </w:tcBorders>
            <w:noWrap/>
            <w:vAlign w:val="center"/>
            <w:hideMark/>
          </w:tcPr>
          <w:p w14:paraId="2881E2EA" w14:textId="12D60E16" w:rsidR="004104A4" w:rsidRPr="0054284A" w:rsidRDefault="004104A4" w:rsidP="004104A4">
            <w:pPr>
              <w:rPr>
                <w:rFonts w:eastAsia="Times New Roman"/>
              </w:rPr>
            </w:pPr>
            <w:r>
              <w:rPr>
                <w:rFonts w:ascii="Arial" w:hAnsi="Arial" w:cs="Arial"/>
                <w:color w:val="000000"/>
                <w:sz w:val="18"/>
                <w:szCs w:val="18"/>
              </w:rPr>
              <w:t>-0.12%</w:t>
            </w:r>
          </w:p>
        </w:tc>
        <w:tc>
          <w:tcPr>
            <w:tcW w:w="1000" w:type="dxa"/>
            <w:tcBorders>
              <w:top w:val="single" w:sz="8" w:space="0" w:color="auto"/>
              <w:left w:val="nil"/>
              <w:bottom w:val="single" w:sz="8" w:space="0" w:color="auto"/>
              <w:right w:val="nil"/>
            </w:tcBorders>
            <w:noWrap/>
            <w:vAlign w:val="center"/>
            <w:hideMark/>
          </w:tcPr>
          <w:p w14:paraId="19EAEC7F" w14:textId="181D8101" w:rsidR="004104A4" w:rsidRPr="0054284A" w:rsidRDefault="004104A4" w:rsidP="004104A4">
            <w:pPr>
              <w:rPr>
                <w:rFonts w:eastAsia="Times New Roman"/>
              </w:rPr>
            </w:pPr>
            <w:r>
              <w:rPr>
                <w:rFonts w:ascii="Arial" w:hAnsi="Arial" w:cs="Arial"/>
                <w:color w:val="000000"/>
                <w:sz w:val="18"/>
                <w:szCs w:val="18"/>
              </w:rPr>
              <w:t>1.29%</w:t>
            </w:r>
          </w:p>
        </w:tc>
        <w:tc>
          <w:tcPr>
            <w:tcW w:w="1000" w:type="dxa"/>
            <w:tcBorders>
              <w:top w:val="single" w:sz="8" w:space="0" w:color="auto"/>
              <w:left w:val="nil"/>
              <w:bottom w:val="single" w:sz="8" w:space="0" w:color="auto"/>
              <w:right w:val="single" w:sz="8" w:space="0" w:color="auto"/>
            </w:tcBorders>
            <w:noWrap/>
            <w:vAlign w:val="center"/>
            <w:hideMark/>
          </w:tcPr>
          <w:p w14:paraId="647F9488" w14:textId="4FB40DE9" w:rsidR="004104A4" w:rsidRPr="0054284A" w:rsidRDefault="004104A4" w:rsidP="004104A4">
            <w:pPr>
              <w:rPr>
                <w:rFonts w:eastAsia="Times New Roman"/>
              </w:rPr>
            </w:pPr>
            <w:r>
              <w:rPr>
                <w:rFonts w:ascii="Arial" w:hAnsi="Arial" w:cs="Arial"/>
                <w:color w:val="000000"/>
                <w:sz w:val="18"/>
                <w:szCs w:val="18"/>
              </w:rPr>
              <w:t>0.96%</w:t>
            </w:r>
          </w:p>
        </w:tc>
        <w:tc>
          <w:tcPr>
            <w:tcW w:w="1109" w:type="dxa"/>
            <w:tcBorders>
              <w:top w:val="single" w:sz="8" w:space="0" w:color="auto"/>
              <w:left w:val="nil"/>
              <w:bottom w:val="nil"/>
              <w:right w:val="nil"/>
            </w:tcBorders>
            <w:noWrap/>
            <w:vAlign w:val="center"/>
            <w:hideMark/>
          </w:tcPr>
          <w:p w14:paraId="0D7221CA" w14:textId="69FAE69A" w:rsidR="004104A4" w:rsidRPr="0054284A" w:rsidRDefault="004104A4" w:rsidP="004104A4">
            <w:pPr>
              <w:rPr>
                <w:rFonts w:eastAsia="Times New Roman"/>
              </w:rPr>
            </w:pPr>
            <w:r>
              <w:rPr>
                <w:rFonts w:ascii="Arial" w:hAnsi="Arial" w:cs="Arial"/>
                <w:color w:val="000000"/>
                <w:sz w:val="18"/>
                <w:szCs w:val="18"/>
              </w:rPr>
              <w:t>-0.12%</w:t>
            </w:r>
          </w:p>
        </w:tc>
        <w:tc>
          <w:tcPr>
            <w:tcW w:w="1109" w:type="dxa"/>
            <w:tcBorders>
              <w:top w:val="single" w:sz="8" w:space="0" w:color="auto"/>
              <w:left w:val="nil"/>
              <w:bottom w:val="nil"/>
              <w:right w:val="nil"/>
            </w:tcBorders>
            <w:noWrap/>
            <w:vAlign w:val="center"/>
            <w:hideMark/>
          </w:tcPr>
          <w:p w14:paraId="6E8709F0" w14:textId="5C6B6F10" w:rsidR="004104A4" w:rsidRPr="0054284A" w:rsidRDefault="004104A4" w:rsidP="004104A4">
            <w:pPr>
              <w:rPr>
                <w:rFonts w:eastAsia="Times New Roman"/>
              </w:rPr>
            </w:pPr>
            <w:r>
              <w:rPr>
                <w:rFonts w:ascii="Arial" w:hAnsi="Arial" w:cs="Arial"/>
                <w:color w:val="000000"/>
                <w:sz w:val="18"/>
                <w:szCs w:val="18"/>
              </w:rPr>
              <w:t>1.29%</w:t>
            </w:r>
          </w:p>
        </w:tc>
        <w:tc>
          <w:tcPr>
            <w:tcW w:w="1109" w:type="dxa"/>
            <w:tcBorders>
              <w:top w:val="single" w:sz="8" w:space="0" w:color="auto"/>
              <w:left w:val="nil"/>
              <w:bottom w:val="nil"/>
              <w:right w:val="single" w:sz="4" w:space="0" w:color="auto"/>
            </w:tcBorders>
            <w:noWrap/>
            <w:vAlign w:val="center"/>
            <w:hideMark/>
          </w:tcPr>
          <w:p w14:paraId="4D9527EF" w14:textId="337451C5" w:rsidR="004104A4" w:rsidRPr="0054284A" w:rsidRDefault="004104A4" w:rsidP="004104A4">
            <w:pPr>
              <w:rPr>
                <w:rFonts w:eastAsia="Times New Roman"/>
              </w:rPr>
            </w:pPr>
            <w:r>
              <w:rPr>
                <w:rFonts w:ascii="Arial" w:hAnsi="Arial" w:cs="Arial"/>
                <w:color w:val="000000"/>
                <w:sz w:val="18"/>
                <w:szCs w:val="18"/>
              </w:rPr>
              <w:t>1.3%</w:t>
            </w:r>
          </w:p>
        </w:tc>
      </w:tr>
      <w:tr w:rsidR="004104A4" w:rsidRPr="0054284A" w14:paraId="3CA26FC6" w14:textId="77777777" w:rsidTr="0043364E">
        <w:trPr>
          <w:trHeight w:val="240"/>
        </w:trPr>
        <w:tc>
          <w:tcPr>
            <w:tcW w:w="1640" w:type="dxa"/>
            <w:tcBorders>
              <w:top w:val="single" w:sz="8" w:space="0" w:color="auto"/>
              <w:left w:val="single" w:sz="8" w:space="0" w:color="auto"/>
              <w:bottom w:val="nil"/>
              <w:right w:val="nil"/>
            </w:tcBorders>
            <w:noWrap/>
            <w:vAlign w:val="center"/>
            <w:hideMark/>
          </w:tcPr>
          <w:p w14:paraId="57219EFB" w14:textId="77777777" w:rsidR="004104A4" w:rsidRPr="0054284A" w:rsidRDefault="004104A4" w:rsidP="004104A4">
            <w:pPr>
              <w:rPr>
                <w:rFonts w:eastAsia="Times New Roman"/>
              </w:rPr>
            </w:pPr>
            <w:r w:rsidRPr="0054284A">
              <w:rPr>
                <w:rFonts w:eastAsia="Times New Roman"/>
              </w:rPr>
              <w:t>Class D</w:t>
            </w:r>
          </w:p>
        </w:tc>
        <w:tc>
          <w:tcPr>
            <w:tcW w:w="1000" w:type="dxa"/>
            <w:tcBorders>
              <w:top w:val="nil"/>
              <w:left w:val="single" w:sz="8" w:space="0" w:color="auto"/>
              <w:bottom w:val="nil"/>
              <w:right w:val="nil"/>
            </w:tcBorders>
            <w:noWrap/>
            <w:vAlign w:val="center"/>
            <w:hideMark/>
          </w:tcPr>
          <w:p w14:paraId="3FDCD621" w14:textId="4A6E6E5A" w:rsidR="004104A4" w:rsidRPr="0054284A" w:rsidRDefault="004104A4" w:rsidP="004104A4">
            <w:pPr>
              <w:rPr>
                <w:rFonts w:eastAsia="Times New Roman"/>
              </w:rPr>
            </w:pPr>
            <w:r>
              <w:rPr>
                <w:rFonts w:ascii="Arial" w:hAnsi="Arial" w:cs="Arial"/>
                <w:color w:val="000000"/>
                <w:sz w:val="18"/>
                <w:szCs w:val="18"/>
              </w:rPr>
              <w:t>-0.12%</w:t>
            </w:r>
          </w:p>
        </w:tc>
        <w:tc>
          <w:tcPr>
            <w:tcW w:w="1000" w:type="dxa"/>
            <w:noWrap/>
            <w:vAlign w:val="center"/>
            <w:hideMark/>
          </w:tcPr>
          <w:p w14:paraId="160F8CC1" w14:textId="67F36355" w:rsidR="004104A4" w:rsidRPr="0054284A" w:rsidRDefault="004104A4" w:rsidP="004104A4">
            <w:pPr>
              <w:rPr>
                <w:rFonts w:eastAsia="Times New Roman"/>
              </w:rPr>
            </w:pPr>
            <w:r>
              <w:rPr>
                <w:rFonts w:ascii="Arial" w:hAnsi="Arial" w:cs="Arial"/>
                <w:color w:val="000000"/>
                <w:sz w:val="18"/>
                <w:szCs w:val="18"/>
              </w:rPr>
              <w:t>0.73%</w:t>
            </w:r>
          </w:p>
        </w:tc>
        <w:tc>
          <w:tcPr>
            <w:tcW w:w="1000" w:type="dxa"/>
            <w:tcBorders>
              <w:top w:val="nil"/>
              <w:left w:val="nil"/>
              <w:bottom w:val="nil"/>
              <w:right w:val="single" w:sz="4" w:space="0" w:color="auto"/>
            </w:tcBorders>
            <w:noWrap/>
            <w:vAlign w:val="center"/>
            <w:hideMark/>
          </w:tcPr>
          <w:p w14:paraId="6D9776A4" w14:textId="705C9EA9" w:rsidR="004104A4" w:rsidRPr="0054284A" w:rsidRDefault="004104A4" w:rsidP="004104A4">
            <w:pPr>
              <w:rPr>
                <w:rFonts w:eastAsia="Times New Roman"/>
              </w:rPr>
            </w:pPr>
            <w:r>
              <w:rPr>
                <w:rFonts w:ascii="Arial" w:hAnsi="Arial" w:cs="Arial"/>
                <w:color w:val="000000"/>
                <w:sz w:val="18"/>
                <w:szCs w:val="18"/>
              </w:rPr>
              <w:t>1.46%</w:t>
            </w:r>
          </w:p>
        </w:tc>
        <w:tc>
          <w:tcPr>
            <w:tcW w:w="1109" w:type="dxa"/>
            <w:tcBorders>
              <w:top w:val="single" w:sz="8" w:space="0" w:color="auto"/>
              <w:left w:val="single" w:sz="8" w:space="0" w:color="auto"/>
              <w:bottom w:val="nil"/>
              <w:right w:val="nil"/>
            </w:tcBorders>
            <w:noWrap/>
            <w:vAlign w:val="center"/>
            <w:hideMark/>
          </w:tcPr>
          <w:p w14:paraId="66AF6A10" w14:textId="42828EA0" w:rsidR="004104A4" w:rsidRPr="0054284A" w:rsidRDefault="004104A4" w:rsidP="004104A4">
            <w:pPr>
              <w:rPr>
                <w:rFonts w:eastAsia="Times New Roman"/>
              </w:rPr>
            </w:pPr>
            <w:r>
              <w:rPr>
                <w:rFonts w:ascii="Arial" w:hAnsi="Arial" w:cs="Arial"/>
                <w:color w:val="000000"/>
                <w:sz w:val="18"/>
                <w:szCs w:val="18"/>
              </w:rPr>
              <w:t>-0.10%</w:t>
            </w:r>
          </w:p>
        </w:tc>
        <w:tc>
          <w:tcPr>
            <w:tcW w:w="1109" w:type="dxa"/>
            <w:tcBorders>
              <w:top w:val="single" w:sz="8" w:space="0" w:color="auto"/>
              <w:left w:val="nil"/>
              <w:bottom w:val="nil"/>
              <w:right w:val="nil"/>
            </w:tcBorders>
            <w:noWrap/>
            <w:vAlign w:val="center"/>
            <w:hideMark/>
          </w:tcPr>
          <w:p w14:paraId="7284C4A5" w14:textId="7957CBAA" w:rsidR="004104A4" w:rsidRPr="0054284A" w:rsidRDefault="004104A4" w:rsidP="004104A4">
            <w:pPr>
              <w:rPr>
                <w:rFonts w:eastAsia="Times New Roman"/>
              </w:rPr>
            </w:pPr>
            <w:r>
              <w:rPr>
                <w:rFonts w:ascii="Arial" w:hAnsi="Arial" w:cs="Arial"/>
                <w:color w:val="000000"/>
                <w:sz w:val="18"/>
                <w:szCs w:val="18"/>
              </w:rPr>
              <w:t>0.67%</w:t>
            </w:r>
          </w:p>
        </w:tc>
        <w:tc>
          <w:tcPr>
            <w:tcW w:w="1109" w:type="dxa"/>
            <w:tcBorders>
              <w:top w:val="single" w:sz="8" w:space="0" w:color="auto"/>
              <w:left w:val="nil"/>
              <w:bottom w:val="nil"/>
              <w:right w:val="single" w:sz="4" w:space="0" w:color="auto"/>
            </w:tcBorders>
            <w:noWrap/>
            <w:vAlign w:val="center"/>
            <w:hideMark/>
          </w:tcPr>
          <w:p w14:paraId="6A78F02A" w14:textId="37656458" w:rsidR="004104A4" w:rsidRPr="0054284A" w:rsidRDefault="004104A4" w:rsidP="004104A4">
            <w:pPr>
              <w:rPr>
                <w:rFonts w:eastAsia="Times New Roman"/>
              </w:rPr>
            </w:pPr>
            <w:r>
              <w:rPr>
                <w:rFonts w:ascii="Arial" w:hAnsi="Arial" w:cs="Arial"/>
                <w:color w:val="000000"/>
                <w:sz w:val="18"/>
                <w:szCs w:val="18"/>
              </w:rPr>
              <w:t>1.34%</w:t>
            </w:r>
          </w:p>
        </w:tc>
      </w:tr>
    </w:tbl>
    <w:p w14:paraId="3EA6C3B7" w14:textId="77777777" w:rsidR="0054284A" w:rsidRPr="0054284A" w:rsidRDefault="0054284A" w:rsidP="0054284A">
      <w:pPr>
        <w:rPr>
          <w:rFonts w:eastAsia="Times New Roman"/>
        </w:rPr>
      </w:pPr>
    </w:p>
    <w:p w14:paraId="7D0EB8AF" w14:textId="77777777" w:rsidR="00C75555" w:rsidRDefault="00C75555" w:rsidP="001333D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2D1C62FE" w:rsidR="00FF4FB0" w:rsidRDefault="00A0799A" w:rsidP="00FF4FB0">
      <w:r>
        <w:rPr>
          <w:b/>
        </w:rPr>
        <w:t>Qualcomm</w:t>
      </w:r>
      <w:r w:rsidR="00FF4FB0">
        <w:rPr>
          <w:b/>
        </w:rPr>
        <w:t xml:space="preserve"> Inc. may have current or pending patent rights relating to the technology described in this contribution </w:t>
      </w:r>
      <w:proofErr w:type="gramStart"/>
      <w:r w:rsidR="00FF4FB0">
        <w:rPr>
          <w:b/>
        </w:rPr>
        <w:t>and,</w:t>
      </w:r>
      <w:proofErr w:type="gramEnd"/>
      <w:r w:rsidR="00FF4FB0">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DC87E" w14:textId="77777777" w:rsidR="002042E0" w:rsidRDefault="002042E0">
      <w:r>
        <w:separator/>
      </w:r>
    </w:p>
  </w:endnote>
  <w:endnote w:type="continuationSeparator" w:id="0">
    <w:p w14:paraId="51984877" w14:textId="77777777" w:rsidR="002042E0" w:rsidRDefault="0020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FDDD49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7B46">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49A92" w14:textId="77777777" w:rsidR="002042E0" w:rsidRDefault="002042E0">
      <w:r>
        <w:separator/>
      </w:r>
    </w:p>
  </w:footnote>
  <w:footnote w:type="continuationSeparator" w:id="0">
    <w:p w14:paraId="1B2C6E22" w14:textId="77777777" w:rsidR="002042E0" w:rsidRDefault="00204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9FD582C"/>
    <w:multiLevelType w:val="multilevel"/>
    <w:tmpl w:val="3A82E334"/>
    <w:numStyleLink w:val="3DEquation"/>
  </w:abstractNum>
  <w:abstractNum w:abstractNumId="2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0"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1"/>
  </w:num>
  <w:num w:numId="5" w16cid:durableId="1767994724">
    <w:abstractNumId w:val="3"/>
  </w:num>
  <w:num w:numId="6" w16cid:durableId="1641686911">
    <w:abstractNumId w:val="1"/>
  </w:num>
  <w:num w:numId="7" w16cid:durableId="1342781368">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5"/>
  </w:num>
  <w:num w:numId="9" w16cid:durableId="2020541712">
    <w:abstractNumId w:val="30"/>
  </w:num>
  <w:num w:numId="10" w16cid:durableId="1990212455">
    <w:abstractNumId w:val="35"/>
  </w:num>
  <w:num w:numId="11" w16cid:durableId="547689610">
    <w:abstractNumId w:val="36"/>
  </w:num>
  <w:num w:numId="12" w16cid:durableId="662969835">
    <w:abstractNumId w:val="7"/>
  </w:num>
  <w:num w:numId="13" w16cid:durableId="166559395">
    <w:abstractNumId w:val="12"/>
  </w:num>
  <w:num w:numId="14" w16cid:durableId="96682573">
    <w:abstractNumId w:val="32"/>
  </w:num>
  <w:num w:numId="15" w16cid:durableId="1051005315">
    <w:abstractNumId w:val="16"/>
  </w:num>
  <w:num w:numId="16" w16cid:durableId="334579121">
    <w:abstractNumId w:val="19"/>
  </w:num>
  <w:num w:numId="17" w16cid:durableId="1308628237">
    <w:abstractNumId w:val="5"/>
  </w:num>
  <w:num w:numId="18" w16cid:durableId="1282375665">
    <w:abstractNumId w:val="46"/>
  </w:num>
  <w:num w:numId="19" w16cid:durableId="367681474">
    <w:abstractNumId w:val="48"/>
  </w:num>
  <w:num w:numId="20" w16cid:durableId="1450204638">
    <w:abstractNumId w:val="4"/>
  </w:num>
  <w:num w:numId="21" w16cid:durableId="1164199952">
    <w:abstractNumId w:val="6"/>
  </w:num>
  <w:num w:numId="22" w16cid:durableId="1410620537">
    <w:abstractNumId w:val="24"/>
  </w:num>
  <w:num w:numId="23" w16cid:durableId="1495687553">
    <w:abstractNumId w:val="44"/>
  </w:num>
  <w:num w:numId="24" w16cid:durableId="1691688131">
    <w:abstractNumId w:val="11"/>
  </w:num>
  <w:num w:numId="25" w16cid:durableId="403920895">
    <w:abstractNumId w:val="37"/>
  </w:num>
  <w:num w:numId="26" w16cid:durableId="1032002064">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3"/>
  </w:num>
  <w:num w:numId="28" w16cid:durableId="874149181">
    <w:abstractNumId w:val="17"/>
  </w:num>
  <w:num w:numId="29" w16cid:durableId="1916934346">
    <w:abstractNumId w:val="31"/>
  </w:num>
  <w:num w:numId="30" w16cid:durableId="1141997043">
    <w:abstractNumId w:val="27"/>
  </w:num>
  <w:num w:numId="31" w16cid:durableId="464809950">
    <w:abstractNumId w:val="22"/>
  </w:num>
  <w:num w:numId="32" w16cid:durableId="1585796539">
    <w:abstractNumId w:val="18"/>
  </w:num>
  <w:num w:numId="33" w16cid:durableId="657925418">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6"/>
  </w:num>
  <w:num w:numId="35" w16cid:durableId="1544515355">
    <w:abstractNumId w:val="38"/>
  </w:num>
  <w:num w:numId="36" w16cid:durableId="648628957">
    <w:abstractNumId w:val="47"/>
  </w:num>
  <w:num w:numId="37" w16cid:durableId="876548169">
    <w:abstractNumId w:val="34"/>
  </w:num>
  <w:num w:numId="38" w16cid:durableId="103350358">
    <w:abstractNumId w:val="13"/>
  </w:num>
  <w:num w:numId="39" w16cid:durableId="379019662">
    <w:abstractNumId w:val="21"/>
  </w:num>
  <w:num w:numId="40" w16cid:durableId="1343625486">
    <w:abstractNumId w:val="39"/>
  </w:num>
  <w:num w:numId="41" w16cid:durableId="990061224">
    <w:abstractNumId w:val="2"/>
  </w:num>
  <w:num w:numId="42" w16cid:durableId="1768696700">
    <w:abstractNumId w:val="10"/>
  </w:num>
  <w:num w:numId="43" w16cid:durableId="1525706155">
    <w:abstractNumId w:val="15"/>
  </w:num>
  <w:num w:numId="44" w16cid:durableId="564949984">
    <w:abstractNumId w:val="25"/>
  </w:num>
  <w:num w:numId="45" w16cid:durableId="824123164">
    <w:abstractNumId w:val="40"/>
  </w:num>
  <w:num w:numId="46" w16cid:durableId="672534088">
    <w:abstractNumId w:val="8"/>
  </w:num>
  <w:num w:numId="47" w16cid:durableId="36050810">
    <w:abstractNumId w:val="9"/>
  </w:num>
  <w:num w:numId="48" w16cid:durableId="224679753">
    <w:abstractNumId w:val="29"/>
  </w:num>
  <w:num w:numId="49" w16cid:durableId="823546190">
    <w:abstractNumId w:val="42"/>
  </w:num>
  <w:num w:numId="50" w16cid:durableId="1310331160">
    <w:abstractNumId w:val="33"/>
  </w:num>
  <w:num w:numId="51" w16cid:durableId="2870547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F36"/>
    <w:rsid w:val="00013EDE"/>
    <w:rsid w:val="000308A3"/>
    <w:rsid w:val="0003188E"/>
    <w:rsid w:val="00041EAA"/>
    <w:rsid w:val="0004543A"/>
    <w:rsid w:val="000458BC"/>
    <w:rsid w:val="00045C41"/>
    <w:rsid w:val="00045D03"/>
    <w:rsid w:val="000465CE"/>
    <w:rsid w:val="000469AC"/>
    <w:rsid w:val="00046BB5"/>
    <w:rsid w:val="00046C03"/>
    <w:rsid w:val="00065039"/>
    <w:rsid w:val="0007614F"/>
    <w:rsid w:val="00081398"/>
    <w:rsid w:val="00084393"/>
    <w:rsid w:val="000865E1"/>
    <w:rsid w:val="00092AF4"/>
    <w:rsid w:val="00093667"/>
    <w:rsid w:val="00094479"/>
    <w:rsid w:val="00094921"/>
    <w:rsid w:val="000962AC"/>
    <w:rsid w:val="000B0C0F"/>
    <w:rsid w:val="000B1C6B"/>
    <w:rsid w:val="000B4142"/>
    <w:rsid w:val="000B4FF9"/>
    <w:rsid w:val="000C09AC"/>
    <w:rsid w:val="000C228D"/>
    <w:rsid w:val="000C2BAA"/>
    <w:rsid w:val="000C5F4C"/>
    <w:rsid w:val="000D2465"/>
    <w:rsid w:val="000E00F3"/>
    <w:rsid w:val="000E5715"/>
    <w:rsid w:val="000E5DAF"/>
    <w:rsid w:val="000E796A"/>
    <w:rsid w:val="000F158C"/>
    <w:rsid w:val="000F1FCF"/>
    <w:rsid w:val="000F3226"/>
    <w:rsid w:val="00102F3D"/>
    <w:rsid w:val="0010326A"/>
    <w:rsid w:val="001068CE"/>
    <w:rsid w:val="00124E38"/>
    <w:rsid w:val="0012580B"/>
    <w:rsid w:val="00131F90"/>
    <w:rsid w:val="001333D0"/>
    <w:rsid w:val="0013458C"/>
    <w:rsid w:val="0013526E"/>
    <w:rsid w:val="00135F98"/>
    <w:rsid w:val="00143736"/>
    <w:rsid w:val="00146152"/>
    <w:rsid w:val="00146262"/>
    <w:rsid w:val="00155526"/>
    <w:rsid w:val="001557A9"/>
    <w:rsid w:val="00171371"/>
    <w:rsid w:val="00175A24"/>
    <w:rsid w:val="00187E58"/>
    <w:rsid w:val="00191143"/>
    <w:rsid w:val="00191CF9"/>
    <w:rsid w:val="001A297E"/>
    <w:rsid w:val="001A368E"/>
    <w:rsid w:val="001A7329"/>
    <w:rsid w:val="001A792F"/>
    <w:rsid w:val="001B4E28"/>
    <w:rsid w:val="001B6B1F"/>
    <w:rsid w:val="001C3525"/>
    <w:rsid w:val="001C38BE"/>
    <w:rsid w:val="001C3AFB"/>
    <w:rsid w:val="001D07F0"/>
    <w:rsid w:val="001D1BD2"/>
    <w:rsid w:val="001D5FC8"/>
    <w:rsid w:val="001E0248"/>
    <w:rsid w:val="001E02BE"/>
    <w:rsid w:val="001E3B37"/>
    <w:rsid w:val="001F2594"/>
    <w:rsid w:val="001F6A5E"/>
    <w:rsid w:val="001F774A"/>
    <w:rsid w:val="00201BA0"/>
    <w:rsid w:val="002042E0"/>
    <w:rsid w:val="002055A6"/>
    <w:rsid w:val="00206460"/>
    <w:rsid w:val="002069B4"/>
    <w:rsid w:val="00211C67"/>
    <w:rsid w:val="0021213B"/>
    <w:rsid w:val="00215111"/>
    <w:rsid w:val="00215DFC"/>
    <w:rsid w:val="002212DF"/>
    <w:rsid w:val="00222CD4"/>
    <w:rsid w:val="00225016"/>
    <w:rsid w:val="002253CA"/>
    <w:rsid w:val="002264A6"/>
    <w:rsid w:val="00227BA7"/>
    <w:rsid w:val="0023011C"/>
    <w:rsid w:val="002343D0"/>
    <w:rsid w:val="002375C1"/>
    <w:rsid w:val="00237D77"/>
    <w:rsid w:val="0024321F"/>
    <w:rsid w:val="00247E1E"/>
    <w:rsid w:val="00251B0C"/>
    <w:rsid w:val="00263398"/>
    <w:rsid w:val="00263B99"/>
    <w:rsid w:val="002647D8"/>
    <w:rsid w:val="00266F06"/>
    <w:rsid w:val="00275BCF"/>
    <w:rsid w:val="00280613"/>
    <w:rsid w:val="0028368B"/>
    <w:rsid w:val="00291E36"/>
    <w:rsid w:val="00292257"/>
    <w:rsid w:val="002932A4"/>
    <w:rsid w:val="00295FB1"/>
    <w:rsid w:val="002A54E0"/>
    <w:rsid w:val="002B1595"/>
    <w:rsid w:val="002B191D"/>
    <w:rsid w:val="002B2E83"/>
    <w:rsid w:val="002C7B46"/>
    <w:rsid w:val="002D0AF6"/>
    <w:rsid w:val="002D2A6F"/>
    <w:rsid w:val="002F0865"/>
    <w:rsid w:val="002F164D"/>
    <w:rsid w:val="003013DB"/>
    <w:rsid w:val="003021BC"/>
    <w:rsid w:val="00306206"/>
    <w:rsid w:val="00306337"/>
    <w:rsid w:val="00306F38"/>
    <w:rsid w:val="0030797F"/>
    <w:rsid w:val="0031021B"/>
    <w:rsid w:val="00317D85"/>
    <w:rsid w:val="00323E76"/>
    <w:rsid w:val="00327C56"/>
    <w:rsid w:val="0033061E"/>
    <w:rsid w:val="003315A1"/>
    <w:rsid w:val="003335B8"/>
    <w:rsid w:val="003373EC"/>
    <w:rsid w:val="00342FF4"/>
    <w:rsid w:val="0034455D"/>
    <w:rsid w:val="00344E5A"/>
    <w:rsid w:val="00345441"/>
    <w:rsid w:val="00346148"/>
    <w:rsid w:val="00351864"/>
    <w:rsid w:val="003669EA"/>
    <w:rsid w:val="003706CC"/>
    <w:rsid w:val="00370D07"/>
    <w:rsid w:val="0037290A"/>
    <w:rsid w:val="00376F93"/>
    <w:rsid w:val="00377710"/>
    <w:rsid w:val="00384AE6"/>
    <w:rsid w:val="00390558"/>
    <w:rsid w:val="003A25F5"/>
    <w:rsid w:val="003A2D8E"/>
    <w:rsid w:val="003A7CE6"/>
    <w:rsid w:val="003B082E"/>
    <w:rsid w:val="003C1912"/>
    <w:rsid w:val="003C20E4"/>
    <w:rsid w:val="003C2D60"/>
    <w:rsid w:val="003C6647"/>
    <w:rsid w:val="003D1990"/>
    <w:rsid w:val="003D6342"/>
    <w:rsid w:val="003E6F90"/>
    <w:rsid w:val="003E73ED"/>
    <w:rsid w:val="003F5D0F"/>
    <w:rsid w:val="003F740C"/>
    <w:rsid w:val="00401265"/>
    <w:rsid w:val="004104A4"/>
    <w:rsid w:val="00411B0D"/>
    <w:rsid w:val="00414101"/>
    <w:rsid w:val="004219CF"/>
    <w:rsid w:val="004222DD"/>
    <w:rsid w:val="004234F0"/>
    <w:rsid w:val="00424715"/>
    <w:rsid w:val="00426D49"/>
    <w:rsid w:val="00427EEC"/>
    <w:rsid w:val="0043364E"/>
    <w:rsid w:val="00433DDB"/>
    <w:rsid w:val="00435A29"/>
    <w:rsid w:val="00437619"/>
    <w:rsid w:val="0044371C"/>
    <w:rsid w:val="00455F7B"/>
    <w:rsid w:val="0045674D"/>
    <w:rsid w:val="004607DB"/>
    <w:rsid w:val="004620B8"/>
    <w:rsid w:val="00463742"/>
    <w:rsid w:val="00465A1E"/>
    <w:rsid w:val="00470BA2"/>
    <w:rsid w:val="00473FD8"/>
    <w:rsid w:val="0049445A"/>
    <w:rsid w:val="004957D9"/>
    <w:rsid w:val="004A0C5F"/>
    <w:rsid w:val="004A2A63"/>
    <w:rsid w:val="004B210C"/>
    <w:rsid w:val="004B6170"/>
    <w:rsid w:val="004B7FC6"/>
    <w:rsid w:val="004D4054"/>
    <w:rsid w:val="004D405F"/>
    <w:rsid w:val="004E4F4F"/>
    <w:rsid w:val="004E6789"/>
    <w:rsid w:val="004F61E3"/>
    <w:rsid w:val="004F7EAC"/>
    <w:rsid w:val="00502E10"/>
    <w:rsid w:val="0050354E"/>
    <w:rsid w:val="00506B4C"/>
    <w:rsid w:val="0051015C"/>
    <w:rsid w:val="00516CF1"/>
    <w:rsid w:val="00531AE9"/>
    <w:rsid w:val="0053231C"/>
    <w:rsid w:val="005353CB"/>
    <w:rsid w:val="00536188"/>
    <w:rsid w:val="00542659"/>
    <w:rsid w:val="0054284A"/>
    <w:rsid w:val="005451C0"/>
    <w:rsid w:val="00550A66"/>
    <w:rsid w:val="005545CF"/>
    <w:rsid w:val="00567EC7"/>
    <w:rsid w:val="00570013"/>
    <w:rsid w:val="00571676"/>
    <w:rsid w:val="00572790"/>
    <w:rsid w:val="005753EC"/>
    <w:rsid w:val="0057562D"/>
    <w:rsid w:val="005801A2"/>
    <w:rsid w:val="005864CC"/>
    <w:rsid w:val="005952A5"/>
    <w:rsid w:val="005965BF"/>
    <w:rsid w:val="005A33A1"/>
    <w:rsid w:val="005B217D"/>
    <w:rsid w:val="005B5116"/>
    <w:rsid w:val="005B66F1"/>
    <w:rsid w:val="005C1F73"/>
    <w:rsid w:val="005C2730"/>
    <w:rsid w:val="005C385F"/>
    <w:rsid w:val="005C7C26"/>
    <w:rsid w:val="005D159A"/>
    <w:rsid w:val="005D5471"/>
    <w:rsid w:val="005E1AC6"/>
    <w:rsid w:val="005E3F2B"/>
    <w:rsid w:val="005F1A9C"/>
    <w:rsid w:val="005F6F1B"/>
    <w:rsid w:val="00615995"/>
    <w:rsid w:val="00616155"/>
    <w:rsid w:val="00624B33"/>
    <w:rsid w:val="0063041A"/>
    <w:rsid w:val="00630AA2"/>
    <w:rsid w:val="00631D8B"/>
    <w:rsid w:val="00642299"/>
    <w:rsid w:val="00646707"/>
    <w:rsid w:val="00657F7E"/>
    <w:rsid w:val="00662E58"/>
    <w:rsid w:val="006637F2"/>
    <w:rsid w:val="006642A5"/>
    <w:rsid w:val="00664DCF"/>
    <w:rsid w:val="00666AC2"/>
    <w:rsid w:val="006738D4"/>
    <w:rsid w:val="0067442D"/>
    <w:rsid w:val="0067793D"/>
    <w:rsid w:val="006A0E5C"/>
    <w:rsid w:val="006A48E6"/>
    <w:rsid w:val="006C5D39"/>
    <w:rsid w:val="006D6D9B"/>
    <w:rsid w:val="006D7664"/>
    <w:rsid w:val="006E2810"/>
    <w:rsid w:val="006E5417"/>
    <w:rsid w:val="006F0794"/>
    <w:rsid w:val="006F2F91"/>
    <w:rsid w:val="006F7528"/>
    <w:rsid w:val="007023DE"/>
    <w:rsid w:val="007032B8"/>
    <w:rsid w:val="00707909"/>
    <w:rsid w:val="00712F60"/>
    <w:rsid w:val="00716BD8"/>
    <w:rsid w:val="00717380"/>
    <w:rsid w:val="00720E3B"/>
    <w:rsid w:val="00724CF8"/>
    <w:rsid w:val="007353A2"/>
    <w:rsid w:val="0074393F"/>
    <w:rsid w:val="00745602"/>
    <w:rsid w:val="00745F6B"/>
    <w:rsid w:val="0075175B"/>
    <w:rsid w:val="0075585E"/>
    <w:rsid w:val="00764DA1"/>
    <w:rsid w:val="00770571"/>
    <w:rsid w:val="007768FF"/>
    <w:rsid w:val="007824D3"/>
    <w:rsid w:val="00796EE3"/>
    <w:rsid w:val="007A2F1D"/>
    <w:rsid w:val="007A7D29"/>
    <w:rsid w:val="007B4AB8"/>
    <w:rsid w:val="007C081C"/>
    <w:rsid w:val="007D1181"/>
    <w:rsid w:val="007E01A3"/>
    <w:rsid w:val="007F15C7"/>
    <w:rsid w:val="007F1F8B"/>
    <w:rsid w:val="007F6205"/>
    <w:rsid w:val="007F67A1"/>
    <w:rsid w:val="00801A7B"/>
    <w:rsid w:val="00807596"/>
    <w:rsid w:val="00811C05"/>
    <w:rsid w:val="008206C8"/>
    <w:rsid w:val="008411D8"/>
    <w:rsid w:val="00845C2F"/>
    <w:rsid w:val="0085521C"/>
    <w:rsid w:val="0086387C"/>
    <w:rsid w:val="00874A6C"/>
    <w:rsid w:val="00876C65"/>
    <w:rsid w:val="0088148B"/>
    <w:rsid w:val="00882F72"/>
    <w:rsid w:val="0088772B"/>
    <w:rsid w:val="00892527"/>
    <w:rsid w:val="00893DC4"/>
    <w:rsid w:val="008A147E"/>
    <w:rsid w:val="008A4B4C"/>
    <w:rsid w:val="008B2D4D"/>
    <w:rsid w:val="008B327C"/>
    <w:rsid w:val="008C239F"/>
    <w:rsid w:val="008C6E21"/>
    <w:rsid w:val="008D6A89"/>
    <w:rsid w:val="008E480C"/>
    <w:rsid w:val="008F573A"/>
    <w:rsid w:val="008F780D"/>
    <w:rsid w:val="00907757"/>
    <w:rsid w:val="00907C5F"/>
    <w:rsid w:val="009111DA"/>
    <w:rsid w:val="009212B0"/>
    <w:rsid w:val="00921FA1"/>
    <w:rsid w:val="009234A5"/>
    <w:rsid w:val="00924E79"/>
    <w:rsid w:val="00933453"/>
    <w:rsid w:val="009336F7"/>
    <w:rsid w:val="0093636C"/>
    <w:rsid w:val="009374A7"/>
    <w:rsid w:val="00937F03"/>
    <w:rsid w:val="0094189B"/>
    <w:rsid w:val="009551EF"/>
    <w:rsid w:val="00955F6D"/>
    <w:rsid w:val="00972A2B"/>
    <w:rsid w:val="00977C16"/>
    <w:rsid w:val="00982000"/>
    <w:rsid w:val="00984B6B"/>
    <w:rsid w:val="0098551D"/>
    <w:rsid w:val="00985DCB"/>
    <w:rsid w:val="00991576"/>
    <w:rsid w:val="0099518F"/>
    <w:rsid w:val="00997BE2"/>
    <w:rsid w:val="009A1E33"/>
    <w:rsid w:val="009A354C"/>
    <w:rsid w:val="009A523D"/>
    <w:rsid w:val="009B02A1"/>
    <w:rsid w:val="009B3361"/>
    <w:rsid w:val="009B7F3F"/>
    <w:rsid w:val="009D08C6"/>
    <w:rsid w:val="009D7CE6"/>
    <w:rsid w:val="009E448E"/>
    <w:rsid w:val="009E7CB7"/>
    <w:rsid w:val="009F496B"/>
    <w:rsid w:val="009F648B"/>
    <w:rsid w:val="009F7C72"/>
    <w:rsid w:val="00A00202"/>
    <w:rsid w:val="00A01439"/>
    <w:rsid w:val="00A02E61"/>
    <w:rsid w:val="00A05CFF"/>
    <w:rsid w:val="00A07448"/>
    <w:rsid w:val="00A0799A"/>
    <w:rsid w:val="00A12179"/>
    <w:rsid w:val="00A13048"/>
    <w:rsid w:val="00A375E2"/>
    <w:rsid w:val="00A43051"/>
    <w:rsid w:val="00A46843"/>
    <w:rsid w:val="00A47731"/>
    <w:rsid w:val="00A51613"/>
    <w:rsid w:val="00A551C0"/>
    <w:rsid w:val="00A56B97"/>
    <w:rsid w:val="00A6041F"/>
    <w:rsid w:val="00A6093D"/>
    <w:rsid w:val="00A63E43"/>
    <w:rsid w:val="00A703CE"/>
    <w:rsid w:val="00A72017"/>
    <w:rsid w:val="00A730E7"/>
    <w:rsid w:val="00A75571"/>
    <w:rsid w:val="00A76649"/>
    <w:rsid w:val="00A767DC"/>
    <w:rsid w:val="00A76A6D"/>
    <w:rsid w:val="00A83253"/>
    <w:rsid w:val="00A85745"/>
    <w:rsid w:val="00A916FE"/>
    <w:rsid w:val="00A92F1A"/>
    <w:rsid w:val="00AA6E84"/>
    <w:rsid w:val="00AB106E"/>
    <w:rsid w:val="00AB1A1C"/>
    <w:rsid w:val="00AB4721"/>
    <w:rsid w:val="00AB7405"/>
    <w:rsid w:val="00AD05A8"/>
    <w:rsid w:val="00AE11F1"/>
    <w:rsid w:val="00AE341B"/>
    <w:rsid w:val="00AF51C5"/>
    <w:rsid w:val="00B00471"/>
    <w:rsid w:val="00B01905"/>
    <w:rsid w:val="00B07CA7"/>
    <w:rsid w:val="00B11C1D"/>
    <w:rsid w:val="00B1279A"/>
    <w:rsid w:val="00B13E9B"/>
    <w:rsid w:val="00B20479"/>
    <w:rsid w:val="00B34A29"/>
    <w:rsid w:val="00B3640F"/>
    <w:rsid w:val="00B4194A"/>
    <w:rsid w:val="00B437E8"/>
    <w:rsid w:val="00B502C8"/>
    <w:rsid w:val="00B51F2C"/>
    <w:rsid w:val="00B5222E"/>
    <w:rsid w:val="00B53179"/>
    <w:rsid w:val="00B532EA"/>
    <w:rsid w:val="00B57A23"/>
    <w:rsid w:val="00B600CD"/>
    <w:rsid w:val="00B61C96"/>
    <w:rsid w:val="00B73A2A"/>
    <w:rsid w:val="00B73B81"/>
    <w:rsid w:val="00B75A51"/>
    <w:rsid w:val="00B820D6"/>
    <w:rsid w:val="00B827C6"/>
    <w:rsid w:val="00B86CF1"/>
    <w:rsid w:val="00B94B06"/>
    <w:rsid w:val="00B94C28"/>
    <w:rsid w:val="00BC10BA"/>
    <w:rsid w:val="00BC5AFD"/>
    <w:rsid w:val="00BF1F65"/>
    <w:rsid w:val="00BF3E9C"/>
    <w:rsid w:val="00C00DDE"/>
    <w:rsid w:val="00C04F43"/>
    <w:rsid w:val="00C05271"/>
    <w:rsid w:val="00C0609D"/>
    <w:rsid w:val="00C115AB"/>
    <w:rsid w:val="00C13190"/>
    <w:rsid w:val="00C2113C"/>
    <w:rsid w:val="00C23AF9"/>
    <w:rsid w:val="00C25D59"/>
    <w:rsid w:val="00C26CCB"/>
    <w:rsid w:val="00C3010F"/>
    <w:rsid w:val="00C30249"/>
    <w:rsid w:val="00C35F74"/>
    <w:rsid w:val="00C3723B"/>
    <w:rsid w:val="00C3743C"/>
    <w:rsid w:val="00C42466"/>
    <w:rsid w:val="00C51387"/>
    <w:rsid w:val="00C57B8B"/>
    <w:rsid w:val="00C606C9"/>
    <w:rsid w:val="00C75555"/>
    <w:rsid w:val="00C76710"/>
    <w:rsid w:val="00C80288"/>
    <w:rsid w:val="00C836F0"/>
    <w:rsid w:val="00C84003"/>
    <w:rsid w:val="00C85B98"/>
    <w:rsid w:val="00C86F3F"/>
    <w:rsid w:val="00C90650"/>
    <w:rsid w:val="00C97D78"/>
    <w:rsid w:val="00CA6C65"/>
    <w:rsid w:val="00CA7A46"/>
    <w:rsid w:val="00CB5AC9"/>
    <w:rsid w:val="00CC2AAE"/>
    <w:rsid w:val="00CC3443"/>
    <w:rsid w:val="00CC353E"/>
    <w:rsid w:val="00CC5A42"/>
    <w:rsid w:val="00CD0EAB"/>
    <w:rsid w:val="00CE19AD"/>
    <w:rsid w:val="00CE5E02"/>
    <w:rsid w:val="00CF34DB"/>
    <w:rsid w:val="00CF3917"/>
    <w:rsid w:val="00CF558F"/>
    <w:rsid w:val="00CF6E2A"/>
    <w:rsid w:val="00D010C0"/>
    <w:rsid w:val="00D058AB"/>
    <w:rsid w:val="00D06B8B"/>
    <w:rsid w:val="00D073E2"/>
    <w:rsid w:val="00D1555A"/>
    <w:rsid w:val="00D446EC"/>
    <w:rsid w:val="00D44A48"/>
    <w:rsid w:val="00D51BF0"/>
    <w:rsid w:val="00D531DB"/>
    <w:rsid w:val="00D55942"/>
    <w:rsid w:val="00D670FC"/>
    <w:rsid w:val="00D807BF"/>
    <w:rsid w:val="00D82FCC"/>
    <w:rsid w:val="00D90589"/>
    <w:rsid w:val="00DA17FC"/>
    <w:rsid w:val="00DA6E30"/>
    <w:rsid w:val="00DA7887"/>
    <w:rsid w:val="00DB2C26"/>
    <w:rsid w:val="00DB45C3"/>
    <w:rsid w:val="00DD01BD"/>
    <w:rsid w:val="00DD02F4"/>
    <w:rsid w:val="00DD36FE"/>
    <w:rsid w:val="00DD6622"/>
    <w:rsid w:val="00DE1C7C"/>
    <w:rsid w:val="00DE6B43"/>
    <w:rsid w:val="00DF25A3"/>
    <w:rsid w:val="00DF3FB0"/>
    <w:rsid w:val="00E041C6"/>
    <w:rsid w:val="00E0484F"/>
    <w:rsid w:val="00E069AA"/>
    <w:rsid w:val="00E06BFE"/>
    <w:rsid w:val="00E07DF2"/>
    <w:rsid w:val="00E116E2"/>
    <w:rsid w:val="00E11923"/>
    <w:rsid w:val="00E150D3"/>
    <w:rsid w:val="00E207D8"/>
    <w:rsid w:val="00E262D4"/>
    <w:rsid w:val="00E34D44"/>
    <w:rsid w:val="00E36250"/>
    <w:rsid w:val="00E4404B"/>
    <w:rsid w:val="00E47F2D"/>
    <w:rsid w:val="00E5337D"/>
    <w:rsid w:val="00E54511"/>
    <w:rsid w:val="00E60EDC"/>
    <w:rsid w:val="00E61DAC"/>
    <w:rsid w:val="00E72B80"/>
    <w:rsid w:val="00E75FE3"/>
    <w:rsid w:val="00E769BC"/>
    <w:rsid w:val="00E81043"/>
    <w:rsid w:val="00E81BA3"/>
    <w:rsid w:val="00E81D37"/>
    <w:rsid w:val="00E85EC9"/>
    <w:rsid w:val="00E86C4C"/>
    <w:rsid w:val="00E907A3"/>
    <w:rsid w:val="00E94BBD"/>
    <w:rsid w:val="00EA5AE0"/>
    <w:rsid w:val="00EA5B00"/>
    <w:rsid w:val="00EB3C2F"/>
    <w:rsid w:val="00EB5305"/>
    <w:rsid w:val="00EB56E1"/>
    <w:rsid w:val="00EB7AB1"/>
    <w:rsid w:val="00EC295B"/>
    <w:rsid w:val="00EC32BD"/>
    <w:rsid w:val="00ED50BF"/>
    <w:rsid w:val="00ED536F"/>
    <w:rsid w:val="00EE0263"/>
    <w:rsid w:val="00EE7CD8"/>
    <w:rsid w:val="00EF37F6"/>
    <w:rsid w:val="00EF48CC"/>
    <w:rsid w:val="00F00801"/>
    <w:rsid w:val="00F13418"/>
    <w:rsid w:val="00F137EB"/>
    <w:rsid w:val="00F14D4B"/>
    <w:rsid w:val="00F222D6"/>
    <w:rsid w:val="00F2488D"/>
    <w:rsid w:val="00F52C4E"/>
    <w:rsid w:val="00F537E7"/>
    <w:rsid w:val="00F601A0"/>
    <w:rsid w:val="00F712E9"/>
    <w:rsid w:val="00F73032"/>
    <w:rsid w:val="00F848FC"/>
    <w:rsid w:val="00F906F6"/>
    <w:rsid w:val="00F9282A"/>
    <w:rsid w:val="00F94684"/>
    <w:rsid w:val="00F96BAD"/>
    <w:rsid w:val="00FA139D"/>
    <w:rsid w:val="00FA197F"/>
    <w:rsid w:val="00FA56CF"/>
    <w:rsid w:val="00FA60F5"/>
    <w:rsid w:val="00FA7A7F"/>
    <w:rsid w:val="00FB0E84"/>
    <w:rsid w:val="00FC2405"/>
    <w:rsid w:val="00FC710A"/>
    <w:rsid w:val="00FD01C2"/>
    <w:rsid w:val="00FD4842"/>
    <w:rsid w:val="00FE2BD4"/>
    <w:rsid w:val="00FE595C"/>
    <w:rsid w:val="00FF0CE3"/>
    <w:rsid w:val="00FF3DF8"/>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23416">
      <w:bodyDiv w:val="1"/>
      <w:marLeft w:val="0"/>
      <w:marRight w:val="0"/>
      <w:marTop w:val="0"/>
      <w:marBottom w:val="0"/>
      <w:divBdr>
        <w:top w:val="none" w:sz="0" w:space="0" w:color="auto"/>
        <w:left w:val="none" w:sz="0" w:space="0" w:color="auto"/>
        <w:bottom w:val="none" w:sz="0" w:space="0" w:color="auto"/>
        <w:right w:val="none" w:sz="0" w:space="0" w:color="auto"/>
      </w:divBdr>
    </w:div>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6544860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k@qti.qualcomm.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yli30@qti.qualcomm.com" TargetMode="External"/><Relationship Id="rId4" Type="http://schemas.openxmlformats.org/officeDocument/2006/relationships/webSettings" Target="webSettings.xml"/><Relationship Id="rId9" Type="http://schemas.openxmlformats.org/officeDocument/2006/relationships/hyperlink" Target="mailto:dmytror@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142</TotalTime>
  <Pages>4</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71</cp:revision>
  <cp:lastPrinted>1900-01-01T08:00:00Z</cp:lastPrinted>
  <dcterms:created xsi:type="dcterms:W3CDTF">2024-10-21T22:02:00Z</dcterms:created>
  <dcterms:modified xsi:type="dcterms:W3CDTF">2024-10-23T18:57:00Z</dcterms:modified>
</cp:coreProperties>
</file>